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98" w:rsidRDefault="00096AD3">
      <w:pPr>
        <w:jc w:val="center"/>
        <w:rPr>
          <w:rFonts w:eastAsia="方正小标宋简体"/>
          <w:sz w:val="36"/>
          <w:szCs w:val="36"/>
        </w:rPr>
      </w:pPr>
      <w:r>
        <w:rPr>
          <w:rFonts w:ascii="方正小标宋简体" w:eastAsia="方正小标宋简体" w:hint="eastAsia"/>
          <w:color w:val="000000"/>
          <w:sz w:val="36"/>
          <w:szCs w:val="36"/>
        </w:rPr>
        <w:t>202</w:t>
      </w:r>
      <w:r w:rsidR="00CA6C29">
        <w:rPr>
          <w:rFonts w:ascii="方正小标宋简体" w:eastAsia="方正小标宋简体" w:hint="eastAsia"/>
          <w:color w:val="000000"/>
          <w:sz w:val="36"/>
          <w:szCs w:val="36"/>
        </w:rPr>
        <w:t>1</w:t>
      </w:r>
      <w:r>
        <w:rPr>
          <w:rFonts w:eastAsia="方正小标宋简体"/>
          <w:sz w:val="36"/>
          <w:szCs w:val="36"/>
        </w:rPr>
        <w:t>年度部门整体支出绩效自评报告</w:t>
      </w:r>
    </w:p>
    <w:p w:rsidR="00251898" w:rsidRDefault="00251898">
      <w:pPr>
        <w:ind w:firstLineChars="200" w:firstLine="420"/>
        <w:jc w:val="center"/>
      </w:pPr>
    </w:p>
    <w:p w:rsidR="00251898" w:rsidRDefault="00096AD3">
      <w:pPr>
        <w:ind w:firstLineChars="200" w:firstLine="602"/>
        <w:rPr>
          <w:rFonts w:ascii="宋体" w:hAnsi="宋体"/>
          <w:b/>
          <w:sz w:val="30"/>
          <w:szCs w:val="30"/>
        </w:rPr>
      </w:pPr>
      <w:r>
        <w:rPr>
          <w:rFonts w:ascii="宋体" w:hAnsi="宋体"/>
          <w:b/>
          <w:sz w:val="30"/>
          <w:szCs w:val="30"/>
        </w:rPr>
        <w:t>一、部门概况</w:t>
      </w:r>
    </w:p>
    <w:p w:rsidR="00251898" w:rsidRDefault="00096AD3">
      <w:pPr>
        <w:ind w:firstLineChars="200" w:firstLine="600"/>
        <w:rPr>
          <w:rFonts w:ascii="宋体" w:hAnsi="宋体"/>
          <w:sz w:val="30"/>
          <w:szCs w:val="30"/>
        </w:rPr>
      </w:pPr>
      <w:r>
        <w:rPr>
          <w:rFonts w:ascii="宋体" w:hAnsi="宋体"/>
          <w:sz w:val="30"/>
          <w:szCs w:val="30"/>
        </w:rPr>
        <w:t>（一）部门基本情况。</w:t>
      </w:r>
    </w:p>
    <w:p w:rsidR="00251898" w:rsidRDefault="00096AD3">
      <w:pPr>
        <w:ind w:firstLineChars="200" w:firstLine="600"/>
        <w:rPr>
          <w:rFonts w:ascii="宋体" w:hAnsi="宋体"/>
          <w:sz w:val="30"/>
          <w:szCs w:val="30"/>
        </w:rPr>
      </w:pPr>
      <w:r>
        <w:rPr>
          <w:rFonts w:ascii="宋体" w:hAnsi="宋体"/>
          <w:sz w:val="30"/>
          <w:szCs w:val="30"/>
        </w:rPr>
        <w:t>冷水滩高科技工业园位于冷水滩城区北部，始建于2004年4月，是</w:t>
      </w:r>
      <w:r>
        <w:rPr>
          <w:rFonts w:ascii="宋体" w:hAnsi="宋体" w:hint="eastAsia"/>
          <w:sz w:val="30"/>
          <w:szCs w:val="30"/>
        </w:rPr>
        <w:t>全市“一区三园”的</w:t>
      </w:r>
      <w:r>
        <w:rPr>
          <w:rFonts w:ascii="宋体" w:hAnsi="宋体"/>
          <w:sz w:val="30"/>
          <w:szCs w:val="30"/>
        </w:rPr>
        <w:t>重要组成部分。规划总面积31平方公里，建成区面积12平方公里。四至范围为东临湘江河西岸、南抵旧湘桂铁路线、西止洛湛铁路线、北至二广高速马坪互通。按照“工业新城、绿色新区、产业转移示范区、两型社会实验区”的园区定位，着力将园区建设成新型城市化的样板区、经济发展的增长极。明确园区主导产业为电子信息、铜业为重点的循环经济及先进制造业</w:t>
      </w:r>
      <w:r>
        <w:rPr>
          <w:rFonts w:ascii="宋体" w:hAnsi="宋体" w:hint="eastAsia"/>
          <w:sz w:val="30"/>
          <w:szCs w:val="30"/>
        </w:rPr>
        <w:t>，</w:t>
      </w:r>
      <w:r>
        <w:rPr>
          <w:rFonts w:ascii="宋体" w:hAnsi="宋体"/>
          <w:sz w:val="30"/>
          <w:szCs w:val="30"/>
        </w:rPr>
        <w:t>打造山水、生态、节能、环保的现代化高科技工业园。</w:t>
      </w:r>
    </w:p>
    <w:p w:rsidR="00251898" w:rsidRDefault="00096AD3">
      <w:pPr>
        <w:ind w:firstLineChars="200" w:firstLine="600"/>
        <w:rPr>
          <w:rFonts w:ascii="宋体" w:hAnsi="宋体"/>
          <w:sz w:val="30"/>
          <w:szCs w:val="30"/>
        </w:rPr>
      </w:pPr>
      <w:r>
        <w:rPr>
          <w:rFonts w:ascii="宋体" w:hAnsi="宋体" w:hint="eastAsia"/>
          <w:sz w:val="30"/>
          <w:szCs w:val="30"/>
        </w:rPr>
        <w:t>1、高科园内设：规划建设环保林业招商部、经济发展人力人才资源部、园区房屋征收安置办公室、综治维稳政务中心、党政综合办公室、党建工作部、纪检监察室、财务部。本单位没有下属的二级机构。</w:t>
      </w:r>
    </w:p>
    <w:p w:rsidR="00251898" w:rsidRDefault="00096AD3">
      <w:pPr>
        <w:ind w:firstLineChars="200" w:firstLine="600"/>
        <w:rPr>
          <w:rFonts w:ascii="宋体" w:hAnsi="宋体"/>
          <w:sz w:val="30"/>
          <w:szCs w:val="30"/>
        </w:rPr>
      </w:pPr>
      <w:r>
        <w:rPr>
          <w:rFonts w:ascii="宋体" w:hAnsi="宋体" w:hint="eastAsia"/>
          <w:sz w:val="30"/>
          <w:szCs w:val="30"/>
        </w:rPr>
        <w:t>2、人员编制数8</w:t>
      </w:r>
      <w:r w:rsidR="00CA6C29">
        <w:rPr>
          <w:rFonts w:ascii="宋体" w:hAnsi="宋体" w:hint="eastAsia"/>
          <w:sz w:val="30"/>
          <w:szCs w:val="30"/>
        </w:rPr>
        <w:t>2</w:t>
      </w:r>
      <w:r>
        <w:rPr>
          <w:rFonts w:ascii="宋体" w:hAnsi="宋体" w:hint="eastAsia"/>
          <w:sz w:val="30"/>
          <w:szCs w:val="30"/>
        </w:rPr>
        <w:t>人。</w:t>
      </w:r>
    </w:p>
    <w:p w:rsidR="00251898" w:rsidRDefault="00096AD3">
      <w:pPr>
        <w:ind w:firstLineChars="200" w:firstLine="600"/>
        <w:rPr>
          <w:rFonts w:ascii="宋体" w:hAnsi="宋体"/>
          <w:sz w:val="30"/>
          <w:szCs w:val="30"/>
        </w:rPr>
      </w:pPr>
      <w:r>
        <w:rPr>
          <w:rFonts w:ascii="宋体" w:hAnsi="宋体" w:hint="eastAsia"/>
          <w:sz w:val="30"/>
          <w:szCs w:val="30"/>
        </w:rPr>
        <w:t>3、车辆编制数为</w:t>
      </w:r>
      <w:r w:rsidR="00CA6C29">
        <w:rPr>
          <w:rFonts w:ascii="宋体" w:hAnsi="宋体" w:hint="eastAsia"/>
          <w:sz w:val="30"/>
          <w:szCs w:val="30"/>
        </w:rPr>
        <w:t>2</w:t>
      </w:r>
      <w:r>
        <w:rPr>
          <w:rFonts w:ascii="宋体" w:hAnsi="宋体" w:hint="eastAsia"/>
          <w:sz w:val="30"/>
          <w:szCs w:val="30"/>
        </w:rPr>
        <w:t>台。</w:t>
      </w:r>
    </w:p>
    <w:p w:rsidR="00251898" w:rsidRDefault="00096AD3">
      <w:pPr>
        <w:ind w:firstLineChars="200" w:firstLine="600"/>
        <w:rPr>
          <w:rFonts w:ascii="宋体" w:hAnsi="宋体"/>
          <w:sz w:val="30"/>
          <w:szCs w:val="30"/>
        </w:rPr>
      </w:pPr>
      <w:r>
        <w:rPr>
          <w:rFonts w:ascii="宋体" w:hAnsi="宋体"/>
          <w:sz w:val="30"/>
          <w:szCs w:val="30"/>
        </w:rPr>
        <w:t>（二）</w:t>
      </w:r>
      <w:r>
        <w:rPr>
          <w:rFonts w:ascii="宋体" w:hAnsi="宋体" w:hint="eastAsia"/>
          <w:color w:val="000000"/>
          <w:sz w:val="30"/>
          <w:szCs w:val="30"/>
        </w:rPr>
        <w:t>202</w:t>
      </w:r>
      <w:r w:rsidR="00CA6C29">
        <w:rPr>
          <w:rFonts w:ascii="宋体" w:hAnsi="宋体" w:hint="eastAsia"/>
          <w:color w:val="000000"/>
          <w:sz w:val="30"/>
          <w:szCs w:val="30"/>
        </w:rPr>
        <w:t>1</w:t>
      </w:r>
      <w:r>
        <w:rPr>
          <w:rFonts w:ascii="宋体" w:hAnsi="宋体"/>
          <w:sz w:val="30"/>
          <w:szCs w:val="30"/>
        </w:rPr>
        <w:t>年的重点工作</w:t>
      </w:r>
    </w:p>
    <w:p w:rsidR="00251898" w:rsidRDefault="00096AD3">
      <w:pPr>
        <w:ind w:firstLineChars="200" w:firstLine="600"/>
        <w:rPr>
          <w:rFonts w:ascii="宋体" w:hAnsi="宋体"/>
          <w:sz w:val="30"/>
          <w:szCs w:val="30"/>
        </w:rPr>
      </w:pPr>
      <w:r>
        <w:rPr>
          <w:rFonts w:ascii="宋体" w:hAnsi="宋体" w:hint="eastAsia"/>
          <w:sz w:val="30"/>
          <w:szCs w:val="30"/>
        </w:rPr>
        <w:t>202</w:t>
      </w:r>
      <w:r w:rsidR="00CA6C29">
        <w:rPr>
          <w:rFonts w:ascii="宋体" w:hAnsi="宋体" w:hint="eastAsia"/>
          <w:sz w:val="30"/>
          <w:szCs w:val="30"/>
        </w:rPr>
        <w:t>1</w:t>
      </w:r>
      <w:r>
        <w:rPr>
          <w:rFonts w:ascii="宋体" w:hAnsi="宋体" w:hint="eastAsia"/>
          <w:sz w:val="30"/>
          <w:szCs w:val="30"/>
        </w:rPr>
        <w:t>年，在区委区政府的坚强领导下，在市工信局的精心指导下，冷水滩高科园按照区委经济工作会议精神，聚焦湘南湘西承接产业转移示范区建设，大力实施园区高质量发展战略，积</w:t>
      </w:r>
      <w:r>
        <w:rPr>
          <w:rFonts w:ascii="宋体" w:hAnsi="宋体" w:hint="eastAsia"/>
          <w:sz w:val="30"/>
          <w:szCs w:val="30"/>
        </w:rPr>
        <w:lastRenderedPageBreak/>
        <w:t>极应对疫情的影响，加大对企业帮扶，助推复工复产，扎实推进园区各项建设，在逆势中取得可喜的成绩。</w:t>
      </w:r>
    </w:p>
    <w:p w:rsidR="00CA6C29" w:rsidRPr="00CA6C29" w:rsidRDefault="00CA6C29" w:rsidP="00CA6C29">
      <w:pPr>
        <w:ind w:firstLineChars="200" w:firstLine="600"/>
        <w:rPr>
          <w:rFonts w:ascii="宋体" w:hAnsi="宋体"/>
          <w:sz w:val="30"/>
          <w:szCs w:val="30"/>
        </w:rPr>
      </w:pPr>
      <w:r w:rsidRPr="00CA6C29">
        <w:rPr>
          <w:rFonts w:ascii="宋体" w:hAnsi="宋体" w:hint="eastAsia"/>
          <w:sz w:val="30"/>
          <w:szCs w:val="30"/>
        </w:rPr>
        <w:t>2021年实现规模工业总产值1</w:t>
      </w:r>
      <w:r>
        <w:rPr>
          <w:rFonts w:ascii="宋体" w:hAnsi="宋体" w:hint="eastAsia"/>
          <w:sz w:val="30"/>
          <w:szCs w:val="30"/>
        </w:rPr>
        <w:t>70</w:t>
      </w:r>
      <w:r w:rsidRPr="00CA6C29">
        <w:rPr>
          <w:rFonts w:ascii="宋体" w:hAnsi="宋体" w:hint="eastAsia"/>
          <w:sz w:val="30"/>
          <w:szCs w:val="30"/>
        </w:rPr>
        <w:t>亿元，同比增长</w:t>
      </w:r>
      <w:r>
        <w:rPr>
          <w:rFonts w:ascii="宋体" w:hAnsi="宋体" w:hint="eastAsia"/>
          <w:sz w:val="30"/>
          <w:szCs w:val="30"/>
        </w:rPr>
        <w:t>18</w:t>
      </w:r>
      <w:r w:rsidRPr="00CA6C29">
        <w:rPr>
          <w:rFonts w:ascii="宋体" w:hAnsi="宋体" w:hint="eastAsia"/>
          <w:sz w:val="30"/>
          <w:szCs w:val="30"/>
        </w:rPr>
        <w:t>%；规模工业增加值</w:t>
      </w:r>
      <w:r>
        <w:rPr>
          <w:rFonts w:ascii="宋体" w:hAnsi="宋体" w:hint="eastAsia"/>
          <w:sz w:val="30"/>
          <w:szCs w:val="30"/>
        </w:rPr>
        <w:t>44</w:t>
      </w:r>
      <w:r w:rsidRPr="00CA6C29">
        <w:rPr>
          <w:rFonts w:ascii="宋体" w:hAnsi="宋体" w:hint="eastAsia"/>
          <w:sz w:val="30"/>
          <w:szCs w:val="30"/>
        </w:rPr>
        <w:t>亿元，同比增长</w:t>
      </w:r>
      <w:r>
        <w:rPr>
          <w:rFonts w:ascii="宋体" w:hAnsi="宋体" w:hint="eastAsia"/>
          <w:sz w:val="30"/>
          <w:szCs w:val="30"/>
        </w:rPr>
        <w:t>12</w:t>
      </w:r>
      <w:r w:rsidRPr="00CA6C29">
        <w:rPr>
          <w:rFonts w:ascii="宋体" w:hAnsi="宋体" w:hint="eastAsia"/>
          <w:sz w:val="30"/>
          <w:szCs w:val="30"/>
        </w:rPr>
        <w:t>%；规模工业企业实缴税收 1</w:t>
      </w:r>
      <w:r>
        <w:rPr>
          <w:rFonts w:ascii="宋体" w:hAnsi="宋体" w:hint="eastAsia"/>
          <w:sz w:val="30"/>
          <w:szCs w:val="30"/>
        </w:rPr>
        <w:t>8500</w:t>
      </w:r>
      <w:r w:rsidRPr="00CA6C29">
        <w:rPr>
          <w:rFonts w:ascii="宋体" w:hAnsi="宋体" w:hint="eastAsia"/>
          <w:sz w:val="30"/>
          <w:szCs w:val="30"/>
        </w:rPr>
        <w:t>万元；新入统规模工业企业8家；完成基础设施投入12.53亿元；新建成标准厂房面积为22万平方米，累计新建标准厂房约100万平方米；园区新签约投资5000万元以上项目21个，新开工投资5000万元以上项目13个，竣工投产投资5000万元以上项目12个。</w:t>
      </w:r>
    </w:p>
    <w:p w:rsidR="00251898" w:rsidRDefault="00096AD3">
      <w:pPr>
        <w:numPr>
          <w:ilvl w:val="0"/>
          <w:numId w:val="1"/>
        </w:numPr>
        <w:ind w:firstLineChars="200" w:firstLine="600"/>
        <w:rPr>
          <w:rFonts w:ascii="宋体" w:hAnsi="宋体"/>
          <w:sz w:val="30"/>
          <w:szCs w:val="30"/>
        </w:rPr>
      </w:pPr>
      <w:r>
        <w:rPr>
          <w:rFonts w:ascii="宋体" w:hAnsi="宋体"/>
          <w:sz w:val="30"/>
          <w:szCs w:val="30"/>
        </w:rPr>
        <w:t>部门整体支出情况</w:t>
      </w:r>
    </w:p>
    <w:p w:rsidR="00251898" w:rsidRDefault="00096AD3">
      <w:pPr>
        <w:ind w:firstLineChars="200" w:firstLine="600"/>
        <w:rPr>
          <w:rFonts w:ascii="宋体" w:hAnsi="宋体"/>
          <w:sz w:val="30"/>
          <w:szCs w:val="30"/>
        </w:rPr>
      </w:pPr>
      <w:r>
        <w:rPr>
          <w:rFonts w:ascii="宋体" w:hAnsi="宋体" w:hint="eastAsia"/>
          <w:sz w:val="30"/>
          <w:szCs w:val="30"/>
        </w:rPr>
        <w:t>202</w:t>
      </w:r>
      <w:r w:rsidR="00CA6C29">
        <w:rPr>
          <w:rFonts w:ascii="宋体" w:hAnsi="宋体" w:hint="eastAsia"/>
          <w:sz w:val="30"/>
          <w:szCs w:val="30"/>
        </w:rPr>
        <w:t>1</w:t>
      </w:r>
      <w:r>
        <w:rPr>
          <w:rFonts w:ascii="宋体" w:hAnsi="宋体" w:hint="eastAsia"/>
          <w:sz w:val="30"/>
          <w:szCs w:val="30"/>
        </w:rPr>
        <w:t>年部门整体支出为</w:t>
      </w:r>
      <w:r w:rsidR="00CA6C29">
        <w:rPr>
          <w:rFonts w:ascii="仿宋_GB2312" w:eastAsia="仿宋_GB2312" w:hAnsi="宋体" w:cs="宋体" w:hint="eastAsia"/>
          <w:sz w:val="32"/>
          <w:szCs w:val="32"/>
        </w:rPr>
        <w:t>1545.30</w:t>
      </w:r>
      <w:r>
        <w:rPr>
          <w:rFonts w:ascii="宋体" w:hAnsi="宋体" w:hint="eastAsia"/>
          <w:sz w:val="30"/>
          <w:szCs w:val="30"/>
        </w:rPr>
        <w:t>万元，其中基本支出为</w:t>
      </w:r>
      <w:r w:rsidR="00CA6C29">
        <w:rPr>
          <w:rFonts w:ascii="仿宋_GB2312" w:eastAsia="仿宋_GB2312" w:hAnsi="宋体" w:cs="宋体" w:hint="eastAsia"/>
          <w:sz w:val="32"/>
          <w:szCs w:val="32"/>
        </w:rPr>
        <w:t>832.88</w:t>
      </w:r>
      <w:r>
        <w:rPr>
          <w:rFonts w:ascii="宋体" w:hAnsi="宋体" w:hint="eastAsia"/>
          <w:sz w:val="30"/>
          <w:szCs w:val="30"/>
        </w:rPr>
        <w:t>万元、项目支出为</w:t>
      </w:r>
      <w:r w:rsidR="00CA6C29">
        <w:rPr>
          <w:rFonts w:ascii="仿宋_GB2312" w:eastAsia="仿宋_GB2312" w:hAnsi="宋体" w:cs="宋体" w:hint="eastAsia"/>
          <w:sz w:val="32"/>
          <w:szCs w:val="32"/>
        </w:rPr>
        <w:t>712.42</w:t>
      </w:r>
      <w:r>
        <w:rPr>
          <w:rFonts w:ascii="宋体" w:hAnsi="宋体" w:hint="eastAsia"/>
          <w:sz w:val="30"/>
          <w:szCs w:val="30"/>
        </w:rPr>
        <w:t>万元。</w:t>
      </w:r>
    </w:p>
    <w:p w:rsidR="00251898" w:rsidRDefault="00096AD3">
      <w:pPr>
        <w:ind w:firstLineChars="200" w:firstLine="602"/>
        <w:rPr>
          <w:rFonts w:ascii="宋体" w:hAnsi="宋体"/>
          <w:b/>
          <w:sz w:val="30"/>
          <w:szCs w:val="30"/>
        </w:rPr>
      </w:pPr>
      <w:r>
        <w:rPr>
          <w:rFonts w:ascii="宋体" w:hAnsi="宋体"/>
          <w:b/>
          <w:sz w:val="30"/>
          <w:szCs w:val="30"/>
        </w:rPr>
        <w:t>二、部门整体支出管理及使用情况</w:t>
      </w:r>
    </w:p>
    <w:p w:rsidR="00251898" w:rsidRDefault="00096AD3">
      <w:pPr>
        <w:ind w:firstLineChars="200" w:firstLine="600"/>
        <w:rPr>
          <w:rFonts w:ascii="宋体" w:hAnsi="宋体"/>
          <w:sz w:val="30"/>
          <w:szCs w:val="30"/>
        </w:rPr>
      </w:pPr>
      <w:r>
        <w:rPr>
          <w:rFonts w:ascii="宋体" w:hAnsi="宋体"/>
          <w:sz w:val="30"/>
          <w:szCs w:val="30"/>
        </w:rPr>
        <w:t>（一）基本支出情况。</w:t>
      </w:r>
    </w:p>
    <w:p w:rsidR="00251898" w:rsidRDefault="00096AD3">
      <w:pPr>
        <w:ind w:firstLineChars="200" w:firstLine="600"/>
        <w:rPr>
          <w:rFonts w:ascii="宋体" w:hAnsi="宋体"/>
          <w:sz w:val="30"/>
          <w:szCs w:val="30"/>
        </w:rPr>
      </w:pPr>
      <w:r>
        <w:rPr>
          <w:rFonts w:ascii="宋体" w:hAnsi="宋体" w:hint="eastAsia"/>
          <w:sz w:val="30"/>
          <w:szCs w:val="30"/>
        </w:rPr>
        <w:t>202</w:t>
      </w:r>
      <w:r w:rsidR="00CA6C29">
        <w:rPr>
          <w:rFonts w:ascii="宋体" w:hAnsi="宋体" w:hint="eastAsia"/>
          <w:sz w:val="30"/>
          <w:szCs w:val="30"/>
        </w:rPr>
        <w:t>1</w:t>
      </w:r>
      <w:r>
        <w:rPr>
          <w:rFonts w:ascii="宋体" w:hAnsi="宋体" w:hint="eastAsia"/>
          <w:sz w:val="30"/>
          <w:szCs w:val="30"/>
        </w:rPr>
        <w:t>年部门基本支出为</w:t>
      </w:r>
      <w:r w:rsidR="00CA6C29">
        <w:rPr>
          <w:rFonts w:ascii="仿宋_GB2312" w:eastAsia="仿宋_GB2312" w:hAnsi="宋体" w:cs="宋体" w:hint="eastAsia"/>
          <w:sz w:val="32"/>
          <w:szCs w:val="32"/>
        </w:rPr>
        <w:t>832.88</w:t>
      </w:r>
      <w:r>
        <w:rPr>
          <w:rFonts w:ascii="宋体" w:hAnsi="宋体" w:hint="eastAsia"/>
          <w:sz w:val="30"/>
          <w:szCs w:val="30"/>
        </w:rPr>
        <w:t>万元，其中人员经费为</w:t>
      </w:r>
      <w:r w:rsidR="00CA6C29">
        <w:rPr>
          <w:rFonts w:ascii="宋体" w:hAnsi="宋体" w:hint="eastAsia"/>
          <w:sz w:val="30"/>
          <w:szCs w:val="30"/>
        </w:rPr>
        <w:t>712.25</w:t>
      </w:r>
      <w:r>
        <w:rPr>
          <w:rFonts w:ascii="宋体" w:hAnsi="宋体" w:hint="eastAsia"/>
          <w:sz w:val="30"/>
          <w:szCs w:val="30"/>
        </w:rPr>
        <w:t>万元、日常公用经费为</w:t>
      </w:r>
      <w:r w:rsidR="00CA6C29">
        <w:rPr>
          <w:rFonts w:ascii="宋体" w:hAnsi="宋体" w:hint="eastAsia"/>
          <w:sz w:val="30"/>
          <w:szCs w:val="30"/>
        </w:rPr>
        <w:t>120.63</w:t>
      </w:r>
      <w:r>
        <w:rPr>
          <w:rFonts w:ascii="宋体" w:hAnsi="宋体" w:hint="eastAsia"/>
          <w:sz w:val="30"/>
          <w:szCs w:val="30"/>
        </w:rPr>
        <w:t>万元。</w:t>
      </w:r>
    </w:p>
    <w:p w:rsidR="00251898" w:rsidRDefault="00096AD3">
      <w:pPr>
        <w:numPr>
          <w:ilvl w:val="0"/>
          <w:numId w:val="2"/>
        </w:numPr>
        <w:ind w:firstLineChars="200" w:firstLine="600"/>
        <w:rPr>
          <w:rFonts w:ascii="宋体" w:hAnsi="宋体"/>
          <w:sz w:val="30"/>
          <w:szCs w:val="30"/>
        </w:rPr>
      </w:pPr>
      <w:r>
        <w:rPr>
          <w:rFonts w:ascii="宋体" w:hAnsi="宋体"/>
          <w:sz w:val="30"/>
          <w:szCs w:val="30"/>
        </w:rPr>
        <w:t>项目支出情况。</w:t>
      </w:r>
    </w:p>
    <w:p w:rsidR="00251898" w:rsidRDefault="00096AD3">
      <w:pPr>
        <w:ind w:firstLineChars="200" w:firstLine="600"/>
        <w:rPr>
          <w:rFonts w:ascii="宋体" w:hAnsi="宋体"/>
          <w:sz w:val="30"/>
          <w:szCs w:val="30"/>
        </w:rPr>
      </w:pPr>
      <w:r>
        <w:rPr>
          <w:rFonts w:ascii="宋体" w:hAnsi="宋体" w:hint="eastAsia"/>
          <w:sz w:val="30"/>
          <w:szCs w:val="30"/>
        </w:rPr>
        <w:t>202</w:t>
      </w:r>
      <w:r w:rsidR="00CA6C29">
        <w:rPr>
          <w:rFonts w:ascii="宋体" w:hAnsi="宋体" w:hint="eastAsia"/>
          <w:sz w:val="30"/>
          <w:szCs w:val="30"/>
        </w:rPr>
        <w:t>1</w:t>
      </w:r>
      <w:r>
        <w:rPr>
          <w:rFonts w:ascii="宋体" w:hAnsi="宋体" w:hint="eastAsia"/>
          <w:sz w:val="30"/>
          <w:szCs w:val="30"/>
        </w:rPr>
        <w:t>年部门项目支出为</w:t>
      </w:r>
      <w:r w:rsidR="00CA6C29">
        <w:rPr>
          <w:rFonts w:ascii="仿宋_GB2312" w:eastAsia="仿宋_GB2312" w:hAnsi="宋体" w:cs="宋体" w:hint="eastAsia"/>
          <w:sz w:val="32"/>
          <w:szCs w:val="32"/>
        </w:rPr>
        <w:t>712.42</w:t>
      </w:r>
      <w:r>
        <w:rPr>
          <w:rFonts w:ascii="宋体" w:hAnsi="宋体" w:hint="eastAsia"/>
          <w:sz w:val="30"/>
          <w:szCs w:val="30"/>
        </w:rPr>
        <w:t>万元，主要是</w:t>
      </w:r>
      <w:r w:rsidR="00CA6C29">
        <w:rPr>
          <w:rFonts w:ascii="宋体" w:hAnsi="宋体" w:hint="eastAsia"/>
          <w:sz w:val="30"/>
          <w:szCs w:val="30"/>
        </w:rPr>
        <w:t>给企业的补贴</w:t>
      </w:r>
      <w:r>
        <w:rPr>
          <w:rFonts w:ascii="宋体" w:hAnsi="宋体" w:hint="eastAsia"/>
          <w:sz w:val="30"/>
          <w:szCs w:val="30"/>
        </w:rPr>
        <w:t>。</w:t>
      </w:r>
    </w:p>
    <w:p w:rsidR="00251898" w:rsidRDefault="00096AD3">
      <w:pPr>
        <w:ind w:firstLineChars="200" w:firstLine="600"/>
        <w:rPr>
          <w:rFonts w:ascii="宋体" w:hAnsi="宋体"/>
          <w:sz w:val="30"/>
          <w:szCs w:val="30"/>
        </w:rPr>
      </w:pPr>
      <w:r>
        <w:rPr>
          <w:rFonts w:ascii="宋体" w:hAnsi="宋体"/>
          <w:sz w:val="30"/>
          <w:szCs w:val="30"/>
        </w:rPr>
        <w:t>（三）“三公”经费情况</w:t>
      </w:r>
    </w:p>
    <w:p w:rsidR="00251898" w:rsidRDefault="00096AD3">
      <w:pPr>
        <w:ind w:firstLineChars="200" w:firstLine="600"/>
        <w:rPr>
          <w:rFonts w:ascii="宋体" w:hAnsi="宋体"/>
          <w:sz w:val="30"/>
          <w:szCs w:val="30"/>
        </w:rPr>
      </w:pPr>
      <w:r>
        <w:rPr>
          <w:rFonts w:ascii="宋体" w:hAnsi="宋体"/>
          <w:sz w:val="30"/>
          <w:szCs w:val="30"/>
        </w:rPr>
        <w:t>1．因公出国（境）费用</w:t>
      </w:r>
      <w:r>
        <w:rPr>
          <w:rFonts w:ascii="宋体" w:hAnsi="宋体" w:hint="eastAsia"/>
          <w:sz w:val="30"/>
          <w:szCs w:val="30"/>
        </w:rPr>
        <w:t>0元</w:t>
      </w:r>
      <w:r>
        <w:rPr>
          <w:rFonts w:ascii="宋体" w:hAnsi="宋体"/>
          <w:sz w:val="30"/>
          <w:szCs w:val="30"/>
        </w:rPr>
        <w:t>；</w:t>
      </w:r>
    </w:p>
    <w:p w:rsidR="00251898" w:rsidRDefault="00096AD3">
      <w:pPr>
        <w:ind w:firstLineChars="200" w:firstLine="600"/>
        <w:rPr>
          <w:rFonts w:ascii="宋体" w:hAnsi="宋体"/>
          <w:sz w:val="30"/>
          <w:szCs w:val="30"/>
        </w:rPr>
      </w:pPr>
      <w:r>
        <w:rPr>
          <w:rFonts w:ascii="宋体" w:hAnsi="宋体"/>
          <w:sz w:val="30"/>
          <w:szCs w:val="30"/>
        </w:rPr>
        <w:t>2．公务接待费</w:t>
      </w:r>
      <w:r>
        <w:rPr>
          <w:rFonts w:ascii="宋体" w:hAnsi="宋体" w:hint="eastAsia"/>
          <w:sz w:val="30"/>
          <w:szCs w:val="30"/>
        </w:rPr>
        <w:t>3.</w:t>
      </w:r>
      <w:r w:rsidR="00C345FE">
        <w:rPr>
          <w:rFonts w:ascii="宋体" w:hAnsi="宋体" w:hint="eastAsia"/>
          <w:sz w:val="30"/>
          <w:szCs w:val="30"/>
        </w:rPr>
        <w:t>28</w:t>
      </w:r>
      <w:r>
        <w:rPr>
          <w:rFonts w:ascii="宋体" w:hAnsi="宋体" w:hint="eastAsia"/>
          <w:sz w:val="30"/>
          <w:szCs w:val="30"/>
        </w:rPr>
        <w:t>万元，共接待</w:t>
      </w:r>
      <w:r w:rsidR="00CA6C29">
        <w:rPr>
          <w:rFonts w:ascii="宋体" w:hAnsi="宋体" w:hint="eastAsia"/>
          <w:sz w:val="30"/>
          <w:szCs w:val="30"/>
        </w:rPr>
        <w:t>78</w:t>
      </w:r>
      <w:r>
        <w:rPr>
          <w:rFonts w:ascii="宋体" w:hAnsi="宋体" w:hint="eastAsia"/>
          <w:sz w:val="30"/>
          <w:szCs w:val="30"/>
        </w:rPr>
        <w:t>批</w:t>
      </w:r>
      <w:r w:rsidR="00CA6C29">
        <w:rPr>
          <w:rFonts w:ascii="宋体" w:hAnsi="宋体" w:hint="eastAsia"/>
          <w:sz w:val="30"/>
          <w:szCs w:val="30"/>
        </w:rPr>
        <w:t>318</w:t>
      </w:r>
      <w:r>
        <w:rPr>
          <w:rFonts w:ascii="宋体" w:hAnsi="宋体" w:hint="eastAsia"/>
          <w:sz w:val="30"/>
          <w:szCs w:val="30"/>
        </w:rPr>
        <w:t>人次</w:t>
      </w:r>
      <w:r>
        <w:rPr>
          <w:rFonts w:ascii="宋体" w:hAnsi="宋体"/>
          <w:sz w:val="30"/>
          <w:szCs w:val="30"/>
        </w:rPr>
        <w:t>；</w:t>
      </w:r>
    </w:p>
    <w:p w:rsidR="00251898" w:rsidRDefault="00096AD3">
      <w:pPr>
        <w:ind w:firstLineChars="200" w:firstLine="600"/>
        <w:rPr>
          <w:rFonts w:ascii="宋体" w:hAnsi="宋体"/>
          <w:sz w:val="30"/>
          <w:szCs w:val="30"/>
        </w:rPr>
      </w:pPr>
      <w:r>
        <w:rPr>
          <w:rFonts w:ascii="宋体" w:hAnsi="宋体"/>
          <w:sz w:val="30"/>
          <w:szCs w:val="30"/>
        </w:rPr>
        <w:t>3．公务用车购置及运行费</w:t>
      </w:r>
      <w:r>
        <w:rPr>
          <w:rFonts w:ascii="宋体" w:hAnsi="宋体" w:hint="eastAsia"/>
          <w:sz w:val="30"/>
          <w:szCs w:val="30"/>
        </w:rPr>
        <w:t>2.</w:t>
      </w:r>
      <w:r w:rsidR="00C345FE">
        <w:rPr>
          <w:rFonts w:ascii="宋体" w:hAnsi="宋体" w:hint="eastAsia"/>
          <w:sz w:val="30"/>
          <w:szCs w:val="30"/>
        </w:rPr>
        <w:t>57</w:t>
      </w:r>
      <w:r>
        <w:rPr>
          <w:rFonts w:ascii="宋体" w:hAnsi="宋体" w:hint="eastAsia"/>
          <w:sz w:val="30"/>
          <w:szCs w:val="30"/>
        </w:rPr>
        <w:t>万元</w:t>
      </w:r>
      <w:r>
        <w:rPr>
          <w:rFonts w:ascii="宋体" w:hAnsi="宋体"/>
          <w:sz w:val="30"/>
          <w:szCs w:val="30"/>
        </w:rPr>
        <w:t>。</w:t>
      </w:r>
    </w:p>
    <w:p w:rsidR="00251898" w:rsidRDefault="00096AD3">
      <w:pPr>
        <w:ind w:firstLineChars="200" w:firstLine="602"/>
        <w:rPr>
          <w:rFonts w:ascii="宋体" w:hAnsi="宋体"/>
          <w:b/>
          <w:sz w:val="30"/>
          <w:szCs w:val="30"/>
        </w:rPr>
      </w:pPr>
      <w:r>
        <w:rPr>
          <w:rFonts w:ascii="宋体" w:hAnsi="宋体"/>
          <w:b/>
          <w:sz w:val="30"/>
          <w:szCs w:val="30"/>
        </w:rPr>
        <w:lastRenderedPageBreak/>
        <w:t>三、部门整体支出绩效情况</w:t>
      </w:r>
    </w:p>
    <w:p w:rsidR="00C345FE" w:rsidRPr="00C345FE" w:rsidRDefault="00C345FE" w:rsidP="00C345FE">
      <w:pPr>
        <w:ind w:firstLineChars="200" w:firstLine="602"/>
        <w:rPr>
          <w:rFonts w:ascii="宋体" w:hAnsi="宋体"/>
          <w:bCs/>
          <w:sz w:val="30"/>
          <w:szCs w:val="30"/>
        </w:rPr>
      </w:pPr>
      <w:r w:rsidRPr="00C345FE">
        <w:rPr>
          <w:rFonts w:ascii="宋体" w:hAnsi="宋体" w:hint="eastAsia"/>
          <w:b/>
          <w:bCs/>
          <w:sz w:val="30"/>
          <w:szCs w:val="30"/>
        </w:rPr>
        <w:t>1、创建“五好”园区，“提质攻坚”打开新局面。一是举全区之力。</w:t>
      </w:r>
      <w:r w:rsidRPr="00C345FE">
        <w:rPr>
          <w:rFonts w:ascii="宋体" w:hAnsi="宋体" w:hint="eastAsia"/>
          <w:bCs/>
          <w:sz w:val="30"/>
          <w:szCs w:val="30"/>
        </w:rPr>
        <w:t>今年是“十四五”开局之年，也是全区经济建设迈向高质量发展的历史关口，区委区政府成立由区委书记任顾问、区长任组长，发改、科工信、财政、自然资源、住建、城管、商务、税务等20多个部门主要负责人为成员的园区高质量发展领导小组，每月一次联席会议，为园区高质量发展“问诊把脉”、“靶向攻坚”，形成了齐抓共管园区的崭新局面。区政府出台了《冷水滩区大力创建“五好”园区全面推动新发展阶段园区高质量发展的实施意见》、《冷水滩高科园高质量发展“提质攻坚”三年行动实施方案》，明确了园区发展的系列激励措施，全方位支持园区高质量发展。</w:t>
      </w:r>
      <w:r w:rsidRPr="00C345FE">
        <w:rPr>
          <w:rFonts w:ascii="宋体" w:hAnsi="宋体" w:hint="eastAsia"/>
          <w:b/>
          <w:bCs/>
          <w:sz w:val="30"/>
          <w:szCs w:val="30"/>
        </w:rPr>
        <w:t>二是开历史新局。</w:t>
      </w:r>
      <w:r w:rsidRPr="00C345FE">
        <w:rPr>
          <w:rFonts w:ascii="宋体" w:hAnsi="宋体" w:hint="eastAsia"/>
          <w:bCs/>
          <w:sz w:val="30"/>
          <w:szCs w:val="30"/>
        </w:rPr>
        <w:t>按照“五好”园区建设标准和“提质攻坚”三年行动要求，区委区政府积极推动园区高质量发展。今年6月，冷水滩高科园以占比国家级永州经开区53%的规划面积，为国家级永州经开区贡献了60%以上的税收、产值等经济指标，为全市争创国家级经开区贡献了冷水滩力量。园区自身在全市“五好”园区创建暨“提质攻坚”三年行动第一季度、第二季度分别获得第一名、第二名的成绩，预计年度排名位居全市前列。</w:t>
      </w:r>
      <w:r w:rsidRPr="00C345FE">
        <w:rPr>
          <w:rFonts w:ascii="宋体" w:hAnsi="宋体" w:hint="eastAsia"/>
          <w:b/>
          <w:bCs/>
          <w:sz w:val="30"/>
          <w:szCs w:val="30"/>
        </w:rPr>
        <w:t>三是创数据新高。</w:t>
      </w:r>
      <w:r w:rsidRPr="00C345FE">
        <w:rPr>
          <w:rFonts w:ascii="宋体" w:hAnsi="宋体" w:hint="eastAsia"/>
          <w:bCs/>
          <w:sz w:val="30"/>
          <w:szCs w:val="30"/>
        </w:rPr>
        <w:t>2021年全年实现规模工业总产值170</w:t>
      </w:r>
      <w:r>
        <w:rPr>
          <w:rFonts w:ascii="宋体" w:hAnsi="宋体" w:hint="eastAsia"/>
          <w:bCs/>
          <w:sz w:val="30"/>
          <w:szCs w:val="30"/>
        </w:rPr>
        <w:t>亿元，</w:t>
      </w:r>
      <w:r w:rsidRPr="00C345FE">
        <w:rPr>
          <w:rFonts w:ascii="宋体" w:hAnsi="宋体" w:hint="eastAsia"/>
          <w:bCs/>
          <w:sz w:val="30"/>
          <w:szCs w:val="30"/>
        </w:rPr>
        <w:t>同比增长18%；规模工业增加值44亿元，同比增长12%；</w:t>
      </w:r>
      <w:r>
        <w:rPr>
          <w:rFonts w:ascii="宋体" w:hAnsi="宋体" w:hint="eastAsia"/>
          <w:bCs/>
          <w:sz w:val="30"/>
          <w:szCs w:val="30"/>
        </w:rPr>
        <w:t>全年</w:t>
      </w:r>
      <w:r w:rsidRPr="00C345FE">
        <w:rPr>
          <w:rFonts w:ascii="宋体" w:hAnsi="宋体" w:hint="eastAsia"/>
          <w:bCs/>
          <w:sz w:val="30"/>
          <w:szCs w:val="30"/>
        </w:rPr>
        <w:t>规模工业企业实缴税收 16000万元，</w:t>
      </w:r>
      <w:r>
        <w:rPr>
          <w:rFonts w:ascii="宋体" w:hAnsi="宋体" w:hint="eastAsia"/>
          <w:bCs/>
          <w:sz w:val="30"/>
          <w:szCs w:val="30"/>
        </w:rPr>
        <w:t>工业企业</w:t>
      </w:r>
      <w:r w:rsidRPr="00C345FE">
        <w:rPr>
          <w:rFonts w:ascii="宋体" w:hAnsi="宋体" w:hint="eastAsia"/>
          <w:bCs/>
          <w:sz w:val="30"/>
          <w:szCs w:val="30"/>
        </w:rPr>
        <w:t>实缴税收18500万元；新入统规模工业企业8家；完成基础设施投入12.53亿元；</w:t>
      </w:r>
      <w:r w:rsidRPr="00C345FE">
        <w:rPr>
          <w:rFonts w:ascii="宋体" w:hAnsi="宋体" w:hint="eastAsia"/>
          <w:bCs/>
          <w:sz w:val="30"/>
          <w:szCs w:val="30"/>
        </w:rPr>
        <w:lastRenderedPageBreak/>
        <w:t>新建成标准厂房面积为22万平方米，累计新建标准厂房约100万平方米；园区新签约投资5000万元以上项目21个，新开工投资5000万元以上项目13个，竣工投产投资5000万元以上项目12个。</w:t>
      </w:r>
    </w:p>
    <w:p w:rsidR="00C345FE" w:rsidRPr="00C345FE" w:rsidRDefault="00C345FE" w:rsidP="00C345FE">
      <w:pPr>
        <w:ind w:firstLineChars="200" w:firstLine="602"/>
        <w:rPr>
          <w:rFonts w:ascii="宋体" w:hAnsi="宋体"/>
          <w:bCs/>
          <w:sz w:val="30"/>
          <w:szCs w:val="30"/>
        </w:rPr>
      </w:pPr>
      <w:r w:rsidRPr="00C345FE">
        <w:rPr>
          <w:rFonts w:ascii="宋体" w:hAnsi="宋体" w:hint="eastAsia"/>
          <w:b/>
          <w:bCs/>
          <w:sz w:val="30"/>
          <w:szCs w:val="30"/>
        </w:rPr>
        <w:t>2、完善规划定位，扩园强区奠定新布局。一是找准定位科学布局。</w:t>
      </w:r>
      <w:r w:rsidRPr="00C345FE">
        <w:rPr>
          <w:rFonts w:ascii="宋体" w:hAnsi="宋体" w:hint="eastAsia"/>
          <w:bCs/>
          <w:sz w:val="30"/>
          <w:szCs w:val="30"/>
        </w:rPr>
        <w:t>今年来，将原来的五大产业链调整为以电子信息、先进制造（智能家居）为主，新时尚（轻工纺织）为特色的“两主一特”重新进行规划定位，按照“布局合理、特色鲜明、设施配套、产城融合”的发展思路，调整近5000亩工业用电，按产业、分片区进行布局，将园区集中划分为电子信息、先进制造（智能家居）、新时尚（轻工纺织）三个板块，把原有产业布局的散、乱、差提升到规划清晰、布局合理，实行划行归市、有序落户，坚决制止见缝插针、无序落户。</w:t>
      </w:r>
      <w:r w:rsidRPr="00C345FE">
        <w:rPr>
          <w:rFonts w:ascii="宋体" w:hAnsi="宋体" w:hint="eastAsia"/>
          <w:b/>
          <w:bCs/>
          <w:sz w:val="30"/>
          <w:szCs w:val="30"/>
        </w:rPr>
        <w:t>二是成功打造“大企业领办产业园”。</w:t>
      </w:r>
      <w:r w:rsidRPr="00C345FE">
        <w:rPr>
          <w:rFonts w:ascii="宋体" w:hAnsi="宋体" w:hint="eastAsia"/>
          <w:bCs/>
          <w:sz w:val="30"/>
          <w:szCs w:val="30"/>
        </w:rPr>
        <w:t>今年试行“管委会+产业园”新模式，着力打造形成3个两千亩的特色“园中园”：重点围绕皮具箱包制衣等企业，打造集研发、生产、展示、销售于一体的轻纺制鞋产业基地，形成两千亩的时尚产业园；围绕在谈的方太集团、公牛集团、辉宇真空科技等产业项目，招商引资建设小家电品牌终端产品生产销售基地，形成两千亩的智能家居产业园；深入推进“延链、补链、强链、固链”，打造以经纬辉开为龙头的电子信息高端显示器材产业基地和以科力尔、瑞柯为龙头的五金机电制造产业基地，形成“两千亩”电子信息和先进制造产业园。</w:t>
      </w:r>
    </w:p>
    <w:p w:rsidR="00C345FE" w:rsidRPr="00C345FE" w:rsidRDefault="00C345FE" w:rsidP="00C345FE">
      <w:pPr>
        <w:ind w:firstLineChars="200" w:firstLine="602"/>
        <w:rPr>
          <w:rFonts w:ascii="宋体" w:hAnsi="宋体"/>
          <w:bCs/>
          <w:sz w:val="30"/>
          <w:szCs w:val="30"/>
        </w:rPr>
      </w:pPr>
      <w:r w:rsidRPr="00C345FE">
        <w:rPr>
          <w:rFonts w:ascii="宋体" w:hAnsi="宋体" w:hint="eastAsia"/>
          <w:b/>
          <w:bCs/>
          <w:sz w:val="30"/>
          <w:szCs w:val="30"/>
        </w:rPr>
        <w:lastRenderedPageBreak/>
        <w:t>3、搭建创新平台，助企竞争激发新动能。一是校企合作成果丰硕。</w:t>
      </w:r>
      <w:r w:rsidRPr="00C345FE">
        <w:rPr>
          <w:rFonts w:ascii="宋体" w:hAnsi="宋体" w:hint="eastAsia"/>
          <w:bCs/>
          <w:sz w:val="30"/>
          <w:szCs w:val="30"/>
        </w:rPr>
        <w:t>今年园区重点开展科研平台建设，暑期与湖南大学、中南大学等高等院校合作，引导大学生深入园区机关和企业实习实践，园区机关实习生共两批4人次，企业实习生共30余人次。与全区各类职业院校开展校企合作，促进职业院校技术生在园区就近就业达50%以上，为园区企业带来了新理念、新技术。</w:t>
      </w:r>
      <w:r w:rsidRPr="00C345FE">
        <w:rPr>
          <w:rFonts w:ascii="宋体" w:hAnsi="宋体" w:hint="eastAsia"/>
          <w:b/>
          <w:bCs/>
          <w:sz w:val="30"/>
          <w:szCs w:val="30"/>
        </w:rPr>
        <w:t>二是平台创建效果可喜。</w:t>
      </w:r>
      <w:r w:rsidRPr="00C345FE">
        <w:rPr>
          <w:rFonts w:ascii="宋体" w:hAnsi="宋体" w:hint="eastAsia"/>
          <w:bCs/>
          <w:sz w:val="30"/>
          <w:szCs w:val="30"/>
        </w:rPr>
        <w:t>今年建立“银行+担保公司+企业”合作模式，帮助佑华医药取得农行贷款500万元、福星电子取得农行贷款1000万元，捷力泰科技取得建行贷款300万元。在园区搭建的中小企业创新创业园、企业孵化器、群团建设场地、党群活动中心等各类创新平台和示范基地，擎晟医疗、锦希时装等百余家中小微企业“孵化”而出；诚惠科技、富晟精密等5家企业从创新创业园走向壮大；多喜来食品等10余家企业成立党支部和群团工会组织。引进中农城投农批博览城、金融物流港、永州湘合作物流产业园等项目，至今年，园区有物流园3家、冷链物流6家，基本建成现代物流金融和信息平台，极大满足园区工业企业一站式物流服务需求。</w:t>
      </w:r>
    </w:p>
    <w:p w:rsidR="00C345FE" w:rsidRPr="00C345FE" w:rsidRDefault="00C345FE" w:rsidP="00C345FE">
      <w:pPr>
        <w:ind w:firstLineChars="200" w:firstLine="602"/>
        <w:rPr>
          <w:rFonts w:ascii="宋体" w:hAnsi="宋体"/>
          <w:bCs/>
          <w:sz w:val="30"/>
          <w:szCs w:val="30"/>
        </w:rPr>
      </w:pPr>
      <w:r w:rsidRPr="00C345FE">
        <w:rPr>
          <w:rFonts w:ascii="宋体" w:hAnsi="宋体" w:hint="eastAsia"/>
          <w:b/>
          <w:bCs/>
          <w:sz w:val="30"/>
          <w:szCs w:val="30"/>
        </w:rPr>
        <w:t>4、狠抓产业项目，经济发展增添新活力。一是产业项目数质双佳。</w:t>
      </w:r>
      <w:r w:rsidRPr="00C345FE">
        <w:rPr>
          <w:rFonts w:ascii="宋体" w:hAnsi="宋体" w:hint="eastAsia"/>
          <w:bCs/>
          <w:sz w:val="30"/>
          <w:szCs w:val="30"/>
        </w:rPr>
        <w:t>2021年新增签约投资5000万元以上工业项目30个以上，目前完成签约5000万元以上的产业项目21个，项目数量和质量居全市前列。特别是科力尔电机、亿赛仑五金制造、九阳豆浆机零配件生产等一批大项目、好项目落户投产，大大提升了园</w:t>
      </w:r>
      <w:r w:rsidRPr="00C345FE">
        <w:rPr>
          <w:rFonts w:ascii="宋体" w:hAnsi="宋体" w:hint="eastAsia"/>
          <w:bCs/>
          <w:sz w:val="30"/>
          <w:szCs w:val="30"/>
        </w:rPr>
        <w:lastRenderedPageBreak/>
        <w:t>区项目质量和档次。</w:t>
      </w:r>
      <w:r w:rsidRPr="00C345FE">
        <w:rPr>
          <w:rFonts w:ascii="宋体" w:hAnsi="宋体" w:hint="eastAsia"/>
          <w:b/>
          <w:bCs/>
          <w:sz w:val="30"/>
          <w:szCs w:val="30"/>
        </w:rPr>
        <w:t>二是产城融合纵深推进。电网：</w:t>
      </w:r>
      <w:r w:rsidRPr="00C345FE">
        <w:rPr>
          <w:rFonts w:ascii="宋体" w:hAnsi="宋体" w:hint="eastAsia"/>
          <w:bCs/>
          <w:sz w:val="30"/>
          <w:szCs w:val="30"/>
        </w:rPr>
        <w:t>声光电、新辉开产业园“双回”电线路基本建成。</w:t>
      </w:r>
      <w:r w:rsidRPr="00C345FE">
        <w:rPr>
          <w:rFonts w:ascii="宋体" w:hAnsi="宋体" w:hint="eastAsia"/>
          <w:b/>
          <w:bCs/>
          <w:sz w:val="30"/>
          <w:szCs w:val="30"/>
        </w:rPr>
        <w:t>气网：</w:t>
      </w:r>
      <w:r w:rsidRPr="00C345FE">
        <w:rPr>
          <w:rFonts w:ascii="宋体" w:hAnsi="宋体" w:hint="eastAsia"/>
          <w:bCs/>
          <w:sz w:val="30"/>
          <w:szCs w:val="30"/>
        </w:rPr>
        <w:t>园区新奥燃气供气站储气从27万方增至36万方，将全面满足企业用气。</w:t>
      </w:r>
      <w:r w:rsidRPr="00C345FE">
        <w:rPr>
          <w:rFonts w:ascii="宋体" w:hAnsi="宋体" w:hint="eastAsia"/>
          <w:b/>
          <w:bCs/>
          <w:sz w:val="30"/>
          <w:szCs w:val="30"/>
        </w:rPr>
        <w:t>供水网：</w:t>
      </w:r>
      <w:r w:rsidRPr="00C345FE">
        <w:rPr>
          <w:rFonts w:ascii="宋体" w:hAnsi="宋体" w:hint="eastAsia"/>
          <w:bCs/>
          <w:sz w:val="30"/>
          <w:szCs w:val="30"/>
        </w:rPr>
        <w:t>永州大道供水管网从40厘米扩容至1米，进一步满足企业用水需求。</w:t>
      </w:r>
      <w:r w:rsidRPr="00C345FE">
        <w:rPr>
          <w:rFonts w:ascii="宋体" w:hAnsi="宋体" w:hint="eastAsia"/>
          <w:b/>
          <w:bCs/>
          <w:sz w:val="30"/>
          <w:szCs w:val="30"/>
        </w:rPr>
        <w:t>交通网：</w:t>
      </w:r>
      <w:r w:rsidRPr="00C345FE">
        <w:rPr>
          <w:rFonts w:ascii="宋体" w:hAnsi="宋体" w:hint="eastAsia"/>
          <w:bCs/>
          <w:sz w:val="30"/>
          <w:szCs w:val="30"/>
        </w:rPr>
        <w:t>在现有4条公交线路的基础上，推进企业晚班“定制公交”，有效衔接企业上下班“最后一分钟”。</w:t>
      </w:r>
      <w:r w:rsidRPr="00C345FE">
        <w:rPr>
          <w:rFonts w:ascii="宋体" w:hAnsi="宋体" w:hint="eastAsia"/>
          <w:b/>
          <w:bCs/>
          <w:sz w:val="30"/>
          <w:szCs w:val="30"/>
        </w:rPr>
        <w:t>生活网：</w:t>
      </w:r>
      <w:r w:rsidRPr="00C345FE">
        <w:rPr>
          <w:rFonts w:ascii="宋体" w:hAnsi="宋体" w:hint="eastAsia"/>
          <w:bCs/>
          <w:sz w:val="30"/>
          <w:szCs w:val="30"/>
        </w:rPr>
        <w:t>新建5G通信基站5个、学校2所，园区文旅综合体地标项目白天鹅五星级酒店主体工程全部拔地而起。</w:t>
      </w:r>
      <w:r w:rsidRPr="00C345FE">
        <w:rPr>
          <w:rFonts w:ascii="宋体" w:hAnsi="宋体" w:hint="eastAsia"/>
          <w:b/>
          <w:bCs/>
          <w:sz w:val="30"/>
          <w:szCs w:val="30"/>
        </w:rPr>
        <w:t>标准厂房网：</w:t>
      </w:r>
      <w:r w:rsidRPr="00C345FE">
        <w:rPr>
          <w:rFonts w:ascii="宋体" w:hAnsi="宋体" w:hint="eastAsia"/>
          <w:bCs/>
          <w:sz w:val="30"/>
          <w:szCs w:val="30"/>
        </w:rPr>
        <w:t>“135”工程持续升级，今年新建声光电产业园、永州智谷产业园等标准厂房22万平米，促进了土地集约开发利用。</w:t>
      </w:r>
      <w:r w:rsidRPr="00C345FE">
        <w:rPr>
          <w:rFonts w:ascii="宋体" w:hAnsi="宋体" w:hint="eastAsia"/>
          <w:b/>
          <w:bCs/>
          <w:sz w:val="30"/>
          <w:szCs w:val="30"/>
        </w:rPr>
        <w:t>三是要素保障不断加强。</w:t>
      </w:r>
      <w:r w:rsidRPr="00C345FE">
        <w:rPr>
          <w:rFonts w:ascii="宋体" w:hAnsi="宋体" w:hint="eastAsia"/>
          <w:bCs/>
          <w:sz w:val="30"/>
          <w:szCs w:val="30"/>
        </w:rPr>
        <w:t>1-11月，划回土地出让收入 3758 万元；储备工业用地1000余亩，基本实现“厂房等企业、土地等项目”目标；全面理清属于政府产权的公租房共9处922套，公租房产权分割基本完成；征收房租26栋，征收面积9000平方米，拆除房屋33栋，拆除面积20000平方米，征地120亩。</w:t>
      </w:r>
    </w:p>
    <w:p w:rsidR="00C345FE" w:rsidRPr="00C345FE" w:rsidRDefault="00C345FE" w:rsidP="00C345FE">
      <w:pPr>
        <w:ind w:firstLineChars="200" w:firstLine="602"/>
        <w:rPr>
          <w:rFonts w:ascii="宋体" w:hAnsi="宋体"/>
          <w:bCs/>
          <w:sz w:val="30"/>
          <w:szCs w:val="30"/>
        </w:rPr>
      </w:pPr>
      <w:r w:rsidRPr="00C345FE">
        <w:rPr>
          <w:rFonts w:ascii="宋体" w:hAnsi="宋体" w:hint="eastAsia"/>
          <w:b/>
          <w:bCs/>
          <w:sz w:val="30"/>
          <w:szCs w:val="30"/>
        </w:rPr>
        <w:t>5、健全体制机制，园区建设发生新变化。一是先行先试有实效。</w:t>
      </w:r>
      <w:r w:rsidRPr="00C345FE">
        <w:rPr>
          <w:rFonts w:ascii="宋体" w:hAnsi="宋体" w:hint="eastAsia"/>
          <w:bCs/>
          <w:sz w:val="30"/>
          <w:szCs w:val="30"/>
        </w:rPr>
        <w:t>今年4月，园区按照区政府《冷水滩高科园绩效薪酬考核实施方案》，打破人用壁垒，全力实行竞聘上岗，把5名优秀职工聘任到管理岗位，形成了对标先进、竞相发展、“用实绩比高低”的良好氛围。</w:t>
      </w:r>
      <w:r w:rsidRPr="00C345FE">
        <w:rPr>
          <w:rFonts w:ascii="宋体" w:hAnsi="宋体" w:hint="eastAsia"/>
          <w:b/>
          <w:bCs/>
          <w:sz w:val="30"/>
          <w:szCs w:val="30"/>
        </w:rPr>
        <w:t>二是“专业+专班”式招商有成果。</w:t>
      </w:r>
      <w:r w:rsidRPr="00C345FE">
        <w:rPr>
          <w:rFonts w:ascii="宋体" w:hAnsi="宋体" w:hint="eastAsia"/>
          <w:bCs/>
          <w:sz w:val="30"/>
          <w:szCs w:val="30"/>
        </w:rPr>
        <w:t>目前，全区已经组建一支20人左右的专业招商队伍，分为4个招商小分队派驻粤港澳大湾区和长三角常驻招商。9月1日至9月5日，</w:t>
      </w:r>
      <w:r w:rsidRPr="00C345FE">
        <w:rPr>
          <w:rFonts w:ascii="宋体" w:hAnsi="宋体" w:hint="eastAsia"/>
          <w:bCs/>
          <w:sz w:val="30"/>
          <w:szCs w:val="30"/>
        </w:rPr>
        <w:lastRenderedPageBreak/>
        <w:t>区委秦书记亲自带队赴深圳市诺方舟电子、东莞瑞柯电子科技、</w:t>
      </w:r>
      <w:r w:rsidRPr="00C345FE">
        <w:rPr>
          <w:rFonts w:ascii="宋体" w:hAnsi="宋体"/>
          <w:bCs/>
          <w:sz w:val="30"/>
          <w:szCs w:val="30"/>
        </w:rPr>
        <w:t>科力尔电机集团</w:t>
      </w:r>
      <w:r w:rsidRPr="00C345FE">
        <w:rPr>
          <w:rFonts w:ascii="宋体" w:hAnsi="宋体" w:hint="eastAsia"/>
          <w:bCs/>
          <w:sz w:val="30"/>
          <w:szCs w:val="30"/>
        </w:rPr>
        <w:t>、新辉开科技等园区重点企业的总部进行了考察拜访，</w:t>
      </w:r>
      <w:r w:rsidRPr="00C345FE">
        <w:rPr>
          <w:rFonts w:ascii="宋体" w:hAnsi="宋体"/>
          <w:bCs/>
          <w:sz w:val="30"/>
          <w:szCs w:val="30"/>
        </w:rPr>
        <w:t>增强了他们在园区投资扩能的</w:t>
      </w:r>
      <w:r w:rsidRPr="00C345FE">
        <w:rPr>
          <w:rFonts w:ascii="宋体" w:hAnsi="宋体" w:hint="eastAsia"/>
          <w:bCs/>
          <w:sz w:val="30"/>
          <w:szCs w:val="30"/>
        </w:rPr>
        <w:t>信心和</w:t>
      </w:r>
      <w:r w:rsidRPr="00C345FE">
        <w:rPr>
          <w:rFonts w:ascii="宋体" w:hAnsi="宋体"/>
          <w:bCs/>
          <w:sz w:val="30"/>
          <w:szCs w:val="30"/>
        </w:rPr>
        <w:t>决心，为今年</w:t>
      </w:r>
      <w:r w:rsidRPr="00C345FE">
        <w:rPr>
          <w:rFonts w:ascii="宋体" w:hAnsi="宋体" w:hint="eastAsia"/>
          <w:bCs/>
          <w:sz w:val="30"/>
          <w:szCs w:val="30"/>
        </w:rPr>
        <w:t>的园区招商引资工作带来</w:t>
      </w:r>
      <w:r w:rsidRPr="00C345FE">
        <w:rPr>
          <w:rFonts w:ascii="宋体" w:hAnsi="宋体"/>
          <w:bCs/>
          <w:sz w:val="30"/>
          <w:szCs w:val="30"/>
        </w:rPr>
        <w:t>了新动力。</w:t>
      </w:r>
      <w:r w:rsidRPr="00C345FE">
        <w:rPr>
          <w:rFonts w:ascii="宋体" w:hAnsi="宋体" w:hint="eastAsia"/>
          <w:bCs/>
          <w:sz w:val="30"/>
          <w:szCs w:val="30"/>
        </w:rPr>
        <w:t>目前，园区在谈的产业项目共27个，投资总额约80亿元。</w:t>
      </w:r>
      <w:r w:rsidRPr="00C345FE">
        <w:rPr>
          <w:rFonts w:ascii="宋体" w:hAnsi="宋体" w:hint="eastAsia"/>
          <w:b/>
          <w:bCs/>
          <w:sz w:val="30"/>
          <w:szCs w:val="30"/>
        </w:rPr>
        <w:t>三是政策调整有革新。</w:t>
      </w:r>
      <w:r w:rsidRPr="00C345FE">
        <w:rPr>
          <w:rFonts w:ascii="宋体" w:hAnsi="宋体" w:hint="eastAsia"/>
          <w:bCs/>
          <w:sz w:val="30"/>
          <w:szCs w:val="30"/>
        </w:rPr>
        <w:t>今年在招商引资、项目监管、企业奖补上对政策进行了重大调整和改革，由定量奖补改为定额奖补，并实行全程监管、事后奖补，避免投资、产出达不到合同标准而给予奖补，既降低了政府风险，又利于打造诚信政府。</w:t>
      </w:r>
      <w:r w:rsidRPr="00C345FE">
        <w:rPr>
          <w:rFonts w:ascii="宋体" w:hAnsi="宋体" w:hint="eastAsia"/>
          <w:b/>
          <w:bCs/>
          <w:sz w:val="30"/>
          <w:szCs w:val="30"/>
        </w:rPr>
        <w:t>四是安全护航有作为。</w:t>
      </w:r>
      <w:r w:rsidRPr="00C345FE">
        <w:rPr>
          <w:rFonts w:ascii="宋体" w:hAnsi="宋体" w:hint="eastAsia"/>
          <w:bCs/>
          <w:sz w:val="30"/>
          <w:szCs w:val="30"/>
        </w:rPr>
        <w:t xml:space="preserve">今年，园区建立安全生产条件清单式管理机制，园区现已开展安全生产清单制作20余家，上云平台管理16家。今年4月园区承办全市企业安全生产条件完善和保障年活动现场推进会，全年开展3次安全业务培训及一次新《安全生产法》知识培训，全年开展隐患巡查120余次，整改安全隐患200余处，营造了良好的安全氛围，全年无一例安全事故，保持了园区良好的安全势态。   </w:t>
      </w:r>
    </w:p>
    <w:p w:rsidR="00C345FE" w:rsidRDefault="00C345FE" w:rsidP="00C345FE">
      <w:pPr>
        <w:rPr>
          <w:rFonts w:ascii="宋体" w:hAnsi="宋体"/>
          <w:bCs/>
          <w:sz w:val="30"/>
          <w:szCs w:val="30"/>
        </w:rPr>
      </w:pPr>
      <w:r w:rsidRPr="00C345FE">
        <w:rPr>
          <w:rFonts w:ascii="宋体" w:hAnsi="宋体" w:hint="eastAsia"/>
          <w:b/>
          <w:bCs/>
          <w:sz w:val="30"/>
          <w:szCs w:val="30"/>
        </w:rPr>
        <w:t>6、创优发展形象，营商环境展现新质效。一是党建引领焕发强大凝聚力。</w:t>
      </w:r>
      <w:r w:rsidRPr="00C345FE">
        <w:rPr>
          <w:rFonts w:ascii="宋体" w:hAnsi="宋体" w:hint="eastAsia"/>
          <w:bCs/>
          <w:sz w:val="30"/>
          <w:szCs w:val="30"/>
        </w:rPr>
        <w:t>在庆祝建党一百周年活动中表彰了一批企业优秀共产党员和党务工作者。结合党史学习教育，园区组织各企业赴井冈山、沙洲村开展红色基地现场教学2次；组织集中党课学习10余次；推荐人大代表、政协委员10余人次。今年园区新确定入党积极分子10人，接收预备党员10人，转正10人，“党建引领、文化强企”在园区焕发强大凝聚力。</w:t>
      </w:r>
      <w:r w:rsidRPr="00C345FE">
        <w:rPr>
          <w:rFonts w:ascii="宋体" w:hAnsi="宋体" w:hint="eastAsia"/>
          <w:b/>
          <w:bCs/>
          <w:sz w:val="30"/>
          <w:szCs w:val="30"/>
        </w:rPr>
        <w:t>二是创优环境展现优质竞争</w:t>
      </w:r>
      <w:r w:rsidRPr="00C345FE">
        <w:rPr>
          <w:rFonts w:ascii="宋体" w:hAnsi="宋体" w:hint="eastAsia"/>
          <w:b/>
          <w:bCs/>
          <w:sz w:val="30"/>
          <w:szCs w:val="30"/>
        </w:rPr>
        <w:lastRenderedPageBreak/>
        <w:t>力。</w:t>
      </w:r>
      <w:r w:rsidRPr="00C345FE">
        <w:rPr>
          <w:rFonts w:ascii="宋体" w:hAnsi="宋体" w:hint="eastAsia"/>
          <w:bCs/>
          <w:sz w:val="30"/>
          <w:szCs w:val="30"/>
        </w:rPr>
        <w:t>区政府制定出台《冷水滩区优化营商环境服务企业发展十条举措》《冷水滩区规范涉企检查二十条规定》，有效减轻企业负担。今年园区创新开展“服务企业联席会”“企业用工调度会”，走出了一条联合办公、及时受办、现场答办的优化营商环境新路径。</w:t>
      </w:r>
      <w:r w:rsidRPr="00C345FE">
        <w:rPr>
          <w:rFonts w:ascii="宋体" w:hAnsi="宋体" w:hint="eastAsia"/>
          <w:b/>
          <w:bCs/>
          <w:sz w:val="30"/>
          <w:szCs w:val="30"/>
        </w:rPr>
        <w:t>应接尽接“为你办”：</w:t>
      </w:r>
      <w:r w:rsidRPr="00C345FE">
        <w:rPr>
          <w:rFonts w:ascii="宋体" w:hAnsi="宋体" w:hint="eastAsia"/>
          <w:bCs/>
          <w:sz w:val="30"/>
          <w:szCs w:val="30"/>
        </w:rPr>
        <w:t>共为韵蓝科技、科力尔、京辉科技、深圳智谷等30多家企业办理营业执照、立项、供地等提供“为你办”100余次。</w:t>
      </w:r>
      <w:r w:rsidRPr="00C345FE">
        <w:rPr>
          <w:rFonts w:ascii="宋体" w:hAnsi="宋体" w:hint="eastAsia"/>
          <w:b/>
          <w:bCs/>
          <w:sz w:val="30"/>
          <w:szCs w:val="30"/>
        </w:rPr>
        <w:t>替你跑腿“代你办”：</w:t>
      </w:r>
      <w:r w:rsidRPr="00C345FE">
        <w:rPr>
          <w:rFonts w:ascii="宋体" w:hAnsi="宋体" w:hint="eastAsia"/>
          <w:bCs/>
          <w:sz w:val="30"/>
          <w:szCs w:val="30"/>
        </w:rPr>
        <w:t>共代替中凌科技、科力尔、京辉科技、融鑫物流等30家企业办理用水、用电、出让地办证、融资、环评等事项50余件。</w:t>
      </w:r>
      <w:r w:rsidRPr="00C345FE">
        <w:rPr>
          <w:rFonts w:ascii="宋体" w:hAnsi="宋体" w:hint="eastAsia"/>
          <w:b/>
          <w:bCs/>
          <w:sz w:val="30"/>
          <w:szCs w:val="30"/>
        </w:rPr>
        <w:t>与你同行“陪你办”：</w:t>
      </w:r>
      <w:r w:rsidRPr="00C345FE">
        <w:rPr>
          <w:rFonts w:ascii="宋体" w:hAnsi="宋体" w:hint="eastAsia"/>
          <w:bCs/>
          <w:sz w:val="30"/>
          <w:szCs w:val="30"/>
        </w:rPr>
        <w:t>共陪同企业办理专利申请、认证证书、专项资金申报等省级权限事项40余次，共为诺方舟等企业办理认证证书5本，申请专利100件，争取专项资金近1000万元。</w:t>
      </w:r>
      <w:r w:rsidRPr="00C345FE">
        <w:rPr>
          <w:rFonts w:ascii="宋体" w:hAnsi="宋体" w:hint="eastAsia"/>
          <w:b/>
          <w:bCs/>
          <w:sz w:val="30"/>
          <w:szCs w:val="30"/>
        </w:rPr>
        <w:t>精准帮扶“攻坚办”：</w:t>
      </w:r>
      <w:r w:rsidRPr="00C345FE">
        <w:rPr>
          <w:rFonts w:ascii="宋体" w:hAnsi="宋体" w:hint="eastAsia"/>
          <w:bCs/>
          <w:sz w:val="30"/>
          <w:szCs w:val="30"/>
        </w:rPr>
        <w:t>共为深圳智谷等企业解决各类历史遗留20余起，为瑞柯机电等协调各类纠纷近50件，为企业招工2000余人，报批出让土地1000余亩。</w:t>
      </w:r>
      <w:r>
        <w:rPr>
          <w:rFonts w:ascii="宋体" w:hAnsi="宋体" w:hint="eastAsia"/>
          <w:bCs/>
          <w:sz w:val="30"/>
          <w:szCs w:val="30"/>
        </w:rPr>
        <w:t xml:space="preserve">    </w:t>
      </w:r>
    </w:p>
    <w:p w:rsidR="00251898" w:rsidRDefault="00096AD3" w:rsidP="00C345FE">
      <w:pPr>
        <w:ind w:firstLineChars="200" w:firstLine="602"/>
        <w:rPr>
          <w:rFonts w:ascii="宋体" w:hAnsi="宋体"/>
          <w:b/>
          <w:sz w:val="30"/>
          <w:szCs w:val="30"/>
        </w:rPr>
      </w:pPr>
      <w:r>
        <w:rPr>
          <w:rFonts w:ascii="宋体" w:hAnsi="宋体" w:hint="eastAsia"/>
          <w:b/>
          <w:sz w:val="30"/>
          <w:szCs w:val="30"/>
        </w:rPr>
        <w:t>四、绩效自评得分情况及绩效等级。</w:t>
      </w:r>
    </w:p>
    <w:p w:rsidR="00251898" w:rsidRDefault="00096AD3">
      <w:pPr>
        <w:pStyle w:val="a0"/>
        <w:tabs>
          <w:tab w:val="left" w:pos="1438"/>
        </w:tabs>
        <w:ind w:firstLineChars="200" w:firstLine="600"/>
        <w:rPr>
          <w:rFonts w:ascii="宋体" w:hAnsi="宋体"/>
          <w:bCs/>
          <w:sz w:val="30"/>
          <w:szCs w:val="30"/>
        </w:rPr>
      </w:pPr>
      <w:r>
        <w:rPr>
          <w:rFonts w:ascii="宋体" w:hAnsi="宋体" w:hint="eastAsia"/>
          <w:bCs/>
          <w:sz w:val="30"/>
          <w:szCs w:val="30"/>
        </w:rPr>
        <w:t>本单位202</w:t>
      </w:r>
      <w:r w:rsidR="00CA6C29">
        <w:rPr>
          <w:rFonts w:ascii="宋体" w:hAnsi="宋体" w:hint="eastAsia"/>
          <w:bCs/>
          <w:sz w:val="30"/>
          <w:szCs w:val="30"/>
        </w:rPr>
        <w:t>1</w:t>
      </w:r>
      <w:r>
        <w:rPr>
          <w:rFonts w:ascii="宋体" w:hAnsi="宋体" w:hint="eastAsia"/>
          <w:bCs/>
          <w:sz w:val="30"/>
          <w:szCs w:val="30"/>
        </w:rPr>
        <w:t>年绩效自评得分为9</w:t>
      </w:r>
      <w:r w:rsidR="00C345FE">
        <w:rPr>
          <w:rFonts w:ascii="宋体" w:hAnsi="宋体" w:hint="eastAsia"/>
          <w:bCs/>
          <w:sz w:val="30"/>
          <w:szCs w:val="30"/>
        </w:rPr>
        <w:t>2</w:t>
      </w:r>
      <w:r>
        <w:rPr>
          <w:rFonts w:ascii="宋体" w:hAnsi="宋体" w:hint="eastAsia"/>
          <w:bCs/>
          <w:sz w:val="30"/>
          <w:szCs w:val="30"/>
        </w:rPr>
        <w:t>分，绩效等级为优。</w:t>
      </w:r>
    </w:p>
    <w:p w:rsidR="00251898" w:rsidRDefault="00096AD3">
      <w:pPr>
        <w:ind w:firstLineChars="200" w:firstLine="602"/>
        <w:rPr>
          <w:rFonts w:ascii="宋体" w:hAnsi="宋体"/>
          <w:b/>
          <w:sz w:val="30"/>
          <w:szCs w:val="30"/>
        </w:rPr>
      </w:pPr>
      <w:r>
        <w:rPr>
          <w:rFonts w:ascii="宋体" w:hAnsi="宋体" w:hint="eastAsia"/>
          <w:b/>
          <w:sz w:val="30"/>
          <w:szCs w:val="30"/>
        </w:rPr>
        <w:t>五、存在的问题</w:t>
      </w:r>
    </w:p>
    <w:p w:rsidR="00C345FE" w:rsidRDefault="00C345FE" w:rsidP="00C345FE">
      <w:pPr>
        <w:ind w:firstLineChars="200" w:firstLine="602"/>
        <w:rPr>
          <w:rFonts w:ascii="宋体" w:hAnsi="宋体"/>
          <w:sz w:val="30"/>
          <w:szCs w:val="30"/>
        </w:rPr>
      </w:pPr>
      <w:r w:rsidRPr="00C345FE">
        <w:rPr>
          <w:rFonts w:ascii="宋体" w:hAnsi="宋体" w:hint="eastAsia"/>
          <w:b/>
          <w:bCs/>
          <w:sz w:val="30"/>
          <w:szCs w:val="30"/>
        </w:rPr>
        <w:t>1.“五好”园区创建的问题。一是</w:t>
      </w:r>
      <w:r w:rsidRPr="00C345FE">
        <w:rPr>
          <w:rFonts w:ascii="宋体" w:hAnsi="宋体" w:hint="eastAsia"/>
          <w:sz w:val="30"/>
          <w:szCs w:val="30"/>
        </w:rPr>
        <w:t>项目考核指标任务艰巨。按照市里考核要求，园区全年新签约、开工、投产的项目指标数需分别达到30个、20个、16个。从摸排的情况来看，目前新签约项目21个，新开工项目13个，竣工投产项目12个，项目数量还达不到指标进度要求，且“一主一特”项目数难以达到任务</w:t>
      </w:r>
      <w:r w:rsidRPr="00C345FE">
        <w:rPr>
          <w:rFonts w:ascii="宋体" w:hAnsi="宋体" w:hint="eastAsia"/>
          <w:sz w:val="30"/>
          <w:szCs w:val="30"/>
        </w:rPr>
        <w:lastRenderedPageBreak/>
        <w:t>数的60%。</w:t>
      </w:r>
      <w:r w:rsidRPr="00C345FE">
        <w:rPr>
          <w:rFonts w:ascii="宋体" w:hAnsi="宋体" w:hint="eastAsia"/>
          <w:b/>
          <w:bCs/>
          <w:sz w:val="30"/>
          <w:szCs w:val="30"/>
        </w:rPr>
        <w:t>二是</w:t>
      </w:r>
      <w:r w:rsidRPr="00C345FE">
        <w:rPr>
          <w:rFonts w:ascii="宋体" w:hAnsi="宋体" w:hint="eastAsia"/>
          <w:sz w:val="30"/>
          <w:szCs w:val="30"/>
        </w:rPr>
        <w:t>主要经济指标完成难度大。新增入统规模企业考核任务数为20家，目前仅完成8家；新增产值首次过1亿元企业9家、过3亿元企业6家、过5亿元企业2家等3项指标任务完成比较困难，目前实际完成数为零；实缴税收增幅15%以上、全年净增税收过200万元企业6家、净增税收过500万元企业3家等3项指标完成难度极大，目前净增税收过200万元企业</w:t>
      </w:r>
      <w:r w:rsidRPr="00C345FE">
        <w:rPr>
          <w:rFonts w:ascii="宋体" w:hAnsi="宋体" w:hint="eastAsia"/>
          <w:sz w:val="30"/>
          <w:szCs w:val="30"/>
          <w:u w:val="single"/>
        </w:rPr>
        <w:t>3家</w:t>
      </w:r>
      <w:r w:rsidRPr="00C345FE">
        <w:rPr>
          <w:rFonts w:ascii="宋体" w:hAnsi="宋体" w:hint="eastAsia"/>
          <w:sz w:val="30"/>
          <w:szCs w:val="30"/>
        </w:rPr>
        <w:t>（捷力泰科技、重庆啤酒、久富置业）、净增税收过500万元企业2家（重庆啤酒、久富置业）。</w:t>
      </w:r>
    </w:p>
    <w:p w:rsidR="00C345FE" w:rsidRDefault="00C345FE" w:rsidP="00C345FE">
      <w:pPr>
        <w:ind w:firstLineChars="200" w:firstLine="602"/>
        <w:rPr>
          <w:rFonts w:ascii="宋体" w:hAnsi="宋体"/>
          <w:sz w:val="30"/>
          <w:szCs w:val="30"/>
        </w:rPr>
      </w:pPr>
      <w:r w:rsidRPr="00C345FE">
        <w:rPr>
          <w:rFonts w:ascii="宋体" w:hAnsi="宋体" w:hint="eastAsia"/>
          <w:b/>
          <w:bCs/>
          <w:sz w:val="30"/>
          <w:szCs w:val="30"/>
        </w:rPr>
        <w:t>2.发展空间不足的问题。</w:t>
      </w:r>
      <w:r w:rsidRPr="00C345FE">
        <w:rPr>
          <w:rFonts w:ascii="宋体" w:hAnsi="宋体" w:hint="eastAsia"/>
          <w:sz w:val="30"/>
          <w:szCs w:val="30"/>
        </w:rPr>
        <w:t>园区南片区16平方公里现剩余的可用工业用地约2300亩，预计2035年以前年均约150亩，而且本轮空间规划还有部分纳入了弹性发展区，发展空间受到严重限制。</w:t>
      </w:r>
    </w:p>
    <w:p w:rsidR="00C345FE" w:rsidRPr="00C345FE" w:rsidRDefault="00C345FE" w:rsidP="00C345FE">
      <w:pPr>
        <w:ind w:firstLineChars="200" w:firstLine="602"/>
        <w:rPr>
          <w:rFonts w:ascii="宋体" w:hAnsi="宋体"/>
          <w:sz w:val="30"/>
          <w:szCs w:val="30"/>
        </w:rPr>
      </w:pPr>
      <w:r w:rsidRPr="00C345FE">
        <w:rPr>
          <w:rFonts w:ascii="宋体" w:hAnsi="宋体" w:hint="eastAsia"/>
          <w:b/>
          <w:bCs/>
          <w:sz w:val="30"/>
          <w:szCs w:val="30"/>
        </w:rPr>
        <w:t>3.权限下放不够的问题。</w:t>
      </w:r>
      <w:r w:rsidRPr="00C345FE">
        <w:rPr>
          <w:rFonts w:ascii="宋体" w:hAnsi="宋体" w:hint="eastAsia"/>
          <w:sz w:val="30"/>
          <w:szCs w:val="30"/>
        </w:rPr>
        <w:t>根据园区扩权赋能和“园区事园区办”的要求，目前，园区住建、规划、国土等方面的权限还没有完全彻底下放，一定程度上影响了园区的快速高效发展。</w:t>
      </w:r>
    </w:p>
    <w:p w:rsidR="00251898" w:rsidRDefault="00096AD3">
      <w:pPr>
        <w:ind w:firstLineChars="200" w:firstLine="602"/>
        <w:rPr>
          <w:rFonts w:ascii="宋体" w:hAnsi="宋体"/>
          <w:b/>
          <w:sz w:val="30"/>
          <w:szCs w:val="30"/>
        </w:rPr>
      </w:pPr>
      <w:r>
        <w:rPr>
          <w:rFonts w:ascii="宋体" w:hAnsi="宋体" w:hint="eastAsia"/>
          <w:b/>
          <w:sz w:val="30"/>
          <w:szCs w:val="30"/>
        </w:rPr>
        <w:t>六</w:t>
      </w:r>
      <w:r>
        <w:rPr>
          <w:rFonts w:ascii="宋体" w:hAnsi="宋体"/>
          <w:b/>
          <w:sz w:val="30"/>
          <w:szCs w:val="30"/>
        </w:rPr>
        <w:t>、改进措施和有关建议</w:t>
      </w:r>
    </w:p>
    <w:p w:rsidR="00C345FE" w:rsidRDefault="00C345FE" w:rsidP="00C345FE">
      <w:pPr>
        <w:ind w:firstLineChars="200" w:firstLine="602"/>
        <w:rPr>
          <w:rFonts w:ascii="宋体" w:hAnsi="宋体"/>
          <w:sz w:val="30"/>
          <w:szCs w:val="30"/>
        </w:rPr>
      </w:pPr>
      <w:r w:rsidRPr="00C345FE">
        <w:rPr>
          <w:rFonts w:ascii="宋体" w:hAnsi="宋体" w:hint="eastAsia"/>
          <w:b/>
          <w:bCs/>
          <w:sz w:val="30"/>
          <w:szCs w:val="30"/>
        </w:rPr>
        <w:t>一是</w:t>
      </w:r>
      <w:r w:rsidRPr="00C345FE">
        <w:rPr>
          <w:rFonts w:ascii="宋体" w:hAnsi="宋体" w:hint="eastAsia"/>
          <w:sz w:val="30"/>
          <w:szCs w:val="30"/>
        </w:rPr>
        <w:t>进一步完善联席会议制度。由分管园区的区级领导组织区直部门每月召开一次联席会议，对园区存在的困难和问题进行会商研究、现场交办和调度督办。</w:t>
      </w:r>
    </w:p>
    <w:p w:rsidR="00C345FE" w:rsidRDefault="00C345FE" w:rsidP="00C345FE">
      <w:pPr>
        <w:ind w:firstLineChars="200" w:firstLine="602"/>
        <w:rPr>
          <w:rFonts w:ascii="宋体" w:hAnsi="宋体"/>
          <w:sz w:val="30"/>
          <w:szCs w:val="30"/>
        </w:rPr>
      </w:pPr>
      <w:r w:rsidRPr="00C345FE">
        <w:rPr>
          <w:rFonts w:ascii="宋体" w:hAnsi="宋体" w:hint="eastAsia"/>
          <w:b/>
          <w:bCs/>
          <w:sz w:val="30"/>
          <w:szCs w:val="30"/>
        </w:rPr>
        <w:t>二是</w:t>
      </w:r>
      <w:r w:rsidRPr="00C345FE">
        <w:rPr>
          <w:rFonts w:ascii="宋体" w:hAnsi="宋体" w:hint="eastAsia"/>
          <w:sz w:val="30"/>
          <w:szCs w:val="30"/>
        </w:rPr>
        <w:t>全面加强招商引资工作。加快在谈项目签约速度，对在谈比较成熟且经济效益好、产业层次高的项目，明确专人跟进，促进项目早日签约；尽快明确招商引资政策，围绕“三大”产业，</w:t>
      </w:r>
      <w:r w:rsidRPr="00C345FE">
        <w:rPr>
          <w:rFonts w:ascii="宋体" w:hAnsi="宋体" w:hint="eastAsia"/>
          <w:sz w:val="30"/>
          <w:szCs w:val="30"/>
        </w:rPr>
        <w:lastRenderedPageBreak/>
        <w:t>依靠现有客商、商会和协会组织，到发达地区开展全方位项目对接，并建立招商项目台帐，及时为区领导进行考察洽谈提供项目信息。</w:t>
      </w:r>
    </w:p>
    <w:p w:rsidR="00C345FE" w:rsidRDefault="00C345FE" w:rsidP="00C345FE">
      <w:pPr>
        <w:ind w:firstLineChars="200" w:firstLine="602"/>
        <w:rPr>
          <w:rFonts w:ascii="宋体" w:hAnsi="宋体"/>
          <w:sz w:val="30"/>
          <w:szCs w:val="30"/>
        </w:rPr>
      </w:pPr>
      <w:r w:rsidRPr="00C345FE">
        <w:rPr>
          <w:rFonts w:ascii="宋体" w:hAnsi="宋体" w:hint="eastAsia"/>
          <w:b/>
          <w:bCs/>
          <w:sz w:val="30"/>
          <w:szCs w:val="30"/>
        </w:rPr>
        <w:t>三是</w:t>
      </w:r>
      <w:r w:rsidRPr="00C345FE">
        <w:rPr>
          <w:rFonts w:ascii="宋体" w:hAnsi="宋体" w:hint="eastAsia"/>
          <w:sz w:val="30"/>
          <w:szCs w:val="30"/>
        </w:rPr>
        <w:t>进一步压实考核责任。请区科工信、发改、市场监管、税务等承担具体考核指标的职能部门与园区一道，对照考核指标要求，尽早谋划，分解任务，落实责任，加强调度，并积极主动与市直部门对接，确保考核指标不失分。</w:t>
      </w:r>
    </w:p>
    <w:p w:rsidR="00C345FE" w:rsidRDefault="00C345FE" w:rsidP="00C345FE">
      <w:pPr>
        <w:ind w:firstLineChars="200" w:firstLine="602"/>
        <w:rPr>
          <w:rFonts w:ascii="宋体" w:hAnsi="宋体"/>
          <w:sz w:val="30"/>
          <w:szCs w:val="30"/>
        </w:rPr>
      </w:pPr>
      <w:r>
        <w:rPr>
          <w:rFonts w:ascii="宋体" w:hAnsi="宋体" w:hint="eastAsia"/>
          <w:b/>
          <w:bCs/>
          <w:sz w:val="30"/>
          <w:szCs w:val="30"/>
        </w:rPr>
        <w:t>四</w:t>
      </w:r>
      <w:r w:rsidRPr="00C345FE">
        <w:rPr>
          <w:rFonts w:ascii="宋体" w:hAnsi="宋体" w:hint="eastAsia"/>
          <w:sz w:val="30"/>
          <w:szCs w:val="30"/>
        </w:rPr>
        <w:t>是将剩余的可用工业用地全部纳入集中建设区，并在高科园现有控规的基础上往货运北站方向发展，既可将冷水滩北大门连为一个整体，又可预留开发区未来发展的空间。二是北片区申报国家级园区时的范围约7平方公里，与市政府批准的高科园控规16平方公里不一致，建议通过扩区调区，做到申报范围与控规范围保持一致。</w:t>
      </w:r>
    </w:p>
    <w:p w:rsidR="00C345FE" w:rsidRPr="00C345FE" w:rsidRDefault="00C345FE" w:rsidP="00C345FE">
      <w:pPr>
        <w:ind w:firstLineChars="200" w:firstLine="602"/>
        <w:rPr>
          <w:rFonts w:ascii="宋体" w:hAnsi="宋体"/>
          <w:sz w:val="30"/>
          <w:szCs w:val="30"/>
        </w:rPr>
      </w:pPr>
      <w:r>
        <w:rPr>
          <w:rFonts w:ascii="宋体" w:hAnsi="宋体" w:hint="eastAsia"/>
          <w:b/>
          <w:bCs/>
          <w:sz w:val="30"/>
          <w:szCs w:val="30"/>
        </w:rPr>
        <w:t>五是</w:t>
      </w:r>
      <w:r w:rsidRPr="00C345FE">
        <w:rPr>
          <w:rFonts w:ascii="宋体" w:hAnsi="宋体" w:hint="eastAsia"/>
          <w:sz w:val="30"/>
          <w:szCs w:val="30"/>
        </w:rPr>
        <w:t>恳请市政府关心支持，将园区的审批事项全部下移给冷水滩区，特别是在园区工业用地规划、出让等管理权限下移的同时，将商业、居住、物流等其他用地的规划、出让等管理权限在符合控规的前提下一并下移给区里；若需改变控规条件的，则按程序报市里审批。</w:t>
      </w:r>
    </w:p>
    <w:p w:rsidR="00251898" w:rsidRDefault="00251898" w:rsidP="00C345FE">
      <w:pPr>
        <w:rPr>
          <w:rFonts w:ascii="宋体" w:hAnsi="宋体"/>
          <w:b/>
          <w:sz w:val="30"/>
          <w:szCs w:val="30"/>
        </w:rPr>
      </w:pPr>
    </w:p>
    <w:sectPr w:rsidR="00251898" w:rsidSect="0025189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4FF" w:rsidRDefault="002004FF" w:rsidP="00251898">
      <w:r>
        <w:separator/>
      </w:r>
    </w:p>
  </w:endnote>
  <w:endnote w:type="continuationSeparator" w:id="1">
    <w:p w:rsidR="002004FF" w:rsidRDefault="002004FF" w:rsidP="00251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5094"/>
      <w:docPartObj>
        <w:docPartGallery w:val="Page Numbers (Bottom of Page)"/>
        <w:docPartUnique/>
      </w:docPartObj>
    </w:sdtPr>
    <w:sdtContent>
      <w:p w:rsidR="00024F6F" w:rsidRDefault="00024F6F">
        <w:pPr>
          <w:pStyle w:val="a4"/>
          <w:jc w:val="center"/>
        </w:pPr>
        <w:fldSimple w:instr=" PAGE   \* MERGEFORMAT ">
          <w:r w:rsidRPr="00024F6F">
            <w:rPr>
              <w:noProof/>
              <w:lang w:val="zh-CN"/>
            </w:rPr>
            <w:t>10</w:t>
          </w:r>
        </w:fldSimple>
      </w:p>
    </w:sdtContent>
  </w:sdt>
  <w:p w:rsidR="00024F6F" w:rsidRDefault="00024F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4FF" w:rsidRDefault="002004FF" w:rsidP="00251898">
      <w:r>
        <w:separator/>
      </w:r>
    </w:p>
  </w:footnote>
  <w:footnote w:type="continuationSeparator" w:id="1">
    <w:p w:rsidR="002004FF" w:rsidRDefault="002004FF" w:rsidP="00251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6B042"/>
    <w:multiLevelType w:val="singleLevel"/>
    <w:tmpl w:val="3466B042"/>
    <w:lvl w:ilvl="0">
      <w:start w:val="3"/>
      <w:numFmt w:val="chineseCounting"/>
      <w:suff w:val="nothing"/>
      <w:lvlText w:val="（%1）"/>
      <w:lvlJc w:val="left"/>
      <w:rPr>
        <w:rFonts w:hint="eastAsia"/>
      </w:rPr>
    </w:lvl>
  </w:abstractNum>
  <w:abstractNum w:abstractNumId="1">
    <w:nsid w:val="7EB63C7A"/>
    <w:multiLevelType w:val="singleLevel"/>
    <w:tmpl w:val="7EB63C7A"/>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1E02129"/>
    <w:rsid w:val="00024F6F"/>
    <w:rsid w:val="00096AD3"/>
    <w:rsid w:val="002004FF"/>
    <w:rsid w:val="00251898"/>
    <w:rsid w:val="004A4654"/>
    <w:rsid w:val="007B633F"/>
    <w:rsid w:val="00C345FE"/>
    <w:rsid w:val="00CA6C29"/>
    <w:rsid w:val="020A5B5C"/>
    <w:rsid w:val="0ED11E3E"/>
    <w:rsid w:val="26905C10"/>
    <w:rsid w:val="38E45355"/>
    <w:rsid w:val="4D357154"/>
    <w:rsid w:val="625F0E6D"/>
    <w:rsid w:val="62BA61A2"/>
    <w:rsid w:val="71E02129"/>
    <w:rsid w:val="778739C5"/>
    <w:rsid w:val="7B6351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51898"/>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251898"/>
    <w:pPr>
      <w:spacing w:after="120"/>
    </w:pPr>
  </w:style>
  <w:style w:type="paragraph" w:styleId="a4">
    <w:name w:val="footer"/>
    <w:basedOn w:val="a"/>
    <w:link w:val="Char"/>
    <w:uiPriority w:val="99"/>
    <w:qFormat/>
    <w:rsid w:val="00251898"/>
    <w:pPr>
      <w:tabs>
        <w:tab w:val="center" w:pos="4153"/>
        <w:tab w:val="right" w:pos="8306"/>
      </w:tabs>
      <w:snapToGrid w:val="0"/>
      <w:jc w:val="left"/>
    </w:pPr>
    <w:rPr>
      <w:sz w:val="18"/>
      <w:szCs w:val="18"/>
    </w:rPr>
  </w:style>
  <w:style w:type="character" w:customStyle="1" w:styleId="NormalCharacter">
    <w:name w:val="NormalCharacter"/>
    <w:qFormat/>
    <w:rsid w:val="00251898"/>
  </w:style>
  <w:style w:type="paragraph" w:styleId="a5">
    <w:name w:val="header"/>
    <w:basedOn w:val="a"/>
    <w:link w:val="Char0"/>
    <w:rsid w:val="00CA6C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CA6C29"/>
    <w:rPr>
      <w:rFonts w:asciiTheme="minorHAnsi" w:eastAsiaTheme="minorEastAsia" w:hAnsiTheme="minorHAnsi" w:cstheme="minorBidi"/>
      <w:kern w:val="2"/>
      <w:sz w:val="18"/>
      <w:szCs w:val="18"/>
    </w:rPr>
  </w:style>
  <w:style w:type="character" w:customStyle="1" w:styleId="Char">
    <w:name w:val="页脚 Char"/>
    <w:basedOn w:val="a1"/>
    <w:link w:val="a4"/>
    <w:uiPriority w:val="99"/>
    <w:rsid w:val="00024F6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4EF4E-E666-464E-901F-F93BF8EC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835</Words>
  <Characters>4762</Characters>
  <Application>Microsoft Office Word</Application>
  <DocSecurity>0</DocSecurity>
  <Lines>39</Lines>
  <Paragraphs>11</Paragraphs>
  <ScaleCrop>false</ScaleCrop>
  <Company>微软中国</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dc:creator>
  <cp:lastModifiedBy>Administrator</cp:lastModifiedBy>
  <cp:revision>4</cp:revision>
  <cp:lastPrinted>2022-08-26T08:29:00Z</cp:lastPrinted>
  <dcterms:created xsi:type="dcterms:W3CDTF">2020-07-01T02:17:00Z</dcterms:created>
  <dcterms:modified xsi:type="dcterms:W3CDTF">2022-08-26T08:29:00Z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6EC6A4212FB444699493CA6B19F57E75</vt:lpwstr>
  </property>
</Properties>
</file>