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jc w:val="center"/>
        <w:rPr>
          <w:rFonts w:hint="default"/>
        </w:rPr>
      </w:pPr>
      <w:bookmarkStart w:id="0" w:name="_GoBack"/>
      <w:bookmarkEnd w:id="0"/>
      <w:r>
        <w:rPr>
          <w:rFonts w:ascii="宋体" w:hAnsi="宋体" w:eastAsia="宋体" w:cs="宋体"/>
          <w:color w:val="000000"/>
          <w:sz w:val="44"/>
          <w:szCs w:val="44"/>
        </w:rPr>
        <w:t>2021年度永州市冷水滩区疾病预防控制中心部门决算</w:t>
      </w:r>
      <w:r>
        <w:rPr>
          <w:color w:val="000000"/>
        </w:rPr>
        <w:t xml:space="preserve"> </w:t>
      </w:r>
    </w:p>
    <w:p>
      <w:pPr>
        <w:spacing w:after="2"/>
        <w:jc w:val="center"/>
        <w:rPr>
          <w:rFonts w:hint="default"/>
          <w:szCs w:val="21"/>
        </w:rPr>
      </w:pPr>
      <w:r>
        <w:rPr>
          <w:color w:val="000000"/>
          <w:sz w:val="32"/>
          <w:szCs w:val="32"/>
        </w:rPr>
        <w:t> </w:t>
      </w:r>
      <w:r>
        <w:rPr>
          <w:color w:val="000000"/>
          <w:szCs w:val="21"/>
        </w:rPr>
        <w:t xml:space="preserve"> </w:t>
      </w:r>
    </w:p>
    <w:p>
      <w:pPr>
        <w:spacing w:after="2"/>
        <w:jc w:val="center"/>
        <w:rPr>
          <w:rFonts w:hint="default" w:ascii="宋体" w:hAnsi="宋体" w:eastAsia="宋体" w:cs="宋体"/>
          <w:szCs w:val="21"/>
        </w:rPr>
      </w:pPr>
      <w:r>
        <w:rPr>
          <w:rFonts w:ascii="宋体" w:hAnsi="宋体" w:eastAsia="宋体" w:cs="宋体"/>
          <w:color w:val="000000"/>
          <w:sz w:val="32"/>
          <w:szCs w:val="32"/>
        </w:rPr>
        <w:t>目 录</w:t>
      </w:r>
      <w:r>
        <w:rPr>
          <w:rFonts w:ascii="宋体" w:hAnsi="宋体" w:eastAsia="宋体" w:cs="宋体"/>
          <w:color w:val="000000"/>
          <w:szCs w:val="21"/>
        </w:rPr>
        <w:t xml:space="preserve"> </w:t>
      </w:r>
    </w:p>
    <w:p>
      <w:pPr>
        <w:spacing w:after="2"/>
        <w:jc w:val="center"/>
        <w:rPr>
          <w:rFonts w:hint="default"/>
          <w:szCs w:val="21"/>
        </w:rPr>
      </w:pPr>
    </w:p>
    <w:p>
      <w:pPr>
        <w:pStyle w:val="14"/>
        <w:spacing w:after="2"/>
        <w:ind w:firstLine="641"/>
        <w:rPr>
          <w:rFonts w:hint="default"/>
          <w:sz w:val="27"/>
          <w:szCs w:val="27"/>
        </w:rPr>
      </w:pPr>
      <w:r>
        <w:rPr>
          <w:rFonts w:ascii="宋体" w:hAnsi="宋体" w:eastAsia="宋体" w:cs="宋体"/>
          <w:b/>
          <w:bCs/>
          <w:color w:val="000000"/>
          <w:sz w:val="32"/>
          <w:szCs w:val="32"/>
        </w:rPr>
        <w:t>第一部分 永州市冷水滩区疾病预防控制中心概况</w:t>
      </w:r>
      <w:r>
        <w:rPr>
          <w:color w:val="000000"/>
          <w:sz w:val="27"/>
          <w:szCs w:val="27"/>
        </w:rPr>
        <w:t xml:space="preserve"> </w:t>
      </w:r>
    </w:p>
    <w:p>
      <w:pPr>
        <w:pStyle w:val="14"/>
        <w:spacing w:after="2"/>
        <w:ind w:firstLine="700"/>
        <w:rPr>
          <w:rFonts w:hint="default"/>
        </w:rPr>
      </w:pPr>
      <w:r>
        <w:rPr>
          <w:rFonts w:ascii="宋体" w:hAnsi="宋体" w:eastAsia="宋体" w:cs="宋体"/>
          <w:color w:val="000000"/>
          <w:sz w:val="28"/>
          <w:szCs w:val="28"/>
        </w:rPr>
        <w:t>一、部门职责</w:t>
      </w:r>
      <w:r>
        <w:rPr>
          <w:color w:val="000000"/>
        </w:rPr>
        <w:t xml:space="preserve"> </w:t>
      </w:r>
    </w:p>
    <w:p>
      <w:pPr>
        <w:pStyle w:val="14"/>
        <w:spacing w:after="2"/>
        <w:ind w:firstLine="700"/>
        <w:rPr>
          <w:rFonts w:hint="default"/>
        </w:rPr>
      </w:pPr>
      <w:r>
        <w:rPr>
          <w:rFonts w:ascii="宋体" w:hAnsi="宋体" w:eastAsia="宋体" w:cs="宋体"/>
          <w:color w:val="000000"/>
          <w:sz w:val="28"/>
          <w:szCs w:val="28"/>
        </w:rPr>
        <w:t>二、机构设置</w:t>
      </w:r>
      <w:r>
        <w:rPr>
          <w:color w:val="000000"/>
        </w:rPr>
        <w:t xml:space="preserve"> </w:t>
      </w:r>
    </w:p>
    <w:p>
      <w:pPr>
        <w:pStyle w:val="14"/>
        <w:spacing w:after="2"/>
        <w:ind w:firstLine="641"/>
        <w:rPr>
          <w:rFonts w:hint="default"/>
          <w:sz w:val="27"/>
          <w:szCs w:val="27"/>
        </w:rPr>
      </w:pPr>
      <w:r>
        <w:rPr>
          <w:rFonts w:ascii="宋体" w:hAnsi="宋体" w:eastAsia="宋体" w:cs="宋体"/>
          <w:b/>
          <w:bCs/>
          <w:color w:val="000000"/>
          <w:sz w:val="32"/>
          <w:szCs w:val="32"/>
        </w:rPr>
        <w:t>第二部分 2021年度部门决算表</w:t>
      </w:r>
      <w:r>
        <w:rPr>
          <w:color w:val="000000"/>
          <w:sz w:val="27"/>
          <w:szCs w:val="27"/>
        </w:rPr>
        <w:t xml:space="preserve"> </w:t>
      </w:r>
    </w:p>
    <w:p>
      <w:pPr>
        <w:pStyle w:val="14"/>
        <w:spacing w:after="2"/>
        <w:ind w:firstLine="700"/>
        <w:rPr>
          <w:rFonts w:hint="default"/>
        </w:rPr>
      </w:pPr>
      <w:r>
        <w:rPr>
          <w:rFonts w:ascii="宋体" w:hAnsi="宋体" w:eastAsia="宋体" w:cs="宋体"/>
          <w:color w:val="000000"/>
          <w:sz w:val="28"/>
          <w:szCs w:val="28"/>
        </w:rPr>
        <w:t>一、收入支出决算总表</w:t>
      </w:r>
      <w:r>
        <w:rPr>
          <w:color w:val="000000"/>
        </w:rPr>
        <w:t xml:space="preserve"> </w:t>
      </w:r>
    </w:p>
    <w:p>
      <w:pPr>
        <w:pStyle w:val="14"/>
        <w:spacing w:after="2"/>
        <w:ind w:firstLine="700"/>
        <w:rPr>
          <w:rFonts w:hint="default"/>
        </w:rPr>
      </w:pPr>
      <w:r>
        <w:rPr>
          <w:rFonts w:ascii="宋体" w:hAnsi="宋体" w:eastAsia="宋体" w:cs="宋体"/>
          <w:color w:val="000000"/>
          <w:sz w:val="28"/>
          <w:szCs w:val="28"/>
        </w:rPr>
        <w:t>二、收入决算表</w:t>
      </w:r>
      <w:r>
        <w:rPr>
          <w:color w:val="000000"/>
        </w:rPr>
        <w:t xml:space="preserve"> </w:t>
      </w:r>
    </w:p>
    <w:p>
      <w:pPr>
        <w:pStyle w:val="14"/>
        <w:spacing w:after="2"/>
        <w:ind w:firstLine="700"/>
        <w:rPr>
          <w:rFonts w:hint="default"/>
        </w:rPr>
      </w:pPr>
      <w:r>
        <w:rPr>
          <w:rFonts w:ascii="宋体" w:hAnsi="宋体" w:eastAsia="宋体" w:cs="宋体"/>
          <w:color w:val="000000"/>
          <w:sz w:val="28"/>
          <w:szCs w:val="28"/>
        </w:rPr>
        <w:t>三、支出决算表</w:t>
      </w:r>
      <w:r>
        <w:rPr>
          <w:color w:val="000000"/>
        </w:rPr>
        <w:t xml:space="preserve"> </w:t>
      </w:r>
    </w:p>
    <w:p>
      <w:pPr>
        <w:pStyle w:val="14"/>
        <w:spacing w:after="2"/>
        <w:ind w:firstLine="700"/>
        <w:rPr>
          <w:rFonts w:hint="default"/>
        </w:rPr>
      </w:pPr>
      <w:r>
        <w:rPr>
          <w:rFonts w:ascii="宋体" w:hAnsi="宋体" w:eastAsia="宋体" w:cs="宋体"/>
          <w:color w:val="000000"/>
          <w:sz w:val="28"/>
          <w:szCs w:val="28"/>
        </w:rPr>
        <w:t>四、财政拨款收入支出决算总表</w:t>
      </w:r>
      <w:r>
        <w:rPr>
          <w:color w:val="000000"/>
        </w:rPr>
        <w:t xml:space="preserve"> </w:t>
      </w:r>
    </w:p>
    <w:p>
      <w:pPr>
        <w:pStyle w:val="14"/>
        <w:spacing w:after="2"/>
        <w:ind w:firstLine="700"/>
        <w:rPr>
          <w:rFonts w:hint="default"/>
        </w:rPr>
      </w:pPr>
      <w:r>
        <w:rPr>
          <w:rFonts w:ascii="宋体" w:hAnsi="宋体" w:eastAsia="宋体" w:cs="宋体"/>
          <w:color w:val="000000"/>
          <w:sz w:val="28"/>
          <w:szCs w:val="28"/>
        </w:rPr>
        <w:t>五、一般公共预算财政拨款支出决算表</w:t>
      </w:r>
      <w:r>
        <w:rPr>
          <w:color w:val="000000"/>
        </w:rPr>
        <w:t xml:space="preserve"> </w:t>
      </w:r>
    </w:p>
    <w:p>
      <w:pPr>
        <w:pStyle w:val="14"/>
        <w:spacing w:after="2"/>
        <w:ind w:firstLine="700"/>
        <w:rPr>
          <w:rFonts w:hint="default"/>
        </w:rPr>
      </w:pPr>
      <w:r>
        <w:rPr>
          <w:rFonts w:ascii="宋体" w:hAnsi="宋体" w:eastAsia="宋体" w:cs="宋体"/>
          <w:color w:val="000000"/>
          <w:sz w:val="28"/>
          <w:szCs w:val="28"/>
        </w:rPr>
        <w:t>六、一般公共预算财政拨款基本支出决算明细表</w:t>
      </w:r>
      <w:r>
        <w:rPr>
          <w:color w:val="000000"/>
        </w:rPr>
        <w:t xml:space="preserve"> </w:t>
      </w:r>
    </w:p>
    <w:p>
      <w:pPr>
        <w:pStyle w:val="14"/>
        <w:spacing w:after="2"/>
        <w:ind w:firstLine="700"/>
        <w:rPr>
          <w:rFonts w:hint="default"/>
        </w:rPr>
      </w:pPr>
      <w:r>
        <w:rPr>
          <w:rFonts w:ascii="宋体" w:hAnsi="宋体" w:eastAsia="宋体" w:cs="宋体"/>
          <w:color w:val="000000"/>
          <w:sz w:val="28"/>
          <w:szCs w:val="28"/>
        </w:rPr>
        <w:t>七、一般公共预算财政拨款“三公”经费支出决算表</w:t>
      </w:r>
      <w:r>
        <w:rPr>
          <w:color w:val="000000"/>
        </w:rPr>
        <w:t xml:space="preserve"> </w:t>
      </w:r>
    </w:p>
    <w:p>
      <w:pPr>
        <w:pStyle w:val="14"/>
        <w:spacing w:after="2"/>
        <w:ind w:firstLine="700"/>
        <w:rPr>
          <w:rFonts w:hint="default"/>
        </w:rPr>
      </w:pPr>
      <w:r>
        <w:rPr>
          <w:rFonts w:ascii="宋体" w:hAnsi="宋体" w:eastAsia="宋体" w:cs="宋体"/>
          <w:color w:val="000000"/>
          <w:sz w:val="28"/>
          <w:szCs w:val="28"/>
        </w:rPr>
        <w:t>八、政府性基金预算财政拨款收入支出决算表</w:t>
      </w:r>
      <w:r>
        <w:rPr>
          <w:color w:val="000000"/>
        </w:rPr>
        <w:t xml:space="preserve"> </w:t>
      </w:r>
    </w:p>
    <w:p>
      <w:pPr>
        <w:pStyle w:val="14"/>
        <w:spacing w:after="2"/>
        <w:ind w:firstLine="700"/>
        <w:rPr>
          <w:rFonts w:hint="default"/>
        </w:rPr>
      </w:pPr>
      <w:r>
        <w:rPr>
          <w:rFonts w:ascii="宋体" w:hAnsi="宋体" w:eastAsia="宋体" w:cs="宋体"/>
          <w:color w:val="000000"/>
          <w:sz w:val="28"/>
          <w:szCs w:val="28"/>
        </w:rPr>
        <w:t>九、国有资本经营预算财政拨款支出决算表</w:t>
      </w:r>
      <w:r>
        <w:rPr>
          <w:color w:val="000000"/>
        </w:rPr>
        <w:t xml:space="preserve"> </w:t>
      </w:r>
    </w:p>
    <w:p>
      <w:pPr>
        <w:pStyle w:val="14"/>
        <w:spacing w:after="2"/>
        <w:ind w:firstLine="700"/>
        <w:rPr>
          <w:rFonts w:hint="default"/>
        </w:rPr>
      </w:pPr>
      <w:r>
        <w:rPr>
          <w:rFonts w:ascii="宋体" w:hAnsi="宋体" w:eastAsia="宋体" w:cs="宋体"/>
          <w:b/>
          <w:bCs/>
          <w:color w:val="000000"/>
          <w:sz w:val="32"/>
          <w:szCs w:val="32"/>
        </w:rPr>
        <w:t>第三部分 2021年度部门决算情况说明</w:t>
      </w:r>
      <w:r>
        <w:rPr>
          <w:color w:val="000000"/>
        </w:rPr>
        <w:t xml:space="preserve"> </w:t>
      </w:r>
    </w:p>
    <w:p>
      <w:pPr>
        <w:pStyle w:val="14"/>
        <w:spacing w:after="2"/>
        <w:ind w:firstLine="700"/>
        <w:rPr>
          <w:rFonts w:hint="default"/>
        </w:rPr>
      </w:pPr>
      <w:r>
        <w:rPr>
          <w:rFonts w:ascii="宋体" w:hAnsi="宋体" w:eastAsia="宋体" w:cs="宋体"/>
          <w:color w:val="000000"/>
          <w:sz w:val="28"/>
          <w:szCs w:val="28"/>
        </w:rPr>
        <w:t>一、收入支出决算总体情况说明</w:t>
      </w:r>
      <w:r>
        <w:rPr>
          <w:color w:val="000000"/>
        </w:rPr>
        <w:t xml:space="preserve"> </w:t>
      </w:r>
    </w:p>
    <w:p>
      <w:pPr>
        <w:pStyle w:val="14"/>
        <w:spacing w:after="2"/>
        <w:ind w:firstLine="700"/>
        <w:rPr>
          <w:rFonts w:hint="default"/>
        </w:rPr>
      </w:pPr>
      <w:r>
        <w:rPr>
          <w:rFonts w:ascii="宋体" w:hAnsi="宋体" w:eastAsia="宋体" w:cs="宋体"/>
          <w:color w:val="000000"/>
          <w:sz w:val="28"/>
          <w:szCs w:val="28"/>
        </w:rPr>
        <w:t>二、收入决算情况说明</w:t>
      </w:r>
      <w:r>
        <w:rPr>
          <w:color w:val="000000"/>
        </w:rPr>
        <w:t xml:space="preserve"> </w:t>
      </w:r>
    </w:p>
    <w:p>
      <w:pPr>
        <w:pStyle w:val="14"/>
        <w:spacing w:after="2"/>
        <w:ind w:firstLine="700"/>
        <w:rPr>
          <w:rFonts w:hint="default"/>
        </w:rPr>
      </w:pPr>
      <w:r>
        <w:rPr>
          <w:rFonts w:ascii="宋体" w:hAnsi="宋体" w:eastAsia="宋体" w:cs="宋体"/>
          <w:color w:val="000000"/>
          <w:sz w:val="28"/>
          <w:szCs w:val="28"/>
        </w:rPr>
        <w:t>三、支出决算情况说明</w:t>
      </w:r>
      <w:r>
        <w:rPr>
          <w:color w:val="000000"/>
        </w:rPr>
        <w:t xml:space="preserve"> </w:t>
      </w:r>
    </w:p>
    <w:p>
      <w:pPr>
        <w:pStyle w:val="14"/>
        <w:spacing w:after="2"/>
        <w:ind w:firstLine="700"/>
        <w:rPr>
          <w:rFonts w:hint="default"/>
        </w:rPr>
      </w:pPr>
      <w:r>
        <w:rPr>
          <w:rFonts w:ascii="宋体" w:hAnsi="宋体" w:eastAsia="宋体" w:cs="宋体"/>
          <w:color w:val="000000"/>
          <w:sz w:val="28"/>
          <w:szCs w:val="28"/>
        </w:rPr>
        <w:t>四、财政拨款收入支出决算总体情况说明</w:t>
      </w:r>
      <w:r>
        <w:rPr>
          <w:color w:val="000000"/>
        </w:rPr>
        <w:t xml:space="preserve"> </w:t>
      </w:r>
    </w:p>
    <w:p>
      <w:pPr>
        <w:pStyle w:val="14"/>
        <w:spacing w:after="2"/>
        <w:ind w:firstLine="700"/>
        <w:rPr>
          <w:rFonts w:hint="default"/>
        </w:rPr>
      </w:pPr>
      <w:r>
        <w:rPr>
          <w:rFonts w:ascii="宋体" w:hAnsi="宋体" w:eastAsia="宋体" w:cs="宋体"/>
          <w:color w:val="000000"/>
          <w:sz w:val="28"/>
          <w:szCs w:val="28"/>
        </w:rPr>
        <w:t>五、一般公共预算财政拨款支出决算情况说明</w:t>
      </w:r>
      <w:r>
        <w:rPr>
          <w:color w:val="000000"/>
        </w:rPr>
        <w:t xml:space="preserve"> </w:t>
      </w:r>
    </w:p>
    <w:p>
      <w:pPr>
        <w:pStyle w:val="14"/>
        <w:spacing w:after="2"/>
        <w:ind w:firstLine="700"/>
        <w:rPr>
          <w:rFonts w:hint="default"/>
        </w:rPr>
      </w:pPr>
      <w:r>
        <w:rPr>
          <w:rFonts w:ascii="宋体" w:hAnsi="宋体" w:eastAsia="宋体" w:cs="宋体"/>
          <w:color w:val="000000"/>
          <w:sz w:val="28"/>
          <w:szCs w:val="28"/>
        </w:rPr>
        <w:t>六、一般公共预算财政拨款基本支出决算情况说明</w:t>
      </w:r>
      <w:r>
        <w:rPr>
          <w:color w:val="000000"/>
        </w:rPr>
        <w:t xml:space="preserve"> </w:t>
      </w:r>
    </w:p>
    <w:p>
      <w:pPr>
        <w:pStyle w:val="14"/>
        <w:spacing w:after="2"/>
        <w:ind w:firstLine="700"/>
        <w:rPr>
          <w:rFonts w:hint="default"/>
        </w:rPr>
      </w:pPr>
      <w:r>
        <w:rPr>
          <w:rFonts w:ascii="宋体" w:hAnsi="宋体" w:eastAsia="宋体" w:cs="宋体"/>
          <w:color w:val="000000"/>
          <w:sz w:val="28"/>
          <w:szCs w:val="28"/>
        </w:rPr>
        <w:t>七、一般公共预算财政拨款三公经费支出决算情况说明</w:t>
      </w:r>
      <w:r>
        <w:rPr>
          <w:color w:val="000000"/>
        </w:rPr>
        <w:t xml:space="preserve"> </w:t>
      </w:r>
    </w:p>
    <w:p>
      <w:pPr>
        <w:pStyle w:val="14"/>
        <w:spacing w:after="2"/>
        <w:ind w:firstLine="700"/>
        <w:rPr>
          <w:rFonts w:hint="default"/>
        </w:rPr>
      </w:pPr>
      <w:r>
        <w:rPr>
          <w:rFonts w:ascii="宋体" w:hAnsi="宋体" w:eastAsia="宋体" w:cs="宋体"/>
          <w:color w:val="000000"/>
          <w:sz w:val="28"/>
          <w:szCs w:val="28"/>
        </w:rPr>
        <w:t>八、政府性基金预算收入支出决算情况</w:t>
      </w:r>
      <w:r>
        <w:rPr>
          <w:color w:val="000000"/>
        </w:rPr>
        <w:t xml:space="preserve"> </w:t>
      </w:r>
    </w:p>
    <w:p>
      <w:pPr>
        <w:pStyle w:val="14"/>
        <w:spacing w:after="2"/>
        <w:ind w:firstLine="700"/>
        <w:rPr>
          <w:rFonts w:hint="default"/>
        </w:rPr>
      </w:pPr>
      <w:r>
        <w:rPr>
          <w:rFonts w:ascii="宋体" w:hAnsi="宋体" w:eastAsia="宋体" w:cs="宋体"/>
          <w:color w:val="000000"/>
          <w:sz w:val="28"/>
          <w:szCs w:val="28"/>
        </w:rPr>
        <w:t>九、关于机关运行经费支出说明</w:t>
      </w:r>
      <w:r>
        <w:rPr>
          <w:color w:val="000000"/>
        </w:rPr>
        <w:t xml:space="preserve"> </w:t>
      </w:r>
    </w:p>
    <w:p>
      <w:pPr>
        <w:pStyle w:val="14"/>
        <w:spacing w:after="2"/>
        <w:ind w:firstLine="700"/>
        <w:rPr>
          <w:rFonts w:hint="default"/>
        </w:rPr>
      </w:pPr>
      <w:r>
        <w:rPr>
          <w:rFonts w:ascii="宋体" w:hAnsi="宋体" w:eastAsia="宋体" w:cs="宋体"/>
          <w:color w:val="000000"/>
          <w:sz w:val="28"/>
          <w:szCs w:val="28"/>
        </w:rPr>
        <w:t>十、一般性支出情况</w:t>
      </w:r>
      <w:r>
        <w:rPr>
          <w:color w:val="000000"/>
        </w:rPr>
        <w:t xml:space="preserve"> </w:t>
      </w:r>
    </w:p>
    <w:p>
      <w:pPr>
        <w:pStyle w:val="14"/>
        <w:spacing w:after="2"/>
        <w:ind w:firstLine="700"/>
        <w:rPr>
          <w:rFonts w:hint="default"/>
        </w:rPr>
      </w:pPr>
      <w:r>
        <w:rPr>
          <w:rFonts w:ascii="宋体" w:hAnsi="宋体" w:eastAsia="宋体" w:cs="宋体"/>
          <w:color w:val="000000"/>
          <w:sz w:val="28"/>
          <w:szCs w:val="28"/>
        </w:rPr>
        <w:t>十一、关于政府采购支出说明</w:t>
      </w:r>
      <w:r>
        <w:rPr>
          <w:color w:val="000000"/>
        </w:rPr>
        <w:t xml:space="preserve"> </w:t>
      </w:r>
    </w:p>
    <w:p>
      <w:pPr>
        <w:pStyle w:val="14"/>
        <w:spacing w:after="2"/>
        <w:ind w:firstLine="700"/>
        <w:rPr>
          <w:rFonts w:hint="default"/>
        </w:rPr>
      </w:pPr>
      <w:r>
        <w:rPr>
          <w:rFonts w:ascii="宋体" w:hAnsi="宋体" w:eastAsia="宋体" w:cs="宋体"/>
          <w:color w:val="000000"/>
          <w:sz w:val="28"/>
          <w:szCs w:val="28"/>
        </w:rPr>
        <w:t>十二、关于国有资产占用情况说明</w:t>
      </w:r>
      <w:r>
        <w:rPr>
          <w:color w:val="000000"/>
        </w:rPr>
        <w:t xml:space="preserve"> </w:t>
      </w:r>
    </w:p>
    <w:p>
      <w:pPr>
        <w:pStyle w:val="14"/>
        <w:spacing w:after="2"/>
        <w:ind w:firstLine="700"/>
        <w:rPr>
          <w:rFonts w:hint="default"/>
        </w:rPr>
      </w:pPr>
      <w:r>
        <w:rPr>
          <w:rFonts w:ascii="宋体" w:hAnsi="宋体" w:eastAsia="宋体" w:cs="宋体"/>
          <w:color w:val="000000"/>
          <w:sz w:val="28"/>
          <w:szCs w:val="28"/>
        </w:rPr>
        <w:t>十三、关于2021年度预算绩效情况的说明</w:t>
      </w:r>
      <w:r>
        <w:rPr>
          <w:color w:val="000000"/>
        </w:rPr>
        <w:t xml:space="preserve"> </w:t>
      </w:r>
    </w:p>
    <w:p>
      <w:pPr>
        <w:pStyle w:val="14"/>
        <w:spacing w:after="2"/>
        <w:ind w:firstLine="641"/>
        <w:rPr>
          <w:rFonts w:hint="default"/>
          <w:sz w:val="27"/>
          <w:szCs w:val="27"/>
        </w:rPr>
      </w:pPr>
      <w:r>
        <w:rPr>
          <w:rFonts w:ascii="宋体" w:hAnsi="宋体" w:eastAsia="宋体" w:cs="宋体"/>
          <w:b/>
          <w:bCs/>
          <w:color w:val="000000"/>
          <w:sz w:val="32"/>
          <w:szCs w:val="32"/>
        </w:rPr>
        <w:t>第四部分 名词解释</w:t>
      </w:r>
      <w:r>
        <w:rPr>
          <w:color w:val="000000"/>
          <w:sz w:val="27"/>
          <w:szCs w:val="27"/>
        </w:rPr>
        <w:t xml:space="preserve"> </w:t>
      </w:r>
    </w:p>
    <w:p>
      <w:pPr>
        <w:pStyle w:val="14"/>
        <w:spacing w:after="2"/>
        <w:ind w:firstLine="641"/>
        <w:rPr>
          <w:rFonts w:hint="default"/>
          <w:sz w:val="27"/>
          <w:szCs w:val="27"/>
        </w:rPr>
      </w:pPr>
      <w:r>
        <w:rPr>
          <w:rFonts w:ascii="宋体" w:hAnsi="宋体" w:eastAsia="宋体" w:cs="宋体"/>
          <w:b/>
          <w:bCs/>
          <w:color w:val="000000"/>
          <w:sz w:val="32"/>
          <w:szCs w:val="32"/>
        </w:rPr>
        <w:t>第五部分 附件</w:t>
      </w:r>
      <w:r>
        <w:rPr>
          <w:color w:val="000000"/>
          <w:sz w:val="27"/>
          <w:szCs w:val="27"/>
        </w:rPr>
        <w:t xml:space="preserve"> </w:t>
      </w:r>
    </w:p>
    <w:p>
      <w:pPr>
        <w:rPr>
          <w:rFonts w:hint="default"/>
        </w:rPr>
      </w:pPr>
    </w:p>
    <w:p>
      <w:pPr>
        <w:rPr>
          <w:rFonts w:hint="default"/>
        </w:rPr>
      </w:pPr>
    </w:p>
    <w:p>
      <w:pPr>
        <w:rPr>
          <w:rFonts w:hint="default"/>
        </w:rPr>
      </w:pPr>
    </w:p>
    <w:p>
      <w:pPr>
        <w:rPr>
          <w:rFonts w:hint="default"/>
        </w:rPr>
      </w:pPr>
    </w:p>
    <w:p>
      <w:pPr>
        <w:rPr>
          <w:rFonts w:hint="default"/>
        </w:rPr>
      </w:pPr>
    </w:p>
    <w:p>
      <w:pPr>
        <w:spacing w:after="2" w:line="600" w:lineRule="atLeast"/>
        <w:jc w:val="center"/>
        <w:rPr>
          <w:rFonts w:hint="default"/>
          <w:szCs w:val="21"/>
        </w:rPr>
      </w:pPr>
      <w:r>
        <w:rPr>
          <w:rFonts w:ascii="宋体" w:hAnsi="宋体" w:eastAsia="宋体" w:cs="宋体"/>
          <w:b/>
          <w:bCs/>
          <w:color w:val="000000"/>
          <w:sz w:val="36"/>
          <w:szCs w:val="36"/>
        </w:rPr>
        <w:t>第一部分 永州市冷水滩区疾病预防控制中心概况</w:t>
      </w:r>
      <w:r>
        <w:rPr>
          <w:b/>
          <w:bCs/>
          <w:color w:val="000000"/>
          <w:szCs w:val="21"/>
        </w:rPr>
        <w:t xml:space="preserve"> </w:t>
      </w:r>
    </w:p>
    <w:p>
      <w:pPr>
        <w:pStyle w:val="9"/>
        <w:spacing w:beforeAutospacing="0" w:after="2" w:afterAutospacing="0"/>
      </w:pPr>
    </w:p>
    <w:p>
      <w:pPr>
        <w:pStyle w:val="9"/>
        <w:spacing w:beforeAutospacing="0" w:after="2" w:afterAutospacing="0"/>
      </w:pPr>
      <w:r>
        <w:rPr>
          <w:rFonts w:hint="eastAsia" w:ascii="黑体" w:eastAsia="黑体" w:cs="黑体"/>
          <w:color w:val="000000"/>
          <w:sz w:val="32"/>
          <w:szCs w:val="32"/>
        </w:rPr>
        <w:t> </w:t>
      </w:r>
      <w:r>
        <w:rPr>
          <w:color w:val="000000"/>
        </w:rPr>
        <w:t xml:space="preserve"> </w:t>
      </w:r>
    </w:p>
    <w:p>
      <w:pPr>
        <w:pStyle w:val="14"/>
        <w:spacing w:after="2"/>
        <w:ind w:firstLine="641"/>
        <w:rPr>
          <w:rFonts w:hint="default"/>
          <w:sz w:val="27"/>
          <w:szCs w:val="27"/>
        </w:rPr>
      </w:pPr>
      <w:r>
        <w:rPr>
          <w:rFonts w:ascii="宋体" w:hAnsi="宋体" w:eastAsia="宋体" w:cs="宋体"/>
          <w:b/>
          <w:bCs/>
          <w:color w:val="000000"/>
          <w:sz w:val="32"/>
          <w:szCs w:val="32"/>
        </w:rPr>
        <w:t>一、部门职责</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（一）制定全区疾病预防控制技术对策和措施，并负责指导和组织实施。</w:t>
      </w:r>
      <w:r>
        <w:rPr>
          <w:color w:val="000000"/>
          <w:sz w:val="32"/>
          <w:szCs w:val="32"/>
        </w:rPr>
        <w:t xml:space="preserve"> </w:t>
      </w:r>
    </w:p>
    <w:p>
      <w:pPr>
        <w:pStyle w:val="14"/>
        <w:spacing w:after="2"/>
        <w:ind w:firstLine="641"/>
        <w:rPr>
          <w:rFonts w:hint="default"/>
          <w:sz w:val="27"/>
          <w:szCs w:val="27"/>
        </w:rPr>
      </w:pPr>
      <w:r>
        <w:rPr>
          <w:rFonts w:ascii="宋体" w:hAnsi="宋体" w:eastAsia="宋体" w:cs="宋体"/>
          <w:color w:val="000000"/>
          <w:sz w:val="32"/>
          <w:szCs w:val="32"/>
        </w:rPr>
        <w:t>（二）负责实施预防和控制信息的收集整理、统计分析、综合评价、反馈及疫情报告。</w:t>
      </w:r>
      <w:r>
        <w:rPr>
          <w:color w:val="000000"/>
          <w:sz w:val="32"/>
          <w:szCs w:val="32"/>
        </w:rPr>
        <w:t xml:space="preserve"> </w:t>
      </w:r>
    </w:p>
    <w:p>
      <w:pPr>
        <w:pStyle w:val="14"/>
        <w:spacing w:after="2"/>
        <w:ind w:firstLine="641"/>
        <w:rPr>
          <w:rFonts w:hint="default"/>
          <w:sz w:val="27"/>
          <w:szCs w:val="27"/>
        </w:rPr>
      </w:pPr>
      <w:r>
        <w:rPr>
          <w:rFonts w:ascii="宋体" w:hAnsi="宋体" w:eastAsia="宋体" w:cs="宋体"/>
          <w:color w:val="000000"/>
          <w:sz w:val="32"/>
          <w:szCs w:val="32"/>
        </w:rPr>
        <w:t>（三）开展疾病预防控制相关的监测技术等科研、培训和公众的健康促进、健康教育、疾病预防指导。</w:t>
      </w:r>
      <w:r>
        <w:rPr>
          <w:color w:val="000000"/>
          <w:sz w:val="32"/>
          <w:szCs w:val="32"/>
        </w:rPr>
        <w:t xml:space="preserve"> </w:t>
      </w:r>
    </w:p>
    <w:p>
      <w:pPr>
        <w:pStyle w:val="14"/>
        <w:spacing w:after="2"/>
        <w:ind w:firstLine="641"/>
        <w:rPr>
          <w:rFonts w:hint="default"/>
          <w:sz w:val="27"/>
          <w:szCs w:val="27"/>
        </w:rPr>
      </w:pPr>
      <w:r>
        <w:rPr>
          <w:rFonts w:ascii="宋体" w:hAnsi="宋体" w:eastAsia="宋体" w:cs="宋体"/>
          <w:color w:val="000000"/>
          <w:sz w:val="32"/>
          <w:szCs w:val="32"/>
        </w:rPr>
        <w:t>（四）负责对生物性、社会性、职业性等因素所致疾病的流行病学调查，承担疾病预防、疫点控制、疫区消毒及卫生学评价等任务。</w:t>
      </w:r>
      <w:r>
        <w:rPr>
          <w:color w:val="000000"/>
          <w:sz w:val="32"/>
          <w:szCs w:val="32"/>
        </w:rPr>
        <w:t xml:space="preserve"> </w:t>
      </w:r>
    </w:p>
    <w:p>
      <w:pPr>
        <w:pStyle w:val="14"/>
        <w:spacing w:after="2"/>
        <w:ind w:firstLine="641"/>
        <w:rPr>
          <w:rFonts w:hint="default"/>
          <w:sz w:val="27"/>
          <w:szCs w:val="27"/>
        </w:rPr>
      </w:pPr>
      <w:r>
        <w:rPr>
          <w:rFonts w:ascii="宋体" w:hAnsi="宋体" w:eastAsia="宋体" w:cs="宋体"/>
          <w:color w:val="000000"/>
          <w:sz w:val="32"/>
          <w:szCs w:val="32"/>
        </w:rPr>
        <w:t>（五）负责重大疫情和突发公共卫生事件的调查，提出控制措施，参与对危害公共卫生中毒事件的调查，负责食物中毒事件的流行病学调查。</w:t>
      </w:r>
      <w:r>
        <w:rPr>
          <w:color w:val="000000"/>
          <w:sz w:val="32"/>
          <w:szCs w:val="32"/>
        </w:rPr>
        <w:t xml:space="preserve"> </w:t>
      </w:r>
    </w:p>
    <w:p>
      <w:pPr>
        <w:pStyle w:val="14"/>
        <w:spacing w:after="2"/>
        <w:ind w:firstLine="641"/>
        <w:rPr>
          <w:rFonts w:hint="default"/>
          <w:sz w:val="27"/>
          <w:szCs w:val="27"/>
        </w:rPr>
      </w:pPr>
      <w:r>
        <w:rPr>
          <w:rFonts w:ascii="宋体" w:hAnsi="宋体" w:eastAsia="宋体" w:cs="宋体"/>
          <w:color w:val="000000"/>
          <w:sz w:val="32"/>
          <w:szCs w:val="32"/>
        </w:rPr>
        <w:t>（六）负责拟订全区免疫接种规划，并负责疫苗的使用管理、技术指导及效果分析评价。</w:t>
      </w:r>
      <w:r>
        <w:rPr>
          <w:color w:val="000000"/>
          <w:sz w:val="32"/>
          <w:szCs w:val="32"/>
        </w:rPr>
        <w:t xml:space="preserve"> </w:t>
      </w:r>
    </w:p>
    <w:p>
      <w:pPr>
        <w:pStyle w:val="14"/>
        <w:spacing w:after="2"/>
        <w:ind w:firstLine="641"/>
        <w:rPr>
          <w:rFonts w:hint="default"/>
          <w:sz w:val="27"/>
          <w:szCs w:val="27"/>
        </w:rPr>
      </w:pPr>
      <w:r>
        <w:rPr>
          <w:rFonts w:ascii="宋体" w:hAnsi="宋体" w:eastAsia="宋体" w:cs="宋体"/>
          <w:color w:val="000000"/>
          <w:sz w:val="32"/>
          <w:szCs w:val="32"/>
        </w:rPr>
        <w:t>（七）指导和承担全区救灾防病有关的技术工作及负责消杀药品的发放。</w:t>
      </w:r>
      <w:r>
        <w:rPr>
          <w:color w:val="000000"/>
          <w:sz w:val="32"/>
          <w:szCs w:val="32"/>
        </w:rPr>
        <w:t xml:space="preserve"> </w:t>
      </w:r>
    </w:p>
    <w:p>
      <w:pPr>
        <w:pStyle w:val="14"/>
        <w:spacing w:after="2"/>
        <w:ind w:firstLine="641"/>
        <w:rPr>
          <w:rFonts w:hint="default"/>
          <w:sz w:val="27"/>
          <w:szCs w:val="27"/>
        </w:rPr>
      </w:pPr>
      <w:r>
        <w:rPr>
          <w:rFonts w:ascii="宋体" w:hAnsi="宋体" w:eastAsia="宋体" w:cs="宋体"/>
          <w:color w:val="000000"/>
          <w:sz w:val="32"/>
          <w:szCs w:val="32"/>
        </w:rPr>
        <w:t>（八）承担预防性体检工作及与健康相关产品的卫生质量检验、出证，涉及公共卫生相关场所的卫生学评价。</w:t>
      </w:r>
      <w:r>
        <w:rPr>
          <w:color w:val="000000"/>
          <w:sz w:val="32"/>
          <w:szCs w:val="32"/>
        </w:rPr>
        <w:t xml:space="preserve"> </w:t>
      </w:r>
    </w:p>
    <w:p>
      <w:pPr>
        <w:pStyle w:val="14"/>
        <w:spacing w:after="2"/>
        <w:ind w:firstLine="641"/>
        <w:rPr>
          <w:rFonts w:hint="default"/>
          <w:sz w:val="27"/>
          <w:szCs w:val="27"/>
        </w:rPr>
      </w:pPr>
      <w:r>
        <w:rPr>
          <w:rFonts w:ascii="宋体" w:hAnsi="宋体" w:eastAsia="宋体" w:cs="宋体"/>
          <w:color w:val="000000"/>
          <w:sz w:val="32"/>
          <w:szCs w:val="32"/>
        </w:rPr>
        <w:t>（九）指导和参与社区基本公共卫生服务疾控项目工作。</w:t>
      </w:r>
      <w:r>
        <w:rPr>
          <w:color w:val="000000"/>
          <w:sz w:val="32"/>
          <w:szCs w:val="32"/>
        </w:rPr>
        <w:t xml:space="preserve"> </w:t>
      </w:r>
    </w:p>
    <w:p>
      <w:pPr>
        <w:pStyle w:val="14"/>
        <w:spacing w:after="2"/>
        <w:ind w:firstLine="641"/>
        <w:rPr>
          <w:rFonts w:hint="default"/>
          <w:sz w:val="27"/>
          <w:szCs w:val="27"/>
        </w:rPr>
      </w:pPr>
      <w:r>
        <w:rPr>
          <w:rFonts w:ascii="宋体" w:hAnsi="宋体" w:eastAsia="宋体" w:cs="宋体"/>
          <w:color w:val="000000"/>
          <w:sz w:val="32"/>
          <w:szCs w:val="32"/>
        </w:rPr>
        <w:t>（十）为卫生监督执法提供检验技术支撑，具体承担区卫生计生行政部门交付的健康相关产品、场所卫生质量检验检测及出证任务。</w:t>
      </w:r>
      <w:r>
        <w:rPr>
          <w:color w:val="000000"/>
          <w:sz w:val="32"/>
          <w:szCs w:val="32"/>
        </w:rPr>
        <w:t xml:space="preserve"> </w:t>
      </w:r>
    </w:p>
    <w:p>
      <w:pPr>
        <w:pStyle w:val="14"/>
        <w:spacing w:after="2"/>
        <w:ind w:firstLine="641"/>
        <w:rPr>
          <w:rFonts w:hint="default"/>
          <w:sz w:val="27"/>
          <w:szCs w:val="27"/>
        </w:rPr>
      </w:pPr>
      <w:r>
        <w:rPr>
          <w:rFonts w:ascii="宋体" w:hAnsi="宋体" w:eastAsia="宋体" w:cs="宋体"/>
          <w:color w:val="000000"/>
          <w:sz w:val="32"/>
          <w:szCs w:val="32"/>
        </w:rPr>
        <w:t>（十一）承担本县区疾病预防控制与各类防疫防病业务有关的检验任务。</w:t>
      </w:r>
      <w:r>
        <w:rPr>
          <w:color w:val="000000"/>
          <w:sz w:val="32"/>
          <w:szCs w:val="32"/>
        </w:rPr>
        <w:t xml:space="preserve"> </w:t>
      </w:r>
    </w:p>
    <w:p>
      <w:pPr>
        <w:pStyle w:val="14"/>
        <w:spacing w:after="2"/>
        <w:ind w:firstLine="641"/>
        <w:rPr>
          <w:rFonts w:hint="default"/>
          <w:sz w:val="27"/>
          <w:szCs w:val="27"/>
        </w:rPr>
      </w:pPr>
      <w:r>
        <w:rPr>
          <w:rFonts w:ascii="宋体" w:hAnsi="宋体" w:eastAsia="宋体" w:cs="宋体"/>
          <w:color w:val="000000"/>
          <w:sz w:val="32"/>
          <w:szCs w:val="32"/>
        </w:rPr>
        <w:t>（十二）承担区卫生计生行政部门和上级疾病预防控制交付的其他任务。</w:t>
      </w:r>
      <w:r>
        <w:rPr>
          <w:color w:val="000000"/>
          <w:sz w:val="32"/>
          <w:szCs w:val="32"/>
        </w:rPr>
        <w:t xml:space="preserve"> </w:t>
      </w:r>
    </w:p>
    <w:p>
      <w:pPr>
        <w:pStyle w:val="14"/>
        <w:spacing w:after="2"/>
        <w:ind w:firstLine="641"/>
        <w:rPr>
          <w:rFonts w:hint="default"/>
          <w:sz w:val="27"/>
          <w:szCs w:val="27"/>
        </w:rPr>
      </w:pPr>
      <w:r>
        <w:rPr>
          <w:rFonts w:ascii="宋体" w:hAnsi="宋体" w:eastAsia="宋体" w:cs="宋体"/>
          <w:b/>
          <w:bCs/>
          <w:color w:val="000000"/>
          <w:sz w:val="32"/>
          <w:szCs w:val="32"/>
        </w:rPr>
        <w:t>二、机构设置及决算单位构成</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（一）内设机构设置</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永州市冷水滩区疾病预防控制中心内设机构包括：本部门共有编制人数91人，实有人数82人。内设股室12个，分别为：办公室（含政工科），财务科，基建科，质量管理科，检验科，应急办及急性传染病防控科，免疫规划科，结核病控制科，健康体检科，卫生监测与职业危害因素控制科，性病艾滋病防治科、寄地慢非与学校卫生科。</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（二）决算单位构成</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永州市冷水滩区疾病预防控制中心为一级预算单位，无独立二级单位，因此本次决算公开单位为永州市冷水滩区疾病预防控制中心本级。</w:t>
      </w:r>
      <w:r>
        <w:rPr>
          <w:color w:val="000000"/>
          <w:sz w:val="27"/>
          <w:szCs w:val="27"/>
        </w:rPr>
        <w:t xml:space="preserve"> </w:t>
      </w:r>
    </w:p>
    <w:p>
      <w:pPr>
        <w:rPr>
          <w:rFonts w:hint="default"/>
          <w:color w:val="000000"/>
        </w:rPr>
        <w:sectPr>
          <w:pgSz w:w="11906" w:h="16838" w:orient="landscape"/>
          <w:pgMar w:top="1440" w:right="1080" w:bottom="1440" w:left="1080" w:header="851" w:footer="992" w:gutter="0"/>
          <w:cols w:space="0" w:num="1"/>
          <w:docGrid w:type="lines" w:linePitch="160" w:charSpace="0"/>
        </w:sectPr>
      </w:pPr>
    </w:p>
    <w:p>
      <w:pPr>
        <w:spacing w:after="2"/>
        <w:ind w:firstLine="721"/>
        <w:jc w:val="center"/>
        <w:rPr>
          <w:rFonts w:hint="default"/>
          <w:szCs w:val="21"/>
        </w:rPr>
      </w:pPr>
    </w:p>
    <w:p>
      <w:pPr>
        <w:spacing w:after="2"/>
        <w:ind w:firstLine="721"/>
        <w:jc w:val="center"/>
        <w:rPr>
          <w:rFonts w:hint="default"/>
          <w:szCs w:val="21"/>
        </w:rPr>
      </w:pPr>
      <w:r>
        <w:rPr>
          <w:rFonts w:ascii="宋体" w:hAnsi="宋体" w:eastAsia="宋体" w:cs="宋体"/>
          <w:b/>
          <w:bCs/>
          <w:color w:val="000000"/>
          <w:sz w:val="36"/>
          <w:szCs w:val="36"/>
        </w:rPr>
        <w:t>第二部分 2021年度部门决算表</w:t>
      </w:r>
      <w:r>
        <w:rPr>
          <w:color w:val="000000"/>
          <w:szCs w:val="21"/>
        </w:rPr>
        <w:t xml:space="preserve"> </w:t>
      </w:r>
    </w:p>
    <w:p>
      <w:pPr>
        <w:pStyle w:val="9"/>
        <w:spacing w:beforeAutospacing="0" w:after="2" w:afterAutospacing="0"/>
      </w:pPr>
    </w:p>
    <w:p>
      <w:pPr>
        <w:spacing w:after="2"/>
        <w:jc w:val="center"/>
        <w:rPr>
          <w:rFonts w:hint="default"/>
          <w:szCs w:val="21"/>
        </w:rPr>
      </w:pPr>
    </w:p>
    <w:tbl>
      <w:tblPr>
        <w:tblStyle w:val="10"/>
        <w:tblW w:w="5000" w:type="pct"/>
        <w:jc w:val="center"/>
        <w:tblCellSpacing w:w="0" w:type="dxa"/>
        <w:tblLayout w:type="autofit"/>
        <w:tblCellMar>
          <w:top w:w="0" w:type="dxa"/>
          <w:left w:w="0" w:type="dxa"/>
          <w:bottom w:w="0" w:type="dxa"/>
          <w:right w:w="0" w:type="dxa"/>
        </w:tblCellMar>
      </w:tblPr>
      <w:tblGrid>
        <w:gridCol w:w="4802"/>
        <w:gridCol w:w="648"/>
        <w:gridCol w:w="2569"/>
        <w:gridCol w:w="4802"/>
        <w:gridCol w:w="648"/>
        <w:gridCol w:w="2569"/>
      </w:tblGrid>
      <w:tr>
        <w:tblPrEx>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9"/>
              <w:jc w:val="center"/>
            </w:pPr>
            <w:r>
              <w:rPr>
                <w:rFonts w:cs="宋体"/>
                <w:sz w:val="40"/>
                <w:szCs w:val="40"/>
              </w:rPr>
              <w:t xml:space="preserve">收入支出决算总表 </w:t>
            </w:r>
          </w:p>
        </w:tc>
      </w:tr>
      <w:tr>
        <w:tblPrEx>
          <w:tblCellMar>
            <w:top w:w="0" w:type="dxa"/>
            <w:left w:w="0" w:type="dxa"/>
            <w:bottom w:w="0" w:type="dxa"/>
            <w:right w:w="0" w:type="dxa"/>
          </w:tblCellMar>
        </w:tblPrEx>
        <w:trPr>
          <w:tblCellSpacing w:w="0" w:type="dxa"/>
          <w:jc w:val="center"/>
        </w:trPr>
        <w:tc>
          <w:tcPr>
            <w:tcW w:w="1497" w:type="pct"/>
            <w:shd w:val="clear" w:color="auto" w:fill="auto"/>
            <w:vAlign w:val="center"/>
          </w:tcPr>
          <w:p>
            <w:pPr>
              <w:pStyle w:val="9"/>
            </w:pPr>
          </w:p>
        </w:tc>
        <w:tc>
          <w:tcPr>
            <w:tcW w:w="202" w:type="pct"/>
            <w:shd w:val="clear" w:color="auto" w:fill="auto"/>
            <w:vAlign w:val="center"/>
          </w:tcPr>
          <w:p>
            <w:pPr>
              <w:pStyle w:val="9"/>
            </w:pPr>
          </w:p>
        </w:tc>
        <w:tc>
          <w:tcPr>
            <w:tcW w:w="799" w:type="pct"/>
            <w:shd w:val="clear" w:color="auto" w:fill="auto"/>
            <w:vAlign w:val="center"/>
          </w:tcPr>
          <w:p>
            <w:pPr>
              <w:pStyle w:val="9"/>
            </w:pPr>
          </w:p>
        </w:tc>
        <w:tc>
          <w:tcPr>
            <w:tcW w:w="1497" w:type="pct"/>
            <w:shd w:val="clear" w:color="auto" w:fill="auto"/>
            <w:vAlign w:val="center"/>
          </w:tcPr>
          <w:p>
            <w:pPr>
              <w:pStyle w:val="9"/>
            </w:pPr>
          </w:p>
        </w:tc>
        <w:tc>
          <w:tcPr>
            <w:tcW w:w="1002" w:type="pct"/>
            <w:gridSpan w:val="2"/>
            <w:shd w:val="clear" w:color="auto" w:fill="auto"/>
            <w:vAlign w:val="center"/>
          </w:tcPr>
          <w:p>
            <w:pPr>
              <w:pStyle w:val="9"/>
              <w:jc w:val="right"/>
            </w:pPr>
            <w:r>
              <w:rPr>
                <w:rFonts w:cs="宋体"/>
                <w:sz w:val="20"/>
                <w:szCs w:val="20"/>
              </w:rPr>
              <w:t xml:space="preserve">公开01表 </w:t>
            </w:r>
          </w:p>
        </w:tc>
      </w:tr>
      <w:tr>
        <w:tblPrEx>
          <w:tblCellMar>
            <w:top w:w="0" w:type="dxa"/>
            <w:left w:w="0" w:type="dxa"/>
            <w:bottom w:w="0" w:type="dxa"/>
            <w:right w:w="0" w:type="dxa"/>
          </w:tblCellMar>
        </w:tblPrEx>
        <w:trPr>
          <w:tblCellSpacing w:w="0" w:type="dxa"/>
          <w:jc w:val="center"/>
        </w:trPr>
        <w:tc>
          <w:tcPr>
            <w:tcW w:w="3997" w:type="pct"/>
            <w:gridSpan w:val="4"/>
            <w:shd w:val="clear" w:color="auto" w:fill="auto"/>
            <w:vAlign w:val="center"/>
          </w:tcPr>
          <w:p>
            <w:pPr>
              <w:pStyle w:val="9"/>
            </w:pPr>
            <w:r>
              <w:rPr>
                <w:rFonts w:cs="宋体"/>
                <w:sz w:val="22"/>
                <w:szCs w:val="22"/>
              </w:rPr>
              <w:t xml:space="preserve">部门：永州市冷水滩区疾病预防控制中心 </w:t>
            </w:r>
          </w:p>
        </w:tc>
        <w:tc>
          <w:tcPr>
            <w:tcW w:w="1002" w:type="pct"/>
            <w:gridSpan w:val="2"/>
            <w:shd w:val="clear" w:color="auto" w:fill="auto"/>
            <w:vAlign w:val="center"/>
          </w:tcPr>
          <w:p>
            <w:pPr>
              <w:pStyle w:val="9"/>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收入 </w:t>
            </w:r>
          </w:p>
        </w:tc>
        <w:tc>
          <w:tcPr>
            <w:tcW w:w="250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支出 </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项目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行次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金额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项目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行次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金额 </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栏次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栏次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 </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一、一般公共预算财政拨款收入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1,235.01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一、一般公共服务支出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二、政府性基金预算财政拨款收入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二、外交支出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三、国有资本经营预算财政拨款收入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三、国防支出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四、上级补助收入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四、公共安全支出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五、事业收入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3,263.79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五、教育支出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六、经营收入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六、科学技术支出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七、附属单位上缴收入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七、文化旅游体育与传媒支出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八、其他收入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八、社会保障和就业支出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91.30 </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九、卫生健康支出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4,407.49 </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十、节能环保支出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十一、城乡社区支出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十二、农林水支出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十三、交通运输支出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十四、资源勘探工业信息等支出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十五、商业服务业等支出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十六、金融支出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十七、援助其他地区支出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十八、自然资源海洋气象等支出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十九、住房保障支出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二十、粮油物资储备支出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二十一、国有资本经营预算支出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二十二、灾害防治及应急管理支出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23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二十三、其他支出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0"/>
                <w:szCs w:val="20"/>
              </w:rPr>
              <w:t xml:space="preserve">24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二十四、债务还本支出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0"/>
                <w:szCs w:val="20"/>
              </w:rPr>
              <w:t xml:space="preserve">25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二十五、债务付息支出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0"/>
                <w:szCs w:val="20"/>
              </w:rPr>
              <w:t xml:space="preserve">26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二十六、抗疫特别国债安排的支出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b/>
                <w:bCs/>
                <w:sz w:val="22"/>
                <w:szCs w:val="22"/>
              </w:rPr>
              <w:t xml:space="preserve">本年收入合计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27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4,498.80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b/>
                <w:bCs/>
                <w:sz w:val="22"/>
                <w:szCs w:val="22"/>
              </w:rPr>
              <w:t xml:space="preserve">本年支出合计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4,498.80 </w:t>
            </w: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使用非财政拨款结余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28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结余分配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年初结转和结余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29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年末结转和结余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60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30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61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r>
      <w:tr>
        <w:tblPrEx>
          <w:tblCellMar>
            <w:top w:w="0" w:type="dxa"/>
            <w:left w:w="0" w:type="dxa"/>
            <w:bottom w:w="0" w:type="dxa"/>
            <w:right w:w="0" w:type="dxa"/>
          </w:tblCellMar>
        </w:tblPrEx>
        <w:trPr>
          <w:tblCellSpacing w:w="0" w:type="dxa"/>
          <w:jc w:val="center"/>
        </w:trPr>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b/>
                <w:bCs/>
                <w:sz w:val="22"/>
                <w:szCs w:val="22"/>
              </w:rPr>
              <w:t xml:space="preserve">总计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31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4,498.80 </w:t>
            </w:r>
          </w:p>
        </w:tc>
        <w:tc>
          <w:tcPr>
            <w:tcW w:w="1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b/>
                <w:bCs/>
                <w:sz w:val="22"/>
                <w:szCs w:val="22"/>
              </w:rPr>
              <w:t xml:space="preserve">总计 </w:t>
            </w:r>
          </w:p>
        </w:tc>
        <w:tc>
          <w:tcPr>
            <w:tcW w:w="20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62 </w:t>
            </w:r>
          </w:p>
        </w:tc>
        <w:tc>
          <w:tcPr>
            <w:tcW w:w="7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4,498.80 </w:t>
            </w:r>
          </w:p>
        </w:tc>
      </w:tr>
      <w:tr>
        <w:tblPrEx>
          <w:tblCellMar>
            <w:top w:w="0" w:type="dxa"/>
            <w:left w:w="0" w:type="dxa"/>
            <w:bottom w:w="0" w:type="dxa"/>
            <w:right w:w="0" w:type="dxa"/>
          </w:tblCellMar>
        </w:tblPrEx>
        <w:trPr>
          <w:tblCellSpacing w:w="0" w:type="dxa"/>
          <w:jc w:val="center"/>
        </w:trPr>
        <w:tc>
          <w:tcPr>
            <w:tcW w:w="5000" w:type="pct"/>
            <w:gridSpan w:val="6"/>
            <w:shd w:val="clear" w:color="auto" w:fill="auto"/>
            <w:vAlign w:val="center"/>
          </w:tcPr>
          <w:p>
            <w:pPr>
              <w:pStyle w:val="9"/>
            </w:pPr>
            <w:r>
              <w:rPr>
                <w:rFonts w:cs="宋体"/>
                <w:sz w:val="22"/>
                <w:szCs w:val="22"/>
              </w:rPr>
              <w:t xml:space="preserve">注：本表反映部门本年度的总收支和年末结转结余情况。本表金额转换为万元时，因四舍五入可能存在尾数误差。 </w:t>
            </w:r>
          </w:p>
        </w:tc>
      </w:tr>
    </w:tbl>
    <w:p>
      <w:pPr>
        <w:pStyle w:val="9"/>
      </w:pPr>
    </w:p>
    <w:p>
      <w:pPr>
        <w:spacing w:after="2"/>
        <w:jc w:val="center"/>
        <w:rPr>
          <w:rFonts w:hint="default"/>
          <w:szCs w:val="21"/>
        </w:rPr>
      </w:pPr>
    </w:p>
    <w:tbl>
      <w:tblPr>
        <w:tblStyle w:val="10"/>
        <w:tblW w:w="5000" w:type="pct"/>
        <w:jc w:val="center"/>
        <w:tblCellSpacing w:w="0" w:type="dxa"/>
        <w:tblLayout w:type="autofit"/>
        <w:tblCellMar>
          <w:top w:w="0" w:type="dxa"/>
          <w:left w:w="0" w:type="dxa"/>
          <w:bottom w:w="0" w:type="dxa"/>
          <w:right w:w="0" w:type="dxa"/>
        </w:tblCellMar>
      </w:tblPr>
      <w:tblGrid>
        <w:gridCol w:w="362"/>
        <w:gridCol w:w="362"/>
        <w:gridCol w:w="362"/>
        <w:gridCol w:w="3192"/>
        <w:gridCol w:w="2175"/>
        <w:gridCol w:w="1594"/>
        <w:gridCol w:w="1594"/>
        <w:gridCol w:w="1594"/>
        <w:gridCol w:w="1607"/>
        <w:gridCol w:w="1594"/>
        <w:gridCol w:w="1602"/>
      </w:tblGrid>
      <w:tr>
        <w:tblPrEx>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9"/>
              <w:jc w:val="center"/>
            </w:pPr>
            <w:r>
              <w:rPr>
                <w:rFonts w:cs="宋体"/>
                <w:sz w:val="40"/>
                <w:szCs w:val="40"/>
              </w:rPr>
              <w:t xml:space="preserve">收入决算表 </w:t>
            </w:r>
          </w:p>
        </w:tc>
      </w:tr>
      <w:tr>
        <w:tblPrEx>
          <w:tblCellMar>
            <w:top w:w="0" w:type="dxa"/>
            <w:left w:w="0" w:type="dxa"/>
            <w:bottom w:w="0" w:type="dxa"/>
            <w:right w:w="0" w:type="dxa"/>
          </w:tblCellMar>
        </w:tblPrEx>
        <w:trPr>
          <w:tblCellSpacing w:w="0" w:type="dxa"/>
          <w:jc w:val="center"/>
        </w:trPr>
        <w:tc>
          <w:tcPr>
            <w:tcW w:w="113" w:type="pct"/>
            <w:shd w:val="clear" w:color="auto" w:fill="auto"/>
            <w:vAlign w:val="center"/>
          </w:tcPr>
          <w:p>
            <w:pPr>
              <w:pStyle w:val="9"/>
            </w:pPr>
          </w:p>
        </w:tc>
        <w:tc>
          <w:tcPr>
            <w:tcW w:w="113" w:type="pct"/>
            <w:shd w:val="clear" w:color="auto" w:fill="auto"/>
            <w:vAlign w:val="center"/>
          </w:tcPr>
          <w:p>
            <w:pPr>
              <w:pStyle w:val="9"/>
            </w:pPr>
          </w:p>
        </w:tc>
        <w:tc>
          <w:tcPr>
            <w:tcW w:w="113" w:type="pct"/>
            <w:shd w:val="clear" w:color="auto" w:fill="auto"/>
            <w:vAlign w:val="center"/>
          </w:tcPr>
          <w:p>
            <w:pPr>
              <w:pStyle w:val="9"/>
            </w:pPr>
          </w:p>
        </w:tc>
        <w:tc>
          <w:tcPr>
            <w:tcW w:w="995" w:type="pct"/>
            <w:shd w:val="clear" w:color="auto" w:fill="auto"/>
            <w:vAlign w:val="center"/>
          </w:tcPr>
          <w:p>
            <w:pPr>
              <w:pStyle w:val="9"/>
            </w:pPr>
          </w:p>
        </w:tc>
        <w:tc>
          <w:tcPr>
            <w:tcW w:w="678" w:type="pct"/>
            <w:shd w:val="clear" w:color="auto" w:fill="auto"/>
            <w:vAlign w:val="center"/>
          </w:tcPr>
          <w:p>
            <w:pPr>
              <w:pStyle w:val="9"/>
            </w:pPr>
          </w:p>
        </w:tc>
        <w:tc>
          <w:tcPr>
            <w:tcW w:w="497" w:type="pct"/>
            <w:shd w:val="clear" w:color="auto" w:fill="auto"/>
            <w:vAlign w:val="center"/>
          </w:tcPr>
          <w:p>
            <w:pPr>
              <w:pStyle w:val="9"/>
            </w:pPr>
          </w:p>
        </w:tc>
        <w:tc>
          <w:tcPr>
            <w:tcW w:w="497" w:type="pct"/>
            <w:shd w:val="clear" w:color="auto" w:fill="auto"/>
            <w:vAlign w:val="center"/>
          </w:tcPr>
          <w:p>
            <w:pPr>
              <w:pStyle w:val="9"/>
            </w:pPr>
          </w:p>
        </w:tc>
        <w:tc>
          <w:tcPr>
            <w:tcW w:w="497" w:type="pct"/>
            <w:shd w:val="clear" w:color="auto" w:fill="auto"/>
            <w:vAlign w:val="center"/>
          </w:tcPr>
          <w:p>
            <w:pPr>
              <w:pStyle w:val="9"/>
            </w:pPr>
          </w:p>
        </w:tc>
        <w:tc>
          <w:tcPr>
            <w:tcW w:w="497" w:type="pct"/>
            <w:shd w:val="clear" w:color="auto" w:fill="auto"/>
            <w:vAlign w:val="center"/>
          </w:tcPr>
          <w:p>
            <w:pPr>
              <w:pStyle w:val="9"/>
            </w:pPr>
          </w:p>
        </w:tc>
        <w:tc>
          <w:tcPr>
            <w:tcW w:w="995" w:type="pct"/>
            <w:gridSpan w:val="2"/>
            <w:shd w:val="clear" w:color="auto" w:fill="auto"/>
            <w:vAlign w:val="center"/>
          </w:tcPr>
          <w:p>
            <w:pPr>
              <w:pStyle w:val="9"/>
              <w:jc w:val="right"/>
            </w:pPr>
            <w:r>
              <w:rPr>
                <w:rFonts w:cs="宋体"/>
                <w:sz w:val="20"/>
                <w:szCs w:val="20"/>
              </w:rPr>
              <w:t xml:space="preserve">公开02表 </w:t>
            </w:r>
          </w:p>
        </w:tc>
      </w:tr>
      <w:tr>
        <w:tblPrEx>
          <w:tblCellMar>
            <w:top w:w="0" w:type="dxa"/>
            <w:left w:w="0" w:type="dxa"/>
            <w:bottom w:w="0" w:type="dxa"/>
            <w:right w:w="0" w:type="dxa"/>
          </w:tblCellMar>
        </w:tblPrEx>
        <w:trPr>
          <w:tblCellSpacing w:w="0" w:type="dxa"/>
          <w:jc w:val="center"/>
        </w:trPr>
        <w:tc>
          <w:tcPr>
            <w:tcW w:w="4004" w:type="pct"/>
            <w:gridSpan w:val="9"/>
            <w:shd w:val="clear" w:color="auto" w:fill="auto"/>
            <w:vAlign w:val="center"/>
          </w:tcPr>
          <w:p>
            <w:pPr>
              <w:pStyle w:val="9"/>
            </w:pPr>
            <w:r>
              <w:rPr>
                <w:rFonts w:cs="宋体"/>
                <w:sz w:val="22"/>
                <w:szCs w:val="22"/>
              </w:rPr>
              <w:t xml:space="preserve">部门：永州市冷水滩区疾病预防控制中心 </w:t>
            </w:r>
          </w:p>
        </w:tc>
        <w:tc>
          <w:tcPr>
            <w:tcW w:w="995" w:type="pct"/>
            <w:gridSpan w:val="2"/>
            <w:shd w:val="clear" w:color="auto" w:fill="auto"/>
            <w:vAlign w:val="center"/>
          </w:tcPr>
          <w:p>
            <w:pPr>
              <w:pStyle w:val="9"/>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本年收入合计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财政拨款收入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上级补助收入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事业收入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经营收入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附属单位上缴收入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其他收入 </w:t>
            </w:r>
          </w:p>
        </w:tc>
      </w:tr>
      <w:tr>
        <w:tblPrEx>
          <w:tblCellMar>
            <w:top w:w="0" w:type="dxa"/>
            <w:left w:w="0" w:type="dxa"/>
            <w:bottom w:w="0" w:type="dxa"/>
            <w:right w:w="0" w:type="dxa"/>
          </w:tblCellMar>
        </w:tblPrEx>
        <w:trPr>
          <w:trHeight w:val="311" w:hRule="atLeast"/>
          <w:tblCellSpacing w:w="0" w:type="dxa"/>
          <w:jc w:val="center"/>
        </w:trPr>
        <w:tc>
          <w:tcPr>
            <w:tcW w:w="339"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功能分类科目编码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科目名称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339"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栏次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6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7 </w:t>
            </w:r>
          </w:p>
        </w:tc>
      </w:tr>
      <w:tr>
        <w:tblPrEx>
          <w:tblCellMar>
            <w:top w:w="0" w:type="dxa"/>
            <w:left w:w="0" w:type="dxa"/>
            <w:bottom w:w="0" w:type="dxa"/>
            <w:right w:w="0" w:type="dxa"/>
          </w:tblCellMar>
        </w:tblPrEx>
        <w:trPr>
          <w:tblCellSpacing w:w="0" w:type="dxa"/>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合计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4,498.80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1,235.01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3,263.79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208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社会保障和就业支出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91.30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91.30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20805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行政事业单位养老支出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87.50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87.50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2080506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机关事业单位职业年金缴费支出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87.50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87.50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20808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抚恤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2080801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死亡抚恤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卫生健康支出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4,407.49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1,143.71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3,263.79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21002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公立医院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62.01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62.01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2100208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其他专科医院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62.01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62.01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公共卫生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4,298.13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1,034.34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3,263.79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2100401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疾病预防控制机构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3,896.44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632.65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3,263.79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2100408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基本公共卫生服务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17.00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17.00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2100409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重大公共卫生服务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126.42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126.42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2100410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突发公共卫生事件应急处理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245.50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245.50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2100499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其他公共卫生支出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12.77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12.77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21011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行政事业单位医疗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47.36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47.36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2101102 </w:t>
            </w:r>
          </w:p>
        </w:tc>
        <w:tc>
          <w:tcPr>
            <w:tcW w:w="99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事业单位医疗 </w:t>
            </w:r>
          </w:p>
        </w:tc>
        <w:tc>
          <w:tcPr>
            <w:tcW w:w="6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47.36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47.36 </w:t>
            </w: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97"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5000" w:type="pct"/>
            <w:gridSpan w:val="11"/>
            <w:shd w:val="clear" w:color="auto" w:fill="auto"/>
            <w:vAlign w:val="center"/>
          </w:tcPr>
          <w:p>
            <w:pPr>
              <w:pStyle w:val="9"/>
            </w:pPr>
            <w:r>
              <w:rPr>
                <w:rFonts w:cs="宋体"/>
                <w:sz w:val="22"/>
                <w:szCs w:val="22"/>
              </w:rPr>
              <w:t xml:space="preserve">注：本表反映部门本年度取得的各项收入情况。本表金额转换为万元时，因四舍五入可能存在尾数误差。 </w:t>
            </w:r>
          </w:p>
        </w:tc>
      </w:tr>
    </w:tbl>
    <w:p>
      <w:pPr>
        <w:pStyle w:val="9"/>
      </w:pPr>
    </w:p>
    <w:p>
      <w:pPr>
        <w:spacing w:after="2"/>
        <w:jc w:val="center"/>
        <w:rPr>
          <w:rFonts w:hint="default"/>
          <w:szCs w:val="21"/>
        </w:rPr>
      </w:pPr>
    </w:p>
    <w:tbl>
      <w:tblPr>
        <w:tblStyle w:val="10"/>
        <w:tblW w:w="5000" w:type="pct"/>
        <w:jc w:val="center"/>
        <w:tblCellSpacing w:w="0" w:type="dxa"/>
        <w:tblLayout w:type="autofit"/>
        <w:tblCellMar>
          <w:top w:w="0" w:type="dxa"/>
          <w:left w:w="0" w:type="dxa"/>
          <w:bottom w:w="0" w:type="dxa"/>
          <w:right w:w="0" w:type="dxa"/>
        </w:tblCellMar>
      </w:tblPr>
      <w:tblGrid>
        <w:gridCol w:w="400"/>
        <w:gridCol w:w="401"/>
        <w:gridCol w:w="404"/>
        <w:gridCol w:w="3548"/>
        <w:gridCol w:w="2415"/>
        <w:gridCol w:w="1771"/>
        <w:gridCol w:w="1771"/>
        <w:gridCol w:w="1780"/>
        <w:gridCol w:w="1771"/>
        <w:gridCol w:w="1777"/>
      </w:tblGrid>
      <w:tr>
        <w:tblPrEx>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jc w:val="center"/>
            </w:pPr>
            <w:r>
              <w:rPr>
                <w:rFonts w:cs="宋体"/>
                <w:sz w:val="40"/>
                <w:szCs w:val="40"/>
              </w:rPr>
              <w:t xml:space="preserve">支出决算表 </w:t>
            </w:r>
          </w:p>
        </w:tc>
      </w:tr>
      <w:tr>
        <w:tblPrEx>
          <w:tblCellMar>
            <w:top w:w="0" w:type="dxa"/>
            <w:left w:w="0" w:type="dxa"/>
            <w:bottom w:w="0" w:type="dxa"/>
            <w:right w:w="0" w:type="dxa"/>
          </w:tblCellMar>
        </w:tblPrEx>
        <w:trPr>
          <w:tblCellSpacing w:w="0" w:type="dxa"/>
          <w:jc w:val="center"/>
        </w:trPr>
        <w:tc>
          <w:tcPr>
            <w:tcW w:w="125" w:type="pct"/>
            <w:shd w:val="clear" w:color="auto" w:fill="auto"/>
            <w:vAlign w:val="center"/>
          </w:tcPr>
          <w:p>
            <w:pPr>
              <w:pStyle w:val="9"/>
            </w:pPr>
          </w:p>
        </w:tc>
        <w:tc>
          <w:tcPr>
            <w:tcW w:w="125" w:type="pct"/>
            <w:shd w:val="clear" w:color="auto" w:fill="auto"/>
            <w:vAlign w:val="center"/>
          </w:tcPr>
          <w:p>
            <w:pPr>
              <w:pStyle w:val="9"/>
            </w:pPr>
          </w:p>
        </w:tc>
        <w:tc>
          <w:tcPr>
            <w:tcW w:w="125" w:type="pct"/>
            <w:shd w:val="clear" w:color="auto" w:fill="auto"/>
            <w:vAlign w:val="center"/>
          </w:tcPr>
          <w:p>
            <w:pPr>
              <w:pStyle w:val="9"/>
            </w:pPr>
          </w:p>
        </w:tc>
        <w:tc>
          <w:tcPr>
            <w:tcW w:w="1105" w:type="pct"/>
            <w:shd w:val="clear" w:color="auto" w:fill="auto"/>
            <w:vAlign w:val="center"/>
          </w:tcPr>
          <w:p>
            <w:pPr>
              <w:pStyle w:val="9"/>
            </w:pPr>
          </w:p>
        </w:tc>
        <w:tc>
          <w:tcPr>
            <w:tcW w:w="753" w:type="pct"/>
            <w:shd w:val="clear" w:color="auto" w:fill="auto"/>
            <w:vAlign w:val="center"/>
          </w:tcPr>
          <w:p>
            <w:pPr>
              <w:pStyle w:val="9"/>
            </w:pPr>
          </w:p>
        </w:tc>
        <w:tc>
          <w:tcPr>
            <w:tcW w:w="552" w:type="pct"/>
            <w:shd w:val="clear" w:color="auto" w:fill="auto"/>
            <w:vAlign w:val="center"/>
          </w:tcPr>
          <w:p>
            <w:pPr>
              <w:pStyle w:val="9"/>
            </w:pPr>
          </w:p>
        </w:tc>
        <w:tc>
          <w:tcPr>
            <w:tcW w:w="552" w:type="pct"/>
            <w:shd w:val="clear" w:color="auto" w:fill="auto"/>
            <w:vAlign w:val="center"/>
          </w:tcPr>
          <w:p>
            <w:pPr>
              <w:pStyle w:val="9"/>
            </w:pPr>
          </w:p>
        </w:tc>
        <w:tc>
          <w:tcPr>
            <w:tcW w:w="552" w:type="pct"/>
            <w:shd w:val="clear" w:color="auto" w:fill="auto"/>
            <w:vAlign w:val="center"/>
          </w:tcPr>
          <w:p>
            <w:pPr>
              <w:pStyle w:val="9"/>
            </w:pPr>
          </w:p>
        </w:tc>
        <w:tc>
          <w:tcPr>
            <w:tcW w:w="1105" w:type="pct"/>
            <w:gridSpan w:val="2"/>
            <w:shd w:val="clear" w:color="auto" w:fill="auto"/>
            <w:vAlign w:val="center"/>
          </w:tcPr>
          <w:p>
            <w:pPr>
              <w:pStyle w:val="9"/>
              <w:jc w:val="right"/>
            </w:pPr>
            <w:r>
              <w:rPr>
                <w:rFonts w:cs="宋体"/>
                <w:sz w:val="20"/>
                <w:szCs w:val="20"/>
              </w:rPr>
              <w:t xml:space="preserve">公开03表 </w:t>
            </w:r>
          </w:p>
        </w:tc>
      </w:tr>
      <w:tr>
        <w:tblPrEx>
          <w:tblCellMar>
            <w:top w:w="0" w:type="dxa"/>
            <w:left w:w="0" w:type="dxa"/>
            <w:bottom w:w="0" w:type="dxa"/>
            <w:right w:w="0" w:type="dxa"/>
          </w:tblCellMar>
        </w:tblPrEx>
        <w:trPr>
          <w:tblCellSpacing w:w="0" w:type="dxa"/>
          <w:jc w:val="center"/>
        </w:trPr>
        <w:tc>
          <w:tcPr>
            <w:tcW w:w="3894" w:type="pct"/>
            <w:gridSpan w:val="8"/>
            <w:shd w:val="clear" w:color="auto" w:fill="auto"/>
            <w:vAlign w:val="center"/>
          </w:tcPr>
          <w:p>
            <w:pPr>
              <w:pStyle w:val="9"/>
            </w:pPr>
            <w:r>
              <w:rPr>
                <w:rFonts w:cs="宋体"/>
                <w:sz w:val="22"/>
                <w:szCs w:val="22"/>
              </w:rPr>
              <w:t xml:space="preserve">部门：永州市冷水滩区疾病预防控制中心 </w:t>
            </w:r>
          </w:p>
        </w:tc>
        <w:tc>
          <w:tcPr>
            <w:tcW w:w="1105" w:type="pct"/>
            <w:gridSpan w:val="2"/>
            <w:shd w:val="clear" w:color="auto" w:fill="auto"/>
            <w:vAlign w:val="center"/>
          </w:tcPr>
          <w:p>
            <w:pPr>
              <w:pStyle w:val="9"/>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本年支出合计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项目支出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上缴上级支出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经营支出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对附属单位补助支出 </w:t>
            </w:r>
          </w:p>
        </w:tc>
      </w:tr>
      <w:tr>
        <w:tblPrEx>
          <w:tblCellMar>
            <w:top w:w="0" w:type="dxa"/>
            <w:left w:w="0" w:type="dxa"/>
            <w:bottom w:w="0" w:type="dxa"/>
            <w:right w:w="0" w:type="dxa"/>
          </w:tblCellMar>
        </w:tblPrEx>
        <w:trPr>
          <w:trHeight w:val="311" w:hRule="atLeast"/>
          <w:tblCellSpacing w:w="0" w:type="dxa"/>
          <w:jc w:val="center"/>
        </w:trPr>
        <w:tc>
          <w:tcPr>
            <w:tcW w:w="37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功能分类科目编码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科目名称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37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栏次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6 </w:t>
            </w:r>
          </w:p>
        </w:tc>
      </w:tr>
      <w:tr>
        <w:tblPrEx>
          <w:tblCellMar>
            <w:top w:w="0" w:type="dxa"/>
            <w:left w:w="0" w:type="dxa"/>
            <w:bottom w:w="0" w:type="dxa"/>
            <w:right w:w="0" w:type="dxa"/>
          </w:tblCellMar>
        </w:tblPrEx>
        <w:trPr>
          <w:tblCellSpacing w:w="0" w:type="dxa"/>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合计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4,498.80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4,498.80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208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社会保障和就业支出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91.30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91.30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20805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行政事业单位养老支出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87.50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87.50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2080506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机关事业单位职业年金缴费支出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87.50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87.50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20808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抚恤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2080801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死亡抚恤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卫生健康支出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4,407.49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4,407.49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21002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公立医院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62.01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62.01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2100208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其他专科医院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62.01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62.01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公共卫生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4,298.13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4,298.13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2100401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疾病预防控制机构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3,896.44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3,896.44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2100408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基本公共卫生服务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17.00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17.00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2100409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重大公共卫生服务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126.42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126.42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2100410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突发公共卫生事件应急处理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245.50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245.50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2100499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其他公共卫生支出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12.77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12.77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21011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行政事业单位医疗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47.36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47.36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7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2101102 </w:t>
            </w:r>
          </w:p>
        </w:tc>
        <w:tc>
          <w:tcPr>
            <w:tcW w:w="110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事业单位医疗 </w:t>
            </w:r>
          </w:p>
        </w:tc>
        <w:tc>
          <w:tcPr>
            <w:tcW w:w="7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47.36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47.36 </w:t>
            </w: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55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pPr>
            <w:r>
              <w:rPr>
                <w:rFonts w:cs="宋体"/>
                <w:sz w:val="22"/>
                <w:szCs w:val="22"/>
              </w:rPr>
              <w:t xml:space="preserve">注：本表反映部门本年度各项支出情况。本表金额转换为万元时，因四舍五入可能存在尾数误差。 </w:t>
            </w:r>
          </w:p>
        </w:tc>
      </w:tr>
    </w:tbl>
    <w:p>
      <w:pPr>
        <w:pStyle w:val="9"/>
      </w:pPr>
    </w:p>
    <w:p>
      <w:pPr>
        <w:spacing w:after="2"/>
        <w:jc w:val="center"/>
        <w:rPr>
          <w:rFonts w:hint="default"/>
          <w:szCs w:val="21"/>
        </w:rPr>
      </w:pPr>
    </w:p>
    <w:tbl>
      <w:tblPr>
        <w:tblStyle w:val="10"/>
        <w:tblW w:w="5000" w:type="pct"/>
        <w:jc w:val="center"/>
        <w:tblCellSpacing w:w="0" w:type="dxa"/>
        <w:tblLayout w:type="autofit"/>
        <w:tblCellMar>
          <w:top w:w="0" w:type="dxa"/>
          <w:left w:w="0" w:type="dxa"/>
          <w:bottom w:w="0" w:type="dxa"/>
          <w:right w:w="0" w:type="dxa"/>
        </w:tblCellMar>
      </w:tblPr>
      <w:tblGrid>
        <w:gridCol w:w="3204"/>
        <w:gridCol w:w="529"/>
        <w:gridCol w:w="1559"/>
        <w:gridCol w:w="3692"/>
        <w:gridCol w:w="529"/>
        <w:gridCol w:w="2130"/>
        <w:gridCol w:w="1466"/>
        <w:gridCol w:w="1463"/>
        <w:gridCol w:w="1466"/>
      </w:tblGrid>
      <w:tr>
        <w:tblPrEx>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jc w:val="center"/>
            </w:pPr>
            <w:r>
              <w:rPr>
                <w:rFonts w:cs="宋体"/>
                <w:sz w:val="40"/>
                <w:szCs w:val="40"/>
              </w:rPr>
              <w:t xml:space="preserve">财政拨款收入支出决算总表 </w:t>
            </w:r>
          </w:p>
        </w:tc>
      </w:tr>
      <w:tr>
        <w:tblPrEx>
          <w:tblCellMar>
            <w:top w:w="0" w:type="dxa"/>
            <w:left w:w="0" w:type="dxa"/>
            <w:bottom w:w="0" w:type="dxa"/>
            <w:right w:w="0" w:type="dxa"/>
          </w:tblCellMar>
        </w:tblPrEx>
        <w:trPr>
          <w:tblCellSpacing w:w="0" w:type="dxa"/>
          <w:jc w:val="center"/>
        </w:trPr>
        <w:tc>
          <w:tcPr>
            <w:tcW w:w="999" w:type="pct"/>
            <w:shd w:val="clear" w:color="auto" w:fill="auto"/>
            <w:vAlign w:val="center"/>
          </w:tcPr>
          <w:p>
            <w:pPr>
              <w:pStyle w:val="9"/>
            </w:pPr>
          </w:p>
        </w:tc>
        <w:tc>
          <w:tcPr>
            <w:tcW w:w="165" w:type="pct"/>
            <w:shd w:val="clear" w:color="auto" w:fill="auto"/>
            <w:vAlign w:val="center"/>
          </w:tcPr>
          <w:p>
            <w:pPr>
              <w:pStyle w:val="9"/>
            </w:pPr>
          </w:p>
        </w:tc>
        <w:tc>
          <w:tcPr>
            <w:tcW w:w="486" w:type="pct"/>
            <w:shd w:val="clear" w:color="auto" w:fill="auto"/>
            <w:vAlign w:val="center"/>
          </w:tcPr>
          <w:p>
            <w:pPr>
              <w:pStyle w:val="9"/>
            </w:pPr>
          </w:p>
        </w:tc>
        <w:tc>
          <w:tcPr>
            <w:tcW w:w="1151" w:type="pct"/>
            <w:shd w:val="clear" w:color="auto" w:fill="auto"/>
            <w:vAlign w:val="center"/>
          </w:tcPr>
          <w:p>
            <w:pPr>
              <w:pStyle w:val="9"/>
            </w:pPr>
          </w:p>
        </w:tc>
        <w:tc>
          <w:tcPr>
            <w:tcW w:w="165" w:type="pct"/>
            <w:shd w:val="clear" w:color="auto" w:fill="auto"/>
            <w:vAlign w:val="center"/>
          </w:tcPr>
          <w:p>
            <w:pPr>
              <w:pStyle w:val="9"/>
            </w:pPr>
          </w:p>
        </w:tc>
        <w:tc>
          <w:tcPr>
            <w:tcW w:w="664" w:type="pct"/>
            <w:shd w:val="clear" w:color="auto" w:fill="auto"/>
            <w:vAlign w:val="center"/>
          </w:tcPr>
          <w:p>
            <w:pPr>
              <w:pStyle w:val="9"/>
            </w:pPr>
          </w:p>
        </w:tc>
        <w:tc>
          <w:tcPr>
            <w:tcW w:w="456" w:type="pct"/>
            <w:shd w:val="clear" w:color="auto" w:fill="auto"/>
            <w:vAlign w:val="center"/>
          </w:tcPr>
          <w:p>
            <w:pPr>
              <w:pStyle w:val="9"/>
            </w:pPr>
          </w:p>
        </w:tc>
        <w:tc>
          <w:tcPr>
            <w:tcW w:w="912" w:type="pct"/>
            <w:gridSpan w:val="2"/>
            <w:shd w:val="clear" w:color="auto" w:fill="auto"/>
            <w:vAlign w:val="center"/>
          </w:tcPr>
          <w:p>
            <w:pPr>
              <w:pStyle w:val="9"/>
              <w:jc w:val="right"/>
            </w:pPr>
            <w:r>
              <w:rPr>
                <w:rFonts w:cs="宋体"/>
                <w:sz w:val="20"/>
                <w:szCs w:val="20"/>
              </w:rPr>
              <w:t xml:space="preserve">公开04表 </w:t>
            </w:r>
          </w:p>
        </w:tc>
      </w:tr>
      <w:tr>
        <w:tblPrEx>
          <w:tblCellMar>
            <w:top w:w="0" w:type="dxa"/>
            <w:left w:w="0" w:type="dxa"/>
            <w:bottom w:w="0" w:type="dxa"/>
            <w:right w:w="0" w:type="dxa"/>
          </w:tblCellMar>
        </w:tblPrEx>
        <w:trPr>
          <w:tblCellSpacing w:w="0" w:type="dxa"/>
          <w:jc w:val="center"/>
        </w:trPr>
        <w:tc>
          <w:tcPr>
            <w:tcW w:w="4087" w:type="pct"/>
            <w:gridSpan w:val="7"/>
            <w:shd w:val="clear" w:color="auto" w:fill="auto"/>
            <w:vAlign w:val="center"/>
          </w:tcPr>
          <w:p>
            <w:pPr>
              <w:pStyle w:val="9"/>
            </w:pPr>
            <w:r>
              <w:rPr>
                <w:rFonts w:cs="宋体"/>
                <w:sz w:val="22"/>
                <w:szCs w:val="22"/>
              </w:rPr>
              <w:t xml:space="preserve">部门：永州市冷水滩区疾病预防控制中心 </w:t>
            </w:r>
          </w:p>
        </w:tc>
        <w:tc>
          <w:tcPr>
            <w:tcW w:w="912" w:type="pct"/>
            <w:gridSpan w:val="2"/>
            <w:shd w:val="clear" w:color="auto" w:fill="auto"/>
            <w:vAlign w:val="center"/>
          </w:tcPr>
          <w:p>
            <w:pPr>
              <w:pStyle w:val="9"/>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收 入 </w:t>
            </w:r>
          </w:p>
        </w:tc>
        <w:tc>
          <w:tcPr>
            <w:tcW w:w="3349"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支 出 </w:t>
            </w:r>
          </w:p>
        </w:tc>
      </w:tr>
      <w:tr>
        <w:tblPrEx>
          <w:tblCellMar>
            <w:top w:w="0" w:type="dxa"/>
            <w:left w:w="0" w:type="dxa"/>
            <w:bottom w:w="0" w:type="dxa"/>
            <w:right w:w="0" w:type="dxa"/>
          </w:tblCellMar>
        </w:tblPrEx>
        <w:trPr>
          <w:trHeight w:val="311" w:hRule="atLeast"/>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行次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金额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行次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一般公共预算财政拨款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政府性基金预算财政拨款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国有资本经营预算财政拨款 </w:t>
            </w:r>
          </w:p>
        </w:tc>
      </w:tr>
      <w:tr>
        <w:tblPrEx>
          <w:tblCellMar>
            <w:top w:w="0" w:type="dxa"/>
            <w:left w:w="0" w:type="dxa"/>
            <w:bottom w:w="0" w:type="dxa"/>
            <w:right w:w="0" w:type="dxa"/>
          </w:tblCellMar>
        </w:tblPrEx>
        <w:trPr>
          <w:trHeight w:val="285" w:hRule="atLeast"/>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栏次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栏次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 </w:t>
            </w: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一、一般公共预算财政拨款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1,235.01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一、一般公共服务支出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二、政府性基金预算财政拨款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二、外交支出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三、国有资本经营财政拨款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三、国防支出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35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四、公共安全支出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36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五、教育支出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37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6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六、科学技术支出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38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7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七、文化旅游体育与传媒支出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39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8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八、社会保障和就业支出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40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91.30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91.30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9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九、卫生健康支出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41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1,143.71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1,143.71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10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十、节能环保支出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42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十一、城乡社区支出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十二、农林水支出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13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十三、交通运输支出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45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14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十四、资源勘探工业信息等支出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46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15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十五、商业服务业等支出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47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16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十六、金融支出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48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17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十七、援助其他地区支出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49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18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十八、自然资源海洋气象等支出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50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19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十九、住房保障支出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51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20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二十、粮油物资储备支出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52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二十一、国有资本经营预算支出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二十二、灾害防治及应急管理支出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23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二十三、其他支出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55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24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二十四、债务还本支出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56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25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二十五、债务付息支出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57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26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二十六、抗疫特别国债安排的支出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58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b/>
                <w:bCs/>
                <w:sz w:val="22"/>
                <w:szCs w:val="22"/>
              </w:rPr>
              <w:t xml:space="preserve">本年收入合计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27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1,235.01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b/>
                <w:bCs/>
                <w:sz w:val="22"/>
                <w:szCs w:val="22"/>
              </w:rPr>
              <w:t xml:space="preserve">本年支出合计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59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1,235.01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1,235.01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年初财政拨款结转和结余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28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年末财政拨款结转和结余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60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一般公共预算财政拨款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29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61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政府性基金预算财政拨款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30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62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国有资本经营预算财政拨款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31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63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99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b/>
                <w:bCs/>
                <w:sz w:val="22"/>
                <w:szCs w:val="22"/>
              </w:rPr>
              <w:t xml:space="preserve">总计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32 </w:t>
            </w:r>
          </w:p>
        </w:tc>
        <w:tc>
          <w:tcPr>
            <w:tcW w:w="48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1,235.01 </w:t>
            </w:r>
          </w:p>
        </w:tc>
        <w:tc>
          <w:tcPr>
            <w:tcW w:w="1151"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b/>
                <w:bCs/>
                <w:sz w:val="22"/>
                <w:szCs w:val="22"/>
              </w:rPr>
              <w:t xml:space="preserve">总计 </w:t>
            </w:r>
          </w:p>
        </w:tc>
        <w:tc>
          <w:tcPr>
            <w:tcW w:w="16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64 </w:t>
            </w:r>
          </w:p>
        </w:tc>
        <w:tc>
          <w:tcPr>
            <w:tcW w:w="6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1,235.01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1,235.01 </w:t>
            </w: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5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pPr>
            <w:r>
              <w:rPr>
                <w:rFonts w:cs="宋体"/>
                <w:sz w:val="22"/>
                <w:szCs w:val="22"/>
              </w:rPr>
              <w:t xml:space="preserve">注：本表反映部门本年度一般公共预算财政拨款、政府性基金预算财政拨款和国有资本经营预算财政拨款的总收支和年末结转结余情况。本表金额转换为万元时，因四舍五入可能存在尾数误差。 </w:t>
            </w:r>
          </w:p>
        </w:tc>
      </w:tr>
    </w:tbl>
    <w:p>
      <w:pPr>
        <w:pStyle w:val="9"/>
      </w:pPr>
    </w:p>
    <w:p>
      <w:pPr>
        <w:spacing w:after="2"/>
        <w:jc w:val="center"/>
        <w:rPr>
          <w:rFonts w:hint="default"/>
          <w:szCs w:val="21"/>
        </w:rPr>
      </w:pPr>
    </w:p>
    <w:tbl>
      <w:tblPr>
        <w:tblStyle w:val="10"/>
        <w:tblW w:w="5000" w:type="pct"/>
        <w:jc w:val="center"/>
        <w:tblCellSpacing w:w="0" w:type="dxa"/>
        <w:tblLayout w:type="autofit"/>
        <w:tblCellMar>
          <w:top w:w="0" w:type="dxa"/>
          <w:left w:w="0" w:type="dxa"/>
          <w:bottom w:w="0" w:type="dxa"/>
          <w:right w:w="0" w:type="dxa"/>
        </w:tblCellMar>
      </w:tblPr>
      <w:tblGrid>
        <w:gridCol w:w="452"/>
        <w:gridCol w:w="452"/>
        <w:gridCol w:w="455"/>
        <w:gridCol w:w="5398"/>
        <w:gridCol w:w="3092"/>
        <w:gridCol w:w="3093"/>
        <w:gridCol w:w="3096"/>
      </w:tblGrid>
      <w:tr>
        <w:tblPrEx>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jc w:val="center"/>
            </w:pPr>
            <w:r>
              <w:rPr>
                <w:rFonts w:cs="宋体"/>
                <w:sz w:val="40"/>
                <w:szCs w:val="40"/>
              </w:rPr>
              <w:t xml:space="preserve">一般公共预算财政拨款支出决算表 </w:t>
            </w:r>
          </w:p>
        </w:tc>
      </w:tr>
      <w:tr>
        <w:tblPrEx>
          <w:tblCellMar>
            <w:top w:w="0" w:type="dxa"/>
            <w:left w:w="0" w:type="dxa"/>
            <w:bottom w:w="0" w:type="dxa"/>
            <w:right w:w="0" w:type="dxa"/>
          </w:tblCellMar>
        </w:tblPrEx>
        <w:trPr>
          <w:tblCellSpacing w:w="0" w:type="dxa"/>
          <w:jc w:val="center"/>
        </w:trPr>
        <w:tc>
          <w:tcPr>
            <w:tcW w:w="141" w:type="pct"/>
            <w:shd w:val="clear" w:color="auto" w:fill="auto"/>
            <w:vAlign w:val="center"/>
          </w:tcPr>
          <w:p>
            <w:pPr>
              <w:pStyle w:val="9"/>
            </w:pPr>
          </w:p>
        </w:tc>
        <w:tc>
          <w:tcPr>
            <w:tcW w:w="141" w:type="pct"/>
            <w:shd w:val="clear" w:color="auto" w:fill="auto"/>
            <w:vAlign w:val="center"/>
          </w:tcPr>
          <w:p>
            <w:pPr>
              <w:pStyle w:val="9"/>
            </w:pPr>
          </w:p>
        </w:tc>
        <w:tc>
          <w:tcPr>
            <w:tcW w:w="141" w:type="pct"/>
            <w:shd w:val="clear" w:color="auto" w:fill="auto"/>
            <w:vAlign w:val="center"/>
          </w:tcPr>
          <w:p>
            <w:pPr>
              <w:pStyle w:val="9"/>
            </w:pPr>
          </w:p>
        </w:tc>
        <w:tc>
          <w:tcPr>
            <w:tcW w:w="1683" w:type="pct"/>
            <w:shd w:val="clear" w:color="auto" w:fill="auto"/>
            <w:vAlign w:val="center"/>
          </w:tcPr>
          <w:p>
            <w:pPr>
              <w:pStyle w:val="9"/>
            </w:pPr>
          </w:p>
        </w:tc>
        <w:tc>
          <w:tcPr>
            <w:tcW w:w="964" w:type="pct"/>
            <w:shd w:val="clear" w:color="auto" w:fill="auto"/>
            <w:vAlign w:val="center"/>
          </w:tcPr>
          <w:p>
            <w:pPr>
              <w:pStyle w:val="9"/>
            </w:pPr>
          </w:p>
        </w:tc>
        <w:tc>
          <w:tcPr>
            <w:tcW w:w="1928" w:type="pct"/>
            <w:gridSpan w:val="2"/>
            <w:shd w:val="clear" w:color="auto" w:fill="auto"/>
            <w:vAlign w:val="center"/>
          </w:tcPr>
          <w:p>
            <w:pPr>
              <w:pStyle w:val="9"/>
              <w:jc w:val="right"/>
            </w:pPr>
            <w:r>
              <w:rPr>
                <w:rFonts w:cs="宋体"/>
                <w:sz w:val="20"/>
                <w:szCs w:val="20"/>
              </w:rPr>
              <w:t xml:space="preserve">公开05表 </w:t>
            </w:r>
          </w:p>
        </w:tc>
      </w:tr>
      <w:tr>
        <w:tblPrEx>
          <w:tblCellMar>
            <w:top w:w="0" w:type="dxa"/>
            <w:left w:w="0" w:type="dxa"/>
            <w:bottom w:w="0" w:type="dxa"/>
            <w:right w:w="0" w:type="dxa"/>
          </w:tblCellMar>
        </w:tblPrEx>
        <w:trPr>
          <w:tblCellSpacing w:w="0" w:type="dxa"/>
          <w:jc w:val="center"/>
        </w:trPr>
        <w:tc>
          <w:tcPr>
            <w:tcW w:w="3071" w:type="pct"/>
            <w:gridSpan w:val="5"/>
            <w:shd w:val="clear" w:color="auto" w:fill="auto"/>
            <w:vAlign w:val="center"/>
          </w:tcPr>
          <w:p>
            <w:pPr>
              <w:pStyle w:val="9"/>
            </w:pPr>
            <w:r>
              <w:rPr>
                <w:rFonts w:cs="宋体"/>
                <w:sz w:val="22"/>
                <w:szCs w:val="22"/>
              </w:rPr>
              <w:t xml:space="preserve">部门：永州市冷水滩区疾病预防控制中心 </w:t>
            </w:r>
          </w:p>
        </w:tc>
        <w:tc>
          <w:tcPr>
            <w:tcW w:w="1928" w:type="pct"/>
            <w:gridSpan w:val="2"/>
            <w:shd w:val="clear" w:color="auto" w:fill="auto"/>
            <w:vAlign w:val="center"/>
          </w:tcPr>
          <w:p>
            <w:pPr>
              <w:pStyle w:val="9"/>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项目 </w:t>
            </w:r>
          </w:p>
        </w:tc>
        <w:tc>
          <w:tcPr>
            <w:tcW w:w="289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本年支出 </w:t>
            </w:r>
          </w:p>
        </w:tc>
      </w:tr>
      <w:tr>
        <w:tblPrEx>
          <w:tblCellMar>
            <w:top w:w="0" w:type="dxa"/>
            <w:left w:w="0" w:type="dxa"/>
            <w:bottom w:w="0" w:type="dxa"/>
            <w:right w:w="0" w:type="dxa"/>
          </w:tblCellMar>
        </w:tblPrEx>
        <w:trPr>
          <w:trHeight w:val="311" w:hRule="atLeast"/>
          <w:tblCellSpacing w:w="0" w:type="dxa"/>
          <w:jc w:val="center"/>
        </w:trPr>
        <w:tc>
          <w:tcPr>
            <w:tcW w:w="424"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功能分类科目编码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小计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项目支出 </w:t>
            </w:r>
          </w:p>
        </w:tc>
      </w:tr>
      <w:tr>
        <w:tblPrEx>
          <w:tblCellMar>
            <w:top w:w="0" w:type="dxa"/>
            <w:left w:w="0" w:type="dxa"/>
            <w:bottom w:w="0" w:type="dxa"/>
            <w:right w:w="0" w:type="dxa"/>
          </w:tblCellMar>
        </w:tblPrEx>
        <w:trPr>
          <w:trHeight w:val="285" w:hRule="atLeast"/>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424"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栏次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 </w:t>
            </w:r>
          </w:p>
        </w:tc>
      </w:tr>
      <w:tr>
        <w:tblPrEx>
          <w:tblCellMar>
            <w:top w:w="0" w:type="dxa"/>
            <w:left w:w="0" w:type="dxa"/>
            <w:bottom w:w="0" w:type="dxa"/>
            <w:right w:w="0" w:type="dxa"/>
          </w:tblCellMar>
        </w:tblPrEx>
        <w:trPr>
          <w:tblCellSpacing w:w="0" w:type="dxa"/>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合计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1,235.01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1,235.01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208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社会保障和就业支出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91.30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91.30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20805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行政事业单位养老支出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87.50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87.50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2080506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机关事业单位职业年金缴费支出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87.50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87.50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20808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抚恤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2080801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死亡抚恤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卫生健康支出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1,143.71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1,143.71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21002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公立医院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62.01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62.01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2100208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其他专科医院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62.01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62.01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公共卫生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1,034.34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1,034.34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2100401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疾病预防控制机构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632.65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632.65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2100408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基本公共卫生服务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17.00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17.00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2100409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重大公共卫生服务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126.42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126.42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2100410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突发公共卫生事件应急处理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245.50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245.50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2100499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其他公共卫生支出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12.77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12.77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21011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行政事业单位医疗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47.36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47.36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2101102 </w:t>
            </w:r>
          </w:p>
        </w:tc>
        <w:tc>
          <w:tcPr>
            <w:tcW w:w="168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事业单位医疗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47.36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47.36 </w:t>
            </w:r>
          </w:p>
        </w:tc>
        <w:tc>
          <w:tcPr>
            <w:tcW w:w="96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pPr>
            <w:r>
              <w:rPr>
                <w:rFonts w:cs="宋体"/>
                <w:sz w:val="22"/>
                <w:szCs w:val="22"/>
              </w:rPr>
              <w:t xml:space="preserve">注：本表反映部门本年度一般公共预算财政拨款支出情况。本表金额转换为万元时，因四舍五入可能存在尾数误差。 </w:t>
            </w:r>
          </w:p>
        </w:tc>
      </w:tr>
    </w:tbl>
    <w:p>
      <w:pPr>
        <w:pStyle w:val="9"/>
      </w:pPr>
    </w:p>
    <w:p>
      <w:pPr>
        <w:spacing w:after="2"/>
        <w:jc w:val="center"/>
        <w:rPr>
          <w:rFonts w:hint="default"/>
          <w:szCs w:val="21"/>
        </w:rPr>
      </w:pPr>
    </w:p>
    <w:tbl>
      <w:tblPr>
        <w:tblStyle w:val="10"/>
        <w:tblW w:w="5000" w:type="pct"/>
        <w:jc w:val="center"/>
        <w:tblCellSpacing w:w="0" w:type="dxa"/>
        <w:tblLayout w:type="autofit"/>
        <w:tblCellMar>
          <w:top w:w="0" w:type="dxa"/>
          <w:left w:w="0" w:type="dxa"/>
          <w:bottom w:w="0" w:type="dxa"/>
          <w:right w:w="0" w:type="dxa"/>
        </w:tblCellMar>
      </w:tblPr>
      <w:tblGrid>
        <w:gridCol w:w="718"/>
        <w:gridCol w:w="3380"/>
        <w:gridCol w:w="1726"/>
        <w:gridCol w:w="719"/>
        <w:gridCol w:w="2659"/>
        <w:gridCol w:w="1726"/>
        <w:gridCol w:w="722"/>
        <w:gridCol w:w="2659"/>
        <w:gridCol w:w="1729"/>
      </w:tblGrid>
      <w:tr>
        <w:tblPrEx>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jc w:val="center"/>
            </w:pPr>
            <w:r>
              <w:rPr>
                <w:rFonts w:cs="宋体"/>
                <w:sz w:val="40"/>
                <w:szCs w:val="40"/>
              </w:rPr>
              <w:t xml:space="preserve">一般公共预算财政拨款基本支出决算明细表 </w:t>
            </w:r>
          </w:p>
        </w:tc>
      </w:tr>
      <w:tr>
        <w:tblPrEx>
          <w:tblCellMar>
            <w:top w:w="0" w:type="dxa"/>
            <w:left w:w="0" w:type="dxa"/>
            <w:bottom w:w="0" w:type="dxa"/>
            <w:right w:w="0" w:type="dxa"/>
          </w:tblCellMar>
        </w:tblPrEx>
        <w:trPr>
          <w:tblCellSpacing w:w="0" w:type="dxa"/>
          <w:jc w:val="center"/>
        </w:trPr>
        <w:tc>
          <w:tcPr>
            <w:tcW w:w="224" w:type="pct"/>
            <w:shd w:val="clear" w:color="auto" w:fill="auto"/>
            <w:vAlign w:val="center"/>
          </w:tcPr>
          <w:p>
            <w:pPr>
              <w:pStyle w:val="9"/>
            </w:pPr>
          </w:p>
        </w:tc>
        <w:tc>
          <w:tcPr>
            <w:tcW w:w="1053" w:type="pct"/>
            <w:shd w:val="clear" w:color="auto" w:fill="auto"/>
            <w:vAlign w:val="center"/>
          </w:tcPr>
          <w:p>
            <w:pPr>
              <w:pStyle w:val="9"/>
            </w:pPr>
          </w:p>
        </w:tc>
        <w:tc>
          <w:tcPr>
            <w:tcW w:w="538" w:type="pct"/>
            <w:shd w:val="clear" w:color="auto" w:fill="auto"/>
            <w:vAlign w:val="center"/>
          </w:tcPr>
          <w:p>
            <w:pPr>
              <w:pStyle w:val="9"/>
            </w:pPr>
          </w:p>
        </w:tc>
        <w:tc>
          <w:tcPr>
            <w:tcW w:w="224" w:type="pct"/>
            <w:shd w:val="clear" w:color="auto" w:fill="auto"/>
            <w:vAlign w:val="center"/>
          </w:tcPr>
          <w:p>
            <w:pPr>
              <w:pStyle w:val="9"/>
            </w:pPr>
          </w:p>
        </w:tc>
        <w:tc>
          <w:tcPr>
            <w:tcW w:w="829" w:type="pct"/>
            <w:shd w:val="clear" w:color="auto" w:fill="auto"/>
            <w:vAlign w:val="center"/>
          </w:tcPr>
          <w:p>
            <w:pPr>
              <w:pStyle w:val="9"/>
            </w:pPr>
          </w:p>
        </w:tc>
        <w:tc>
          <w:tcPr>
            <w:tcW w:w="538" w:type="pct"/>
            <w:shd w:val="clear" w:color="auto" w:fill="auto"/>
            <w:vAlign w:val="center"/>
          </w:tcPr>
          <w:p>
            <w:pPr>
              <w:pStyle w:val="9"/>
            </w:pPr>
          </w:p>
        </w:tc>
        <w:tc>
          <w:tcPr>
            <w:tcW w:w="224" w:type="pct"/>
            <w:shd w:val="clear" w:color="auto" w:fill="auto"/>
            <w:vAlign w:val="center"/>
          </w:tcPr>
          <w:p>
            <w:pPr>
              <w:pStyle w:val="9"/>
            </w:pPr>
          </w:p>
        </w:tc>
        <w:tc>
          <w:tcPr>
            <w:tcW w:w="1367" w:type="pct"/>
            <w:gridSpan w:val="2"/>
            <w:shd w:val="clear" w:color="auto" w:fill="auto"/>
            <w:vAlign w:val="center"/>
          </w:tcPr>
          <w:p>
            <w:pPr>
              <w:pStyle w:val="9"/>
              <w:jc w:val="right"/>
            </w:pPr>
            <w:r>
              <w:rPr>
                <w:rFonts w:cs="宋体"/>
                <w:sz w:val="18"/>
                <w:szCs w:val="18"/>
              </w:rPr>
              <w:t xml:space="preserve">公开06表 </w:t>
            </w:r>
          </w:p>
        </w:tc>
      </w:tr>
      <w:tr>
        <w:tblPrEx>
          <w:tblCellMar>
            <w:top w:w="0" w:type="dxa"/>
            <w:left w:w="0" w:type="dxa"/>
            <w:bottom w:w="0" w:type="dxa"/>
            <w:right w:w="0" w:type="dxa"/>
          </w:tblCellMar>
        </w:tblPrEx>
        <w:trPr>
          <w:tblCellSpacing w:w="0" w:type="dxa"/>
          <w:jc w:val="center"/>
        </w:trPr>
        <w:tc>
          <w:tcPr>
            <w:tcW w:w="3632" w:type="pct"/>
            <w:gridSpan w:val="7"/>
            <w:shd w:val="clear" w:color="auto" w:fill="auto"/>
            <w:vAlign w:val="center"/>
          </w:tcPr>
          <w:p>
            <w:pPr>
              <w:pStyle w:val="9"/>
            </w:pPr>
            <w:r>
              <w:rPr>
                <w:rFonts w:cs="宋体"/>
                <w:sz w:val="22"/>
                <w:szCs w:val="22"/>
              </w:rPr>
              <w:t xml:space="preserve">部门：永州市冷水滩区疾病预防控制中心 </w:t>
            </w:r>
          </w:p>
        </w:tc>
        <w:tc>
          <w:tcPr>
            <w:tcW w:w="1367" w:type="pct"/>
            <w:gridSpan w:val="2"/>
            <w:shd w:val="clear" w:color="auto" w:fill="auto"/>
            <w:vAlign w:val="center"/>
          </w:tcPr>
          <w:p>
            <w:pPr>
              <w:pStyle w:val="9"/>
              <w:jc w:val="right"/>
            </w:pPr>
            <w:r>
              <w:rPr>
                <w:rFonts w:cs="宋体"/>
                <w:sz w:val="18"/>
                <w:szCs w:val="18"/>
              </w:rPr>
              <w:t xml:space="preserve">金额单位：万元 </w:t>
            </w:r>
          </w:p>
        </w:tc>
      </w:tr>
      <w:tr>
        <w:tblPrEx>
          <w:tblCellMar>
            <w:top w:w="0" w:type="dxa"/>
            <w:left w:w="0" w:type="dxa"/>
            <w:bottom w:w="0" w:type="dxa"/>
            <w:right w:w="0" w:type="dxa"/>
          </w:tblCellMar>
        </w:tblPrEx>
        <w:trPr>
          <w:tblCellSpacing w:w="0" w:type="dxa"/>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人员经费 </w:t>
            </w:r>
          </w:p>
        </w:tc>
        <w:tc>
          <w:tcPr>
            <w:tcW w:w="3183"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公用经费 </w:t>
            </w:r>
          </w:p>
        </w:tc>
      </w:tr>
      <w:tr>
        <w:tblPrEx>
          <w:tblCellMar>
            <w:top w:w="0" w:type="dxa"/>
            <w:left w:w="0" w:type="dxa"/>
            <w:bottom w:w="0" w:type="dxa"/>
            <w:right w:w="0" w:type="dxa"/>
          </w:tblCellMar>
        </w:tblPrEx>
        <w:trPr>
          <w:trHeight w:val="311" w:hRule="atLeast"/>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决算数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决算数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决算数 </w:t>
            </w:r>
          </w:p>
        </w:tc>
      </w:tr>
      <w:tr>
        <w:tblPrEx>
          <w:tblCellMar>
            <w:top w:w="0" w:type="dxa"/>
            <w:left w:w="0" w:type="dxa"/>
            <w:bottom w:w="0" w:type="dxa"/>
            <w:right w:w="0" w:type="dxa"/>
          </w:tblCellMar>
        </w:tblPrEx>
        <w:trPr>
          <w:trHeight w:val="285" w:hRule="atLeast"/>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b/>
                <w:bCs/>
                <w:sz w:val="22"/>
                <w:szCs w:val="22"/>
              </w:rPr>
              <w:t xml:space="preserve">301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b/>
                <w:bCs/>
                <w:sz w:val="22"/>
                <w:szCs w:val="22"/>
              </w:rPr>
              <w:t xml:space="preserve">工资福利支出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795.79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b/>
                <w:bCs/>
                <w:sz w:val="22"/>
                <w:szCs w:val="22"/>
              </w:rPr>
              <w:t xml:space="preserve">302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b/>
                <w:bCs/>
                <w:sz w:val="22"/>
                <w:szCs w:val="22"/>
              </w:rPr>
              <w:t xml:space="preserve">商品和服务支出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431.69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b/>
                <w:bCs/>
                <w:sz w:val="22"/>
                <w:szCs w:val="22"/>
              </w:rPr>
              <w:t xml:space="preserve">307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b/>
                <w:bCs/>
                <w:sz w:val="22"/>
                <w:szCs w:val="22"/>
              </w:rPr>
              <w:t xml:space="preserve">债务利息及费用支出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30101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基本工资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334.18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30201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办公费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30701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国内债务付息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30102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津贴补贴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印刷费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30702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国外债务付息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30103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奖金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107.52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30203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咨询费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b/>
                <w:bCs/>
                <w:sz w:val="22"/>
                <w:szCs w:val="22"/>
              </w:rPr>
              <w:t xml:space="preserve">310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b/>
                <w:bCs/>
                <w:sz w:val="22"/>
                <w:szCs w:val="22"/>
              </w:rPr>
              <w:t xml:space="preserve">资本性支出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30106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伙食补助费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30204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手续费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31001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房屋建筑物购建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30107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绩效工资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219.23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30205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31002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办公设备购置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30108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机关事业单位基本养老保险缴费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87.50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30206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电费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31003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专用设备购置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30109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职业年金缴费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邮电费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31005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基础设施建设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30110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职工基本医疗保险缴费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47.36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30208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取暖费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31006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大型修缮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30111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公务员医疗补助缴费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30209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物业管理费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信息网络及软件购置更新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30112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其他社会保障缴费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30211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差旅费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31008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物资储备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30113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住房公积金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30212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因公出国（境）费用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31009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土地补偿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30114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医疗费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30213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维修（护）费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31010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安置补助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30199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其他工资福利支出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30214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租赁费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31011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地上附着物和青苗补偿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b/>
                <w:bCs/>
                <w:sz w:val="22"/>
                <w:szCs w:val="22"/>
              </w:rPr>
              <w:t xml:space="preserve">303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b/>
                <w:bCs/>
                <w:sz w:val="22"/>
                <w:szCs w:val="22"/>
              </w:rPr>
              <w:t xml:space="preserve">对个人和家庭的补助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7.53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30215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会议费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31012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拆迁补偿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30301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离休费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30216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培训费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31013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公务用车购置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30302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退休费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30217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公务接待费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31019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其他交通工具购置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30303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退职（役）费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30218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专用材料费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31021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文物和陈列品购置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30304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抚恤金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3.80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30224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被装购置费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31022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无形资产购置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30305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生活补助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3.73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30225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专用燃料费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31099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其他资本性支出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30306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救济费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30226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劳务费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b/>
                <w:bCs/>
                <w:sz w:val="22"/>
                <w:szCs w:val="22"/>
              </w:rPr>
              <w:t xml:space="preserve">399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b/>
                <w:bCs/>
                <w:sz w:val="22"/>
                <w:szCs w:val="22"/>
              </w:rPr>
              <w:t xml:space="preserve">其他支出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30307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医疗费补助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30227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委托业务费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sz w:val="22"/>
                <w:szCs w:val="22"/>
              </w:rPr>
              <w:t xml:space="preserve">431.69 </w:t>
            </w: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39906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赠与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30308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助学金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30228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工会经费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39907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国家赔偿费用支出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30309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奖励金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30229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福利费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39908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对民间非营利组织和群众性自治组织补贴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30310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个人农业生产补贴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30231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公务用车运行维护费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39999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其他支出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30311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代缴社会保险费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30239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其他交通费用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30399 </w:t>
            </w: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其他对个人和家庭的补助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30240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税金及附加费用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05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30299 </w:t>
            </w: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r>
              <w:rPr>
                <w:rFonts w:cs="宋体"/>
                <w:sz w:val="22"/>
                <w:szCs w:val="22"/>
              </w:rPr>
              <w:t xml:space="preserve">其他商品和服务支出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22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829"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b/>
                <w:bCs/>
                <w:sz w:val="22"/>
                <w:szCs w:val="22"/>
              </w:rPr>
              <w:t xml:space="preserve">人员经费合计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803.32 </w:t>
            </w:r>
          </w:p>
        </w:tc>
        <w:tc>
          <w:tcPr>
            <w:tcW w:w="2645" w:type="pct"/>
            <w:gridSpan w:val="5"/>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b/>
                <w:bCs/>
                <w:sz w:val="22"/>
                <w:szCs w:val="22"/>
              </w:rPr>
              <w:t xml:space="preserve">公用经费合计 </w:t>
            </w:r>
          </w:p>
        </w:tc>
        <w:tc>
          <w:tcPr>
            <w:tcW w:w="53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r>
              <w:rPr>
                <w:rFonts w:cs="宋体"/>
                <w:b/>
                <w:bCs/>
                <w:sz w:val="22"/>
                <w:szCs w:val="22"/>
              </w:rPr>
              <w:t xml:space="preserve">431.69 </w:t>
            </w:r>
          </w:p>
        </w:tc>
      </w:tr>
      <w:tr>
        <w:tblPrEx>
          <w:tblCellMar>
            <w:top w:w="0" w:type="dxa"/>
            <w:left w:w="0" w:type="dxa"/>
            <w:bottom w:w="0" w:type="dxa"/>
            <w:right w:w="0" w:type="dxa"/>
          </w:tblCellMar>
        </w:tblPrEx>
        <w:trPr>
          <w:tblCellSpacing w:w="0" w:type="dxa"/>
          <w:jc w:val="center"/>
        </w:trPr>
        <w:tc>
          <w:tcPr>
            <w:tcW w:w="5000" w:type="pct"/>
            <w:gridSpan w:val="9"/>
            <w:shd w:val="clear" w:color="auto" w:fill="auto"/>
            <w:vAlign w:val="center"/>
          </w:tcPr>
          <w:p>
            <w:pPr>
              <w:pStyle w:val="9"/>
            </w:pPr>
            <w:r>
              <w:rPr>
                <w:rFonts w:cs="宋体"/>
                <w:sz w:val="22"/>
                <w:szCs w:val="22"/>
              </w:rPr>
              <w:t xml:space="preserve">注：本表反映部门本年度一般公共预算财政拨款基本支出明细情况。本表金额转换为万元时，因四舍五入可能存在尾数误差。 </w:t>
            </w:r>
          </w:p>
        </w:tc>
      </w:tr>
    </w:tbl>
    <w:p>
      <w:pPr>
        <w:pStyle w:val="9"/>
      </w:pPr>
    </w:p>
    <w:p>
      <w:pPr>
        <w:spacing w:after="2"/>
        <w:jc w:val="center"/>
        <w:rPr>
          <w:rFonts w:hint="default"/>
          <w:szCs w:val="21"/>
        </w:rPr>
      </w:pPr>
    </w:p>
    <w:tbl>
      <w:tblPr>
        <w:tblStyle w:val="10"/>
        <w:tblW w:w="5000" w:type="pct"/>
        <w:jc w:val="center"/>
        <w:tblCellSpacing w:w="0" w:type="dxa"/>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pPr>
              <w:pStyle w:val="9"/>
              <w:jc w:val="center"/>
            </w:pPr>
            <w:r>
              <w:rPr>
                <w:rFonts w:cs="宋体"/>
                <w:sz w:val="40"/>
                <w:szCs w:val="40"/>
              </w:rPr>
              <w:t xml:space="preserve">一般公共预算财政拨款“三公”经费支出决算表 </w:t>
            </w:r>
          </w:p>
        </w:tc>
      </w:tr>
      <w:tr>
        <w:tblPrEx>
          <w:tblCellMar>
            <w:top w:w="0" w:type="dxa"/>
            <w:left w:w="0" w:type="dxa"/>
            <w:bottom w:w="0" w:type="dxa"/>
            <w:right w:w="0" w:type="dxa"/>
          </w:tblCellMar>
        </w:tblPrEx>
        <w:trPr>
          <w:tblCellSpacing w:w="0" w:type="dxa"/>
          <w:jc w:val="center"/>
        </w:trPr>
        <w:tc>
          <w:tcPr>
            <w:tcW w:w="416" w:type="pct"/>
            <w:shd w:val="clear" w:color="auto" w:fill="auto"/>
            <w:vAlign w:val="center"/>
          </w:tcPr>
          <w:p>
            <w:pPr>
              <w:pStyle w:val="9"/>
            </w:pPr>
          </w:p>
        </w:tc>
        <w:tc>
          <w:tcPr>
            <w:tcW w:w="416" w:type="pct"/>
            <w:shd w:val="clear" w:color="auto" w:fill="auto"/>
            <w:vAlign w:val="center"/>
          </w:tcPr>
          <w:p>
            <w:pPr>
              <w:pStyle w:val="9"/>
            </w:pPr>
          </w:p>
        </w:tc>
        <w:tc>
          <w:tcPr>
            <w:tcW w:w="416" w:type="pct"/>
            <w:shd w:val="clear" w:color="auto" w:fill="auto"/>
            <w:vAlign w:val="center"/>
          </w:tcPr>
          <w:p>
            <w:pPr>
              <w:pStyle w:val="9"/>
            </w:pPr>
          </w:p>
        </w:tc>
        <w:tc>
          <w:tcPr>
            <w:tcW w:w="416" w:type="pct"/>
            <w:shd w:val="clear" w:color="auto" w:fill="auto"/>
            <w:vAlign w:val="center"/>
          </w:tcPr>
          <w:p>
            <w:pPr>
              <w:pStyle w:val="9"/>
            </w:pPr>
          </w:p>
        </w:tc>
        <w:tc>
          <w:tcPr>
            <w:tcW w:w="416" w:type="pct"/>
            <w:shd w:val="clear" w:color="auto" w:fill="auto"/>
            <w:vAlign w:val="center"/>
          </w:tcPr>
          <w:p>
            <w:pPr>
              <w:pStyle w:val="9"/>
            </w:pPr>
          </w:p>
        </w:tc>
        <w:tc>
          <w:tcPr>
            <w:tcW w:w="416" w:type="pct"/>
            <w:shd w:val="clear" w:color="auto" w:fill="auto"/>
            <w:vAlign w:val="center"/>
          </w:tcPr>
          <w:p>
            <w:pPr>
              <w:pStyle w:val="9"/>
            </w:pPr>
          </w:p>
        </w:tc>
        <w:tc>
          <w:tcPr>
            <w:tcW w:w="416" w:type="pct"/>
            <w:shd w:val="clear" w:color="auto" w:fill="auto"/>
            <w:vAlign w:val="center"/>
          </w:tcPr>
          <w:p>
            <w:pPr>
              <w:pStyle w:val="9"/>
            </w:pPr>
          </w:p>
        </w:tc>
        <w:tc>
          <w:tcPr>
            <w:tcW w:w="416" w:type="pct"/>
            <w:shd w:val="clear" w:color="auto" w:fill="auto"/>
            <w:vAlign w:val="center"/>
          </w:tcPr>
          <w:p>
            <w:pPr>
              <w:pStyle w:val="9"/>
            </w:pPr>
          </w:p>
        </w:tc>
        <w:tc>
          <w:tcPr>
            <w:tcW w:w="416" w:type="pct"/>
            <w:shd w:val="clear" w:color="auto" w:fill="auto"/>
            <w:vAlign w:val="center"/>
          </w:tcPr>
          <w:p>
            <w:pPr>
              <w:pStyle w:val="9"/>
            </w:pPr>
          </w:p>
        </w:tc>
        <w:tc>
          <w:tcPr>
            <w:tcW w:w="416" w:type="pct"/>
            <w:shd w:val="clear" w:color="auto" w:fill="auto"/>
            <w:vAlign w:val="center"/>
          </w:tcPr>
          <w:p>
            <w:pPr>
              <w:pStyle w:val="9"/>
            </w:pPr>
          </w:p>
        </w:tc>
        <w:tc>
          <w:tcPr>
            <w:tcW w:w="833" w:type="pct"/>
            <w:gridSpan w:val="2"/>
            <w:shd w:val="clear" w:color="auto" w:fill="auto"/>
            <w:vAlign w:val="center"/>
          </w:tcPr>
          <w:p>
            <w:pPr>
              <w:pStyle w:val="9"/>
              <w:jc w:val="right"/>
            </w:pPr>
            <w:r>
              <w:rPr>
                <w:rFonts w:cs="宋体"/>
                <w:sz w:val="20"/>
                <w:szCs w:val="20"/>
              </w:rPr>
              <w:t xml:space="preserve">公开07表 </w:t>
            </w:r>
          </w:p>
        </w:tc>
      </w:tr>
      <w:tr>
        <w:tblPrEx>
          <w:tblCellMar>
            <w:top w:w="0" w:type="dxa"/>
            <w:left w:w="0" w:type="dxa"/>
            <w:bottom w:w="0" w:type="dxa"/>
            <w:right w:w="0" w:type="dxa"/>
          </w:tblCellMar>
        </w:tblPrEx>
        <w:trPr>
          <w:tblCellSpacing w:w="0" w:type="dxa"/>
          <w:jc w:val="center"/>
        </w:trPr>
        <w:tc>
          <w:tcPr>
            <w:tcW w:w="4166" w:type="pct"/>
            <w:gridSpan w:val="10"/>
            <w:shd w:val="clear" w:color="auto" w:fill="auto"/>
            <w:vAlign w:val="center"/>
          </w:tcPr>
          <w:p>
            <w:pPr>
              <w:pStyle w:val="9"/>
            </w:pPr>
            <w:r>
              <w:rPr>
                <w:rFonts w:cs="宋体"/>
                <w:sz w:val="22"/>
                <w:szCs w:val="22"/>
              </w:rPr>
              <w:t xml:space="preserve">部门：永州市冷水滩区疾病预防控制中心 </w:t>
            </w:r>
          </w:p>
        </w:tc>
        <w:tc>
          <w:tcPr>
            <w:tcW w:w="833" w:type="pct"/>
            <w:gridSpan w:val="2"/>
            <w:shd w:val="clear" w:color="auto" w:fill="auto"/>
            <w:vAlign w:val="center"/>
          </w:tcPr>
          <w:p>
            <w:pPr>
              <w:pStyle w:val="9"/>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预算数 </w:t>
            </w:r>
          </w:p>
        </w:tc>
        <w:tc>
          <w:tcPr>
            <w:tcW w:w="2500" w:type="pct"/>
            <w:gridSpan w:val="6"/>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决算数 </w:t>
            </w:r>
          </w:p>
        </w:tc>
      </w:tr>
      <w:tr>
        <w:tblPrEx>
          <w:tblCellMar>
            <w:top w:w="0" w:type="dxa"/>
            <w:left w:w="0" w:type="dxa"/>
            <w:bottom w:w="0" w:type="dxa"/>
            <w:right w:w="0" w:type="dxa"/>
          </w:tblCellMar>
        </w:tblPrEx>
        <w:trPr>
          <w:tblCellSpacing w:w="0" w:type="dxa"/>
          <w:jc w:val="center"/>
        </w:trPr>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因公出国（境）费 </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公务用车购置及运行费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公务接待费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因公出国（境）费 </w:t>
            </w:r>
          </w:p>
        </w:tc>
        <w:tc>
          <w:tcPr>
            <w:tcW w:w="125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公务用车购置及运行费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公务接待费 </w:t>
            </w:r>
          </w:p>
        </w:tc>
      </w:tr>
      <w:tr>
        <w:tblPrEx>
          <w:tblCellMar>
            <w:top w:w="0" w:type="dxa"/>
            <w:left w:w="0" w:type="dxa"/>
            <w:bottom w:w="0" w:type="dxa"/>
            <w:right w:w="0" w:type="dxa"/>
          </w:tblCellMar>
        </w:tblPrEx>
        <w:trPr>
          <w:tblCellSpacing w:w="0" w:type="dxa"/>
          <w:jc w:val="center"/>
        </w:trPr>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小计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公务用车购置费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公务用车运行费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小计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公务用车购置费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公务用车运行费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6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7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8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9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10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11 </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12 </w:t>
            </w:r>
          </w:p>
        </w:tc>
      </w:tr>
      <w:tr>
        <w:tblPrEx>
          <w:tblCellMar>
            <w:top w:w="0" w:type="dxa"/>
            <w:left w:w="0" w:type="dxa"/>
            <w:bottom w:w="0" w:type="dxa"/>
            <w:right w:w="0" w:type="dxa"/>
          </w:tblCellMar>
        </w:tblPrEx>
        <w:trPr>
          <w:tblCellSpacing w:w="0" w:type="dxa"/>
          <w:jc w:val="center"/>
        </w:trPr>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tabs>
                <w:tab w:val="left" w:pos="344"/>
              </w:tabs>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hint="eastAsia"/>
              </w:rPr>
              <w:t>0</w:t>
            </w:r>
          </w:p>
        </w:tc>
        <w:tc>
          <w:tcPr>
            <w:tcW w:w="416"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hint="eastAsia"/>
              </w:rPr>
              <w:t>0</w:t>
            </w:r>
          </w:p>
        </w:tc>
      </w:tr>
      <w:tr>
        <w:tblPrEx>
          <w:tblCellMar>
            <w:top w:w="0" w:type="dxa"/>
            <w:left w:w="0" w:type="dxa"/>
            <w:bottom w:w="0" w:type="dxa"/>
            <w:right w:w="0" w:type="dxa"/>
          </w:tblCellMar>
        </w:tblPrEx>
        <w:trPr>
          <w:tblCellSpacing w:w="0" w:type="dxa"/>
          <w:jc w:val="center"/>
        </w:trPr>
        <w:tc>
          <w:tcPr>
            <w:tcW w:w="5000" w:type="pct"/>
            <w:gridSpan w:val="12"/>
            <w:shd w:val="clear" w:color="auto" w:fill="auto"/>
            <w:vAlign w:val="center"/>
          </w:tcPr>
          <w:p>
            <w:pPr>
              <w:pStyle w:val="9"/>
            </w:pPr>
            <w:r>
              <w:rPr>
                <w:rFonts w:cs="宋体"/>
                <w:sz w:val="22"/>
                <w:szCs w:val="22"/>
              </w:rPr>
              <w:t xml:space="preserve">注：本表反映部门本年度“三公”经费支出预决算情况。其中，预算数为“三公”经费全年预算数，反映按规定程序调整后的预算数；决算数是包括当年一般公共预算财政拨款和以前年度结转资金安排的实际支出。本单位没有一般公共预算财政拨款收入，也没有使用一般公共预算财政拨款安排的支出，故本表无数据。 </w:t>
            </w:r>
          </w:p>
        </w:tc>
      </w:tr>
    </w:tbl>
    <w:p>
      <w:pPr>
        <w:pStyle w:val="9"/>
      </w:pPr>
    </w:p>
    <w:p>
      <w:pPr>
        <w:spacing w:after="2"/>
        <w:jc w:val="center"/>
        <w:rPr>
          <w:rFonts w:hint="default"/>
          <w:szCs w:val="21"/>
        </w:rPr>
      </w:pPr>
    </w:p>
    <w:tbl>
      <w:tblPr>
        <w:tblStyle w:val="10"/>
        <w:tblW w:w="5000" w:type="pct"/>
        <w:jc w:val="center"/>
        <w:tblCellSpacing w:w="0" w:type="dxa"/>
        <w:tblLayout w:type="autofit"/>
        <w:tblCellMar>
          <w:top w:w="0" w:type="dxa"/>
          <w:left w:w="0" w:type="dxa"/>
          <w:bottom w:w="0" w:type="dxa"/>
          <w:right w:w="0" w:type="dxa"/>
        </w:tblCellMar>
      </w:tblPr>
      <w:tblGrid>
        <w:gridCol w:w="333"/>
        <w:gridCol w:w="334"/>
        <w:gridCol w:w="334"/>
        <w:gridCol w:w="3458"/>
        <w:gridCol w:w="1180"/>
        <w:gridCol w:w="1969"/>
        <w:gridCol w:w="1075"/>
        <w:gridCol w:w="1527"/>
        <w:gridCol w:w="1517"/>
        <w:gridCol w:w="4311"/>
      </w:tblGrid>
      <w:tr>
        <w:tblPrEx>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jc w:val="center"/>
            </w:pPr>
            <w:r>
              <w:rPr>
                <w:rFonts w:cs="宋体"/>
                <w:sz w:val="40"/>
                <w:szCs w:val="40"/>
              </w:rPr>
              <w:t xml:space="preserve">政府性基金预算财政拨款收入支出决算表 </w:t>
            </w:r>
          </w:p>
        </w:tc>
      </w:tr>
      <w:tr>
        <w:tblPrEx>
          <w:tblCellMar>
            <w:top w:w="0" w:type="dxa"/>
            <w:left w:w="0" w:type="dxa"/>
            <w:bottom w:w="0" w:type="dxa"/>
            <w:right w:w="0" w:type="dxa"/>
          </w:tblCellMar>
        </w:tblPrEx>
        <w:trPr>
          <w:tblCellSpacing w:w="0" w:type="dxa"/>
          <w:jc w:val="center"/>
        </w:trPr>
        <w:tc>
          <w:tcPr>
            <w:tcW w:w="104" w:type="pct"/>
            <w:shd w:val="clear" w:color="auto" w:fill="auto"/>
            <w:vAlign w:val="center"/>
          </w:tcPr>
          <w:p>
            <w:pPr>
              <w:pStyle w:val="9"/>
            </w:pPr>
          </w:p>
        </w:tc>
        <w:tc>
          <w:tcPr>
            <w:tcW w:w="104" w:type="pct"/>
            <w:shd w:val="clear" w:color="auto" w:fill="auto"/>
            <w:vAlign w:val="center"/>
          </w:tcPr>
          <w:p>
            <w:pPr>
              <w:pStyle w:val="9"/>
            </w:pPr>
          </w:p>
        </w:tc>
        <w:tc>
          <w:tcPr>
            <w:tcW w:w="104" w:type="pct"/>
            <w:shd w:val="clear" w:color="auto" w:fill="auto"/>
            <w:vAlign w:val="center"/>
          </w:tcPr>
          <w:p>
            <w:pPr>
              <w:pStyle w:val="9"/>
            </w:pPr>
          </w:p>
        </w:tc>
        <w:tc>
          <w:tcPr>
            <w:tcW w:w="1078" w:type="pct"/>
            <w:shd w:val="clear" w:color="auto" w:fill="auto"/>
            <w:vAlign w:val="center"/>
          </w:tcPr>
          <w:p>
            <w:pPr>
              <w:pStyle w:val="9"/>
            </w:pPr>
          </w:p>
        </w:tc>
        <w:tc>
          <w:tcPr>
            <w:tcW w:w="368" w:type="pct"/>
            <w:shd w:val="clear" w:color="auto" w:fill="auto"/>
            <w:vAlign w:val="center"/>
          </w:tcPr>
          <w:p>
            <w:pPr>
              <w:pStyle w:val="9"/>
            </w:pPr>
          </w:p>
        </w:tc>
        <w:tc>
          <w:tcPr>
            <w:tcW w:w="614" w:type="pct"/>
            <w:shd w:val="clear" w:color="auto" w:fill="auto"/>
            <w:vAlign w:val="center"/>
          </w:tcPr>
          <w:p>
            <w:pPr>
              <w:pStyle w:val="9"/>
            </w:pPr>
          </w:p>
        </w:tc>
        <w:tc>
          <w:tcPr>
            <w:tcW w:w="335" w:type="pct"/>
            <w:shd w:val="clear" w:color="auto" w:fill="auto"/>
            <w:vAlign w:val="center"/>
          </w:tcPr>
          <w:p>
            <w:pPr>
              <w:pStyle w:val="9"/>
            </w:pPr>
          </w:p>
        </w:tc>
        <w:tc>
          <w:tcPr>
            <w:tcW w:w="473" w:type="pct"/>
            <w:shd w:val="clear" w:color="auto" w:fill="auto"/>
            <w:vAlign w:val="center"/>
          </w:tcPr>
          <w:p>
            <w:pPr>
              <w:pStyle w:val="9"/>
            </w:pPr>
          </w:p>
        </w:tc>
        <w:tc>
          <w:tcPr>
            <w:tcW w:w="1816" w:type="pct"/>
            <w:gridSpan w:val="2"/>
            <w:shd w:val="clear" w:color="auto" w:fill="auto"/>
            <w:vAlign w:val="center"/>
          </w:tcPr>
          <w:p>
            <w:pPr>
              <w:pStyle w:val="9"/>
              <w:jc w:val="right"/>
            </w:pPr>
            <w:r>
              <w:rPr>
                <w:rFonts w:cs="宋体"/>
                <w:sz w:val="20"/>
                <w:szCs w:val="20"/>
              </w:rPr>
              <w:t xml:space="preserve">公开08表 </w:t>
            </w:r>
          </w:p>
        </w:tc>
      </w:tr>
      <w:tr>
        <w:tblPrEx>
          <w:tblCellMar>
            <w:top w:w="0" w:type="dxa"/>
            <w:left w:w="0" w:type="dxa"/>
            <w:bottom w:w="0" w:type="dxa"/>
            <w:right w:w="0" w:type="dxa"/>
          </w:tblCellMar>
        </w:tblPrEx>
        <w:trPr>
          <w:tblCellSpacing w:w="0" w:type="dxa"/>
          <w:jc w:val="center"/>
        </w:trPr>
        <w:tc>
          <w:tcPr>
            <w:tcW w:w="3183" w:type="pct"/>
            <w:gridSpan w:val="8"/>
            <w:shd w:val="clear" w:color="auto" w:fill="auto"/>
            <w:vAlign w:val="center"/>
          </w:tcPr>
          <w:p>
            <w:pPr>
              <w:pStyle w:val="9"/>
            </w:pPr>
            <w:r>
              <w:rPr>
                <w:rFonts w:cs="宋体"/>
                <w:sz w:val="22"/>
                <w:szCs w:val="22"/>
              </w:rPr>
              <w:t xml:space="preserve">部门：永州市冷水滩区疾病预防控制中心 </w:t>
            </w:r>
          </w:p>
        </w:tc>
        <w:tc>
          <w:tcPr>
            <w:tcW w:w="1816" w:type="pct"/>
            <w:gridSpan w:val="2"/>
            <w:shd w:val="clear" w:color="auto" w:fill="auto"/>
            <w:vAlign w:val="center"/>
          </w:tcPr>
          <w:p>
            <w:pPr>
              <w:pStyle w:val="9"/>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项目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年初结转和结余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本年收入 </w:t>
            </w:r>
          </w:p>
        </w:tc>
        <w:tc>
          <w:tcPr>
            <w:tcW w:w="1281"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本年支出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年末结转和结余 </w:t>
            </w:r>
          </w:p>
        </w:tc>
      </w:tr>
      <w:tr>
        <w:tblPrEx>
          <w:tblCellMar>
            <w:top w:w="0" w:type="dxa"/>
            <w:left w:w="0" w:type="dxa"/>
            <w:bottom w:w="0" w:type="dxa"/>
            <w:right w:w="0" w:type="dxa"/>
          </w:tblCellMar>
        </w:tblPrEx>
        <w:trPr>
          <w:trHeight w:val="311" w:hRule="atLeast"/>
          <w:tblCellSpacing w:w="0" w:type="dxa"/>
          <w:jc w:val="center"/>
        </w:trPr>
        <w:tc>
          <w:tcPr>
            <w:tcW w:w="312"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功能分类科目编码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科目名称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小计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项目支出 </w:t>
            </w: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312"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栏次 </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 </w:t>
            </w: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 </w:t>
            </w: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 </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4 </w:t>
            </w: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5 </w:t>
            </w: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6 </w:t>
            </w:r>
          </w:p>
        </w:tc>
      </w:tr>
      <w:tr>
        <w:tblPrEx>
          <w:tblCellMar>
            <w:top w:w="0" w:type="dxa"/>
            <w:left w:w="0" w:type="dxa"/>
            <w:bottom w:w="0" w:type="dxa"/>
            <w:right w:w="0" w:type="dxa"/>
          </w:tblCellMar>
        </w:tblPrEx>
        <w:trPr>
          <w:tblCellSpacing w:w="0" w:type="dxa"/>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合计 </w:t>
            </w: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07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368"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614"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335"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47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13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5000" w:type="pct"/>
            <w:gridSpan w:val="10"/>
            <w:shd w:val="clear" w:color="auto" w:fill="auto"/>
            <w:vAlign w:val="center"/>
          </w:tcPr>
          <w:p>
            <w:pPr>
              <w:pStyle w:val="9"/>
            </w:pPr>
            <w:r>
              <w:rPr>
                <w:rFonts w:cs="宋体"/>
                <w:sz w:val="22"/>
                <w:szCs w:val="22"/>
              </w:rPr>
              <w:t xml:space="preserve">注：本表反映部门本年度政府性基金预算财政拨款收入、支出及结转和结余情况。本单位没有政府性基金收入，也没有使用政府性基金安排的支出，故本表无数据。 </w:t>
            </w:r>
          </w:p>
        </w:tc>
      </w:tr>
    </w:tbl>
    <w:p>
      <w:pPr>
        <w:pStyle w:val="9"/>
      </w:pPr>
    </w:p>
    <w:p>
      <w:pPr>
        <w:spacing w:after="2"/>
        <w:jc w:val="center"/>
        <w:rPr>
          <w:rFonts w:hint="default"/>
          <w:szCs w:val="21"/>
        </w:rPr>
      </w:pPr>
    </w:p>
    <w:tbl>
      <w:tblPr>
        <w:tblStyle w:val="10"/>
        <w:tblW w:w="5000" w:type="pct"/>
        <w:jc w:val="center"/>
        <w:tblCellSpacing w:w="0" w:type="dxa"/>
        <w:tblLayout w:type="autofit"/>
        <w:tblCellMar>
          <w:top w:w="0" w:type="dxa"/>
          <w:left w:w="0" w:type="dxa"/>
          <w:bottom w:w="0" w:type="dxa"/>
          <w:right w:w="0" w:type="dxa"/>
        </w:tblCellMar>
      </w:tblPr>
      <w:tblGrid>
        <w:gridCol w:w="529"/>
        <w:gridCol w:w="529"/>
        <w:gridCol w:w="532"/>
        <w:gridCol w:w="6329"/>
        <w:gridCol w:w="2707"/>
        <w:gridCol w:w="2704"/>
        <w:gridCol w:w="2708"/>
      </w:tblGrid>
      <w:tr>
        <w:tblPrEx>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jc w:val="center"/>
            </w:pPr>
            <w:r>
              <w:rPr>
                <w:rFonts w:cs="宋体"/>
                <w:sz w:val="40"/>
                <w:szCs w:val="40"/>
              </w:rPr>
              <w:t xml:space="preserve">国有资本经营预算财政拨款支出决算表 </w:t>
            </w:r>
          </w:p>
        </w:tc>
      </w:tr>
      <w:tr>
        <w:tblPrEx>
          <w:tblCellMar>
            <w:top w:w="0" w:type="dxa"/>
            <w:left w:w="0" w:type="dxa"/>
            <w:bottom w:w="0" w:type="dxa"/>
            <w:right w:w="0" w:type="dxa"/>
          </w:tblCellMar>
        </w:tblPrEx>
        <w:trPr>
          <w:tblCellSpacing w:w="0" w:type="dxa"/>
          <w:jc w:val="center"/>
        </w:trPr>
        <w:tc>
          <w:tcPr>
            <w:tcW w:w="165" w:type="pct"/>
            <w:shd w:val="clear" w:color="auto" w:fill="auto"/>
            <w:vAlign w:val="center"/>
          </w:tcPr>
          <w:p>
            <w:pPr>
              <w:pStyle w:val="9"/>
            </w:pPr>
          </w:p>
        </w:tc>
        <w:tc>
          <w:tcPr>
            <w:tcW w:w="165" w:type="pct"/>
            <w:shd w:val="clear" w:color="auto" w:fill="auto"/>
            <w:vAlign w:val="center"/>
          </w:tcPr>
          <w:p>
            <w:pPr>
              <w:pStyle w:val="9"/>
            </w:pPr>
          </w:p>
        </w:tc>
        <w:tc>
          <w:tcPr>
            <w:tcW w:w="165" w:type="pct"/>
            <w:shd w:val="clear" w:color="auto" w:fill="auto"/>
            <w:vAlign w:val="center"/>
          </w:tcPr>
          <w:p>
            <w:pPr>
              <w:pStyle w:val="9"/>
            </w:pPr>
          </w:p>
        </w:tc>
        <w:tc>
          <w:tcPr>
            <w:tcW w:w="1972" w:type="pct"/>
            <w:shd w:val="clear" w:color="auto" w:fill="auto"/>
            <w:vAlign w:val="center"/>
          </w:tcPr>
          <w:p>
            <w:pPr>
              <w:pStyle w:val="9"/>
            </w:pPr>
          </w:p>
        </w:tc>
        <w:tc>
          <w:tcPr>
            <w:tcW w:w="843" w:type="pct"/>
            <w:shd w:val="clear" w:color="auto" w:fill="auto"/>
            <w:vAlign w:val="center"/>
          </w:tcPr>
          <w:p>
            <w:pPr>
              <w:pStyle w:val="9"/>
            </w:pPr>
          </w:p>
        </w:tc>
        <w:tc>
          <w:tcPr>
            <w:tcW w:w="1686" w:type="pct"/>
            <w:gridSpan w:val="2"/>
            <w:shd w:val="clear" w:color="auto" w:fill="auto"/>
            <w:vAlign w:val="center"/>
          </w:tcPr>
          <w:p>
            <w:pPr>
              <w:pStyle w:val="9"/>
              <w:jc w:val="right"/>
            </w:pPr>
            <w:r>
              <w:rPr>
                <w:rFonts w:cs="宋体"/>
                <w:sz w:val="20"/>
                <w:szCs w:val="20"/>
              </w:rPr>
              <w:t xml:space="preserve">公开09表 </w:t>
            </w:r>
          </w:p>
        </w:tc>
      </w:tr>
      <w:tr>
        <w:tblPrEx>
          <w:tblCellMar>
            <w:top w:w="0" w:type="dxa"/>
            <w:left w:w="0" w:type="dxa"/>
            <w:bottom w:w="0" w:type="dxa"/>
            <w:right w:w="0" w:type="dxa"/>
          </w:tblCellMar>
        </w:tblPrEx>
        <w:trPr>
          <w:tblCellSpacing w:w="0" w:type="dxa"/>
          <w:jc w:val="center"/>
        </w:trPr>
        <w:tc>
          <w:tcPr>
            <w:tcW w:w="3313" w:type="pct"/>
            <w:gridSpan w:val="5"/>
            <w:shd w:val="clear" w:color="auto" w:fill="auto"/>
            <w:vAlign w:val="center"/>
          </w:tcPr>
          <w:p>
            <w:pPr>
              <w:pStyle w:val="9"/>
            </w:pPr>
            <w:r>
              <w:rPr>
                <w:rFonts w:cs="宋体"/>
                <w:sz w:val="22"/>
                <w:szCs w:val="22"/>
              </w:rPr>
              <w:t xml:space="preserve">部门：永州市冷水滩区疾病预防控制中心 </w:t>
            </w:r>
          </w:p>
        </w:tc>
        <w:tc>
          <w:tcPr>
            <w:tcW w:w="1686" w:type="pct"/>
            <w:gridSpan w:val="2"/>
            <w:shd w:val="clear" w:color="auto" w:fill="auto"/>
            <w:vAlign w:val="center"/>
          </w:tcPr>
          <w:p>
            <w:pPr>
              <w:pStyle w:val="9"/>
              <w:jc w:val="right"/>
            </w:pPr>
            <w:r>
              <w:rPr>
                <w:rFonts w:cs="宋体"/>
                <w:sz w:val="20"/>
                <w:szCs w:val="20"/>
              </w:rPr>
              <w:t xml:space="preserve">金额单位：万元 </w:t>
            </w: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项目 </w:t>
            </w:r>
          </w:p>
        </w:tc>
        <w:tc>
          <w:tcPr>
            <w:tcW w:w="2530"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本年支出 </w:t>
            </w:r>
          </w:p>
        </w:tc>
      </w:tr>
      <w:tr>
        <w:tblPrEx>
          <w:tblCellMar>
            <w:top w:w="0" w:type="dxa"/>
            <w:left w:w="0" w:type="dxa"/>
            <w:bottom w:w="0" w:type="dxa"/>
            <w:right w:w="0" w:type="dxa"/>
          </w:tblCellMar>
        </w:tblPrEx>
        <w:trPr>
          <w:trHeight w:val="311" w:hRule="atLeast"/>
          <w:tblCellSpacing w:w="0" w:type="dxa"/>
          <w:jc w:val="center"/>
        </w:trPr>
        <w:tc>
          <w:tcPr>
            <w:tcW w:w="496" w:type="pct"/>
            <w:gridSpan w:val="3"/>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功能分类科目编码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科目名称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合计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基本支出 </w:t>
            </w:r>
          </w:p>
        </w:tc>
        <w:tc>
          <w:tcPr>
            <w:tcW w:w="0" w:type="pct"/>
            <w:vMerge w:val="restar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项目支出 </w:t>
            </w:r>
          </w:p>
        </w:tc>
      </w:tr>
      <w:tr>
        <w:tblPrEx>
          <w:tblCellMar>
            <w:top w:w="0" w:type="dxa"/>
            <w:left w:w="0" w:type="dxa"/>
            <w:bottom w:w="0" w:type="dxa"/>
            <w:right w:w="0" w:type="dxa"/>
          </w:tblCellMar>
        </w:tblPrEx>
        <w:trPr>
          <w:trHeight w:val="285" w:hRule="atLeast"/>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rHeight w:val="285" w:hRule="atLeast"/>
          <w:tblCellSpacing w:w="0" w:type="dxa"/>
          <w:jc w:val="center"/>
        </w:trPr>
        <w:tc>
          <w:tcPr>
            <w:tcW w:w="496" w:type="pct"/>
            <w:gridSpan w:val="3"/>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c>
          <w:tcPr>
            <w:tcW w:w="0" w:type="pct"/>
            <w:vMerge w:val="continue"/>
            <w:tcBorders>
              <w:top w:val="single" w:color="666666" w:sz="6" w:space="0"/>
              <w:left w:val="single" w:color="666666" w:sz="6" w:space="0"/>
              <w:bottom w:val="single" w:color="666666" w:sz="6" w:space="0"/>
              <w:right w:val="single" w:color="666666" w:sz="6" w:space="0"/>
            </w:tcBorders>
            <w:shd w:val="clear" w:color="auto" w:fill="auto"/>
            <w:vAlign w:val="center"/>
          </w:tcPr>
          <w:p>
            <w:pPr>
              <w:rPr>
                <w:rFonts w:hint="default" w:ascii="宋体" w:hAnsi="宋体" w:eastAsia="宋体" w:cs="宋体"/>
                <w:sz w:val="22"/>
              </w:rPr>
            </w:pP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栏次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1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2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3 </w:t>
            </w:r>
          </w:p>
        </w:tc>
      </w:tr>
      <w:tr>
        <w:tblPrEx>
          <w:tblCellMar>
            <w:top w:w="0" w:type="dxa"/>
            <w:left w:w="0" w:type="dxa"/>
            <w:bottom w:w="0" w:type="dxa"/>
            <w:right w:w="0" w:type="dxa"/>
          </w:tblCellMar>
        </w:tblPrEx>
        <w:trPr>
          <w:tblCellSpacing w:w="0" w:type="dxa"/>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center"/>
            </w:pPr>
            <w:r>
              <w:rPr>
                <w:rFonts w:cs="宋体"/>
                <w:sz w:val="22"/>
                <w:szCs w:val="22"/>
              </w:rPr>
              <w:t xml:space="preserve">合计 </w:t>
            </w: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1972"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c>
          <w:tcPr>
            <w:tcW w:w="843" w:type="pct"/>
            <w:tcBorders>
              <w:top w:val="single" w:color="666666" w:sz="6" w:space="0"/>
              <w:left w:val="single" w:color="666666" w:sz="6" w:space="0"/>
              <w:bottom w:val="single" w:color="666666" w:sz="6" w:space="0"/>
              <w:right w:val="single" w:color="666666" w:sz="6" w:space="0"/>
            </w:tcBorders>
            <w:shd w:val="clear" w:color="auto" w:fill="auto"/>
            <w:vAlign w:val="center"/>
          </w:tcPr>
          <w:p>
            <w:pPr>
              <w:pStyle w:val="9"/>
              <w:jc w:val="right"/>
            </w:pPr>
          </w:p>
        </w:tc>
      </w:tr>
      <w:tr>
        <w:tblPrEx>
          <w:tblCellMar>
            <w:top w:w="0" w:type="dxa"/>
            <w:left w:w="0" w:type="dxa"/>
            <w:bottom w:w="0" w:type="dxa"/>
            <w:right w:w="0" w:type="dxa"/>
          </w:tblCellMar>
        </w:tblPrEx>
        <w:trPr>
          <w:tblCellSpacing w:w="0" w:type="dxa"/>
          <w:jc w:val="center"/>
        </w:trPr>
        <w:tc>
          <w:tcPr>
            <w:tcW w:w="5000" w:type="pct"/>
            <w:gridSpan w:val="7"/>
            <w:shd w:val="clear" w:color="auto" w:fill="auto"/>
            <w:vAlign w:val="center"/>
          </w:tcPr>
          <w:p>
            <w:pPr>
              <w:pStyle w:val="9"/>
            </w:pPr>
            <w:r>
              <w:rPr>
                <w:rFonts w:cs="宋体"/>
                <w:sz w:val="22"/>
                <w:szCs w:val="22"/>
              </w:rPr>
              <w:t xml:space="preserve">注：本表反映部门本年度国有资本经营预算财政拨款支出情况。本单位没有国有资本经营预算财政拨款收入，也没有使用国有资本经营预算财政拨款安排的支出，故本表无数据。 </w:t>
            </w:r>
          </w:p>
        </w:tc>
      </w:tr>
    </w:tbl>
    <w:p>
      <w:pPr>
        <w:pStyle w:val="9"/>
      </w:pPr>
    </w:p>
    <w:p>
      <w:pPr>
        <w:rPr>
          <w:rFonts w:hint="default"/>
          <w:color w:val="000000"/>
        </w:rPr>
        <w:sectPr>
          <w:pgSz w:w="16838" w:h="11906"/>
          <w:pgMar w:top="1080" w:right="400" w:bottom="1080" w:left="400" w:header="851" w:footer="992" w:gutter="0"/>
          <w:cols w:space="0" w:num="1"/>
          <w:docGrid w:type="linesAndChars" w:linePitch="160" w:charSpace="0"/>
        </w:sectPr>
      </w:pPr>
    </w:p>
    <w:p>
      <w:pPr>
        <w:spacing w:after="2"/>
        <w:jc w:val="center"/>
        <w:rPr>
          <w:rFonts w:hint="default"/>
          <w:szCs w:val="21"/>
        </w:rPr>
      </w:pPr>
      <w:r>
        <w:rPr>
          <w:rFonts w:ascii="宋体" w:hAnsi="宋体" w:eastAsia="宋体" w:cs="宋体"/>
          <w:b/>
          <w:bCs/>
          <w:color w:val="000000"/>
          <w:sz w:val="36"/>
          <w:szCs w:val="36"/>
        </w:rPr>
        <w:t>第三部分 2021年度部门决算情况说明</w:t>
      </w:r>
      <w:r>
        <w:rPr>
          <w:color w:val="000000"/>
          <w:szCs w:val="21"/>
        </w:rPr>
        <w:t xml:space="preserve"> </w:t>
      </w:r>
    </w:p>
    <w:p>
      <w:pPr>
        <w:rPr>
          <w:rFonts w:hint="default"/>
        </w:rPr>
      </w:pPr>
    </w:p>
    <w:p>
      <w:pPr>
        <w:pStyle w:val="14"/>
        <w:spacing w:after="2"/>
        <w:ind w:firstLine="641"/>
        <w:rPr>
          <w:rFonts w:hint="default"/>
          <w:sz w:val="27"/>
          <w:szCs w:val="27"/>
        </w:rPr>
      </w:pPr>
      <w:r>
        <w:rPr>
          <w:rFonts w:ascii="宋体" w:hAnsi="宋体" w:eastAsia="宋体" w:cs="宋体"/>
          <w:b/>
          <w:bCs/>
          <w:color w:val="000000"/>
          <w:sz w:val="32"/>
          <w:szCs w:val="32"/>
        </w:rPr>
        <w:t>一、收入支出决算总体情况说明</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2021年度收、支总计4,498.8万元。与上一年度相比，收、支总计各减少190.09万元，下降4.05%。主要是因为财政压缩支出。</w:t>
      </w:r>
      <w:r>
        <w:rPr>
          <w:color w:val="000000"/>
          <w:sz w:val="27"/>
          <w:szCs w:val="27"/>
        </w:rPr>
        <w:t xml:space="preserve"> </w:t>
      </w:r>
    </w:p>
    <w:p>
      <w:pPr>
        <w:pStyle w:val="14"/>
        <w:spacing w:after="2"/>
        <w:ind w:firstLine="641"/>
        <w:rPr>
          <w:rFonts w:hint="default"/>
          <w:sz w:val="27"/>
          <w:szCs w:val="27"/>
        </w:rPr>
      </w:pPr>
      <w:r>
        <w:rPr>
          <w:rFonts w:ascii="宋体" w:hAnsi="宋体" w:eastAsia="宋体" w:cs="宋体"/>
          <w:b/>
          <w:bCs/>
          <w:color w:val="000000"/>
          <w:sz w:val="32"/>
          <w:szCs w:val="32"/>
        </w:rPr>
        <w:t>二、收入决算情况说明</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2021年度收入合计4,498.8万元，其中：财政拨款收入1,235.01万元，占27.45%；上级补助收入0万元，占0%；事业收入3,263.79万元，占72.55%；经营收入0万元，占0%；附属单位上缴收入0万元，占0%；其他收入0万元，占0%。</w:t>
      </w:r>
      <w:r>
        <w:rPr>
          <w:color w:val="000000"/>
          <w:sz w:val="27"/>
          <w:szCs w:val="27"/>
        </w:rPr>
        <w:t xml:space="preserve"> </w:t>
      </w:r>
    </w:p>
    <w:p>
      <w:pPr>
        <w:pStyle w:val="14"/>
        <w:spacing w:after="2"/>
        <w:ind w:firstLine="641"/>
        <w:rPr>
          <w:rFonts w:hint="default"/>
          <w:sz w:val="27"/>
          <w:szCs w:val="27"/>
        </w:rPr>
      </w:pPr>
      <w:r>
        <w:rPr>
          <w:rFonts w:ascii="宋体" w:hAnsi="宋体" w:eastAsia="宋体" w:cs="宋体"/>
          <w:b/>
          <w:bCs/>
          <w:color w:val="000000"/>
          <w:sz w:val="32"/>
          <w:szCs w:val="32"/>
        </w:rPr>
        <w:t>三、支出决算情况说明</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2021年度支出合计4,498.8万元，其中：基本支出4,498.8万元，占100%；项目支出0万元，占0%；上缴上级支出0万元，占0%；经营支出0万元，占0%；对附属单位补助支出0万元，占0%。</w:t>
      </w:r>
      <w:r>
        <w:rPr>
          <w:color w:val="000000"/>
          <w:sz w:val="27"/>
          <w:szCs w:val="27"/>
        </w:rPr>
        <w:t xml:space="preserve"> </w:t>
      </w:r>
    </w:p>
    <w:p>
      <w:pPr>
        <w:pStyle w:val="14"/>
        <w:spacing w:after="2"/>
        <w:ind w:firstLine="641"/>
        <w:rPr>
          <w:rFonts w:hint="default"/>
          <w:sz w:val="27"/>
          <w:szCs w:val="27"/>
        </w:rPr>
      </w:pPr>
      <w:r>
        <w:rPr>
          <w:rFonts w:ascii="宋体" w:hAnsi="宋体" w:eastAsia="宋体" w:cs="宋体"/>
          <w:b/>
          <w:bCs/>
          <w:color w:val="000000"/>
          <w:sz w:val="32"/>
          <w:szCs w:val="32"/>
        </w:rPr>
        <w:t>四、财政拨款收入支出决算总体情况说明</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2021年度财政拨款收、支总计1,235.01万元。与上一年度相比，财政拨款收、支总计各减少1,586.66万元，下降56.23%。主要是因为</w:t>
      </w:r>
      <w:r>
        <w:rPr>
          <w:rFonts w:hint="eastAsia" w:ascii="宋体" w:hAnsi="宋体" w:eastAsia="宋体" w:cs="宋体"/>
          <w:color w:val="000000"/>
          <w:sz w:val="32"/>
          <w:szCs w:val="32"/>
          <w:lang w:eastAsia="zh-CN"/>
        </w:rPr>
        <w:t>厉行</w:t>
      </w:r>
      <w:r>
        <w:rPr>
          <w:rFonts w:ascii="宋体" w:hAnsi="宋体" w:eastAsia="宋体" w:cs="宋体"/>
          <w:color w:val="000000"/>
          <w:sz w:val="32"/>
          <w:szCs w:val="32"/>
        </w:rPr>
        <w:t>节约，压缩开支。</w:t>
      </w:r>
      <w:r>
        <w:rPr>
          <w:color w:val="000000"/>
          <w:sz w:val="27"/>
          <w:szCs w:val="27"/>
        </w:rPr>
        <w:t xml:space="preserve"> </w:t>
      </w:r>
    </w:p>
    <w:p>
      <w:pPr>
        <w:pStyle w:val="14"/>
        <w:spacing w:after="2"/>
        <w:ind w:firstLine="641"/>
        <w:rPr>
          <w:rFonts w:hint="default"/>
          <w:sz w:val="27"/>
          <w:szCs w:val="27"/>
        </w:rPr>
      </w:pPr>
      <w:r>
        <w:rPr>
          <w:rFonts w:ascii="宋体" w:hAnsi="宋体" w:eastAsia="宋体" w:cs="宋体"/>
          <w:b/>
          <w:bCs/>
          <w:color w:val="000000"/>
          <w:sz w:val="32"/>
          <w:szCs w:val="32"/>
        </w:rPr>
        <w:t>五、一般公共预算财政拨款支出决算情况说明</w:t>
      </w:r>
      <w:r>
        <w:rPr>
          <w:color w:val="000000"/>
          <w:sz w:val="27"/>
          <w:szCs w:val="27"/>
        </w:rPr>
        <w:t xml:space="preserve"> </w:t>
      </w:r>
    </w:p>
    <w:p>
      <w:pPr>
        <w:pStyle w:val="14"/>
        <w:spacing w:after="2"/>
        <w:ind w:firstLine="641"/>
        <w:rPr>
          <w:rFonts w:hint="default"/>
          <w:sz w:val="27"/>
          <w:szCs w:val="27"/>
        </w:rPr>
      </w:pPr>
      <w:r>
        <w:rPr>
          <w:rFonts w:ascii="宋体" w:hAnsi="宋体" w:eastAsia="宋体" w:cs="宋体"/>
          <w:b/>
          <w:bCs/>
          <w:color w:val="000000"/>
          <w:sz w:val="32"/>
          <w:szCs w:val="32"/>
        </w:rPr>
        <w:t>（一）财政拨款支出决算总体情况</w:t>
      </w:r>
      <w:r>
        <w:rPr>
          <w:color w:val="000000"/>
          <w:sz w:val="27"/>
          <w:szCs w:val="27"/>
        </w:rPr>
        <w:t xml:space="preserve"> </w:t>
      </w:r>
    </w:p>
    <w:p>
      <w:pPr>
        <w:pStyle w:val="14"/>
        <w:spacing w:after="2"/>
        <w:ind w:firstLine="855"/>
        <w:rPr>
          <w:rFonts w:hint="default"/>
          <w:sz w:val="27"/>
          <w:szCs w:val="27"/>
        </w:rPr>
      </w:pPr>
      <w:r>
        <w:rPr>
          <w:rFonts w:ascii="宋体" w:hAnsi="宋体" w:eastAsia="宋体" w:cs="宋体"/>
          <w:color w:val="000000"/>
          <w:sz w:val="32"/>
          <w:szCs w:val="32"/>
        </w:rPr>
        <w:t>2021年度财政拨款支出1,235.01万元，占本年支出合计的27.45%。与上一年度相比，财政拨款支出减少86.66万元，下降6.56%。主要是因为</w:t>
      </w:r>
      <w:r>
        <w:rPr>
          <w:rFonts w:hint="eastAsia" w:ascii="宋体" w:hAnsi="宋体" w:eastAsia="宋体" w:cs="宋体"/>
          <w:color w:val="000000"/>
          <w:sz w:val="32"/>
          <w:szCs w:val="32"/>
          <w:lang w:eastAsia="zh-CN"/>
        </w:rPr>
        <w:t>厉行</w:t>
      </w:r>
      <w:r>
        <w:rPr>
          <w:rFonts w:ascii="宋体" w:hAnsi="宋体" w:eastAsia="宋体" w:cs="宋体"/>
          <w:color w:val="000000"/>
          <w:sz w:val="32"/>
          <w:szCs w:val="32"/>
        </w:rPr>
        <w:t xml:space="preserve">节约，压缩开支。 </w:t>
      </w:r>
    </w:p>
    <w:p>
      <w:pPr>
        <w:pStyle w:val="14"/>
        <w:spacing w:after="2"/>
        <w:ind w:firstLine="641"/>
        <w:rPr>
          <w:rFonts w:hint="default"/>
          <w:sz w:val="27"/>
          <w:szCs w:val="27"/>
        </w:rPr>
      </w:pPr>
      <w:r>
        <w:rPr>
          <w:rFonts w:ascii="宋体" w:hAnsi="宋体" w:eastAsia="宋体" w:cs="宋体"/>
          <w:b/>
          <w:bCs/>
          <w:color w:val="000000"/>
          <w:sz w:val="32"/>
          <w:szCs w:val="32"/>
        </w:rPr>
        <w:t>（二）财政拨款支出决算结构情况</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2021年度财政拨款支出1,235.01万元，主要用于以下方面：社会保障和就业支出91.3万元，占7.39%；卫生健康支出1,143.71万元，占92.61%。</w:t>
      </w:r>
      <w:r>
        <w:rPr>
          <w:color w:val="000000"/>
          <w:sz w:val="27"/>
          <w:szCs w:val="27"/>
        </w:rPr>
        <w:t xml:space="preserve"> </w:t>
      </w:r>
    </w:p>
    <w:p>
      <w:pPr>
        <w:pStyle w:val="14"/>
        <w:spacing w:after="2"/>
        <w:ind w:firstLine="640"/>
        <w:rPr>
          <w:rFonts w:hint="default"/>
          <w:sz w:val="27"/>
          <w:szCs w:val="27"/>
        </w:rPr>
      </w:pPr>
      <w:r>
        <w:rPr>
          <w:rFonts w:ascii="宋体" w:hAnsi="宋体" w:eastAsia="宋体" w:cs="宋体"/>
          <w:b/>
          <w:bCs/>
          <w:color w:val="000000"/>
          <w:sz w:val="32"/>
          <w:szCs w:val="32"/>
        </w:rPr>
        <w:t>（三）财政拨款支出决算具体情况</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2021年度财政拨款支出年初预算数为1,248.24万元，支出决算数为1,235.01万元，完成年初预算的98.94%，其中：</w:t>
      </w:r>
      <w:r>
        <w:rPr>
          <w:color w:val="000000"/>
          <w:sz w:val="27"/>
          <w:szCs w:val="27"/>
        </w:rPr>
        <w:t xml:space="preserve"> </w:t>
      </w:r>
    </w:p>
    <w:p>
      <w:pPr>
        <w:pStyle w:val="14"/>
        <w:spacing w:after="2"/>
        <w:ind w:firstLine="641"/>
        <w:rPr>
          <w:rFonts w:hint="default"/>
          <w:sz w:val="27"/>
          <w:szCs w:val="27"/>
        </w:rPr>
      </w:pPr>
      <w:r>
        <w:rPr>
          <w:rStyle w:val="12"/>
          <w:rFonts w:ascii="宋体" w:hAnsi="宋体" w:eastAsia="宋体" w:cs="宋体"/>
          <w:color w:val="000000"/>
          <w:sz w:val="32"/>
          <w:szCs w:val="32"/>
        </w:rPr>
        <w:t>1、社会保障和就业支出（类）行政事业单位养老支出（款）机关事业单位职业年金缴费支出（项）</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年初预算为0万元，支出决算为87.5万元，由于预算数为0，无法计算百分比。决算数大于年初预算数的主要原因是：职工养老保险，医疗保险纳入财政。</w:t>
      </w:r>
    </w:p>
    <w:p>
      <w:pPr>
        <w:pStyle w:val="14"/>
        <w:spacing w:after="2"/>
        <w:ind w:firstLine="641"/>
        <w:rPr>
          <w:rFonts w:hint="default"/>
          <w:sz w:val="27"/>
          <w:szCs w:val="27"/>
        </w:rPr>
      </w:pPr>
      <w:r>
        <w:rPr>
          <w:rStyle w:val="12"/>
          <w:rFonts w:ascii="宋体" w:hAnsi="宋体" w:eastAsia="宋体" w:cs="宋体"/>
          <w:color w:val="000000"/>
          <w:sz w:val="32"/>
          <w:szCs w:val="32"/>
        </w:rPr>
        <w:t>2、社会保障和就业支出（类）抚恤（款）死亡抚恤（项）</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年初预算为0万元，支出决算为3.8万元，由于预算数为0，无法计算百分比。决算数大于年初预算数的主要原因是：退休人员去世。</w:t>
      </w:r>
    </w:p>
    <w:p>
      <w:pPr>
        <w:pStyle w:val="14"/>
        <w:spacing w:after="2"/>
        <w:ind w:firstLine="641"/>
        <w:rPr>
          <w:rFonts w:hint="default"/>
          <w:sz w:val="27"/>
          <w:szCs w:val="27"/>
        </w:rPr>
      </w:pPr>
      <w:r>
        <w:rPr>
          <w:rStyle w:val="12"/>
          <w:rFonts w:ascii="宋体" w:hAnsi="宋体" w:eastAsia="宋体" w:cs="宋体"/>
          <w:color w:val="000000"/>
          <w:sz w:val="32"/>
          <w:szCs w:val="32"/>
        </w:rPr>
        <w:t>3、卫生健康支出（类）公立医院（款）其他专科医院（项）</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年初预算为0万元，支出决算为62.01万元，由于预算数为0，无法计算百分比。决算数大于年初预算数的主要原因是：住房公积金纳入财政。</w:t>
      </w:r>
    </w:p>
    <w:p>
      <w:pPr>
        <w:pStyle w:val="14"/>
        <w:spacing w:after="2"/>
        <w:ind w:firstLine="641"/>
        <w:rPr>
          <w:rFonts w:hint="default"/>
          <w:sz w:val="27"/>
          <w:szCs w:val="27"/>
        </w:rPr>
      </w:pPr>
      <w:r>
        <w:rPr>
          <w:rStyle w:val="12"/>
          <w:rFonts w:ascii="宋体" w:hAnsi="宋体" w:eastAsia="宋体" w:cs="宋体"/>
          <w:color w:val="000000"/>
          <w:sz w:val="32"/>
          <w:szCs w:val="32"/>
        </w:rPr>
        <w:t>4、卫生健康支出（类）公共卫生（款）疾病预防控制机构（项）</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年初预算为1,185.46万元，支出决算为632.65万元，完成年初预算的53.37%。决算数小于年初预算数的主要原因是：</w:t>
      </w:r>
      <w:r>
        <w:rPr>
          <w:rFonts w:hint="eastAsia" w:ascii="宋体" w:hAnsi="宋体" w:eastAsia="宋体" w:cs="宋体"/>
          <w:color w:val="000000"/>
          <w:sz w:val="32"/>
          <w:szCs w:val="32"/>
          <w:lang w:eastAsia="zh-CN"/>
        </w:rPr>
        <w:t>厉行</w:t>
      </w:r>
      <w:r>
        <w:rPr>
          <w:rFonts w:ascii="宋体" w:hAnsi="宋体" w:eastAsia="宋体" w:cs="宋体"/>
          <w:color w:val="000000"/>
          <w:sz w:val="32"/>
          <w:szCs w:val="32"/>
        </w:rPr>
        <w:t>节约，压缩开支。</w:t>
      </w:r>
    </w:p>
    <w:p>
      <w:pPr>
        <w:pStyle w:val="14"/>
        <w:spacing w:after="2"/>
        <w:ind w:firstLine="641"/>
        <w:rPr>
          <w:rFonts w:hint="default"/>
          <w:sz w:val="27"/>
          <w:szCs w:val="27"/>
        </w:rPr>
      </w:pPr>
      <w:r>
        <w:rPr>
          <w:rStyle w:val="12"/>
          <w:rFonts w:ascii="宋体" w:hAnsi="宋体" w:eastAsia="宋体" w:cs="宋体"/>
          <w:color w:val="000000"/>
          <w:sz w:val="32"/>
          <w:szCs w:val="32"/>
        </w:rPr>
        <w:t>5、卫生健康支出（类）公共卫生（款）基本公共卫生服务（项）</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年初预算为0万元，支出决算为17万元，由于预算数为0，无法计算百分比。决算数大于年初预算数的主要原因是：上级专项经费拨入。</w:t>
      </w:r>
    </w:p>
    <w:p>
      <w:pPr>
        <w:pStyle w:val="14"/>
        <w:spacing w:after="2"/>
        <w:ind w:firstLine="641"/>
        <w:rPr>
          <w:rFonts w:hint="default"/>
          <w:sz w:val="27"/>
          <w:szCs w:val="27"/>
        </w:rPr>
      </w:pPr>
      <w:r>
        <w:rPr>
          <w:rStyle w:val="12"/>
          <w:rFonts w:ascii="宋体" w:hAnsi="宋体" w:eastAsia="宋体" w:cs="宋体"/>
          <w:color w:val="000000"/>
          <w:sz w:val="32"/>
          <w:szCs w:val="32"/>
        </w:rPr>
        <w:t>6、卫生健康支出（类）公共卫生（款）重大公共卫生服务（项）</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年初预算为0万元，支出决算为126.42万元，由于预算数为0，无法计算百分比。决算数大于年初预算数的主要原因是：上级专项经费拨入。</w:t>
      </w:r>
    </w:p>
    <w:p>
      <w:pPr>
        <w:pStyle w:val="14"/>
        <w:spacing w:after="2"/>
        <w:ind w:firstLine="641"/>
        <w:rPr>
          <w:rFonts w:hint="default"/>
          <w:sz w:val="27"/>
          <w:szCs w:val="27"/>
        </w:rPr>
      </w:pPr>
      <w:r>
        <w:rPr>
          <w:rStyle w:val="12"/>
          <w:rFonts w:ascii="宋体" w:hAnsi="宋体" w:eastAsia="宋体" w:cs="宋体"/>
          <w:color w:val="000000"/>
          <w:sz w:val="32"/>
          <w:szCs w:val="32"/>
        </w:rPr>
        <w:t>7、卫生健康支出（类）公共卫生（款）突发公共卫生事件应急处理（项）</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年初预算为0万元，支出决算为245.5万元，由于预算数为0，无法计算百分比。决算数大于年初预算数的主要原因是：上级专项经费拨入。</w:t>
      </w:r>
    </w:p>
    <w:p>
      <w:pPr>
        <w:pStyle w:val="14"/>
        <w:spacing w:after="2"/>
        <w:ind w:firstLine="641"/>
        <w:rPr>
          <w:rFonts w:hint="default"/>
          <w:sz w:val="27"/>
          <w:szCs w:val="27"/>
        </w:rPr>
      </w:pPr>
      <w:r>
        <w:rPr>
          <w:rStyle w:val="12"/>
          <w:rFonts w:ascii="宋体" w:hAnsi="宋体" w:eastAsia="宋体" w:cs="宋体"/>
          <w:color w:val="000000"/>
          <w:sz w:val="32"/>
          <w:szCs w:val="32"/>
        </w:rPr>
        <w:t>8、卫生健康支出（类）公共卫生（款）其他公共卫生支出（项）</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年初预算为0万元，支出决算为12.77万元，由于预算数为0，无法计算百分比。决算数大于年初预算数的主要原因是：上级专项经费拨入。</w:t>
      </w:r>
    </w:p>
    <w:p>
      <w:pPr>
        <w:pStyle w:val="14"/>
        <w:spacing w:after="2"/>
        <w:ind w:firstLine="641"/>
        <w:rPr>
          <w:rFonts w:hint="default"/>
          <w:sz w:val="27"/>
          <w:szCs w:val="27"/>
        </w:rPr>
      </w:pPr>
      <w:r>
        <w:rPr>
          <w:rStyle w:val="12"/>
          <w:rFonts w:ascii="宋体" w:hAnsi="宋体" w:eastAsia="宋体" w:cs="宋体"/>
          <w:color w:val="000000"/>
          <w:sz w:val="32"/>
          <w:szCs w:val="32"/>
        </w:rPr>
        <w:t>9、卫生健康支出（类）行政事业单位医疗（款）事业单位医疗（项）</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年初预算为0万元，支出决算为47.36万元，由于预算数为0，无法计算百分比。决算数大于年初预算数的主要原因是：上级专项经费拨入。</w:t>
      </w:r>
    </w:p>
    <w:p>
      <w:pPr>
        <w:pStyle w:val="14"/>
        <w:spacing w:after="2"/>
        <w:ind w:firstLine="641"/>
        <w:rPr>
          <w:rFonts w:hint="default"/>
          <w:sz w:val="27"/>
          <w:szCs w:val="27"/>
        </w:rPr>
      </w:pPr>
      <w:r>
        <w:rPr>
          <w:rFonts w:ascii="宋体" w:hAnsi="宋体" w:eastAsia="宋体" w:cs="宋体"/>
          <w:b/>
          <w:bCs/>
          <w:color w:val="000000"/>
          <w:sz w:val="32"/>
          <w:szCs w:val="32"/>
        </w:rPr>
        <w:t>六、一般公共预算财政拨款基本支出决算情况说明</w:t>
      </w:r>
      <w:r>
        <w:rPr>
          <w:color w:val="000000"/>
          <w:sz w:val="27"/>
          <w:szCs w:val="27"/>
        </w:rPr>
        <w:t xml:space="preserve"> </w:t>
      </w:r>
    </w:p>
    <w:p>
      <w:pPr>
        <w:spacing w:line="520" w:lineRule="exact"/>
        <w:ind w:firstLine="640" w:firstLineChars="200"/>
        <w:rPr>
          <w:rFonts w:hint="default" w:ascii="宋体 (正文)" w:hAnsi="宋体 (正文)" w:eastAsia="宋体 (正文)" w:cs="宋体 (正文)"/>
          <w:sz w:val="32"/>
          <w:szCs w:val="32"/>
        </w:rPr>
      </w:pPr>
      <w:r>
        <w:rPr>
          <w:rFonts w:ascii="宋体" w:hAnsi="宋体" w:eastAsia="宋体" w:cs="宋体"/>
          <w:color w:val="000000"/>
          <w:sz w:val="32"/>
          <w:szCs w:val="32"/>
        </w:rPr>
        <w:t>2021年度财政拨款基本支出1,235.01万元，其中：人员经费803.32万元，占基本支出的65.05%，主要包括：基本工资、奖金、绩效工资、机关事业单位基本养老保险缴费、职工基本医疗保险缴费、抚恤金、生活补助。公用经费431.69万元，占基本支出的34.95%，主要包括：</w:t>
      </w:r>
      <w:r>
        <w:rPr>
          <w:rFonts w:ascii="宋体 (正文)" w:hAnsi="宋体 (正文)" w:eastAsia="宋体 (正文)" w:cs="宋体 (正文)"/>
          <w:sz w:val="32"/>
          <w:szCs w:val="32"/>
        </w:rPr>
        <w:t>用于基办公费、印刷费、水电费、办公设备购置等公用经费。</w:t>
      </w:r>
    </w:p>
    <w:p>
      <w:pPr>
        <w:pStyle w:val="14"/>
        <w:spacing w:after="2"/>
        <w:ind w:firstLine="641"/>
        <w:rPr>
          <w:rFonts w:hint="default"/>
          <w:sz w:val="27"/>
          <w:szCs w:val="27"/>
        </w:rPr>
      </w:pPr>
      <w:r>
        <w:rPr>
          <w:rFonts w:ascii="宋体" w:hAnsi="宋体" w:eastAsia="宋体" w:cs="宋体"/>
          <w:b/>
          <w:bCs/>
          <w:color w:val="000000"/>
          <w:sz w:val="32"/>
          <w:szCs w:val="32"/>
        </w:rPr>
        <w:t>七、一般公共预算财政拨款三公经费支出决算情况说明</w:t>
      </w:r>
      <w:r>
        <w:rPr>
          <w:color w:val="000000"/>
          <w:sz w:val="27"/>
          <w:szCs w:val="27"/>
        </w:rPr>
        <w:t xml:space="preserve"> </w:t>
      </w:r>
    </w:p>
    <w:p>
      <w:pPr>
        <w:pStyle w:val="14"/>
        <w:spacing w:after="2"/>
        <w:ind w:firstLine="641"/>
        <w:rPr>
          <w:rFonts w:hint="default"/>
          <w:sz w:val="27"/>
          <w:szCs w:val="27"/>
        </w:rPr>
      </w:pPr>
      <w:r>
        <w:rPr>
          <w:rFonts w:ascii="宋体" w:hAnsi="宋体" w:eastAsia="宋体" w:cs="宋体"/>
          <w:b/>
          <w:bCs/>
          <w:color w:val="000000"/>
          <w:sz w:val="32"/>
          <w:szCs w:val="32"/>
        </w:rPr>
        <w:t>（一）“三公”经费财政拨款支出决算总体情况说明</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2021年度“三公”经费财政拨款支出预算为0万元，支出决算为0万元，完成预算的100%，其中：</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因公出国（境）费支出预算为0万元，支出决算为0万元，决算数与预算数一致，我单位严格按预算执行决算，因公出国（境）费支出与上年持平。</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公务接待费支出预算为0万元，支出决算为0万元，决算数与预算数一致，我单位严格按预算执行决算，公务接待费支出与上年持平。</w:t>
      </w:r>
    </w:p>
    <w:p>
      <w:pPr>
        <w:pStyle w:val="14"/>
        <w:spacing w:after="2"/>
        <w:ind w:firstLine="640"/>
        <w:rPr>
          <w:rFonts w:hint="default"/>
          <w:sz w:val="27"/>
          <w:szCs w:val="27"/>
        </w:rPr>
      </w:pPr>
      <w:r>
        <w:rPr>
          <w:rFonts w:ascii="宋体" w:hAnsi="宋体" w:eastAsia="宋体" w:cs="宋体"/>
          <w:color w:val="000000"/>
          <w:sz w:val="32"/>
          <w:szCs w:val="32"/>
        </w:rPr>
        <w:t>公务用车购置费支出预算为0万元，支出决算为0万元，决算数与预算数一致，我单位严格按预算执行决算，公务用车购置费支出与上年持平。</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公务用车运行维护费支出预算为0万元，支出决算为0万元，决算数与预算数一致，我单位严格按预算执行决算，与上年相比减少5.48万元，下降100%，下降的主要原因是请补</w:t>
      </w:r>
      <w:r>
        <w:rPr>
          <w:rFonts w:hint="eastAsia" w:ascii="宋体" w:hAnsi="宋体" w:eastAsia="宋体" w:cs="宋体"/>
          <w:color w:val="000000"/>
          <w:sz w:val="32"/>
          <w:szCs w:val="32"/>
          <w:lang w:eastAsia="zh-CN"/>
        </w:rPr>
        <w:t>厉行</w:t>
      </w:r>
      <w:r>
        <w:rPr>
          <w:rFonts w:ascii="宋体" w:hAnsi="宋体" w:eastAsia="宋体" w:cs="宋体"/>
          <w:color w:val="000000"/>
          <w:sz w:val="32"/>
          <w:szCs w:val="32"/>
        </w:rPr>
        <w:t>节约，压缩开支。</w:t>
      </w:r>
      <w:r>
        <w:rPr>
          <w:color w:val="000000"/>
          <w:sz w:val="27"/>
          <w:szCs w:val="27"/>
        </w:rPr>
        <w:t xml:space="preserve"> </w:t>
      </w:r>
    </w:p>
    <w:p>
      <w:pPr>
        <w:pStyle w:val="14"/>
        <w:spacing w:after="2"/>
        <w:ind w:firstLine="641"/>
        <w:rPr>
          <w:rFonts w:hint="default"/>
          <w:sz w:val="27"/>
          <w:szCs w:val="27"/>
        </w:rPr>
      </w:pPr>
      <w:r>
        <w:rPr>
          <w:rFonts w:ascii="宋体" w:hAnsi="宋体" w:eastAsia="宋体" w:cs="宋体"/>
          <w:b/>
          <w:bCs/>
          <w:color w:val="000000"/>
          <w:sz w:val="32"/>
          <w:szCs w:val="32"/>
        </w:rPr>
        <w:t>（二）“三公”经费财政拨款支出决算具体情况说明</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2021年度“三公”经费财政拨款支出决算中，公务接待费支出决算0万元，占0%，因公出国（境）费支出决算0万元，占0%，公务用车购置费及运行维护费支出决算0万元，占0%。其中：</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1、因公出国（境）费支出决算为0万元，全年安排因公出国（境）团组0个，累计0人次，我单位2021年度无因公出国（境）费支出。</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2、公务接待费支出决算为0万元，全年共接待来访团组0个、来宾0人次，我单位2021年度无公务接待费支出。</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3、公务用车购置费及运行维护费支出决算为0万元，其中：公务用车购置费0万元。公务用车运行维护费0万元，截至2021年12月31日，我单位开支财政拨款的公务用车保有量为2辆。我单位2021年度无公务用车购置费及运行维护费支出。</w:t>
      </w:r>
      <w:r>
        <w:rPr>
          <w:color w:val="000000"/>
          <w:sz w:val="27"/>
          <w:szCs w:val="27"/>
        </w:rPr>
        <w:t xml:space="preserve"> </w:t>
      </w:r>
    </w:p>
    <w:p>
      <w:pPr>
        <w:pStyle w:val="14"/>
        <w:spacing w:after="2"/>
        <w:ind w:firstLine="641"/>
        <w:rPr>
          <w:rFonts w:hint="default"/>
          <w:sz w:val="27"/>
          <w:szCs w:val="27"/>
        </w:rPr>
      </w:pPr>
      <w:r>
        <w:rPr>
          <w:rFonts w:ascii="宋体" w:hAnsi="宋体" w:eastAsia="宋体" w:cs="宋体"/>
          <w:b/>
          <w:bCs/>
          <w:color w:val="000000"/>
          <w:sz w:val="32"/>
          <w:szCs w:val="32"/>
        </w:rPr>
        <w:t>八、政府性基金预算收入支出决算情况</w:t>
      </w:r>
      <w:r>
        <w:rPr>
          <w:color w:val="000000"/>
          <w:sz w:val="27"/>
          <w:szCs w:val="27"/>
        </w:rPr>
        <w:t xml:space="preserve"> </w:t>
      </w:r>
    </w:p>
    <w:p>
      <w:pPr>
        <w:pStyle w:val="14"/>
        <w:spacing w:after="2"/>
        <w:ind w:firstLine="641"/>
        <w:rPr>
          <w:rFonts w:hint="default"/>
          <w:sz w:val="27"/>
          <w:szCs w:val="27"/>
        </w:rPr>
      </w:pPr>
      <w:r>
        <w:rPr>
          <w:rFonts w:ascii="宋体" w:hAnsi="宋体" w:eastAsia="宋体" w:cs="宋体"/>
          <w:color w:val="000000"/>
          <w:sz w:val="32"/>
          <w:szCs w:val="32"/>
        </w:rPr>
        <w:t xml:space="preserve">永州市冷水滩区疾病预防控制中心2021年度没有政府性基金收入，也没有使用政府性基金安排的支出，并已公开空表。 </w:t>
      </w:r>
    </w:p>
    <w:p>
      <w:pPr>
        <w:pStyle w:val="14"/>
        <w:spacing w:after="2"/>
        <w:ind w:firstLine="641"/>
        <w:rPr>
          <w:rFonts w:hint="default"/>
          <w:sz w:val="27"/>
          <w:szCs w:val="27"/>
        </w:rPr>
      </w:pPr>
      <w:r>
        <w:rPr>
          <w:rFonts w:ascii="宋体" w:hAnsi="宋体" w:eastAsia="宋体" w:cs="宋体"/>
          <w:b/>
          <w:bCs/>
          <w:color w:val="000000"/>
          <w:sz w:val="32"/>
          <w:szCs w:val="32"/>
        </w:rPr>
        <w:t>九、关于机关运行经费支出说明</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 xml:space="preserve">永州市冷水滩区疾病预防控制中心2021年度机关运行经费支出0万元，比年初预算数减少24.92万元，下降100%。主要原因是：永州市冷水滩区疾病预防控制中心为财政补助事业单位，没有机关运行经费。 </w:t>
      </w:r>
    </w:p>
    <w:p>
      <w:pPr>
        <w:pStyle w:val="14"/>
        <w:spacing w:after="2"/>
        <w:ind w:firstLine="640"/>
        <w:rPr>
          <w:rFonts w:hint="default"/>
          <w:sz w:val="27"/>
          <w:szCs w:val="27"/>
        </w:rPr>
      </w:pPr>
      <w:r>
        <w:rPr>
          <w:rFonts w:ascii="宋体" w:hAnsi="宋体" w:eastAsia="宋体" w:cs="宋体"/>
          <w:b/>
          <w:bCs/>
          <w:color w:val="000000"/>
          <w:sz w:val="32"/>
          <w:szCs w:val="32"/>
        </w:rPr>
        <w:t>十、一般性支出情况</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2021年度永州市冷水滩区疾病预防控制中心开支会议费0万元，我单位2021年度无会议费支出；开支培训费0万元，我单位2021年度无培训费支出；举办0场节庆、晚会、论坛、赛事活动，开支0万元，本单位无节庆、晚会、论坛、赛事活动支出。</w:t>
      </w:r>
      <w:r>
        <w:rPr>
          <w:color w:val="000000"/>
          <w:sz w:val="27"/>
          <w:szCs w:val="27"/>
        </w:rPr>
        <w:t xml:space="preserve"> </w:t>
      </w:r>
    </w:p>
    <w:p>
      <w:pPr>
        <w:pStyle w:val="14"/>
        <w:spacing w:after="2"/>
        <w:ind w:firstLine="640"/>
        <w:rPr>
          <w:rFonts w:hint="default"/>
          <w:sz w:val="27"/>
          <w:szCs w:val="27"/>
        </w:rPr>
      </w:pPr>
      <w:r>
        <w:rPr>
          <w:rFonts w:ascii="宋体" w:hAnsi="宋体" w:eastAsia="宋体" w:cs="宋体"/>
          <w:b/>
          <w:bCs/>
          <w:color w:val="000000"/>
          <w:sz w:val="32"/>
          <w:szCs w:val="32"/>
        </w:rPr>
        <w:t>十一、关于政府采购支出说明</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 xml:space="preserve">永州市冷水滩区疾病预防控制中心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4"/>
        <w:spacing w:after="2"/>
        <w:ind w:firstLine="640"/>
        <w:rPr>
          <w:rFonts w:hint="default"/>
          <w:sz w:val="27"/>
          <w:szCs w:val="27"/>
        </w:rPr>
      </w:pPr>
      <w:r>
        <w:rPr>
          <w:rFonts w:ascii="宋体" w:hAnsi="宋体" w:eastAsia="宋体" w:cs="宋体"/>
          <w:b/>
          <w:bCs/>
          <w:color w:val="000000"/>
          <w:sz w:val="32"/>
          <w:szCs w:val="32"/>
        </w:rPr>
        <w:t>十二、关于国有资产占用情况说明</w:t>
      </w:r>
      <w:r>
        <w:rPr>
          <w:color w:val="000000"/>
          <w:sz w:val="27"/>
          <w:szCs w:val="27"/>
        </w:rPr>
        <w:t xml:space="preserve"> </w:t>
      </w:r>
    </w:p>
    <w:p>
      <w:pPr>
        <w:pStyle w:val="14"/>
        <w:spacing w:after="2"/>
        <w:ind w:firstLine="640"/>
        <w:rPr>
          <w:rFonts w:hint="default"/>
          <w:sz w:val="27"/>
          <w:szCs w:val="27"/>
        </w:rPr>
      </w:pPr>
      <w:r>
        <w:rPr>
          <w:rFonts w:ascii="宋体" w:hAnsi="宋体" w:eastAsia="宋体" w:cs="宋体"/>
          <w:color w:val="000000"/>
          <w:sz w:val="32"/>
          <w:szCs w:val="32"/>
        </w:rPr>
        <w:t>截至2021年12月31日，永州市冷水滩区疾病预防控制中心共有车辆2辆（台），其中：机要通信用车0辆、应急保障用车0辆、执法执勤用车0辆、特种专业技术用车2辆、其他用车0辆；单价50万元（含）以上通用设备0台（套），单价100万元（含）以上专用设备0台（套）。</w:t>
      </w:r>
      <w:r>
        <w:rPr>
          <w:color w:val="000000"/>
          <w:sz w:val="27"/>
          <w:szCs w:val="27"/>
        </w:rPr>
        <w:t xml:space="preserve"> </w:t>
      </w:r>
    </w:p>
    <w:p>
      <w:pPr>
        <w:pStyle w:val="14"/>
        <w:spacing w:after="2"/>
        <w:ind w:firstLine="640"/>
        <w:rPr>
          <w:rFonts w:hint="default"/>
          <w:sz w:val="27"/>
          <w:szCs w:val="27"/>
        </w:rPr>
      </w:pPr>
      <w:r>
        <w:rPr>
          <w:rFonts w:ascii="宋体" w:hAnsi="宋体" w:eastAsia="宋体" w:cs="宋体"/>
          <w:b/>
          <w:bCs/>
          <w:color w:val="000000"/>
          <w:sz w:val="32"/>
          <w:szCs w:val="32"/>
        </w:rPr>
        <w:t>十三、关于2021年度预算绩效情况说明</w:t>
      </w:r>
      <w:r>
        <w:rPr>
          <w:color w:val="000000"/>
          <w:sz w:val="27"/>
          <w:szCs w:val="27"/>
        </w:rPr>
        <w:t xml:space="preserve"> </w:t>
      </w:r>
    </w:p>
    <w:p>
      <w:pPr>
        <w:pStyle w:val="14"/>
        <w:spacing w:after="2"/>
        <w:ind w:firstLine="640"/>
        <w:rPr>
          <w:rFonts w:hint="default"/>
          <w:sz w:val="27"/>
          <w:szCs w:val="27"/>
        </w:rPr>
      </w:pPr>
      <w:r>
        <w:rPr>
          <w:rStyle w:val="12"/>
          <w:rFonts w:ascii="宋体" w:hAnsi="宋体" w:eastAsia="宋体" w:cs="宋体"/>
          <w:color w:val="000000"/>
          <w:sz w:val="36"/>
          <w:szCs w:val="36"/>
        </w:rPr>
        <w:t>（1）绩效管理评价工作开展情况。</w:t>
      </w:r>
    </w:p>
    <w:p>
      <w:pPr>
        <w:ind w:firstLine="640" w:firstLineChars="200"/>
        <w:rPr>
          <w:rFonts w:hint="default"/>
          <w:sz w:val="27"/>
          <w:szCs w:val="27"/>
        </w:rPr>
      </w:pPr>
      <w:r>
        <w:rPr>
          <w:rFonts w:ascii="宋体" w:hAnsi="宋体" w:eastAsia="宋体" w:cs="宋体"/>
          <w:sz w:val="32"/>
          <w:szCs w:val="32"/>
        </w:rPr>
        <w:t>（1）贯彻落实：“预防为主”的卫生工作方针。建成健全、运行有效的疫苗安全的服务体系，降低疫苗可控疾病的发病率（2）做好免疫规划疫苗接种工作，加强疫苗管理，加大宣传培训工作力度，及时规范处置疑似预防接种异常反应。（3）确保冷链运转正常运行，保障全区疫苗的正常供给和安全有效；（4）全区适龄儿童脊灰疫苗全程接种率持续保持在95%以上，继续维持无脊灰状态，切实巩固消除脊灰成果；（5）进一步减少结核感染、患病和死亡，降低发病率，报告肺结核患者和疑似肺结核患者的总体到位率90%及结核病防治核心信息知晓率达到85%；（6）霍乱监测各项指标完成率100%，霍乱疫情处置规范，无霍乱疫情处置不力， 在应对突发公共卫生事件、传染病疫情、食品药品安全、重大公共卫生安全保障等方面取得了在效，为制定有效的预防控制措施提供科学依据。(7)做好全区预防性免费健康体检.(8)做好全区公共场所卫生监测，水质监测及全区中小学卫生监测及生活饮用水监测。完成省市下达的检验监测任务以及食品风险任务。（9）重点传染病发生时不出现因防控不力现象导致疫情扩散现象。（10）新生入学结核菌筛查一是对辖区内各类各级学校开展结核病防控知识培训；开展辖区内各级各类学校入学新生结核病筛查；调查处理学校结核病疫情，对学生和教职员工肺结核病例的密切接触者进行结核病筛查；是对学校结核病防控进行技术指导和督导。</w:t>
      </w:r>
    </w:p>
    <w:p>
      <w:pPr>
        <w:pStyle w:val="14"/>
        <w:spacing w:after="2"/>
        <w:ind w:firstLine="640"/>
        <w:rPr>
          <w:rFonts w:hint="default"/>
          <w:sz w:val="27"/>
          <w:szCs w:val="27"/>
        </w:rPr>
      </w:pPr>
      <w:r>
        <w:rPr>
          <w:rStyle w:val="12"/>
          <w:rFonts w:ascii="宋体" w:hAnsi="宋体" w:eastAsia="宋体" w:cs="宋体"/>
          <w:color w:val="000000"/>
          <w:sz w:val="36"/>
          <w:szCs w:val="36"/>
        </w:rPr>
        <w:t>（2）部门决算中项目绩效自评结果。</w:t>
      </w:r>
      <w:r>
        <w:rPr>
          <w:color w:val="000000"/>
          <w:sz w:val="27"/>
          <w:szCs w:val="27"/>
        </w:rPr>
        <w:t xml:space="preserve"> </w:t>
      </w:r>
    </w:p>
    <w:p>
      <w:pPr>
        <w:pStyle w:val="14"/>
        <w:spacing w:after="2"/>
        <w:ind w:firstLine="640"/>
        <w:rPr>
          <w:rFonts w:hint="default"/>
          <w:sz w:val="27"/>
          <w:szCs w:val="27"/>
        </w:rPr>
      </w:pPr>
      <w:r>
        <w:rPr>
          <w:rFonts w:ascii="宋体" w:hAnsi="宋体" w:eastAsia="宋体" w:cs="宋体"/>
          <w:sz w:val="32"/>
          <w:szCs w:val="32"/>
        </w:rPr>
        <w:t>见附件</w:t>
      </w:r>
      <w:r>
        <w:rPr>
          <w:color w:val="000000"/>
          <w:sz w:val="27"/>
          <w:szCs w:val="27"/>
        </w:rPr>
        <w:t xml:space="preserve">。 </w:t>
      </w:r>
    </w:p>
    <w:p>
      <w:pPr>
        <w:pStyle w:val="14"/>
        <w:spacing w:after="2"/>
        <w:ind w:firstLine="640"/>
        <w:rPr>
          <w:rFonts w:hint="default"/>
          <w:sz w:val="27"/>
          <w:szCs w:val="27"/>
        </w:rPr>
      </w:pPr>
      <w:r>
        <w:rPr>
          <w:rStyle w:val="12"/>
          <w:rFonts w:ascii="宋体" w:hAnsi="宋体" w:eastAsia="宋体" w:cs="宋体"/>
          <w:color w:val="000000"/>
          <w:sz w:val="36"/>
          <w:szCs w:val="36"/>
        </w:rPr>
        <w:t>（3）部门评价项目绩效评价结果。</w:t>
      </w:r>
    </w:p>
    <w:p>
      <w:pPr>
        <w:pStyle w:val="14"/>
        <w:spacing w:after="2"/>
        <w:ind w:firstLine="640"/>
        <w:rPr>
          <w:rFonts w:hint="default"/>
          <w:sz w:val="27"/>
          <w:szCs w:val="27"/>
        </w:rPr>
      </w:pPr>
      <w:r>
        <w:rPr>
          <w:rFonts w:ascii="宋体" w:hAnsi="宋体" w:eastAsia="宋体" w:cs="宋体"/>
          <w:color w:val="000000"/>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color w:val="000000"/>
          <w:sz w:val="27"/>
          <w:szCs w:val="27"/>
        </w:rPr>
        <w:t xml:space="preserve"> </w:t>
      </w:r>
    </w:p>
    <w:p>
      <w:pPr>
        <w:pStyle w:val="9"/>
        <w:spacing w:beforeAutospacing="0" w:after="2" w:afterAutospacing="0"/>
      </w:pPr>
    </w:p>
    <w:p>
      <w:pPr>
        <w:pStyle w:val="9"/>
        <w:spacing w:beforeAutospacing="0" w:after="2" w:afterAutospacing="0"/>
      </w:pPr>
    </w:p>
    <w:p>
      <w:pPr>
        <w:pStyle w:val="9"/>
        <w:spacing w:beforeAutospacing="0" w:after="2" w:afterAutospacing="0"/>
      </w:pPr>
    </w:p>
    <w:p>
      <w:pPr>
        <w:rPr>
          <w:rFonts w:hint="default"/>
        </w:rPr>
      </w:pPr>
    </w:p>
    <w:p>
      <w:pPr>
        <w:spacing w:after="2"/>
        <w:jc w:val="center"/>
        <w:rPr>
          <w:rFonts w:hint="default"/>
          <w:szCs w:val="21"/>
        </w:rPr>
      </w:pPr>
      <w:r>
        <w:rPr>
          <w:rFonts w:ascii="宋体" w:hAnsi="宋体" w:eastAsia="宋体" w:cs="宋体"/>
          <w:b/>
          <w:bCs/>
          <w:color w:val="000000"/>
          <w:sz w:val="36"/>
          <w:szCs w:val="36"/>
        </w:rPr>
        <w:t>第四部分 名词解释</w:t>
      </w:r>
      <w:r>
        <w:rPr>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财政拨款收入</w:t>
      </w:r>
      <w:r>
        <w:rPr>
          <w:rFonts w:ascii="宋体" w:hAnsi="宋体" w:eastAsia="宋体" w:cs="宋体"/>
          <w:color w:val="000000"/>
          <w:sz w:val="32"/>
          <w:szCs w:val="32"/>
        </w:rPr>
        <w:t>：指财政当年拨付的资金。包括一般公共预算财政拨款和政府性基金财政拨款。</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上级补助收入</w:t>
      </w:r>
      <w:r>
        <w:rPr>
          <w:rFonts w:ascii="宋体" w:hAnsi="宋体" w:eastAsia="宋体" w:cs="宋体"/>
          <w:color w:val="000000"/>
          <w:sz w:val="32"/>
          <w:szCs w:val="32"/>
        </w:rPr>
        <w:t>：指事业单位从主管部门和上级单位取得的非财政补助收入。</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事业收入：</w:t>
      </w:r>
      <w:r>
        <w:rPr>
          <w:rFonts w:ascii="宋体" w:hAnsi="宋体" w:eastAsia="宋体" w:cs="宋体"/>
          <w:color w:val="000000"/>
          <w:sz w:val="32"/>
          <w:szCs w:val="32"/>
        </w:rPr>
        <w:t>指事业单位开展专业业务活动及辅助活动所取得的收入。</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经营收入：</w:t>
      </w:r>
      <w:r>
        <w:rPr>
          <w:rFonts w:ascii="宋体" w:hAnsi="宋体" w:eastAsia="宋体" w:cs="宋体"/>
          <w:color w:val="000000"/>
          <w:sz w:val="32"/>
          <w:szCs w:val="32"/>
        </w:rPr>
        <w:t>指事业单位在专业业务活动及其辅助活动之外开展非独立核算经营活动取得的收入。</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附属单位上缴收入</w:t>
      </w:r>
      <w:r>
        <w:rPr>
          <w:rFonts w:ascii="宋体" w:hAnsi="宋体" w:eastAsia="宋体" w:cs="宋体"/>
          <w:color w:val="000000"/>
          <w:sz w:val="32"/>
          <w:szCs w:val="32"/>
        </w:rPr>
        <w:t>：指事业单位附属独立核算单位按照有关规定上缴的收入。</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其他收入</w:t>
      </w:r>
      <w:r>
        <w:rPr>
          <w:rFonts w:ascii="宋体" w:hAnsi="宋体" w:eastAsia="宋体" w:cs="宋体"/>
          <w:color w:val="000000"/>
          <w:sz w:val="32"/>
          <w:szCs w:val="32"/>
        </w:rPr>
        <w:t>：指除上述“财政拨款收入”、“事业收入”、“经营收入”等以外的收入。</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用事业基金弥补收支差额</w:t>
      </w:r>
      <w:r>
        <w:rPr>
          <w:rFonts w:ascii="宋体" w:hAnsi="宋体" w:eastAsia="宋体" w:cs="宋体"/>
          <w:color w:val="000000"/>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年初结转和结余</w:t>
      </w:r>
      <w:r>
        <w:rPr>
          <w:rFonts w:ascii="宋体" w:hAnsi="宋体" w:eastAsia="宋体" w:cs="宋体"/>
          <w:color w:val="000000"/>
          <w:sz w:val="32"/>
          <w:szCs w:val="32"/>
        </w:rPr>
        <w:t>：指以前年度尚未完成、结转到本年按有关规定继续使用的资金。</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结余分配</w:t>
      </w:r>
      <w:r>
        <w:rPr>
          <w:rFonts w:ascii="宋体" w:hAnsi="宋体" w:eastAsia="宋体" w:cs="宋体"/>
          <w:color w:val="000000"/>
          <w:sz w:val="32"/>
          <w:szCs w:val="32"/>
        </w:rPr>
        <w:t>：指事业事位按规定从非财政补助结余中分配的事业基金和职工福利基金等。</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年末结转和结余</w:t>
      </w:r>
      <w:r>
        <w:rPr>
          <w:rFonts w:ascii="宋体" w:hAnsi="宋体" w:eastAsia="宋体" w:cs="宋体"/>
          <w:color w:val="000000"/>
          <w:sz w:val="32"/>
          <w:szCs w:val="32"/>
        </w:rPr>
        <w:t>：指本年度或以前年度预算安排、因客观条件发生变化无法按原计划实施，需要延迟到以后年度按有关规定继续使用的资金。</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基本支出</w:t>
      </w:r>
      <w:r>
        <w:rPr>
          <w:rFonts w:ascii="宋体" w:hAnsi="宋体" w:eastAsia="宋体" w:cs="宋体"/>
          <w:color w:val="000000"/>
          <w:sz w:val="32"/>
          <w:szCs w:val="32"/>
        </w:rPr>
        <w:t>：指为保障机构正常运转、完成日常工作任务而发生的人员支出和公用支出。</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项目支出</w:t>
      </w:r>
      <w:r>
        <w:rPr>
          <w:rFonts w:ascii="宋体" w:hAnsi="宋体" w:eastAsia="宋体" w:cs="宋体"/>
          <w:color w:val="000000"/>
          <w:sz w:val="32"/>
          <w:szCs w:val="32"/>
        </w:rPr>
        <w:t>：指在基本支出之外为完成特定行政任务和事业发展目标所发生的支出。</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经营支出</w:t>
      </w:r>
      <w:r>
        <w:rPr>
          <w:rFonts w:ascii="宋体" w:hAnsi="宋体" w:eastAsia="宋体" w:cs="宋体"/>
          <w:color w:val="000000"/>
          <w:sz w:val="32"/>
          <w:szCs w:val="32"/>
        </w:rPr>
        <w:t>：指事业单位在专业业务活动及其辅助活动之外开展非独立核算经营活动所发生的支出。</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“三公”经费</w:t>
      </w:r>
      <w:r>
        <w:rPr>
          <w:rFonts w:ascii="宋体" w:hAnsi="宋体" w:eastAsia="宋体" w:cs="宋体"/>
          <w:color w:val="00000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r>
        <w:rPr>
          <w:rFonts w:ascii="宋体" w:hAnsi="宋体" w:eastAsia="宋体" w:cs="宋体"/>
          <w:b/>
          <w:bCs/>
          <w:color w:val="000000"/>
          <w:sz w:val="32"/>
          <w:szCs w:val="32"/>
        </w:rPr>
        <w:t>机关运行经费</w:t>
      </w:r>
      <w:r>
        <w:rPr>
          <w:rFonts w:ascii="宋体" w:hAnsi="宋体" w:eastAsia="宋体" w:cs="宋体"/>
          <w:color w:val="000000"/>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cs="Calibri"/>
          <w:color w:val="000000"/>
          <w:szCs w:val="21"/>
        </w:rPr>
        <w:t xml:space="preserve"> </w:t>
      </w:r>
    </w:p>
    <w:p>
      <w:pPr>
        <w:spacing w:after="2" w:line="336" w:lineRule="atLeast"/>
        <w:ind w:firstLine="643"/>
        <w:rPr>
          <w:rFonts w:hint="default" w:ascii="Calibri" w:hAnsi="Calibri" w:cs="Calibri"/>
          <w:szCs w:val="21"/>
        </w:rPr>
      </w:pPr>
    </w:p>
    <w:p>
      <w:pPr>
        <w:spacing w:after="2"/>
        <w:jc w:val="center"/>
        <w:rPr>
          <w:rFonts w:hint="default"/>
          <w:szCs w:val="21"/>
        </w:rPr>
      </w:pPr>
      <w:r>
        <w:rPr>
          <w:rFonts w:ascii="宋体" w:hAnsi="宋体" w:eastAsia="宋体" w:cs="宋体"/>
          <w:b/>
          <w:bCs/>
          <w:color w:val="000000"/>
          <w:sz w:val="36"/>
          <w:szCs w:val="36"/>
        </w:rPr>
        <w:t>第五部分 附件</w:t>
      </w:r>
      <w:r>
        <w:rPr>
          <w:color w:val="000000"/>
          <w:szCs w:val="21"/>
        </w:rPr>
        <w:t xml:space="preserve"> </w:t>
      </w:r>
    </w:p>
    <w:p>
      <w:pPr>
        <w:spacing w:after="2"/>
        <w:jc w:val="center"/>
        <w:rPr>
          <w:rFonts w:hint="default"/>
          <w:szCs w:val="21"/>
        </w:rPr>
      </w:pPr>
      <w:r>
        <w:fldChar w:fldCharType="begin"/>
      </w:r>
      <w:r>
        <w:instrText xml:space="preserve"> HYPERLINK "http://10.105.181.49/home/downloadAttachment?attachGUID=c5cfc2644a7e4c49b8271ddf9fdf60ce" \t "_blank" </w:instrText>
      </w:r>
      <w:r>
        <w:fldChar w:fldCharType="separate"/>
      </w:r>
      <w:r>
        <w:rPr>
          <w:rStyle w:val="13"/>
          <w:rFonts w:ascii="宋体" w:hAnsi="宋体" w:eastAsia="宋体" w:cs="宋体"/>
          <w:sz w:val="28"/>
          <w:szCs w:val="28"/>
          <w:shd w:val="clear" w:color="auto" w:fill="FFFFFF"/>
        </w:rPr>
        <w:t>2021年永州市冷水滩区疾病预防控制中心预算绩效自评工作报告.zip</w:t>
      </w:r>
      <w:r>
        <w:rPr>
          <w:rStyle w:val="13"/>
          <w:rFonts w:ascii="宋体" w:hAnsi="宋体" w:eastAsia="宋体" w:cs="宋体"/>
          <w:sz w:val="28"/>
          <w:szCs w:val="28"/>
          <w:shd w:val="clear" w:color="auto" w:fill="FFFFFF"/>
        </w:rPr>
        <w:fldChar w:fldCharType="end"/>
      </w:r>
    </w:p>
    <w:p>
      <w:pPr>
        <w:spacing w:after="2"/>
        <w:jc w:val="center"/>
        <w:rPr>
          <w:rFonts w:hint="default"/>
          <w:szCs w:val="21"/>
        </w:rPr>
      </w:pPr>
    </w:p>
    <w:p>
      <w:pPr>
        <w:spacing w:after="2"/>
        <w:jc w:val="center"/>
        <w:rPr>
          <w:rFonts w:hint="default"/>
          <w:szCs w:val="21"/>
        </w:rPr>
      </w:pP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宋体 (正文)">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9"/>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NTczNjFiNTQ1ODE4NWJhMjAwYzJjNWM0YjRiYmYifQ=="/>
  </w:docVars>
  <w:rsids>
    <w:rsidRoot w:val="0004551C"/>
    <w:rsid w:val="0004551C"/>
    <w:rsid w:val="003453D6"/>
    <w:rsid w:val="004B56C8"/>
    <w:rsid w:val="004D11F8"/>
    <w:rsid w:val="009844DC"/>
    <w:rsid w:val="16FF47DE"/>
    <w:rsid w:val="1706535F"/>
    <w:rsid w:val="224E1887"/>
    <w:rsid w:val="23123191"/>
    <w:rsid w:val="56F31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等线" w:hAnsi="等线" w:eastAsia="等线" w:cs="Times New Roman"/>
      <w:kern w:val="2"/>
      <w:sz w:val="21"/>
      <w:szCs w:val="22"/>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eastAsia="宋体"/>
      <w:b/>
      <w:bCs/>
      <w:kern w:val="44"/>
      <w:sz w:val="48"/>
      <w:szCs w:val="48"/>
    </w:rPr>
  </w:style>
  <w:style w:type="paragraph" w:styleId="3">
    <w:name w:val="heading 2"/>
    <w:basedOn w:val="1"/>
    <w:next w:val="1"/>
    <w:semiHidden/>
    <w:unhideWhenUsed/>
    <w:qFormat/>
    <w:uiPriority w:val="0"/>
    <w:pPr>
      <w:widowControl/>
      <w:spacing w:beforeAutospacing="1" w:afterAutospacing="1"/>
      <w:jc w:val="left"/>
      <w:outlineLvl w:val="1"/>
    </w:pPr>
    <w:rPr>
      <w:rFonts w:ascii="宋体" w:hAnsi="宋体" w:eastAsia="宋体"/>
      <w:b/>
      <w:bCs/>
      <w:kern w:val="0"/>
      <w:sz w:val="36"/>
      <w:szCs w:val="36"/>
    </w:rPr>
  </w:style>
  <w:style w:type="paragraph" w:styleId="4">
    <w:name w:val="heading 3"/>
    <w:basedOn w:val="1"/>
    <w:next w:val="1"/>
    <w:semiHidden/>
    <w:unhideWhenUsed/>
    <w:qFormat/>
    <w:uiPriority w:val="0"/>
    <w:pPr>
      <w:widowControl/>
      <w:spacing w:beforeAutospacing="1" w:afterAutospacing="1"/>
      <w:jc w:val="left"/>
      <w:outlineLvl w:val="2"/>
    </w:pPr>
    <w:rPr>
      <w:rFonts w:ascii="宋体" w:hAnsi="宋体" w:eastAsia="宋体"/>
      <w:b/>
      <w:bCs/>
      <w:kern w:val="0"/>
      <w:sz w:val="27"/>
      <w:szCs w:val="27"/>
    </w:rPr>
  </w:style>
  <w:style w:type="paragraph" w:styleId="5">
    <w:name w:val="heading 4"/>
    <w:basedOn w:val="1"/>
    <w:next w:val="1"/>
    <w:semiHidden/>
    <w:unhideWhenUsed/>
    <w:qFormat/>
    <w:uiPriority w:val="0"/>
    <w:pPr>
      <w:widowControl/>
      <w:spacing w:beforeAutospacing="1" w:afterAutospacing="1"/>
      <w:jc w:val="left"/>
      <w:outlineLvl w:val="3"/>
    </w:pPr>
    <w:rPr>
      <w:rFonts w:ascii="宋体" w:hAnsi="宋体" w:eastAsia="宋体"/>
      <w:b/>
      <w:bCs/>
      <w:kern w:val="0"/>
      <w:sz w:val="24"/>
      <w:szCs w:val="24"/>
    </w:rPr>
  </w:style>
  <w:style w:type="paragraph" w:styleId="6">
    <w:name w:val="heading 5"/>
    <w:basedOn w:val="1"/>
    <w:next w:val="1"/>
    <w:semiHidden/>
    <w:unhideWhenUsed/>
    <w:qFormat/>
    <w:uiPriority w:val="0"/>
    <w:pPr>
      <w:widowControl/>
      <w:spacing w:beforeAutospacing="1" w:afterAutospacing="1"/>
      <w:jc w:val="left"/>
      <w:outlineLvl w:val="4"/>
    </w:pPr>
    <w:rPr>
      <w:rFonts w:ascii="宋体" w:hAnsi="宋体" w:eastAsia="宋体"/>
      <w:b/>
      <w:bCs/>
      <w:kern w:val="0"/>
      <w:sz w:val="20"/>
      <w:szCs w:val="20"/>
    </w:rPr>
  </w:style>
  <w:style w:type="paragraph" w:styleId="7">
    <w:name w:val="heading 6"/>
    <w:basedOn w:val="1"/>
    <w:next w:val="1"/>
    <w:semiHidden/>
    <w:unhideWhenUsed/>
    <w:qFormat/>
    <w:uiPriority w:val="0"/>
    <w:pPr>
      <w:widowControl/>
      <w:spacing w:beforeAutospacing="1" w:afterAutospacing="1"/>
      <w:jc w:val="left"/>
      <w:outlineLvl w:val="5"/>
    </w:pPr>
    <w:rPr>
      <w:rFonts w:ascii="宋体" w:hAnsi="宋体" w:eastAsia="宋体"/>
      <w:b/>
      <w:bCs/>
      <w:kern w:val="0"/>
      <w:sz w:val="15"/>
      <w:szCs w:val="15"/>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9">
    <w:name w:val="Normal (Web)"/>
    <w:basedOn w:val="1"/>
    <w:qFormat/>
    <w:uiPriority w:val="0"/>
    <w:pPr>
      <w:widowControl/>
      <w:spacing w:beforeAutospacing="1" w:afterAutospacing="1"/>
      <w:jc w:val="left"/>
    </w:pPr>
    <w:rPr>
      <w:rFonts w:hint="default" w:ascii="宋体" w:hAnsi="宋体" w:eastAsia="宋体"/>
      <w:kern w:val="0"/>
      <w:sz w:val="24"/>
      <w:szCs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18"/>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2084</Words>
  <Characters>11880</Characters>
  <Lines>99</Lines>
  <Paragraphs>27</Paragraphs>
  <TotalTime>6</TotalTime>
  <ScaleCrop>false</ScaleCrop>
  <LinksUpToDate>false</LinksUpToDate>
  <CharactersWithSpaces>13937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2023-09-21T23:51:00Z</dcterms:created>
  <dc:creator>Administrator</dc:creator>
  <cp:lastModifiedBy>区疾控中心彭邵零</cp:lastModifiedBy>
  <dcterms:modified xsi:type="dcterms:W3CDTF">2023-11-08T01:39:01Z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911CCACF67EE4AA99ECC977D81CDA4B0_13</vt:lpwstr>
  </property>
</Properties>
</file>