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textAlignment w:val="center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sz w:val="32"/>
          <w:szCs w:val="32"/>
        </w:rPr>
        <w:t>1</w:t>
      </w:r>
    </w:p>
    <w:p>
      <w:pPr>
        <w:spacing w:line="580" w:lineRule="exact"/>
        <w:outlineLvl w:val="1"/>
        <w:rPr>
          <w:rFonts w:eastAsia="方正仿宋_GBK"/>
          <w:sz w:val="32"/>
          <w:szCs w:val="32"/>
        </w:rPr>
      </w:pPr>
    </w:p>
    <w:p>
      <w:pPr>
        <w:spacing w:line="580" w:lineRule="exact"/>
        <w:jc w:val="center"/>
        <w:outlineLvl w:val="0"/>
        <w:rPr>
          <w:rFonts w:ascii="方正小标宋_GBK" w:eastAsia="方正小标宋_GBK"/>
          <w:bCs/>
          <w:sz w:val="44"/>
          <w:szCs w:val="44"/>
        </w:rPr>
      </w:pPr>
      <w:r>
        <w:rPr>
          <w:rFonts w:ascii="方正小标宋_GBK" w:eastAsia="方正小标宋_GBK"/>
          <w:bCs/>
          <w:sz w:val="44"/>
          <w:szCs w:val="44"/>
        </w:rPr>
        <w:t>20</w:t>
      </w:r>
      <w:r>
        <w:rPr>
          <w:rFonts w:hint="eastAsia" w:ascii="方正小标宋_GBK" w:eastAsia="方正小标宋_GBK"/>
          <w:bCs/>
          <w:sz w:val="44"/>
          <w:szCs w:val="44"/>
        </w:rPr>
        <w:t>21</w:t>
      </w:r>
      <w:r>
        <w:rPr>
          <w:rFonts w:ascii="方正小标宋_GBK" w:eastAsia="方正小标宋_GBK"/>
          <w:bCs/>
          <w:sz w:val="44"/>
          <w:szCs w:val="44"/>
        </w:rPr>
        <w:t>年度中央食品监管补助资金绩效</w:t>
      </w:r>
    </w:p>
    <w:p>
      <w:pPr>
        <w:spacing w:line="580" w:lineRule="exact"/>
        <w:jc w:val="center"/>
        <w:outlineLvl w:val="0"/>
        <w:rPr>
          <w:rFonts w:ascii="方正小标宋_GBK" w:eastAsia="方正小标宋_GBK"/>
          <w:bCs/>
          <w:sz w:val="44"/>
          <w:szCs w:val="44"/>
        </w:rPr>
      </w:pPr>
      <w:r>
        <w:rPr>
          <w:rFonts w:ascii="方正小标宋_GBK" w:eastAsia="方正小标宋_GBK"/>
          <w:bCs/>
          <w:sz w:val="44"/>
          <w:szCs w:val="44"/>
        </w:rPr>
        <w:t>自评报告</w:t>
      </w:r>
    </w:p>
    <w:p>
      <w:pPr>
        <w:pStyle w:val="2"/>
        <w:kinsoku w:val="0"/>
        <w:overflowPunct w:val="0"/>
        <w:spacing w:line="580" w:lineRule="exact"/>
        <w:jc w:val="center"/>
        <w:outlineLvl w:val="1"/>
        <w:rPr>
          <w:rFonts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outlineLvl w:val="0"/>
        <w:rPr>
          <w:rFonts w:ascii="方正黑体_GBK" w:hAnsi="Times New Roman" w:eastAsia="方正黑体_GBK" w:cs="仿宋"/>
          <w:bCs/>
          <w:sz w:val="32"/>
          <w:szCs w:val="32"/>
        </w:rPr>
      </w:pPr>
      <w:r>
        <w:rPr>
          <w:rFonts w:hint="eastAsia" w:ascii="方正黑体_GBK" w:hAnsi="Times New Roman" w:eastAsia="方正黑体_GBK" w:cs="仿宋"/>
          <w:bCs/>
          <w:sz w:val="32"/>
          <w:szCs w:val="32"/>
        </w:rPr>
        <w:t>一、项目概况</w:t>
      </w:r>
    </w:p>
    <w:p>
      <w:pPr>
        <w:spacing w:line="594" w:lineRule="exact"/>
        <w:ind w:firstLine="600" w:firstLineChars="200"/>
        <w:rPr>
          <w:rFonts w:eastAsia="仿宋"/>
          <w:sz w:val="32"/>
          <w:szCs w:val="32"/>
        </w:rPr>
      </w:pPr>
      <w:r>
        <w:rPr>
          <w:rFonts w:ascii="仿宋_GB2312" w:hAnsi="仿宋_GB2312"/>
          <w:sz w:val="30"/>
          <w:szCs w:val="30"/>
        </w:rPr>
        <w:t>20</w:t>
      </w:r>
      <w:r>
        <w:rPr>
          <w:rFonts w:hint="eastAsia" w:ascii="仿宋_GB2312" w:hAnsi="仿宋_GB2312"/>
          <w:sz w:val="30"/>
          <w:szCs w:val="30"/>
        </w:rPr>
        <w:t>21</w:t>
      </w:r>
      <w:r>
        <w:rPr>
          <w:rFonts w:ascii="仿宋_GB2312" w:hAnsi="仿宋_GB2312"/>
          <w:sz w:val="30"/>
          <w:szCs w:val="30"/>
        </w:rPr>
        <w:t>年</w:t>
      </w:r>
      <w:r>
        <w:rPr>
          <w:rFonts w:hint="eastAsia" w:ascii="仿宋_GB2312" w:hAnsi="仿宋_GB2312"/>
          <w:sz w:val="30"/>
          <w:szCs w:val="30"/>
        </w:rPr>
        <w:t>我</w:t>
      </w:r>
      <w:r>
        <w:rPr>
          <w:rFonts w:ascii="仿宋_GB2312" w:hAnsi="仿宋_GB2312"/>
          <w:sz w:val="30"/>
          <w:szCs w:val="30"/>
        </w:rPr>
        <w:t>局</w:t>
      </w:r>
      <w:r>
        <w:rPr>
          <w:rFonts w:hint="eastAsia" w:ascii="仿宋_GB2312" w:hAnsi="仿宋_GB2312"/>
          <w:sz w:val="30"/>
          <w:szCs w:val="30"/>
        </w:rPr>
        <w:t>区市场监督管理局（原食药局）是属正科级行政事业单位，编制136人，实有人数为131人，退休5人。</w:t>
      </w:r>
    </w:p>
    <w:p>
      <w:pPr>
        <w:widowControl/>
        <w:spacing w:line="600" w:lineRule="atLeast"/>
        <w:ind w:left="300" w:leftChars="143" w:firstLine="341" w:firstLineChars="114"/>
        <w:jc w:val="left"/>
        <w:rPr>
          <w:rFonts w:ascii="Times New Roman" w:hAnsi="Times New Roman" w:eastAsia="方正仿宋_GBK" w:cs="仿宋"/>
          <w:sz w:val="32"/>
          <w:szCs w:val="32"/>
        </w:rPr>
      </w:pPr>
      <w:r>
        <w:rPr>
          <w:rFonts w:hint="eastAsia" w:ascii="仿宋_GB2312" w:hAnsi="仿宋_GB2312"/>
          <w:sz w:val="30"/>
          <w:szCs w:val="30"/>
        </w:rPr>
        <w:t>我局专项资金按照省、市局要求严格做到专款专用,并制定了专项管理资金使用办法。</w:t>
      </w:r>
    </w:p>
    <w:p>
      <w:pPr>
        <w:adjustRightInd w:val="0"/>
        <w:snapToGrid w:val="0"/>
        <w:spacing w:line="600" w:lineRule="exact"/>
        <w:ind w:firstLine="640" w:firstLineChars="200"/>
        <w:outlineLvl w:val="0"/>
        <w:rPr>
          <w:rFonts w:ascii="方正黑体_GBK" w:hAnsi="Times New Roman" w:eastAsia="方正黑体_GBK" w:cs="仿宋"/>
          <w:bCs/>
          <w:sz w:val="32"/>
          <w:szCs w:val="32"/>
        </w:rPr>
      </w:pPr>
      <w:r>
        <w:rPr>
          <w:rFonts w:hint="eastAsia" w:ascii="方正黑体_GBK" w:hAnsi="Times New Roman" w:eastAsia="方正黑体_GBK" w:cs="仿宋"/>
          <w:bCs/>
          <w:sz w:val="32"/>
          <w:szCs w:val="32"/>
        </w:rPr>
        <w:t>二、项目资金使用及管理情况</w:t>
      </w:r>
    </w:p>
    <w:p>
      <w:pPr>
        <w:widowControl/>
        <w:spacing w:line="600" w:lineRule="atLeas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2021年度</w:t>
      </w:r>
      <w:r>
        <w:rPr>
          <w:rFonts w:hint="eastAsia" w:eastAsia="仿宋"/>
          <w:sz w:val="32"/>
          <w:szCs w:val="32"/>
          <w:lang w:eastAsia="zh-CN"/>
        </w:rPr>
        <w:t>项目支出</w:t>
      </w:r>
      <w:r>
        <w:rPr>
          <w:rFonts w:hint="eastAsia" w:eastAsia="仿宋"/>
          <w:sz w:val="32"/>
          <w:szCs w:val="32"/>
          <w:lang w:val="en-US" w:eastAsia="zh-CN"/>
        </w:rPr>
        <w:t>291.94万元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，财政已拨付到位。</w:t>
      </w:r>
    </w:p>
    <w:p>
      <w:pPr>
        <w:widowControl/>
        <w:spacing w:line="600" w:lineRule="atLeast"/>
        <w:ind w:firstLine="640"/>
        <w:jc w:val="left"/>
        <w:rPr>
          <w:rFonts w:ascii="仿宋_GB2312" w:hAnsi="宋体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财政拨入的专项资金我局已全部用于食品相关市场监管、行政执法等专项费用开支,主要用于各项专项活动的资料印刷以及相关行政执法防疫物资。对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全区25家在产食品生产企业、6家小作坊、7244家经营主体全面实行风险分级动态管理。深入推进食品安全“护源”、“护苗”、“护老”、食品生产质量提升、餐饮业质量提升、“三小”行业整治等食品安全攻坚行动，着力抓实禁食野生动物、进口冷链食品防控、农贸市场提质升级等专项工作，持续加强粮食安全监督检查，杜绝重金属超标粮流入市场。检查各类生产经营主体10721家次，排查风险隐患4783个，责令整改1035家。立案查处食品及农产品类违法违规案件104起，罚没金额40万余元，加快完善行刑衔接机制，移送生产销售不符合安全标准食品涉刑案件3起，批准逮捕2人，提起公诉3起。启动农产品质检机构“双认证”工作，逐步完善实验室检测装备，完成食品和农产品风险监测8623批次，安全抽检1996批次，完成不合格核查处置任务92个，立案56起，报告食源性疾病病例1590例，处置食源性疾病暴发事件6起。推广责任保险，持续推动农村集体聚餐、集中供餐单位、校园食堂、大中型生产企业等重点领域购买食品安全责任险。</w:t>
      </w:r>
    </w:p>
    <w:p>
      <w:pPr>
        <w:widowControl/>
        <w:spacing w:line="600" w:lineRule="atLeas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专项资金的使用符合有关专项资金管理办法的规定，我局依规进行集中支付，资金专款专用，不截留，不挤占，不挪作他用。</w:t>
      </w:r>
    </w:p>
    <w:p>
      <w:pPr>
        <w:numPr>
          <w:ilvl w:val="0"/>
          <w:numId w:val="1"/>
        </w:numPr>
        <w:adjustRightInd w:val="0"/>
        <w:snapToGrid w:val="0"/>
        <w:spacing w:line="600" w:lineRule="exact"/>
        <w:ind w:firstLine="640" w:firstLineChars="200"/>
        <w:outlineLvl w:val="0"/>
        <w:rPr>
          <w:rFonts w:ascii="方正黑体_GBK" w:hAnsi="Times New Roman" w:eastAsia="方正黑体_GBK" w:cs="仿宋"/>
          <w:bCs/>
          <w:sz w:val="32"/>
          <w:szCs w:val="32"/>
        </w:rPr>
      </w:pPr>
      <w:r>
        <w:rPr>
          <w:rFonts w:hint="eastAsia" w:ascii="方正黑体_GBK" w:hAnsi="Times New Roman" w:eastAsia="方正黑体_GBK" w:cs="仿宋"/>
          <w:bCs/>
          <w:sz w:val="32"/>
          <w:szCs w:val="32"/>
        </w:rPr>
        <w:t xml:space="preserve">项目组织实施情况  </w:t>
      </w:r>
    </w:p>
    <w:p>
      <w:pPr>
        <w:widowControl/>
        <w:spacing w:line="600" w:lineRule="atLeas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局严格按照财政制度要求，做到专款专用，合理运用资金开支。使得我区食品安全总体水平不断提高，基层监管队伍执法能力得到培训逐步提高，加强食品安全宣传，人民群众对食品安全知识不断了解、素养不断提高，对我区食品监管形成长期有效的进行安全监测。</w:t>
      </w:r>
    </w:p>
    <w:p>
      <w:pPr>
        <w:adjustRightInd w:val="0"/>
        <w:snapToGrid w:val="0"/>
        <w:spacing w:line="600" w:lineRule="exact"/>
        <w:ind w:firstLine="640" w:firstLineChars="200"/>
        <w:outlineLvl w:val="0"/>
        <w:rPr>
          <w:rFonts w:ascii="方正黑体_GBK" w:hAnsi="Times New Roman" w:eastAsia="方正黑体_GBK" w:cs="仿宋"/>
          <w:bCs/>
          <w:sz w:val="32"/>
          <w:szCs w:val="32"/>
        </w:rPr>
      </w:pPr>
      <w:r>
        <w:rPr>
          <w:rFonts w:hint="eastAsia" w:ascii="方正黑体_GBK" w:hAnsi="Times New Roman" w:eastAsia="方正黑体_GBK" w:cs="仿宋"/>
          <w:bCs/>
          <w:sz w:val="32"/>
          <w:szCs w:val="32"/>
        </w:rPr>
        <w:t>四、项目绩效情况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方正仿宋_GBK" w:cs="仿宋"/>
          <w:sz w:val="32"/>
          <w:szCs w:val="32"/>
        </w:rPr>
      </w:pPr>
      <w:r>
        <w:rPr>
          <w:rFonts w:hint="eastAsia" w:ascii="Times New Roman" w:hAnsi="Times New Roman" w:eastAsia="方正仿宋_GBK" w:cs="仿宋"/>
          <w:sz w:val="32"/>
          <w:szCs w:val="32"/>
        </w:rPr>
        <w:t>（一）产出指标完成情况分析。</w:t>
      </w:r>
    </w:p>
    <w:p>
      <w:pPr>
        <w:adjustRightInd w:val="0"/>
        <w:snapToGrid w:val="0"/>
        <w:spacing w:line="600" w:lineRule="exact"/>
        <w:ind w:firstLine="960" w:firstLineChars="300"/>
        <w:rPr>
          <w:rFonts w:ascii="Times New Roman" w:hAnsi="Times New Roman" w:eastAsia="方正仿宋_GBK" w:cs="仿宋"/>
          <w:sz w:val="32"/>
          <w:szCs w:val="32"/>
        </w:rPr>
      </w:pPr>
      <w:r>
        <w:rPr>
          <w:rFonts w:hint="eastAsia" w:ascii="Times New Roman" w:hAnsi="Times New Roman" w:eastAsia="方正仿宋_GBK" w:cs="仿宋"/>
          <w:sz w:val="32"/>
          <w:szCs w:val="32"/>
        </w:rPr>
        <w:t>（1）数量指标。本年度为提高食品安全监管质量，我局印制1.23万份食品安全相关资料和食品相关台账7500本，方便对食品相关业务进行监管。</w:t>
      </w:r>
    </w:p>
    <w:p>
      <w:pPr>
        <w:adjustRightInd w:val="0"/>
        <w:snapToGrid w:val="0"/>
        <w:spacing w:line="600" w:lineRule="exact"/>
        <w:ind w:firstLine="960" w:firstLineChars="300"/>
        <w:rPr>
          <w:rFonts w:ascii="Times New Roman" w:hAnsi="Times New Roman" w:eastAsia="方正仿宋_GBK" w:cs="仿宋"/>
          <w:sz w:val="32"/>
          <w:szCs w:val="32"/>
        </w:rPr>
      </w:pPr>
      <w:r>
        <w:rPr>
          <w:rFonts w:hint="eastAsia" w:ascii="Times New Roman" w:hAnsi="Times New Roman" w:eastAsia="方正仿宋_GBK" w:cs="仿宋"/>
          <w:sz w:val="32"/>
          <w:szCs w:val="32"/>
        </w:rPr>
        <w:t>（2）质量指标。食品安全相关事务整改合格率为100%。</w:t>
      </w:r>
    </w:p>
    <w:p>
      <w:pPr>
        <w:adjustRightInd w:val="0"/>
        <w:snapToGrid w:val="0"/>
        <w:spacing w:line="600" w:lineRule="exact"/>
        <w:ind w:firstLine="960" w:firstLineChars="300"/>
        <w:rPr>
          <w:rFonts w:ascii="Times New Roman" w:hAnsi="Times New Roman" w:eastAsia="方正仿宋_GBK" w:cs="仿宋"/>
          <w:sz w:val="32"/>
          <w:szCs w:val="32"/>
        </w:rPr>
      </w:pPr>
      <w:r>
        <w:rPr>
          <w:rFonts w:hint="eastAsia" w:ascii="Times New Roman" w:hAnsi="Times New Roman" w:eastAsia="方正仿宋_GBK" w:cs="仿宋"/>
          <w:sz w:val="32"/>
          <w:szCs w:val="32"/>
        </w:rPr>
        <w:t>（3）时效指标。2021年完成了监管任务。</w:t>
      </w:r>
    </w:p>
    <w:p>
      <w:pPr>
        <w:adjustRightInd w:val="0"/>
        <w:snapToGrid w:val="0"/>
        <w:spacing w:line="600" w:lineRule="exact"/>
        <w:ind w:firstLine="960" w:firstLineChars="300"/>
        <w:rPr>
          <w:rFonts w:ascii="Times New Roman" w:hAnsi="Times New Roman" w:eastAsia="方正仿宋_GBK" w:cs="仿宋"/>
          <w:sz w:val="32"/>
          <w:szCs w:val="32"/>
        </w:rPr>
      </w:pPr>
      <w:r>
        <w:rPr>
          <w:rFonts w:hint="eastAsia" w:ascii="Times New Roman" w:hAnsi="Times New Roman" w:eastAsia="方正仿宋_GBK" w:cs="仿宋"/>
          <w:sz w:val="32"/>
          <w:szCs w:val="32"/>
        </w:rPr>
        <w:t>（4）成本指标。印制1.23万份食品安全相关资料平均成本约为1.24元每份、食品相关台账7500本平均成本约为4.5元每本。</w:t>
      </w:r>
    </w:p>
    <w:p>
      <w:pPr>
        <w:adjustRightInd w:val="0"/>
        <w:snapToGrid w:val="0"/>
        <w:spacing w:line="600" w:lineRule="exact"/>
        <w:ind w:firstLine="960" w:firstLineChars="300"/>
        <w:rPr>
          <w:rFonts w:ascii="Times New Roman" w:hAnsi="Times New Roman" w:eastAsia="方正仿宋_GBK" w:cs="仿宋"/>
          <w:sz w:val="32"/>
          <w:szCs w:val="32"/>
        </w:rPr>
      </w:pPr>
      <w:r>
        <w:rPr>
          <w:rFonts w:hint="eastAsia" w:ascii="Times New Roman" w:hAnsi="Times New Roman" w:eastAsia="方正仿宋_GBK" w:cs="仿宋"/>
          <w:sz w:val="32"/>
          <w:szCs w:val="32"/>
        </w:rPr>
        <w:t>（二）效益指标完成情况分析。</w:t>
      </w:r>
    </w:p>
    <w:p>
      <w:pPr>
        <w:adjustRightInd w:val="0"/>
        <w:snapToGrid w:val="0"/>
        <w:spacing w:line="600" w:lineRule="exact"/>
        <w:ind w:firstLine="960" w:firstLineChars="300"/>
        <w:rPr>
          <w:rFonts w:ascii="Times New Roman" w:hAnsi="Times New Roman" w:eastAsia="方正仿宋_GBK" w:cs="仿宋"/>
          <w:sz w:val="32"/>
          <w:szCs w:val="32"/>
        </w:rPr>
      </w:pPr>
      <w:r>
        <w:rPr>
          <w:rFonts w:hint="eastAsia" w:ascii="Times New Roman" w:hAnsi="Times New Roman" w:eastAsia="方正仿宋_GBK" w:cs="仿宋"/>
          <w:sz w:val="32"/>
          <w:szCs w:val="32"/>
        </w:rPr>
        <w:t xml:space="preserve">（1）经济效益。完成罚没收入40余万元 </w:t>
      </w:r>
    </w:p>
    <w:p>
      <w:pPr>
        <w:adjustRightInd w:val="0"/>
        <w:snapToGrid w:val="0"/>
        <w:spacing w:line="600" w:lineRule="exact"/>
        <w:ind w:firstLine="960" w:firstLineChars="300"/>
        <w:rPr>
          <w:rFonts w:ascii="Times New Roman" w:hAnsi="Times New Roman" w:eastAsia="方正仿宋_GBK" w:cs="仿宋"/>
          <w:sz w:val="32"/>
          <w:szCs w:val="32"/>
        </w:rPr>
      </w:pPr>
      <w:r>
        <w:rPr>
          <w:rFonts w:hint="eastAsia" w:ascii="Times New Roman" w:hAnsi="Times New Roman" w:eastAsia="方正仿宋_GBK" w:cs="仿宋"/>
          <w:sz w:val="32"/>
          <w:szCs w:val="32"/>
        </w:rPr>
        <w:t>（2）社会效益。公众饮食安全科普知识素养逐步提高。</w:t>
      </w:r>
    </w:p>
    <w:p>
      <w:pPr>
        <w:adjustRightInd w:val="0"/>
        <w:snapToGrid w:val="0"/>
        <w:spacing w:line="600" w:lineRule="exact"/>
        <w:ind w:firstLine="960" w:firstLineChars="300"/>
        <w:rPr>
          <w:rFonts w:ascii="Times New Roman" w:hAnsi="Times New Roman" w:eastAsia="方正仿宋_GBK" w:cs="仿宋"/>
          <w:sz w:val="32"/>
          <w:szCs w:val="32"/>
        </w:rPr>
      </w:pPr>
      <w:r>
        <w:rPr>
          <w:rFonts w:hint="eastAsia" w:ascii="Times New Roman" w:hAnsi="Times New Roman" w:eastAsia="方正仿宋_GBK" w:cs="仿宋"/>
          <w:sz w:val="32"/>
          <w:szCs w:val="32"/>
        </w:rPr>
        <w:t>（3）可持续影响。食品安全监管水平，基层队伍执法能力和监管能力逐步提高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方正仿宋_GBK" w:cs="仿宋"/>
          <w:sz w:val="32"/>
          <w:szCs w:val="32"/>
        </w:rPr>
      </w:pPr>
      <w:r>
        <w:rPr>
          <w:rFonts w:hint="eastAsia" w:ascii="Times New Roman" w:hAnsi="Times New Roman" w:eastAsia="方正仿宋_GBK" w:cs="仿宋"/>
          <w:sz w:val="32"/>
          <w:szCs w:val="32"/>
        </w:rPr>
        <w:t>（三）满意度指标完成情况分析。</w:t>
      </w:r>
    </w:p>
    <w:p>
      <w:pPr>
        <w:adjustRightInd w:val="0"/>
        <w:snapToGrid w:val="0"/>
        <w:spacing w:line="600" w:lineRule="exact"/>
        <w:ind w:firstLine="960" w:firstLineChars="300"/>
        <w:rPr>
          <w:rFonts w:ascii="Times New Roman" w:hAnsi="Times New Roman" w:eastAsia="方正仿宋_GBK" w:cs="仿宋"/>
          <w:sz w:val="32"/>
          <w:szCs w:val="32"/>
        </w:rPr>
      </w:pPr>
      <w:r>
        <w:rPr>
          <w:rFonts w:hint="eastAsia" w:ascii="Times New Roman" w:hAnsi="Times New Roman" w:eastAsia="方正仿宋_GBK" w:cs="仿宋"/>
          <w:sz w:val="32"/>
          <w:szCs w:val="32"/>
        </w:rPr>
        <w:t>公众满意度100%</w:t>
      </w:r>
    </w:p>
    <w:p>
      <w:pPr>
        <w:adjustRightInd w:val="0"/>
        <w:snapToGrid w:val="0"/>
        <w:spacing w:line="600" w:lineRule="exact"/>
        <w:ind w:firstLine="640" w:firstLineChars="200"/>
        <w:outlineLvl w:val="0"/>
        <w:rPr>
          <w:rFonts w:ascii="方正黑体_GBK" w:hAnsi="Times New Roman" w:eastAsia="方正黑体_GBK" w:cs="仿宋"/>
          <w:bCs/>
          <w:sz w:val="32"/>
          <w:szCs w:val="32"/>
        </w:rPr>
      </w:pPr>
      <w:r>
        <w:rPr>
          <w:rFonts w:hint="eastAsia" w:ascii="方正黑体_GBK" w:hAnsi="Times New Roman" w:eastAsia="方正黑体_GBK" w:cs="仿宋"/>
          <w:bCs/>
          <w:sz w:val="32"/>
          <w:szCs w:val="32"/>
        </w:rPr>
        <w:t>六、其他需要说明的问题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方正仿宋_GBK" w:cs="仿宋"/>
          <w:sz w:val="32"/>
          <w:szCs w:val="32"/>
        </w:rPr>
      </w:pPr>
      <w:r>
        <w:rPr>
          <w:rFonts w:hint="eastAsia" w:ascii="Times New Roman" w:hAnsi="Times New Roman" w:eastAsia="方正仿宋_GBK" w:cs="仿宋"/>
          <w:sz w:val="32"/>
          <w:szCs w:val="32"/>
        </w:rPr>
        <w:t xml:space="preserve">在以后工作中要保证食品监管工作正常开展，做到按照计划安排专项工作实施，并根据项目实施进度依法使用专项资金；强化资金安全，严格预算执行，加强资金审核，严格落实各项支出，确保资金安全，高效运行。                           </w:t>
      </w:r>
    </w:p>
    <w:p>
      <w:r>
        <w:rPr>
          <w:rFonts w:eastAsia="仿宋_GB2312"/>
          <w:sz w:val="30"/>
          <w:szCs w:val="30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3F82D7"/>
    <w:multiLevelType w:val="singleLevel"/>
    <w:tmpl w:val="213F82D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4ZTIzODQ2ZmM1MmVlNDc2YTU3Zjc3MzgxNGIyYzYifQ=="/>
  </w:docVars>
  <w:rsids>
    <w:rsidRoot w:val="00D42F5B"/>
    <w:rsid w:val="001B236B"/>
    <w:rsid w:val="002669C1"/>
    <w:rsid w:val="004637B5"/>
    <w:rsid w:val="00602330"/>
    <w:rsid w:val="007030F5"/>
    <w:rsid w:val="00760652"/>
    <w:rsid w:val="00B9274A"/>
    <w:rsid w:val="00D42F5B"/>
    <w:rsid w:val="23743D6C"/>
    <w:rsid w:val="591E26BC"/>
    <w:rsid w:val="7E0D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rPr>
      <w:rFonts w:cstheme="minorBidi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Char1 Char Char Char Char Char Char"/>
    <w:basedOn w:val="1"/>
    <w:uiPriority w:val="0"/>
    <w:rPr>
      <w:rFonts w:ascii="等线" w:hAnsi="等线" w:eastAsia="等线" w:cs="等线"/>
    </w:rPr>
  </w:style>
  <w:style w:type="character" w:customStyle="1" w:styleId="8">
    <w:name w:val="正文文本 Char"/>
    <w:link w:val="2"/>
    <w:qFormat/>
    <w:uiPriority w:val="0"/>
    <w:rPr>
      <w:rFonts w:ascii="Calibri" w:hAnsi="Calibri" w:eastAsia="宋体"/>
    </w:rPr>
  </w:style>
  <w:style w:type="character" w:customStyle="1" w:styleId="9">
    <w:name w:val="正文文本 Char1"/>
    <w:basedOn w:val="6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0">
    <w:name w:val="页眉 Char"/>
    <w:basedOn w:val="6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204</Words>
  <Characters>1169</Characters>
  <Lines>9</Lines>
  <Paragraphs>2</Paragraphs>
  <TotalTime>31</TotalTime>
  <ScaleCrop>false</ScaleCrop>
  <LinksUpToDate>false</LinksUpToDate>
  <CharactersWithSpaces>1371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2022-01-28T06:12:00Z</dcterms:created>
  <dc:creator>dell</dc:creator>
  <cp:lastModifiedBy>东来</cp:lastModifiedBy>
  <dcterms:modified xsi:type="dcterms:W3CDTF">2023-09-22T13:59:21Z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2EEAD6D9CDB243DEADC370DC68B2B728_13</vt:lpwstr>
  </property>
</Properties>
</file>