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eastAsia="仿宋_GB2312"/>
          <w:sz w:val="32"/>
          <w:szCs w:val="32"/>
        </w:rPr>
      </w:pPr>
      <w:r>
        <w:rPr>
          <w:rFonts w:eastAsia="仿宋_GB2312"/>
          <w:sz w:val="32"/>
          <w:szCs w:val="32"/>
        </w:rPr>
        <w:t>附件</w:t>
      </w:r>
      <w:r>
        <w:rPr>
          <w:rFonts w:hint="eastAsia" w:eastAsia="仿宋_GB2312"/>
          <w:sz w:val="32"/>
          <w:szCs w:val="32"/>
        </w:rPr>
        <w:t>1：</w:t>
      </w:r>
      <w:r>
        <w:rPr>
          <w:rFonts w:eastAsia="仿宋_GB2312"/>
          <w:sz w:val="32"/>
          <w:szCs w:val="32"/>
        </w:rPr>
        <w:tab/>
      </w:r>
    </w:p>
    <w:p>
      <w:pPr>
        <w:spacing w:line="620" w:lineRule="exact"/>
        <w:jc w:val="center"/>
        <w:rPr>
          <w:rFonts w:hint="eastAsia" w:ascii="方正小标宋简体" w:eastAsia="方正小标宋简体"/>
          <w:color w:val="000000"/>
          <w:kern w:val="0"/>
          <w:sz w:val="36"/>
          <w:szCs w:val="36"/>
          <w:lang w:eastAsia="zh-CN"/>
        </w:rPr>
      </w:pPr>
      <w:r>
        <w:rPr>
          <w:rFonts w:hint="eastAsia" w:ascii="方正小标宋简体" w:eastAsia="方正小标宋简体"/>
          <w:color w:val="000000"/>
          <w:kern w:val="0"/>
          <w:sz w:val="36"/>
          <w:szCs w:val="36"/>
          <w:lang w:eastAsia="zh-CN"/>
        </w:rPr>
        <w:t>永州市冷水滩区</w:t>
      </w:r>
      <w:r>
        <w:rPr>
          <w:rFonts w:hint="eastAsia" w:ascii="方正小标宋简体" w:eastAsia="方正小标宋简体"/>
          <w:color w:val="000000"/>
          <w:kern w:val="0"/>
          <w:sz w:val="36"/>
          <w:szCs w:val="36"/>
          <w:lang w:val="en-US" w:eastAsia="zh-CN"/>
        </w:rPr>
        <w:t>曲河</w:t>
      </w:r>
      <w:r>
        <w:rPr>
          <w:rFonts w:hint="eastAsia" w:ascii="方正小标宋简体" w:eastAsia="方正小标宋简体"/>
          <w:color w:val="000000"/>
          <w:kern w:val="0"/>
          <w:sz w:val="36"/>
          <w:szCs w:val="36"/>
          <w:lang w:eastAsia="zh-CN"/>
        </w:rPr>
        <w:t>街道办事处</w:t>
      </w:r>
    </w:p>
    <w:p>
      <w:pPr>
        <w:spacing w:line="620" w:lineRule="exact"/>
        <w:jc w:val="center"/>
        <w:rPr>
          <w:rFonts w:ascii="方正小标宋简体" w:eastAsia="方正小标宋简体"/>
          <w:color w:val="000000"/>
          <w:kern w:val="0"/>
          <w:sz w:val="36"/>
          <w:szCs w:val="36"/>
        </w:rPr>
      </w:pPr>
      <w:r>
        <w:rPr>
          <w:rFonts w:hint="eastAsia" w:ascii="方正小标宋简体" w:eastAsia="方正小标宋简体"/>
          <w:color w:val="000000"/>
          <w:kern w:val="0"/>
          <w:sz w:val="36"/>
          <w:szCs w:val="36"/>
        </w:rPr>
        <w:t>2021年度专项（项目）资金绩效自评报告</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一、项目概况</w:t>
      </w:r>
    </w:p>
    <w:p>
      <w:pPr>
        <w:spacing w:line="620" w:lineRule="exact"/>
        <w:ind w:firstLine="640" w:firstLineChars="200"/>
        <w:rPr>
          <w:rFonts w:eastAsia="仿宋_GB2312"/>
          <w:color w:val="000000"/>
          <w:kern w:val="0"/>
          <w:sz w:val="32"/>
          <w:szCs w:val="32"/>
        </w:rPr>
      </w:pPr>
      <w:r>
        <w:rPr>
          <w:rFonts w:eastAsia="仿宋_GB2312"/>
          <w:color w:val="000000"/>
          <w:kern w:val="0"/>
          <w:sz w:val="32"/>
          <w:szCs w:val="32"/>
        </w:rPr>
        <w:t>（一）项目单位基本情况。</w:t>
      </w:r>
    </w:p>
    <w:p>
      <w:pPr>
        <w:widowControl w:val="0"/>
        <w:adjustRightInd/>
        <w:snapToGrid/>
        <w:spacing w:after="0" w:line="620" w:lineRule="exact"/>
        <w:ind w:firstLine="640" w:firstLineChars="200"/>
        <w:jc w:val="both"/>
        <w:rPr>
          <w:rFonts w:hint="eastAsia" w:ascii="Calibri" w:hAnsi="Calibri" w:eastAsia="仿宋_GB2312" w:cs="Calibri"/>
          <w:color w:val="000000"/>
          <w:sz w:val="32"/>
          <w:szCs w:val="32"/>
        </w:rPr>
      </w:pPr>
      <w:r>
        <w:rPr>
          <w:rFonts w:ascii="Calibri" w:hAnsi="Calibri" w:eastAsia="仿宋_GB2312" w:cs="Calibri"/>
          <w:color w:val="000000"/>
          <w:sz w:val="32"/>
          <w:szCs w:val="32"/>
        </w:rPr>
        <w:t>部门职责</w:t>
      </w:r>
      <w:r>
        <w:rPr>
          <w:rFonts w:hint="eastAsia" w:ascii="Calibri" w:hAnsi="Calibri" w:eastAsia="仿宋_GB2312" w:cs="Calibri"/>
          <w:color w:val="000000"/>
          <w:sz w:val="32"/>
          <w:szCs w:val="32"/>
        </w:rPr>
        <w:t>:（1）在区委、区政府领导下，贯彻执行党和国家的各项方针、 政策、法律、法规；负责街辖范围内的地区性、群众性、公益性、社会性工作；向区人民政府反映居民群众的意见和要求，办理人民群众 来信来访事项。（2）发展街道经济，负责对辖区内经济组织进行协调、指导，做好培植税源工作，努力为区域经济发展营造良好的社会环境，以经 济、法律和必要的行政手段推动街道经济发展和维护市场经济秩序。（3）负责社区建设和管理，积极开展社区服务工作，发动和组 织社区成员开展各类社区公益活动；负责拥军优属、优抚安置、社会 救济、社会福利、社区文化、科普、体育、教育等工作。（4）按照职责范围，负责街辖范围内的城市建设和管理、市容 环境卫生、园林绿化、环境保护、市政、规划等监督、管理、服务工 作。（5）负责维护街道范围内的稳定及社会治安综合治理工作。（6）负责劳动就业、安全生产监督、初级卫生保健、民兵、兵 役、侨务和婚姻登记、调解等工作。（7）指导和帮助居民委员会搞好组织建设和制度建设，发挥居民委员会的群众自治组织作用。（8）配合有关部门做好防汛、防风、防火、防震、抢险和防灾工作。（9）承办区政府交办的其他工作。</w:t>
      </w:r>
    </w:p>
    <w:p>
      <w:pPr>
        <w:widowControl w:val="0"/>
        <w:adjustRightInd/>
        <w:snapToGrid/>
        <w:spacing w:after="0" w:line="620" w:lineRule="exact"/>
        <w:ind w:firstLine="640" w:firstLineChars="200"/>
        <w:jc w:val="both"/>
        <w:rPr>
          <w:rFonts w:hint="eastAsia" w:ascii="Calibri" w:hAnsi="Calibri" w:eastAsia="仿宋_GB2312" w:cs="Calibri"/>
          <w:color w:val="000000"/>
          <w:sz w:val="32"/>
          <w:szCs w:val="32"/>
        </w:rPr>
      </w:pPr>
      <w:r>
        <w:rPr>
          <w:rFonts w:hint="eastAsia" w:ascii="Calibri" w:hAnsi="Calibri" w:eastAsia="仿宋_GB2312" w:cs="Calibri"/>
          <w:color w:val="000000"/>
          <w:sz w:val="32"/>
          <w:szCs w:val="32"/>
        </w:rPr>
        <w:t>机构设置：2021年本单位内设机构包括：机构设置：内设8个组 ，即政法组、创建组、党政综合办、农业农村组、应急管理组、项目建设组、财税组、便民服务组。本年没有变动。</w:t>
      </w:r>
    </w:p>
    <w:p>
      <w:pPr>
        <w:widowControl w:val="0"/>
        <w:adjustRightInd/>
        <w:snapToGrid/>
        <w:spacing w:after="0" w:line="62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人员编制情况：</w:t>
      </w:r>
      <w:r>
        <w:rPr>
          <w:rFonts w:hint="eastAsia" w:ascii="宋体" w:hAnsi="宋体" w:eastAsia="宋体" w:cs="宋体"/>
          <w:color w:val="000000"/>
          <w:kern w:val="2"/>
          <w:sz w:val="32"/>
          <w:szCs w:val="32"/>
        </w:rPr>
        <w:t>编制人数67人，现有干部职工65人，正副科级人数为12人；</w:t>
      </w:r>
      <w:r>
        <w:rPr>
          <w:rFonts w:hint="eastAsia" w:ascii="宋体" w:hAnsi="宋体" w:cs="宋体"/>
          <w:color w:val="000000"/>
          <w:kern w:val="2"/>
          <w:sz w:val="32"/>
          <w:szCs w:val="32"/>
          <w:lang w:eastAsia="zh-CN"/>
        </w:rPr>
        <w:t>。</w:t>
      </w:r>
      <w:r>
        <w:rPr>
          <w:rFonts w:hint="eastAsia" w:ascii="Calibri" w:hAnsi="Calibri" w:eastAsia="仿宋_GB2312" w:cs="Calibri"/>
          <w:color w:val="000000"/>
          <w:sz w:val="32"/>
          <w:szCs w:val="32"/>
        </w:rPr>
        <w:t>车辆编制情况：编制数为1辆，实有公务用车1辆。</w:t>
      </w:r>
    </w:p>
    <w:p>
      <w:pPr>
        <w:numPr>
          <w:ilvl w:val="0"/>
          <w:numId w:val="1"/>
        </w:numPr>
        <w:spacing w:line="620" w:lineRule="exact"/>
        <w:ind w:firstLine="640" w:firstLineChars="200"/>
        <w:rPr>
          <w:rFonts w:eastAsia="仿宋_GB2312"/>
          <w:color w:val="000000"/>
          <w:kern w:val="0"/>
          <w:sz w:val="32"/>
          <w:szCs w:val="32"/>
        </w:rPr>
      </w:pPr>
      <w:r>
        <w:rPr>
          <w:rFonts w:eastAsia="仿宋_GB2312"/>
          <w:color w:val="000000"/>
          <w:kern w:val="0"/>
          <w:sz w:val="32"/>
          <w:szCs w:val="32"/>
        </w:rPr>
        <w:t>项目</w:t>
      </w:r>
      <w:r>
        <w:rPr>
          <w:rFonts w:hint="eastAsia" w:eastAsia="仿宋_GB2312"/>
          <w:color w:val="000000"/>
          <w:kern w:val="0"/>
          <w:sz w:val="32"/>
          <w:szCs w:val="32"/>
        </w:rPr>
        <w:t>预算和绩效目标</w:t>
      </w:r>
      <w:r>
        <w:rPr>
          <w:rFonts w:eastAsia="仿宋_GB2312"/>
          <w:color w:val="000000"/>
          <w:kern w:val="0"/>
          <w:sz w:val="32"/>
          <w:szCs w:val="32"/>
        </w:rPr>
        <w:t>情况简介。</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2021年</w:t>
      </w:r>
      <w:r>
        <w:rPr>
          <w:rFonts w:hint="eastAsia" w:ascii="Calibri" w:hAnsi="Calibri" w:eastAsia="仿宋_GB2312" w:cs="Calibri"/>
          <w:color w:val="000000"/>
          <w:sz w:val="32"/>
          <w:szCs w:val="32"/>
        </w:rPr>
        <w:t>我单位项目支出</w:t>
      </w:r>
      <w:r>
        <w:rPr>
          <w:rFonts w:hint="eastAsia" w:eastAsia="仿宋_GB2312" w:cs="Calibri"/>
          <w:color w:val="000000"/>
          <w:sz w:val="32"/>
          <w:szCs w:val="32"/>
          <w:lang w:val="en-US" w:eastAsia="zh-CN"/>
        </w:rPr>
        <w:t>480.19万元，其中：曲河安置小区安置过渡费229.75万元，潇湘水电站水淹款240.44万元，曲河社区东风水库修建护坡及排水沟资金10.00万元。</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二、项目组织实施情况</w:t>
      </w:r>
    </w:p>
    <w:p>
      <w:pPr>
        <w:spacing w:line="620" w:lineRule="exact"/>
        <w:ind w:firstLine="640" w:firstLineChars="200"/>
        <w:rPr>
          <w:rFonts w:ascii="Calibri" w:hAnsi="Calibri" w:eastAsia="仿宋_GB2312" w:cs="Calibri"/>
          <w:color w:val="000000"/>
          <w:sz w:val="32"/>
          <w:szCs w:val="32"/>
        </w:rPr>
      </w:pPr>
      <w:r>
        <w:rPr>
          <w:rFonts w:hint="eastAsia" w:ascii="Calibri" w:hAnsi="Calibri" w:eastAsia="仿宋_GB2312" w:cs="Calibri"/>
          <w:color w:val="000000"/>
          <w:sz w:val="32"/>
          <w:szCs w:val="32"/>
        </w:rPr>
        <w:t>我街道严格按照财务制度，规范各项经费的开支，根据项目支出的性质、范围、用途，坚持专款专用，严禁挤占挪用。我街道申报的项目均从</w:t>
      </w:r>
      <w:r>
        <w:rPr>
          <w:rFonts w:ascii="Calibri" w:hAnsi="Calibri" w:eastAsia="仿宋_GB2312" w:cs="Calibri"/>
          <w:color w:val="000000"/>
          <w:sz w:val="32"/>
          <w:szCs w:val="32"/>
        </w:rPr>
        <w:t>20</w:t>
      </w:r>
      <w:r>
        <w:rPr>
          <w:rFonts w:hint="eastAsia" w:ascii="Calibri" w:hAnsi="Calibri" w:eastAsia="仿宋_GB2312" w:cs="Calibri"/>
          <w:color w:val="000000"/>
          <w:sz w:val="32"/>
          <w:szCs w:val="32"/>
        </w:rPr>
        <w:t>2</w:t>
      </w:r>
      <w:r>
        <w:rPr>
          <w:rFonts w:hint="eastAsia" w:eastAsia="仿宋_GB2312" w:cs="Calibri"/>
          <w:color w:val="000000"/>
          <w:sz w:val="32"/>
          <w:szCs w:val="32"/>
          <w:lang w:val="en-US" w:eastAsia="zh-CN"/>
        </w:rPr>
        <w:t>1</w:t>
      </w:r>
      <w:r>
        <w:rPr>
          <w:rFonts w:hint="eastAsia" w:ascii="Calibri" w:hAnsi="Calibri" w:eastAsia="仿宋_GB2312" w:cs="Calibri"/>
          <w:color w:val="000000"/>
          <w:sz w:val="32"/>
          <w:szCs w:val="32"/>
        </w:rPr>
        <w:t>年初计划实施，并于</w:t>
      </w:r>
      <w:r>
        <w:rPr>
          <w:rFonts w:ascii="Calibri" w:hAnsi="Calibri" w:eastAsia="仿宋_GB2312" w:cs="Calibri"/>
          <w:color w:val="000000"/>
          <w:sz w:val="32"/>
          <w:szCs w:val="32"/>
        </w:rPr>
        <w:t>20</w:t>
      </w:r>
      <w:r>
        <w:rPr>
          <w:rFonts w:hint="eastAsia" w:ascii="Calibri" w:hAnsi="Calibri" w:eastAsia="仿宋_GB2312" w:cs="Calibri"/>
          <w:color w:val="000000"/>
          <w:sz w:val="32"/>
          <w:szCs w:val="32"/>
        </w:rPr>
        <w:t>2</w:t>
      </w:r>
      <w:r>
        <w:rPr>
          <w:rFonts w:hint="eastAsia" w:eastAsia="仿宋_GB2312" w:cs="Calibri"/>
          <w:color w:val="000000"/>
          <w:sz w:val="32"/>
          <w:szCs w:val="32"/>
          <w:lang w:val="en-US" w:eastAsia="zh-CN"/>
        </w:rPr>
        <w:t>1</w:t>
      </w:r>
      <w:r>
        <w:rPr>
          <w:rFonts w:hint="eastAsia" w:ascii="Calibri" w:hAnsi="Calibri" w:eastAsia="仿宋_GB2312" w:cs="Calibri"/>
          <w:color w:val="000000"/>
          <w:sz w:val="32"/>
          <w:szCs w:val="32"/>
        </w:rPr>
        <w:t>年底前完成年度绩效目标。</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三、项目资金使用及管理情况</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（一）项目资金（包括财政资金、自筹资金等）安排落实、总投入等情况分析。</w:t>
      </w:r>
    </w:p>
    <w:p>
      <w:pPr>
        <w:spacing w:line="620" w:lineRule="exact"/>
        <w:ind w:firstLine="640" w:firstLineChars="200"/>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2021年我单位项目资金</w:t>
      </w:r>
      <w:r>
        <w:rPr>
          <w:rFonts w:hint="eastAsia" w:eastAsia="仿宋_GB2312" w:cs="Calibri"/>
          <w:color w:val="000000"/>
          <w:sz w:val="32"/>
          <w:szCs w:val="32"/>
          <w:lang w:val="en-US" w:eastAsia="zh-CN"/>
        </w:rPr>
        <w:t>480.19万元</w:t>
      </w:r>
      <w:r>
        <w:rPr>
          <w:rFonts w:hint="eastAsia" w:ascii="Calibri" w:hAnsi="Calibri" w:eastAsia="仿宋_GB2312" w:cs="Times New Roman"/>
          <w:color w:val="000000"/>
          <w:sz w:val="32"/>
          <w:szCs w:val="32"/>
        </w:rPr>
        <w:t>，全部为财政资金，年内已拨付到位。</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（二）项目资金（主要是指财政资金）实际使用情况分析。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2021年</w:t>
      </w:r>
      <w:r>
        <w:rPr>
          <w:rFonts w:hint="eastAsia" w:ascii="Calibri" w:hAnsi="Calibri" w:eastAsia="仿宋_GB2312" w:cs="Calibri"/>
          <w:color w:val="000000"/>
          <w:sz w:val="32"/>
          <w:szCs w:val="32"/>
        </w:rPr>
        <w:t>我单位项目支出</w:t>
      </w:r>
      <w:r>
        <w:rPr>
          <w:rFonts w:hint="eastAsia" w:eastAsia="仿宋_GB2312" w:cs="Calibri"/>
          <w:color w:val="000000"/>
          <w:sz w:val="32"/>
          <w:szCs w:val="32"/>
          <w:lang w:val="en-US" w:eastAsia="zh-CN"/>
        </w:rPr>
        <w:t>480.19万元，其中：曲河安置小区安置过渡费229.75万元，潇湘水电站水淹款240.44万元，曲河社区东风水库修建护坡及排水沟资金10.00万元。</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（三）项目资金管理情况分析，主要包括管理制度、办法的制订及执行情况。</w:t>
      </w:r>
    </w:p>
    <w:p>
      <w:pPr>
        <w:spacing w:line="620" w:lineRule="exact"/>
        <w:ind w:firstLine="640" w:firstLineChars="200"/>
        <w:rPr>
          <w:rFonts w:eastAsia="仿宋_GB2312"/>
          <w:color w:val="000000"/>
          <w:sz w:val="32"/>
          <w:szCs w:val="32"/>
        </w:rPr>
      </w:pPr>
      <w:r>
        <w:rPr>
          <w:rFonts w:hint="eastAsia" w:eastAsia="仿宋_GB2312"/>
          <w:color w:val="000000"/>
          <w:sz w:val="32"/>
          <w:szCs w:val="32"/>
        </w:rPr>
        <w:t>项目资金管理严格遵守相关管理制度、办法执行，以发挥专项资金的最大效益。</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四、项目绩效指标完成情况</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（一）产出指标完成情况分析。</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本单位项目均按时完成，严格做好预决算，竣工验收也都严格遵守相关规定。</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（二）效益指标完成情况分析。</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本单位项目对本街道的</w:t>
      </w:r>
      <w:r>
        <w:rPr>
          <w:rFonts w:hint="eastAsia" w:eastAsia="仿宋_GB2312"/>
          <w:color w:val="000000"/>
          <w:sz w:val="32"/>
          <w:szCs w:val="32"/>
        </w:rPr>
        <w:t>文化和旅游、节能环保、支持中小企业发展和管理等方面均起到了显著的促进作用。</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（三）满意度指标完成情况分析。</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我单位对全部项目实施和整体社会效益及满意度等各项指标调查，基本情况是群众对项目实施满意度达97%。</w:t>
      </w:r>
    </w:p>
    <w:p>
      <w:pPr>
        <w:spacing w:line="540" w:lineRule="exact"/>
        <w:ind w:firstLine="643" w:firstLineChars="200"/>
        <w:rPr>
          <w:rFonts w:hint="eastAsia" w:ascii="黑体" w:hAnsi="黑体" w:eastAsia="黑体" w:cs="黑体"/>
          <w:b/>
          <w:bCs/>
          <w:sz w:val="32"/>
          <w:szCs w:val="32"/>
        </w:rPr>
      </w:pPr>
      <w:r>
        <w:rPr>
          <w:rFonts w:hint="eastAsia" w:ascii="黑体" w:hAnsi="黑体" w:eastAsia="黑体" w:cs="黑体"/>
          <w:b/>
          <w:bCs/>
          <w:color w:val="000000"/>
          <w:kern w:val="0"/>
          <w:sz w:val="32"/>
          <w:szCs w:val="32"/>
        </w:rPr>
        <w:t>五、</w:t>
      </w:r>
      <w:r>
        <w:rPr>
          <w:rFonts w:hint="eastAsia" w:ascii="黑体" w:hAnsi="黑体" w:eastAsia="黑体" w:cs="黑体"/>
          <w:b/>
          <w:bCs/>
          <w:sz w:val="32"/>
          <w:szCs w:val="32"/>
        </w:rPr>
        <w:t>绩效目标未完成原因和下一步改进措施</w:t>
      </w:r>
    </w:p>
    <w:p>
      <w:pPr>
        <w:spacing w:line="540" w:lineRule="exact"/>
        <w:ind w:firstLine="643" w:firstLineChars="2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无</w:t>
      </w:r>
    </w:p>
    <w:p>
      <w:pPr>
        <w:spacing w:line="54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六、绩效自评得分等级结果及拟应用和公开情况</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项目资金严格按照财务管理规定执行，大部分下拨及时，使用科目合理，程序合法，确保了项目的顺利完成。本项目综合考评得分为</w:t>
      </w:r>
      <w:r>
        <w:rPr>
          <w:rFonts w:ascii="仿宋_GB2312" w:eastAsia="仿宋_GB2312"/>
          <w:sz w:val="32"/>
          <w:szCs w:val="32"/>
        </w:rPr>
        <w:t>9</w:t>
      </w:r>
      <w:r>
        <w:rPr>
          <w:rFonts w:hint="eastAsia" w:ascii="仿宋_GB2312" w:eastAsia="仿宋_GB2312"/>
          <w:sz w:val="32"/>
          <w:szCs w:val="32"/>
          <w:lang w:val="en-US" w:eastAsia="zh-CN"/>
        </w:rPr>
        <w:t>3</w:t>
      </w:r>
      <w:r>
        <w:rPr>
          <w:rFonts w:hint="eastAsia" w:ascii="仿宋_GB2312" w:eastAsia="仿宋_GB2312"/>
          <w:sz w:val="32"/>
          <w:szCs w:val="32"/>
        </w:rPr>
        <w:t>分，评价等级确定为优。</w:t>
      </w:r>
    </w:p>
    <w:p>
      <w:pPr>
        <w:spacing w:line="620" w:lineRule="exact"/>
        <w:ind w:firstLine="643" w:firstLineChars="200"/>
        <w:rPr>
          <w:rFonts w:hint="eastAsia" w:ascii="黑体" w:hAnsi="黑体" w:eastAsia="黑体" w:cs="黑体"/>
          <w:b/>
          <w:bCs/>
          <w:color w:val="000000"/>
          <w:kern w:val="0"/>
          <w:sz w:val="32"/>
          <w:szCs w:val="32"/>
        </w:rPr>
      </w:pPr>
      <w:r>
        <w:rPr>
          <w:rFonts w:hint="eastAsia" w:ascii="黑体" w:hAnsi="黑体" w:eastAsia="黑体" w:cs="黑体"/>
          <w:b/>
          <w:bCs/>
          <w:sz w:val="32"/>
          <w:szCs w:val="32"/>
        </w:rPr>
        <w:t>七、绩效自评工作的经验、问题和建议。</w:t>
      </w:r>
    </w:p>
    <w:p>
      <w:pPr>
        <w:spacing w:line="62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项目实施的经验。明确项目发展的方向，紧密结合区政府的中心工作及我街道办的实际情况，项目成果要能惠及民众，造福百姓；整合各方资源，形成合力优势，提升项目实施的技术水平；对不能按要求组织实施，预期绩效目标较差的项目，及时进行协调和提出整改措施，确保项目实施工作正常运行。</w:t>
      </w:r>
    </w:p>
    <w:p>
      <w:pPr>
        <w:spacing w:line="62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、存在的问题。绩效评价的评价标准设计有待区别加强，特别是非基建业务，很多工作是无形的，难以评价。</w:t>
      </w:r>
    </w:p>
    <w:p>
      <w:pPr>
        <w:spacing w:line="620" w:lineRule="exact"/>
        <w:ind w:firstLine="640" w:firstLineChars="200"/>
        <w:rPr>
          <w:rFonts w:ascii="黑体" w:hAnsi="黑体" w:eastAsia="黑体" w:cs="黑体"/>
          <w:b/>
          <w:bCs/>
          <w:color w:val="000000"/>
          <w:sz w:val="32"/>
          <w:szCs w:val="32"/>
        </w:rPr>
      </w:pPr>
      <w:r>
        <w:rPr>
          <w:rFonts w:ascii="仿宋_GB2312" w:eastAsia="仿宋_GB2312"/>
          <w:sz w:val="32"/>
          <w:szCs w:val="32"/>
        </w:rPr>
        <w:t>3</w:t>
      </w:r>
      <w:r>
        <w:rPr>
          <w:rFonts w:hint="eastAsia" w:ascii="仿宋_GB2312" w:eastAsia="仿宋_GB2312"/>
          <w:sz w:val="32"/>
          <w:szCs w:val="32"/>
        </w:rPr>
        <w:t>、建议完善管理机制，明确责任；加强项目绩效评价培训工作。</w:t>
      </w:r>
    </w:p>
    <w:p>
      <w:pPr>
        <w:spacing w:line="54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八、其他需说明的问题。</w:t>
      </w:r>
    </w:p>
    <w:p>
      <w:pPr>
        <w:spacing w:line="54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eastAsia="zh-CN"/>
        </w:rPr>
        <w:t>无</w:t>
      </w:r>
    </w:p>
    <w:p>
      <w:pPr>
        <w:widowControl/>
        <w:spacing w:line="560" w:lineRule="exact"/>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附件2</w:t>
      </w:r>
    </w:p>
    <w:p>
      <w:pPr>
        <w:widowControl/>
        <w:ind w:left="93"/>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2021年度财政专项（项目）资金绩效评价表</w:t>
      </w:r>
    </w:p>
    <w:p>
      <w:pPr>
        <w:widowControl/>
        <w:ind w:left="93"/>
        <w:jc w:val="center"/>
        <w:rPr>
          <w:rFonts w:ascii="方正小标宋简体" w:hAnsi="方正小标宋简体" w:eastAsia="方正小标宋简体" w:cs="方正小标宋简体"/>
          <w:kern w:val="0"/>
          <w:sz w:val="36"/>
          <w:szCs w:val="36"/>
        </w:rPr>
      </w:pPr>
    </w:p>
    <w:tbl>
      <w:tblPr>
        <w:tblStyle w:val="5"/>
        <w:tblW w:w="10608" w:type="dxa"/>
        <w:jc w:val="center"/>
        <w:tblLayout w:type="fixed"/>
        <w:tblCellMar>
          <w:top w:w="0" w:type="dxa"/>
          <w:left w:w="108" w:type="dxa"/>
          <w:bottom w:w="0" w:type="dxa"/>
          <w:right w:w="108" w:type="dxa"/>
        </w:tblCellMar>
      </w:tblPr>
      <w:tblGrid>
        <w:gridCol w:w="656"/>
        <w:gridCol w:w="710"/>
        <w:gridCol w:w="1275"/>
        <w:gridCol w:w="3080"/>
        <w:gridCol w:w="4502"/>
        <w:gridCol w:w="385"/>
      </w:tblGrid>
      <w:tr>
        <w:tblPrEx>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50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385"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50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85" w:type="dxa"/>
            <w:vMerge w:val="continue"/>
            <w:tcBorders>
              <w:left w:val="single" w:color="auto" w:sz="4" w:space="0"/>
              <w:bottom w:val="single" w:color="000000" w:sz="4" w:space="0"/>
              <w:right w:val="single" w:color="auto" w:sz="4" w:space="0"/>
            </w:tcBorders>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38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38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tc>
        <w:tc>
          <w:tcPr>
            <w:tcW w:w="38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tc>
        <w:tc>
          <w:tcPr>
            <w:tcW w:w="385" w:type="dxa"/>
            <w:tcBorders>
              <w:top w:val="nil"/>
              <w:left w:val="nil"/>
              <w:bottom w:val="nil"/>
              <w:right w:val="single" w:color="auto" w:sz="4" w:space="0"/>
            </w:tcBorders>
          </w:tcPr>
          <w:p>
            <w:pPr>
              <w:widowControl/>
              <w:spacing w:line="280" w:lineRule="exact"/>
              <w:rPr>
                <w:rFonts w:hint="default"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633" w:hRule="atLeast"/>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1103" w:hRule="atLeast"/>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tc>
        <w:tc>
          <w:tcPr>
            <w:tcW w:w="385" w:type="dxa"/>
            <w:tcBorders>
              <w:top w:val="nil"/>
              <w:left w:val="nil"/>
              <w:bottom w:val="nil"/>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1194"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tc>
        <w:tc>
          <w:tcPr>
            <w:tcW w:w="385"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5</w:t>
            </w:r>
          </w:p>
        </w:tc>
      </w:tr>
      <w:tr>
        <w:tblPrEx>
          <w:tblCellMar>
            <w:top w:w="0" w:type="dxa"/>
            <w:left w:w="108" w:type="dxa"/>
            <w:bottom w:w="0" w:type="dxa"/>
            <w:right w:w="108" w:type="dxa"/>
          </w:tblCellMar>
        </w:tblPrEx>
        <w:trPr>
          <w:trHeight w:val="866"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385" w:type="dxa"/>
            <w:tcBorders>
              <w:top w:val="nil"/>
              <w:left w:val="nil"/>
              <w:bottom w:val="nil"/>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102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385"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1519" w:hRule="atLeast"/>
          <w:jc w:val="center"/>
        </w:trPr>
        <w:tc>
          <w:tcPr>
            <w:tcW w:w="65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502"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385" w:type="dxa"/>
            <w:tcBorders>
              <w:top w:val="single" w:color="auto" w:sz="4" w:space="0"/>
              <w:left w:val="single" w:color="auto" w:sz="4" w:space="0"/>
              <w:bottom w:val="single" w:color="auto" w:sz="4" w:space="0"/>
              <w:right w:val="single" w:color="auto" w:sz="4" w:space="0"/>
            </w:tcBorders>
          </w:tcPr>
          <w:p>
            <w:pPr>
              <w:widowControl/>
              <w:rPr>
                <w:rFonts w:hint="default"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2</w:t>
            </w:r>
          </w:p>
        </w:tc>
      </w:tr>
      <w:tr>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2</w:t>
            </w:r>
          </w:p>
        </w:tc>
      </w:tr>
      <w:tr>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502"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385" w:type="dxa"/>
            <w:tcBorders>
              <w:top w:val="single" w:color="auto" w:sz="4" w:space="0"/>
              <w:left w:val="single" w:color="auto" w:sz="4" w:space="0"/>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5</w:t>
            </w:r>
          </w:p>
        </w:tc>
      </w:tr>
      <w:tr>
        <w:tblPrEx>
          <w:tblCellMar>
            <w:top w:w="0" w:type="dxa"/>
            <w:left w:w="108" w:type="dxa"/>
            <w:bottom w:w="0" w:type="dxa"/>
            <w:right w:w="108" w:type="dxa"/>
          </w:tblCellMar>
        </w:tblPrEx>
        <w:trPr>
          <w:trHeight w:val="916" w:hRule="atLeast"/>
          <w:jc w:val="center"/>
        </w:trPr>
        <w:tc>
          <w:tcPr>
            <w:tcW w:w="1022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24"/>
                <w:szCs w:val="24"/>
              </w:rPr>
              <w:t>合计得分</w:t>
            </w:r>
          </w:p>
        </w:tc>
        <w:tc>
          <w:tcPr>
            <w:tcW w:w="385" w:type="dxa"/>
            <w:tcBorders>
              <w:top w:val="single" w:color="auto" w:sz="4" w:space="0"/>
              <w:left w:val="single" w:color="auto" w:sz="4" w:space="0"/>
              <w:bottom w:val="single" w:color="auto" w:sz="4" w:space="0"/>
              <w:right w:val="single" w:color="auto" w:sz="4" w:space="0"/>
            </w:tcBorders>
          </w:tcPr>
          <w:p>
            <w:pPr>
              <w:widowControl/>
              <w:rPr>
                <w:rFonts w:hint="default" w:ascii="宋体" w:eastAsia="宋体"/>
                <w:color w:val="000000"/>
                <w:kern w:val="0"/>
                <w:sz w:val="24"/>
                <w:lang w:val="en-US" w:eastAsia="zh-CN"/>
              </w:rPr>
            </w:pPr>
            <w:r>
              <w:rPr>
                <w:rFonts w:hint="eastAsia" w:ascii="宋体"/>
                <w:color w:val="000000"/>
                <w:kern w:val="0"/>
                <w:sz w:val="24"/>
                <w:lang w:val="en-US" w:eastAsia="zh-CN"/>
              </w:rPr>
              <w:t>93</w:t>
            </w:r>
          </w:p>
        </w:tc>
      </w:tr>
    </w:tbl>
    <w:p>
      <w:pPr>
        <w:rPr>
          <w:rFonts w:eastAsia="仿宋_GB2312"/>
          <w:sz w:val="32"/>
          <w:szCs w:val="32"/>
        </w:rPr>
      </w:pPr>
      <w:r>
        <w:rPr>
          <w:rFonts w:ascii="仿宋_GB2312" w:eastAsia="仿宋_GB2312"/>
          <w:color w:val="000000"/>
          <w:sz w:val="32"/>
        </w:rPr>
        <w:br w:type="page"/>
      </w:r>
      <w:r>
        <w:rPr>
          <w:rFonts w:hint="eastAsia" w:ascii="仿宋_GB2312" w:hAnsi="仿宋_GB2312" w:eastAsia="仿宋_GB2312" w:cs="仿宋_GB2312"/>
          <w:sz w:val="32"/>
          <w:szCs w:val="32"/>
        </w:rPr>
        <w:t>附件3</w:t>
      </w:r>
      <w:r>
        <w:rPr>
          <w:rFonts w:hint="eastAsia" w:eastAsia="仿宋_GB2312"/>
          <w:sz w:val="32"/>
          <w:szCs w:val="32"/>
        </w:rPr>
        <w:t>：</w:t>
      </w:r>
    </w:p>
    <w:p>
      <w:pPr>
        <w:spacing w:line="620" w:lineRule="exact"/>
        <w:jc w:val="center"/>
        <w:rPr>
          <w:rFonts w:hint="eastAsia" w:ascii="方正小标宋简体" w:eastAsia="方正小标宋简体"/>
          <w:color w:val="000000"/>
          <w:kern w:val="0"/>
          <w:sz w:val="36"/>
          <w:szCs w:val="36"/>
          <w:lang w:eastAsia="zh-CN"/>
        </w:rPr>
      </w:pPr>
      <w:r>
        <w:rPr>
          <w:rFonts w:hint="eastAsia" w:ascii="方正小标宋简体" w:eastAsia="方正小标宋简体"/>
          <w:color w:val="000000"/>
          <w:kern w:val="0"/>
          <w:sz w:val="36"/>
          <w:szCs w:val="36"/>
          <w:lang w:eastAsia="zh-CN"/>
        </w:rPr>
        <w:t>永州市冷水滩区</w:t>
      </w:r>
      <w:r>
        <w:rPr>
          <w:rFonts w:hint="eastAsia" w:ascii="方正小标宋简体" w:eastAsia="方正小标宋简体"/>
          <w:color w:val="000000"/>
          <w:kern w:val="0"/>
          <w:sz w:val="36"/>
          <w:szCs w:val="36"/>
          <w:lang w:val="en-US" w:eastAsia="zh-CN"/>
        </w:rPr>
        <w:t>曲河</w:t>
      </w:r>
      <w:r>
        <w:rPr>
          <w:rFonts w:hint="eastAsia" w:ascii="方正小标宋简体" w:eastAsia="方正小标宋简体"/>
          <w:color w:val="000000"/>
          <w:kern w:val="0"/>
          <w:sz w:val="36"/>
          <w:szCs w:val="36"/>
          <w:lang w:eastAsia="zh-CN"/>
        </w:rPr>
        <w:t>街道办事处</w:t>
      </w:r>
    </w:p>
    <w:p>
      <w:pPr>
        <w:jc w:val="center"/>
        <w:rPr>
          <w:rFonts w:eastAsia="方正小标宋简体"/>
          <w:sz w:val="36"/>
          <w:szCs w:val="36"/>
        </w:rPr>
      </w:pPr>
      <w:r>
        <w:rPr>
          <w:rFonts w:hint="eastAsia" w:ascii="方正小标宋简体" w:eastAsia="方正小标宋简体"/>
          <w:color w:val="000000"/>
          <w:sz w:val="36"/>
          <w:szCs w:val="36"/>
        </w:rPr>
        <w:t>2021</w:t>
      </w:r>
      <w:r>
        <w:rPr>
          <w:rFonts w:eastAsia="方正小标宋简体"/>
          <w:sz w:val="36"/>
          <w:szCs w:val="36"/>
        </w:rPr>
        <w:t>年度部门整体支出绩效自评报告</w:t>
      </w:r>
    </w:p>
    <w:p>
      <w:pPr>
        <w:ind w:firstLine="420" w:firstLineChars="200"/>
        <w:jc w:val="center"/>
      </w:pPr>
    </w:p>
    <w:p>
      <w:pPr>
        <w:ind w:firstLine="602" w:firstLineChars="200"/>
        <w:rPr>
          <w:rFonts w:ascii="宋体" w:hAnsi="宋体"/>
          <w:b/>
          <w:sz w:val="30"/>
          <w:szCs w:val="30"/>
        </w:rPr>
      </w:pPr>
      <w:r>
        <w:rPr>
          <w:rFonts w:ascii="宋体" w:hAnsi="宋体"/>
          <w:b/>
          <w:sz w:val="30"/>
          <w:szCs w:val="30"/>
        </w:rPr>
        <w:t>一、部门概况</w:t>
      </w:r>
    </w:p>
    <w:p>
      <w:pPr>
        <w:ind w:firstLine="600" w:firstLineChars="200"/>
        <w:rPr>
          <w:rFonts w:ascii="宋体" w:hAnsi="宋体"/>
          <w:sz w:val="30"/>
          <w:szCs w:val="30"/>
        </w:rPr>
      </w:pPr>
      <w:r>
        <w:rPr>
          <w:rFonts w:ascii="宋体" w:hAnsi="宋体"/>
          <w:sz w:val="30"/>
          <w:szCs w:val="30"/>
        </w:rPr>
        <w:t>（一）部门基本情况。</w:t>
      </w:r>
    </w:p>
    <w:p>
      <w:pPr>
        <w:widowControl w:val="0"/>
        <w:adjustRightInd/>
        <w:snapToGrid/>
        <w:spacing w:after="0" w:line="620" w:lineRule="exact"/>
        <w:ind w:firstLine="640" w:firstLineChars="200"/>
        <w:jc w:val="both"/>
        <w:rPr>
          <w:rFonts w:hint="eastAsia" w:ascii="Calibri" w:hAnsi="Calibri" w:eastAsia="仿宋_GB2312" w:cs="Calibri"/>
          <w:color w:val="000000"/>
          <w:sz w:val="32"/>
          <w:szCs w:val="32"/>
        </w:rPr>
      </w:pPr>
      <w:r>
        <w:rPr>
          <w:rFonts w:ascii="Calibri" w:hAnsi="Calibri" w:eastAsia="仿宋_GB2312" w:cs="Calibri"/>
          <w:color w:val="000000"/>
          <w:sz w:val="32"/>
          <w:szCs w:val="32"/>
        </w:rPr>
        <w:t>部门职责</w:t>
      </w:r>
      <w:r>
        <w:rPr>
          <w:rFonts w:hint="eastAsia" w:ascii="Calibri" w:hAnsi="Calibri" w:eastAsia="仿宋_GB2312" w:cs="Calibri"/>
          <w:color w:val="000000"/>
          <w:sz w:val="32"/>
          <w:szCs w:val="32"/>
        </w:rPr>
        <w:t>:（1）在区委、区政府领导下，贯彻执行党和国家的各项方针、 政策、法律、法规；负责街辖范围内的地区性、群众性、公益性、社会性工作；向区人民政府反映居民群众的意见和要求，办理人民群众 来信来访事项。（2）发展街道经济，负责对辖区内经济组织进行协调、指导，做好培植税源工作，努力为区域经济发展营造良好的社会环境，以经 济、法律和必要的行政手段推动街道经济发展和维护市场经济秩序。（3）负责社区建设和管理，积极开展社区服务工作，发动和组 织社区成员开展各类社区公益活动；负责拥军优属、优抚安置、社会 救济、社会福利、社区文化、科普、体育、教育等工作。（4）按照职责范围，负责街辖范围内的城市建设和管理、市容 环境卫生、园林绿化、环境保护、市政、规划等监督、管理、服务工 作。（5）负责维护街道范围内的稳定及社会治安综合治理工作。（6）负责劳动就业、安全生产监督、初级卫生保健、民兵、兵 役、侨务和婚姻登记、调解等工作。（7）指导和帮助居民委员会搞好组织建设和制度建设，发挥居民委员会的群众自治组织作用。（8）配合有关部门做好防汛、防风、防火、防震、抢险和防灾工作。（9）承办区政府交办的其他工作。</w:t>
      </w:r>
    </w:p>
    <w:p>
      <w:pPr>
        <w:widowControl w:val="0"/>
        <w:adjustRightInd/>
        <w:snapToGrid/>
        <w:spacing w:after="0" w:line="620" w:lineRule="exact"/>
        <w:ind w:firstLine="640" w:firstLineChars="200"/>
        <w:jc w:val="both"/>
        <w:rPr>
          <w:rFonts w:hint="eastAsia" w:ascii="Calibri" w:hAnsi="Calibri" w:eastAsia="仿宋_GB2312" w:cs="Calibri"/>
          <w:color w:val="000000"/>
          <w:sz w:val="32"/>
          <w:szCs w:val="32"/>
        </w:rPr>
      </w:pPr>
      <w:r>
        <w:rPr>
          <w:rFonts w:hint="eastAsia" w:ascii="Calibri" w:hAnsi="Calibri" w:eastAsia="仿宋_GB2312" w:cs="Calibri"/>
          <w:color w:val="000000"/>
          <w:sz w:val="32"/>
          <w:szCs w:val="32"/>
        </w:rPr>
        <w:t>机构设置：2021年本单位内设机构包括：机构设置：内设8个组 ，即政法组、创建组、党政综合办、农业农村组、应急管理组、项目建设组、财税组、便民服务组。本年没有变动。</w:t>
      </w:r>
    </w:p>
    <w:p>
      <w:pPr>
        <w:widowControl w:val="0"/>
        <w:adjustRightInd/>
        <w:snapToGrid/>
        <w:spacing w:after="0" w:line="620" w:lineRule="exact"/>
        <w:ind w:firstLine="640" w:firstLineChars="200"/>
        <w:jc w:val="both"/>
        <w:rPr>
          <w:rFonts w:hint="eastAsia" w:ascii="仿宋" w:hAnsi="仿宋" w:eastAsia="宋体"/>
          <w:sz w:val="32"/>
          <w:szCs w:val="24"/>
          <w:lang w:val="en-US" w:eastAsia="zh-CN"/>
        </w:rPr>
      </w:pPr>
      <w:r>
        <w:rPr>
          <w:rFonts w:hint="eastAsia" w:ascii="Calibri" w:hAnsi="Calibri" w:eastAsia="仿宋_GB2312" w:cs="Calibri"/>
          <w:color w:val="000000"/>
          <w:sz w:val="32"/>
          <w:szCs w:val="32"/>
        </w:rPr>
        <w:t>人员编制情况：</w:t>
      </w:r>
      <w:r>
        <w:rPr>
          <w:rFonts w:hint="eastAsia" w:ascii="宋体" w:hAnsi="宋体" w:eastAsia="宋体" w:cs="宋体"/>
          <w:color w:val="000000"/>
          <w:kern w:val="2"/>
          <w:sz w:val="32"/>
          <w:szCs w:val="32"/>
        </w:rPr>
        <w:t>编制人数67人，现有干部职工65人，正副科级人数为12人</w:t>
      </w:r>
      <w:r>
        <w:rPr>
          <w:rFonts w:hint="eastAsia" w:ascii="宋体" w:hAnsi="宋体" w:cs="宋体"/>
          <w:color w:val="000000"/>
          <w:kern w:val="2"/>
          <w:sz w:val="32"/>
          <w:szCs w:val="32"/>
          <w:lang w:eastAsia="zh-CN"/>
        </w:rPr>
        <w:t>。</w:t>
      </w:r>
      <w:bookmarkStart w:id="4" w:name="_GoBack"/>
      <w:bookmarkEnd w:id="4"/>
    </w:p>
    <w:p>
      <w:pPr>
        <w:widowControl w:val="0"/>
        <w:adjustRightInd/>
        <w:snapToGrid/>
        <w:spacing w:after="0" w:line="62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车辆编制情况：编制数为1辆，实有公务用车1辆。</w:t>
      </w:r>
    </w:p>
    <w:p>
      <w:pPr>
        <w:ind w:firstLine="600" w:firstLineChars="200"/>
        <w:rPr>
          <w:rFonts w:ascii="宋体" w:hAnsi="宋体"/>
          <w:sz w:val="30"/>
          <w:szCs w:val="30"/>
        </w:rPr>
      </w:pPr>
      <w:r>
        <w:rPr>
          <w:rFonts w:ascii="宋体" w:hAnsi="宋体"/>
          <w:sz w:val="30"/>
          <w:szCs w:val="30"/>
        </w:rPr>
        <w:t>（二）</w:t>
      </w:r>
      <w:r>
        <w:rPr>
          <w:rFonts w:hint="eastAsia" w:ascii="宋体" w:hAnsi="宋体"/>
          <w:color w:val="000000"/>
          <w:sz w:val="30"/>
          <w:szCs w:val="30"/>
        </w:rPr>
        <w:t>2021</w:t>
      </w:r>
      <w:r>
        <w:rPr>
          <w:rFonts w:ascii="宋体" w:hAnsi="宋体"/>
          <w:sz w:val="30"/>
          <w:szCs w:val="30"/>
        </w:rPr>
        <w:t>年的重点工作</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全面落实“三高四新”战略、建设“</w:t>
      </w:r>
      <w:r>
        <w:rPr>
          <w:rFonts w:hint="eastAsia" w:eastAsia="仿宋_GB2312" w:cs="Calibri"/>
          <w:color w:val="000000"/>
          <w:sz w:val="32"/>
          <w:szCs w:val="32"/>
          <w:lang w:val="en-US" w:eastAsia="zh-CN"/>
        </w:rPr>
        <w:t>美好曲河</w:t>
      </w:r>
      <w:r>
        <w:rPr>
          <w:rFonts w:hint="eastAsia" w:ascii="Calibri" w:hAnsi="Calibri" w:eastAsia="仿宋_GB2312" w:cs="Calibri"/>
          <w:color w:val="000000"/>
          <w:sz w:val="32"/>
          <w:szCs w:val="32"/>
        </w:rPr>
        <w:t>”的工作思路，认真贯彻落实党的十九大相关会议精神，开拓进取、攻坚克难、务实创新，完成区委区政府交办各项任务和指标。</w:t>
      </w:r>
    </w:p>
    <w:p>
      <w:pPr>
        <w:ind w:firstLine="602" w:firstLineChars="200"/>
        <w:rPr>
          <w:rFonts w:ascii="宋体" w:hAnsi="宋体"/>
          <w:b/>
          <w:sz w:val="30"/>
          <w:szCs w:val="30"/>
        </w:rPr>
      </w:pPr>
      <w:r>
        <w:rPr>
          <w:rFonts w:ascii="宋体" w:hAnsi="宋体"/>
          <w:b/>
          <w:sz w:val="30"/>
          <w:szCs w:val="30"/>
        </w:rPr>
        <w:t>二、</w:t>
      </w:r>
      <w:r>
        <w:rPr>
          <w:rFonts w:hint="eastAsia" w:ascii="宋体" w:hAnsi="宋体"/>
          <w:b/>
          <w:sz w:val="30"/>
          <w:szCs w:val="30"/>
          <w:lang w:val="en-US" w:eastAsia="zh-CN"/>
        </w:rPr>
        <w:t>一般公共预算</w:t>
      </w:r>
      <w:r>
        <w:rPr>
          <w:rFonts w:ascii="宋体" w:hAnsi="宋体"/>
          <w:b/>
          <w:sz w:val="30"/>
          <w:szCs w:val="30"/>
        </w:rPr>
        <w:t>支出情况</w:t>
      </w:r>
    </w:p>
    <w:p>
      <w:pPr>
        <w:ind w:firstLine="600" w:firstLineChars="200"/>
        <w:rPr>
          <w:rFonts w:ascii="宋体" w:hAnsi="宋体"/>
          <w:sz w:val="30"/>
          <w:szCs w:val="30"/>
        </w:rPr>
      </w:pPr>
      <w:r>
        <w:rPr>
          <w:rFonts w:ascii="宋体" w:hAnsi="宋体"/>
          <w:sz w:val="30"/>
          <w:szCs w:val="30"/>
        </w:rPr>
        <w:t>（一）基本支出情况。</w:t>
      </w:r>
    </w:p>
    <w:p>
      <w:pPr>
        <w:ind w:firstLine="600" w:firstLineChars="200"/>
        <w:rPr>
          <w:rFonts w:hint="default" w:ascii="宋体" w:hAnsi="宋体"/>
          <w:sz w:val="30"/>
          <w:szCs w:val="30"/>
        </w:rPr>
      </w:pPr>
      <w:r>
        <w:rPr>
          <w:rFonts w:hint="eastAsia" w:ascii="宋体" w:hAnsi="宋体"/>
          <w:sz w:val="30"/>
          <w:szCs w:val="30"/>
        </w:rPr>
        <w:t>本年基本支出</w:t>
      </w:r>
      <w:r>
        <w:rPr>
          <w:rFonts w:hint="eastAsia" w:ascii="宋体" w:hAnsi="宋体"/>
          <w:sz w:val="30"/>
          <w:szCs w:val="30"/>
          <w:lang w:val="en-US" w:eastAsia="zh-CN"/>
        </w:rPr>
        <w:t>801.51</w:t>
      </w:r>
      <w:r>
        <w:rPr>
          <w:rFonts w:hint="eastAsia" w:ascii="宋体" w:hAnsi="宋体"/>
          <w:sz w:val="30"/>
          <w:szCs w:val="30"/>
        </w:rPr>
        <w:t>万元。其中：人员经费</w:t>
      </w:r>
      <w:r>
        <w:rPr>
          <w:rFonts w:hint="eastAsia" w:ascii="宋体" w:hAnsi="宋体"/>
          <w:sz w:val="30"/>
          <w:szCs w:val="30"/>
          <w:lang w:val="en-US" w:eastAsia="zh-CN"/>
        </w:rPr>
        <w:t>692.81</w:t>
      </w:r>
      <w:r>
        <w:rPr>
          <w:rFonts w:hint="eastAsia" w:ascii="宋体" w:hAnsi="宋体"/>
          <w:sz w:val="30"/>
          <w:szCs w:val="30"/>
        </w:rPr>
        <w:t>万元，</w:t>
      </w:r>
      <w:r>
        <w:rPr>
          <w:rFonts w:hint="eastAsia" w:ascii="宋体" w:hAnsi="宋体"/>
          <w:sz w:val="30"/>
          <w:szCs w:val="30"/>
          <w:lang w:eastAsia="zh-CN"/>
        </w:rPr>
        <w:t>占基本支出比例</w:t>
      </w:r>
      <w:r>
        <w:rPr>
          <w:rFonts w:hint="eastAsia" w:ascii="宋体" w:hAnsi="宋体"/>
          <w:sz w:val="30"/>
          <w:szCs w:val="30"/>
          <w:lang w:val="en-US" w:eastAsia="zh-CN"/>
        </w:rPr>
        <w:t>86.44%，</w:t>
      </w:r>
      <w:r>
        <w:rPr>
          <w:rFonts w:hint="eastAsia" w:ascii="宋体" w:hAnsi="宋体"/>
          <w:sz w:val="30"/>
          <w:szCs w:val="30"/>
        </w:rPr>
        <w:t>主要包括：基本工资、津贴补贴、奖金、绩效工资、机关事业单位基本养老保险缴费、职工基本医疗保险缴费、其他社会保障缴费、其他工资福利支出、住房公积金等；日常公用经费1</w:t>
      </w:r>
      <w:r>
        <w:rPr>
          <w:rFonts w:hint="eastAsia" w:ascii="宋体" w:hAnsi="宋体"/>
          <w:sz w:val="30"/>
          <w:szCs w:val="30"/>
          <w:lang w:val="en-US" w:eastAsia="zh-CN"/>
        </w:rPr>
        <w:t>08.70</w:t>
      </w:r>
      <w:r>
        <w:rPr>
          <w:rFonts w:hint="eastAsia" w:ascii="宋体" w:hAnsi="宋体"/>
          <w:sz w:val="30"/>
          <w:szCs w:val="30"/>
        </w:rPr>
        <w:t>万元，</w:t>
      </w:r>
      <w:r>
        <w:rPr>
          <w:rFonts w:hint="eastAsia" w:ascii="宋体" w:hAnsi="宋体"/>
          <w:sz w:val="30"/>
          <w:szCs w:val="30"/>
          <w:lang w:eastAsia="zh-CN"/>
        </w:rPr>
        <w:t>占基本支出比例</w:t>
      </w:r>
      <w:r>
        <w:rPr>
          <w:rFonts w:hint="eastAsia" w:ascii="宋体" w:hAnsi="宋体"/>
          <w:sz w:val="30"/>
          <w:szCs w:val="30"/>
          <w:lang w:val="en-US" w:eastAsia="zh-CN"/>
        </w:rPr>
        <w:t>13.56%，</w:t>
      </w:r>
      <w:r>
        <w:rPr>
          <w:rFonts w:hint="eastAsia" w:ascii="宋体" w:hAnsi="宋体"/>
          <w:sz w:val="30"/>
          <w:szCs w:val="30"/>
        </w:rPr>
        <w:t>主要包括：办公费、印刷费、电费、差旅费、维修（护）费、会议费、公务接待费、劳务费、公务用车运行维护费、其他商品和服务支出等。</w:t>
      </w:r>
    </w:p>
    <w:p>
      <w:pPr>
        <w:ind w:firstLine="600" w:firstLineChars="200"/>
        <w:rPr>
          <w:rFonts w:ascii="宋体" w:hAnsi="宋体"/>
          <w:sz w:val="30"/>
          <w:szCs w:val="30"/>
        </w:rPr>
      </w:pPr>
    </w:p>
    <w:p>
      <w:pPr>
        <w:numPr>
          <w:ilvl w:val="0"/>
          <w:numId w:val="1"/>
        </w:numPr>
        <w:ind w:left="0" w:leftChars="0" w:firstLine="600" w:firstLineChars="200"/>
        <w:rPr>
          <w:rFonts w:ascii="宋体" w:hAnsi="宋体"/>
          <w:sz w:val="30"/>
          <w:szCs w:val="30"/>
        </w:rPr>
      </w:pPr>
      <w:r>
        <w:rPr>
          <w:rFonts w:ascii="宋体" w:hAnsi="宋体"/>
          <w:sz w:val="30"/>
          <w:szCs w:val="30"/>
        </w:rPr>
        <w:t>项目支出情况。</w:t>
      </w:r>
    </w:p>
    <w:p>
      <w:pPr>
        <w:numPr>
          <w:ilvl w:val="0"/>
          <w:numId w:val="0"/>
        </w:numPr>
        <w:ind w:leftChars="200" w:firstLine="640" w:firstLineChars="200"/>
        <w:rPr>
          <w:rFonts w:ascii="宋体" w:hAnsi="宋体"/>
          <w:sz w:val="30"/>
          <w:szCs w:val="30"/>
        </w:rPr>
      </w:pPr>
      <w:r>
        <w:rPr>
          <w:rFonts w:hint="eastAsia" w:eastAsia="仿宋_GB2312"/>
          <w:color w:val="000000"/>
          <w:kern w:val="0"/>
          <w:sz w:val="32"/>
          <w:szCs w:val="32"/>
          <w:lang w:val="en-US" w:eastAsia="zh-CN"/>
        </w:rPr>
        <w:t>2021年</w:t>
      </w:r>
      <w:r>
        <w:rPr>
          <w:rFonts w:hint="eastAsia" w:ascii="Calibri" w:hAnsi="Calibri" w:eastAsia="仿宋_GB2312" w:cs="Calibri"/>
          <w:color w:val="000000"/>
          <w:sz w:val="32"/>
          <w:szCs w:val="32"/>
        </w:rPr>
        <w:t>我单位项目支出</w:t>
      </w:r>
      <w:r>
        <w:rPr>
          <w:rFonts w:hint="eastAsia" w:eastAsia="仿宋_GB2312" w:cs="Calibri"/>
          <w:color w:val="000000"/>
          <w:sz w:val="32"/>
          <w:szCs w:val="32"/>
          <w:lang w:val="en-US" w:eastAsia="zh-CN"/>
        </w:rPr>
        <w:t>480.19万元，其中：曲河安置小区安置过渡费229.75万元，潇湘水电站水淹款240.44万元，曲河社区东风水库修建护坡及排水沟资金10.00万元。</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ascii="Calibri" w:hAnsi="Calibri" w:eastAsia="仿宋_GB2312" w:cs="Calibri"/>
          <w:color w:val="000000"/>
          <w:sz w:val="32"/>
          <w:szCs w:val="32"/>
        </w:rPr>
        <w:t>（三）“三公”经费情况</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ascii="Calibri" w:hAnsi="Calibri" w:eastAsia="仿宋_GB2312" w:cs="Calibri"/>
          <w:color w:val="000000"/>
          <w:sz w:val="32"/>
          <w:szCs w:val="32"/>
        </w:rPr>
        <w:t>1．因公出国（境）费用</w:t>
      </w:r>
      <w:r>
        <w:rPr>
          <w:rFonts w:hint="eastAsia" w:ascii="Calibri" w:hAnsi="Calibri" w:eastAsia="仿宋_GB2312" w:cs="Calibri"/>
          <w:color w:val="000000"/>
          <w:sz w:val="32"/>
          <w:szCs w:val="32"/>
        </w:rPr>
        <w:t>：无</w:t>
      </w:r>
      <w:r>
        <w:rPr>
          <w:rFonts w:ascii="Calibri" w:hAnsi="Calibri" w:eastAsia="仿宋_GB2312" w:cs="Calibri"/>
          <w:color w:val="000000"/>
          <w:sz w:val="32"/>
          <w:szCs w:val="32"/>
        </w:rPr>
        <w:t>；</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ascii="Calibri" w:hAnsi="Calibri" w:eastAsia="仿宋_GB2312" w:cs="Calibri"/>
          <w:color w:val="000000"/>
          <w:sz w:val="32"/>
          <w:szCs w:val="32"/>
        </w:rPr>
        <w:t>2．公务接待费</w:t>
      </w:r>
      <w:r>
        <w:rPr>
          <w:rFonts w:hint="eastAsia" w:eastAsia="仿宋_GB2312" w:cs="Calibri"/>
          <w:color w:val="000000"/>
          <w:sz w:val="32"/>
          <w:szCs w:val="32"/>
          <w:lang w:val="en-US" w:eastAsia="zh-CN"/>
        </w:rPr>
        <w:t>0.6万元</w:t>
      </w:r>
      <w:r>
        <w:rPr>
          <w:rFonts w:ascii="Calibri" w:hAnsi="Calibri" w:eastAsia="仿宋_GB2312" w:cs="Calibri"/>
          <w:color w:val="000000"/>
          <w:sz w:val="32"/>
          <w:szCs w:val="32"/>
        </w:rPr>
        <w:t>；</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ascii="Calibri" w:hAnsi="Calibri" w:eastAsia="仿宋_GB2312" w:cs="Calibri"/>
          <w:color w:val="000000"/>
          <w:sz w:val="32"/>
          <w:szCs w:val="32"/>
        </w:rPr>
        <w:t>3．公务用车购置及运行费</w:t>
      </w:r>
      <w:r>
        <w:rPr>
          <w:rFonts w:hint="eastAsia" w:ascii="Calibri" w:hAnsi="Calibri" w:eastAsia="仿宋_GB2312" w:cs="Calibri"/>
          <w:color w:val="000000"/>
          <w:sz w:val="32"/>
          <w:szCs w:val="32"/>
        </w:rPr>
        <w:t>：</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（1）公务用车购置费无，（2）公务用车运行维护费</w:t>
      </w:r>
      <w:r>
        <w:rPr>
          <w:rFonts w:hint="eastAsia" w:eastAsia="仿宋_GB2312" w:cs="Calibri"/>
          <w:color w:val="000000"/>
          <w:sz w:val="32"/>
          <w:szCs w:val="32"/>
          <w:lang w:val="en-US" w:eastAsia="zh-CN"/>
        </w:rPr>
        <w:t>2</w:t>
      </w:r>
      <w:r>
        <w:rPr>
          <w:rFonts w:hint="eastAsia" w:ascii="Calibri" w:hAnsi="Calibri" w:eastAsia="仿宋_GB2312" w:cs="Calibri"/>
          <w:color w:val="000000"/>
          <w:sz w:val="32"/>
          <w:szCs w:val="32"/>
        </w:rPr>
        <w:t>万元。</w:t>
      </w:r>
    </w:p>
    <w:p>
      <w:pPr>
        <w:pStyle w:val="7"/>
        <w:keepNext w:val="0"/>
        <w:keepLines w:val="0"/>
        <w:widowControl w:val="0"/>
        <w:shd w:val="clear" w:color="auto" w:fill="auto"/>
        <w:tabs>
          <w:tab w:val="left" w:pos="1538"/>
        </w:tabs>
        <w:bidi w:val="0"/>
        <w:spacing w:before="0" w:after="0" w:line="614" w:lineRule="exact"/>
        <w:ind w:left="0" w:right="0" w:firstLine="900"/>
        <w:jc w:val="left"/>
        <w:rPr>
          <w:rFonts w:hint="eastAsia" w:ascii="黑体" w:hAnsi="黑体" w:eastAsia="黑体" w:cs="黑体"/>
          <w:color w:val="000000"/>
          <w:spacing w:val="0"/>
          <w:w w:val="100"/>
          <w:position w:val="0"/>
          <w:sz w:val="32"/>
          <w:szCs w:val="32"/>
        </w:rPr>
      </w:pPr>
      <w:bookmarkStart w:id="0" w:name="bookmark81"/>
      <w:r>
        <w:rPr>
          <w:rFonts w:hint="eastAsia" w:ascii="黑体" w:hAnsi="黑体" w:eastAsia="黑体" w:cs="黑体"/>
          <w:color w:val="000000"/>
          <w:spacing w:val="0"/>
          <w:w w:val="100"/>
          <w:position w:val="0"/>
          <w:sz w:val="32"/>
          <w:szCs w:val="32"/>
        </w:rPr>
        <w:t>三</w:t>
      </w:r>
      <w:bookmarkEnd w:id="0"/>
      <w:r>
        <w:rPr>
          <w:rFonts w:hint="eastAsia" w:ascii="黑体" w:hAnsi="黑体" w:eastAsia="黑体" w:cs="黑体"/>
          <w:color w:val="000000"/>
          <w:spacing w:val="0"/>
          <w:w w:val="100"/>
          <w:position w:val="0"/>
          <w:sz w:val="32"/>
          <w:szCs w:val="32"/>
        </w:rPr>
        <w:t>、政府性基金预算支出情况</w:t>
      </w:r>
    </w:p>
    <w:p>
      <w:pPr>
        <w:pStyle w:val="7"/>
        <w:keepNext w:val="0"/>
        <w:keepLines w:val="0"/>
        <w:widowControl w:val="0"/>
        <w:shd w:val="clear" w:color="auto" w:fill="auto"/>
        <w:tabs>
          <w:tab w:val="left" w:pos="1538"/>
        </w:tabs>
        <w:bidi w:val="0"/>
        <w:spacing w:before="0" w:after="0" w:line="614" w:lineRule="exact"/>
        <w:ind w:left="0" w:right="0" w:firstLine="900"/>
        <w:jc w:val="left"/>
        <w:rPr>
          <w:rFonts w:hint="eastAsia" w:ascii="Calibri" w:hAnsi="Calibri" w:eastAsia="仿宋_GB2312" w:cs="Calibri"/>
          <w:color w:val="000000"/>
          <w:kern w:val="2"/>
          <w:sz w:val="32"/>
          <w:szCs w:val="32"/>
          <w:u w:val="none"/>
          <w:shd w:val="clear"/>
          <w:lang w:val="en-US" w:eastAsia="zh-CN" w:bidi="ar-SA"/>
        </w:rPr>
      </w:pPr>
      <w:bookmarkStart w:id="1" w:name="bookmark82"/>
      <w:r>
        <w:rPr>
          <w:rFonts w:hint="eastAsia" w:ascii="Calibri" w:hAnsi="Calibri" w:eastAsia="仿宋_GB2312" w:cs="Calibri"/>
          <w:color w:val="000000"/>
          <w:kern w:val="2"/>
          <w:sz w:val="32"/>
          <w:szCs w:val="32"/>
          <w:u w:val="none"/>
          <w:shd w:val="clear"/>
          <w:lang w:val="en-US" w:eastAsia="zh-CN" w:bidi="ar-SA"/>
        </w:rPr>
        <w:t>本单位无该项支出</w:t>
      </w:r>
    </w:p>
    <w:p>
      <w:pPr>
        <w:pStyle w:val="7"/>
        <w:keepNext w:val="0"/>
        <w:keepLines w:val="0"/>
        <w:widowControl w:val="0"/>
        <w:shd w:val="clear" w:color="auto" w:fill="auto"/>
        <w:tabs>
          <w:tab w:val="left" w:pos="1538"/>
        </w:tabs>
        <w:bidi w:val="0"/>
        <w:spacing w:before="0" w:after="0" w:line="614" w:lineRule="exact"/>
        <w:ind w:left="0" w:right="0" w:firstLine="900"/>
        <w:jc w:val="left"/>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四</w:t>
      </w:r>
      <w:bookmarkEnd w:id="1"/>
      <w:r>
        <w:rPr>
          <w:rFonts w:hint="eastAsia" w:ascii="黑体" w:hAnsi="黑体" w:eastAsia="黑体" w:cs="黑体"/>
          <w:color w:val="000000"/>
          <w:spacing w:val="0"/>
          <w:w w:val="100"/>
          <w:position w:val="0"/>
          <w:sz w:val="32"/>
          <w:szCs w:val="32"/>
        </w:rPr>
        <w:t>、国有资本经营预算支出情况</w:t>
      </w:r>
    </w:p>
    <w:p>
      <w:pPr>
        <w:pStyle w:val="7"/>
        <w:keepNext w:val="0"/>
        <w:keepLines w:val="0"/>
        <w:widowControl w:val="0"/>
        <w:shd w:val="clear" w:color="auto" w:fill="auto"/>
        <w:tabs>
          <w:tab w:val="left" w:pos="1538"/>
        </w:tabs>
        <w:bidi w:val="0"/>
        <w:spacing w:before="0" w:after="0" w:line="614" w:lineRule="exact"/>
        <w:ind w:left="0" w:right="0" w:firstLine="900"/>
        <w:jc w:val="left"/>
        <w:rPr>
          <w:rFonts w:hint="eastAsia" w:ascii="Calibri" w:hAnsi="Calibri" w:eastAsia="仿宋_GB2312" w:cs="Calibri"/>
          <w:color w:val="000000"/>
          <w:kern w:val="2"/>
          <w:sz w:val="32"/>
          <w:szCs w:val="32"/>
          <w:u w:val="none"/>
          <w:shd w:val="clear"/>
          <w:lang w:val="en-US" w:eastAsia="zh-CN" w:bidi="ar-SA"/>
        </w:rPr>
      </w:pPr>
      <w:bookmarkStart w:id="2" w:name="bookmark83"/>
      <w:r>
        <w:rPr>
          <w:rFonts w:hint="eastAsia" w:ascii="Calibri" w:hAnsi="Calibri" w:eastAsia="仿宋_GB2312" w:cs="Calibri"/>
          <w:color w:val="000000"/>
          <w:kern w:val="2"/>
          <w:sz w:val="32"/>
          <w:szCs w:val="32"/>
          <w:u w:val="none"/>
          <w:shd w:val="clear"/>
          <w:lang w:val="en-US" w:eastAsia="zh-CN" w:bidi="ar-SA"/>
        </w:rPr>
        <w:t>本单位无该项支出</w:t>
      </w:r>
    </w:p>
    <w:p>
      <w:pPr>
        <w:pStyle w:val="7"/>
        <w:keepNext w:val="0"/>
        <w:keepLines w:val="0"/>
        <w:widowControl w:val="0"/>
        <w:shd w:val="clear" w:color="auto" w:fill="auto"/>
        <w:tabs>
          <w:tab w:val="left" w:pos="1538"/>
        </w:tabs>
        <w:bidi w:val="0"/>
        <w:spacing w:before="0" w:after="0" w:line="614" w:lineRule="exact"/>
        <w:ind w:left="0" w:right="0" w:firstLine="900"/>
        <w:jc w:val="left"/>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五</w:t>
      </w:r>
      <w:bookmarkEnd w:id="2"/>
      <w:r>
        <w:rPr>
          <w:rFonts w:hint="eastAsia" w:ascii="黑体" w:hAnsi="黑体" w:eastAsia="黑体" w:cs="黑体"/>
          <w:color w:val="000000"/>
          <w:spacing w:val="0"/>
          <w:w w:val="100"/>
          <w:position w:val="0"/>
          <w:sz w:val="32"/>
          <w:szCs w:val="32"/>
        </w:rPr>
        <w:t>、社会保险基金预算支出情况</w:t>
      </w:r>
    </w:p>
    <w:p>
      <w:pPr>
        <w:pStyle w:val="7"/>
        <w:keepNext w:val="0"/>
        <w:keepLines w:val="0"/>
        <w:widowControl w:val="0"/>
        <w:shd w:val="clear" w:color="auto" w:fill="auto"/>
        <w:tabs>
          <w:tab w:val="left" w:pos="1538"/>
        </w:tabs>
        <w:bidi w:val="0"/>
        <w:spacing w:before="0" w:after="0" w:line="614" w:lineRule="exact"/>
        <w:ind w:left="0" w:right="0" w:firstLine="900"/>
        <w:jc w:val="left"/>
        <w:rPr>
          <w:rFonts w:hint="eastAsia" w:ascii="Calibri" w:hAnsi="Calibri" w:eastAsia="仿宋_GB2312" w:cs="Calibri"/>
          <w:color w:val="000000"/>
          <w:kern w:val="2"/>
          <w:sz w:val="32"/>
          <w:szCs w:val="32"/>
          <w:u w:val="none"/>
          <w:shd w:val="clear"/>
          <w:lang w:val="en-US" w:eastAsia="zh-CN" w:bidi="ar-SA"/>
        </w:rPr>
      </w:pPr>
      <w:bookmarkStart w:id="3" w:name="bookmark84"/>
      <w:r>
        <w:rPr>
          <w:rFonts w:hint="eastAsia" w:ascii="Calibri" w:hAnsi="Calibri" w:eastAsia="仿宋_GB2312" w:cs="Calibri"/>
          <w:color w:val="000000"/>
          <w:kern w:val="2"/>
          <w:sz w:val="32"/>
          <w:szCs w:val="32"/>
          <w:u w:val="none"/>
          <w:shd w:val="clear"/>
          <w:lang w:val="en-US" w:eastAsia="zh-CN" w:bidi="ar-SA"/>
        </w:rPr>
        <w:t>本单位无该项支出</w:t>
      </w:r>
    </w:p>
    <w:p>
      <w:pPr>
        <w:pStyle w:val="7"/>
        <w:keepNext w:val="0"/>
        <w:keepLines w:val="0"/>
        <w:widowControl w:val="0"/>
        <w:shd w:val="clear" w:color="auto" w:fill="auto"/>
        <w:tabs>
          <w:tab w:val="left" w:pos="1538"/>
        </w:tabs>
        <w:bidi w:val="0"/>
        <w:spacing w:before="0" w:after="0" w:line="614" w:lineRule="exact"/>
        <w:ind w:left="0" w:right="0" w:firstLine="900"/>
        <w:jc w:val="left"/>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六</w:t>
      </w:r>
      <w:bookmarkEnd w:id="3"/>
      <w:r>
        <w:rPr>
          <w:rFonts w:hint="eastAsia" w:ascii="黑体" w:hAnsi="黑体" w:eastAsia="黑体" w:cs="黑体"/>
          <w:color w:val="000000"/>
          <w:spacing w:val="0"/>
          <w:w w:val="100"/>
          <w:position w:val="0"/>
          <w:sz w:val="32"/>
          <w:szCs w:val="32"/>
        </w:rPr>
        <w:t>、部门整体支出绩效情况</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202</w:t>
      </w:r>
      <w:r>
        <w:rPr>
          <w:rFonts w:hint="eastAsia" w:eastAsia="仿宋_GB2312" w:cs="Calibri"/>
          <w:color w:val="000000"/>
          <w:sz w:val="32"/>
          <w:szCs w:val="32"/>
          <w:lang w:val="en-US" w:eastAsia="zh-CN"/>
        </w:rPr>
        <w:t>1</w:t>
      </w:r>
      <w:r>
        <w:rPr>
          <w:rFonts w:hint="eastAsia" w:ascii="Calibri" w:hAnsi="Calibri" w:eastAsia="仿宋_GB2312" w:cs="Calibri"/>
          <w:color w:val="000000"/>
          <w:sz w:val="32"/>
          <w:szCs w:val="32"/>
        </w:rPr>
        <w:t>年，我单位积极履职，强化管理，较好的完成了年度工作目标。通过加强预算收支管理，不断建立健全内部管理制度，梳理内部管理流程，部门整体支出管理水平得到提升。根据部门整体支出绩效评价指标体系，我单位202</w:t>
      </w:r>
      <w:r>
        <w:rPr>
          <w:rFonts w:hint="eastAsia" w:eastAsia="仿宋_GB2312" w:cs="Calibri"/>
          <w:color w:val="000000"/>
          <w:sz w:val="32"/>
          <w:szCs w:val="32"/>
          <w:lang w:val="en-US" w:eastAsia="zh-CN"/>
        </w:rPr>
        <w:t>1</w:t>
      </w:r>
      <w:r>
        <w:rPr>
          <w:rFonts w:hint="eastAsia" w:ascii="Calibri" w:hAnsi="Calibri" w:eastAsia="仿宋_GB2312" w:cs="Calibri"/>
          <w:color w:val="000000"/>
          <w:sz w:val="32"/>
          <w:szCs w:val="32"/>
        </w:rPr>
        <w:t>年度评价得分为9</w:t>
      </w:r>
      <w:r>
        <w:rPr>
          <w:rFonts w:hint="eastAsia" w:eastAsia="仿宋_GB2312" w:cs="Calibri"/>
          <w:color w:val="000000"/>
          <w:sz w:val="32"/>
          <w:szCs w:val="32"/>
          <w:lang w:val="en-US" w:eastAsia="zh-CN"/>
        </w:rPr>
        <w:t>5</w:t>
      </w:r>
      <w:r>
        <w:rPr>
          <w:rFonts w:hint="eastAsia" w:ascii="Calibri" w:hAnsi="Calibri" w:eastAsia="仿宋_GB2312" w:cs="Calibri"/>
          <w:color w:val="000000"/>
          <w:sz w:val="32"/>
          <w:szCs w:val="32"/>
        </w:rPr>
        <w:t>分，等级为“优”。部门整体支出绩效自评得分情况如下：</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1、预算配置控制较好。在职人员控制较好，得5分；“三公经费”变动率为0%，三公经费严格控制支出，得5分。</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2、预算执行比较到位。预算完成率100%，得5分；预算控制率</w:t>
      </w:r>
      <w:r>
        <w:rPr>
          <w:rFonts w:hint="eastAsia" w:eastAsia="仿宋_GB2312" w:cs="Calibri"/>
          <w:color w:val="000000"/>
          <w:sz w:val="32"/>
          <w:szCs w:val="32"/>
          <w:lang w:val="en-US" w:eastAsia="zh-CN"/>
        </w:rPr>
        <w:t>0</w:t>
      </w:r>
      <w:r>
        <w:rPr>
          <w:rFonts w:hint="eastAsia" w:ascii="Calibri" w:hAnsi="Calibri" w:eastAsia="仿宋_GB2312" w:cs="Calibri"/>
          <w:color w:val="000000"/>
          <w:sz w:val="32"/>
          <w:szCs w:val="32"/>
        </w:rPr>
        <w:t>，</w:t>
      </w:r>
      <w:r>
        <w:rPr>
          <w:rFonts w:hint="eastAsia" w:eastAsia="仿宋_GB2312" w:cs="Calibri"/>
          <w:color w:val="000000"/>
          <w:sz w:val="32"/>
          <w:szCs w:val="32"/>
          <w:lang w:eastAsia="zh-CN"/>
        </w:rPr>
        <w:t>本年无追加预算，</w:t>
      </w:r>
      <w:r>
        <w:rPr>
          <w:rFonts w:hint="eastAsia" w:ascii="Calibri" w:hAnsi="Calibri" w:eastAsia="仿宋_GB2312" w:cs="Calibri"/>
          <w:color w:val="000000"/>
          <w:sz w:val="32"/>
          <w:szCs w:val="32"/>
        </w:rPr>
        <w:t>得</w:t>
      </w:r>
      <w:r>
        <w:rPr>
          <w:rFonts w:hint="eastAsia" w:eastAsia="仿宋_GB2312" w:cs="Calibri"/>
          <w:color w:val="000000"/>
          <w:sz w:val="32"/>
          <w:szCs w:val="32"/>
          <w:lang w:val="en-US" w:eastAsia="zh-CN"/>
        </w:rPr>
        <w:t>5</w:t>
      </w:r>
      <w:r>
        <w:rPr>
          <w:rFonts w:hint="eastAsia" w:ascii="Calibri" w:hAnsi="Calibri" w:eastAsia="仿宋_GB2312" w:cs="Calibri"/>
          <w:color w:val="000000"/>
          <w:sz w:val="32"/>
          <w:szCs w:val="32"/>
        </w:rPr>
        <w:t>分；无新建楼堂馆所</w:t>
      </w:r>
      <w:r>
        <w:rPr>
          <w:rFonts w:hint="eastAsia" w:eastAsia="仿宋_GB2312" w:cs="Calibri"/>
          <w:color w:val="000000"/>
          <w:sz w:val="32"/>
          <w:szCs w:val="32"/>
          <w:lang w:eastAsia="zh-CN"/>
        </w:rPr>
        <w:t>，得</w:t>
      </w:r>
      <w:r>
        <w:rPr>
          <w:rFonts w:hint="eastAsia" w:eastAsia="仿宋_GB2312" w:cs="Calibri"/>
          <w:color w:val="000000"/>
          <w:sz w:val="32"/>
          <w:szCs w:val="32"/>
          <w:lang w:val="en-US" w:eastAsia="zh-CN"/>
        </w:rPr>
        <w:t>10分</w:t>
      </w:r>
      <w:r>
        <w:rPr>
          <w:rFonts w:hint="eastAsia" w:ascii="Calibri" w:hAnsi="Calibri" w:eastAsia="仿宋_GB2312" w:cs="Calibri"/>
          <w:color w:val="000000"/>
          <w:sz w:val="32"/>
          <w:szCs w:val="32"/>
        </w:rPr>
        <w:t>。</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3、预算管理比较理想。</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（1）公用经费控制率得</w:t>
      </w:r>
      <w:r>
        <w:rPr>
          <w:rFonts w:hint="eastAsia" w:eastAsia="仿宋_GB2312" w:cs="Calibri"/>
          <w:color w:val="000000"/>
          <w:sz w:val="32"/>
          <w:szCs w:val="32"/>
          <w:lang w:val="en-US" w:eastAsia="zh-CN"/>
        </w:rPr>
        <w:t>8</w:t>
      </w:r>
      <w:r>
        <w:rPr>
          <w:rFonts w:hint="eastAsia" w:ascii="Calibri" w:hAnsi="Calibri" w:eastAsia="仿宋_GB2312" w:cs="Calibri"/>
          <w:color w:val="000000"/>
          <w:sz w:val="32"/>
          <w:szCs w:val="32"/>
        </w:rPr>
        <w:t>分</w:t>
      </w:r>
      <w:r>
        <w:rPr>
          <w:rFonts w:hint="eastAsia" w:eastAsia="仿宋_GB2312" w:cs="Calibri"/>
          <w:color w:val="000000"/>
          <w:sz w:val="32"/>
          <w:szCs w:val="32"/>
          <w:lang w:eastAsia="zh-CN"/>
        </w:rPr>
        <w:t>，实际支出未超出年初预算</w:t>
      </w:r>
      <w:r>
        <w:rPr>
          <w:rFonts w:hint="eastAsia" w:ascii="Calibri" w:hAnsi="Calibri" w:eastAsia="仿宋_GB2312" w:cs="Calibri"/>
          <w:color w:val="000000"/>
          <w:sz w:val="32"/>
          <w:szCs w:val="32"/>
        </w:rPr>
        <w:t>。</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（2）“三公经费”控制率为</w:t>
      </w:r>
      <w:r>
        <w:rPr>
          <w:rFonts w:hint="eastAsia" w:eastAsia="仿宋_GB2312" w:cs="Calibri"/>
          <w:color w:val="000000"/>
          <w:sz w:val="32"/>
          <w:szCs w:val="32"/>
          <w:lang w:val="en-US" w:eastAsia="zh-CN"/>
        </w:rPr>
        <w:t>60.4</w:t>
      </w:r>
      <w:r>
        <w:rPr>
          <w:rFonts w:hint="eastAsia" w:ascii="Calibri" w:hAnsi="Calibri" w:eastAsia="仿宋_GB2312" w:cs="Calibri"/>
          <w:color w:val="000000"/>
          <w:sz w:val="32"/>
          <w:szCs w:val="32"/>
        </w:rPr>
        <w:t>%，得7分；</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（3）政府采购执行率得6分。</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（4）管理制度健全，得</w:t>
      </w:r>
      <w:r>
        <w:rPr>
          <w:rFonts w:hint="eastAsia" w:eastAsia="仿宋_GB2312" w:cs="Calibri"/>
          <w:color w:val="000000"/>
          <w:sz w:val="32"/>
          <w:szCs w:val="32"/>
          <w:lang w:val="en-US" w:eastAsia="zh-CN"/>
        </w:rPr>
        <w:t>7</w:t>
      </w:r>
      <w:r>
        <w:rPr>
          <w:rFonts w:hint="eastAsia" w:ascii="Calibri" w:hAnsi="Calibri" w:eastAsia="仿宋_GB2312" w:cs="Calibri"/>
          <w:color w:val="000000"/>
          <w:sz w:val="32"/>
          <w:szCs w:val="32"/>
        </w:rPr>
        <w:t>分。我们严格预算管理，切实按照相关管理制度要求，修改完善了《财务管理规定》《资产管理规定》《公务接待管理规定》《内部审计制度》《差旅费、会议费、培训费管理规定》《公务车辆管理办法》《会计核算制度》《厉行节约规定》等工作制度，进一步明确了财政预算资金审批手续和拨付程序、机关行政经费审批手续和报销程序，加强了财务管理，规范了收支行为，保证了财务管理工作规范有序进行。</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5）资金使用合规，得6分。单位支出严格按照国家财经法规和财务管理制度规定执行，正确组织资金的筹集、调度和使用，费用开支有标准、有预算，债权债务及时结算、结清，所有支出均通过我单位财政支付方式办理，资金使用基本无截留、挤占、挪用、虚列支出等情况。</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（6）我单位按规定对预决算信息进行了公开，得5分。会计信息等资料完整、准确。</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4、职责履行，得8分。</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5、履职效益，得18分。</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（1）经济效益、社会效益得8分，我单位的各方面工作都得到社会大众的肯定和好评。</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（2）行政效能得5分，202</w:t>
      </w:r>
      <w:r>
        <w:rPr>
          <w:rFonts w:hint="eastAsia" w:eastAsia="仿宋_GB2312" w:cs="Calibri"/>
          <w:color w:val="000000"/>
          <w:sz w:val="32"/>
          <w:szCs w:val="32"/>
          <w:lang w:val="en-US" w:eastAsia="zh-CN"/>
        </w:rPr>
        <w:t>1</w:t>
      </w:r>
      <w:r>
        <w:rPr>
          <w:rFonts w:hint="eastAsia" w:ascii="Calibri" w:hAnsi="Calibri" w:eastAsia="仿宋_GB2312" w:cs="Calibri"/>
          <w:color w:val="000000"/>
          <w:sz w:val="32"/>
          <w:szCs w:val="32"/>
        </w:rPr>
        <w:t>年促进部门改进文风会风，加强经费及资产管理，推动网上办事，提高行政效率，降低行政成本效果较好。</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（3）社会公众或服务对象满意度为满意，得5分。</w:t>
      </w:r>
    </w:p>
    <w:p>
      <w:pPr>
        <w:ind w:firstLine="602" w:firstLineChars="200"/>
        <w:rPr>
          <w:rFonts w:hint="eastAsia" w:ascii="宋体" w:hAnsi="宋体"/>
          <w:b/>
          <w:sz w:val="30"/>
          <w:szCs w:val="30"/>
        </w:rPr>
      </w:pPr>
      <w:r>
        <w:rPr>
          <w:rFonts w:hint="eastAsia" w:ascii="宋体" w:hAnsi="宋体"/>
          <w:b/>
          <w:sz w:val="30"/>
          <w:szCs w:val="30"/>
          <w:lang w:eastAsia="zh-CN"/>
        </w:rPr>
        <w:t>七</w:t>
      </w:r>
      <w:r>
        <w:rPr>
          <w:rFonts w:hint="eastAsia" w:ascii="宋体" w:hAnsi="宋体"/>
          <w:b/>
          <w:sz w:val="30"/>
          <w:szCs w:val="30"/>
        </w:rPr>
        <w:t>、绩效自评得分情况及绩效等级。</w:t>
      </w:r>
    </w:p>
    <w:p>
      <w:pPr>
        <w:widowControl w:val="0"/>
        <w:adjustRightInd/>
        <w:snapToGrid/>
        <w:spacing w:after="0" w:line="600" w:lineRule="exact"/>
        <w:ind w:firstLine="640" w:firstLineChars="200"/>
        <w:jc w:val="both"/>
        <w:rPr>
          <w:rFonts w:ascii="宋体" w:hAnsi="宋体" w:eastAsia="宋体" w:cs="Calibri"/>
          <w:b/>
          <w:kern w:val="2"/>
          <w:sz w:val="30"/>
          <w:szCs w:val="30"/>
        </w:rPr>
      </w:pPr>
      <w:r>
        <w:rPr>
          <w:rFonts w:hint="eastAsia" w:ascii="Calibri" w:hAnsi="Calibri" w:eastAsia="仿宋_GB2312" w:cs="Calibri"/>
          <w:color w:val="000000"/>
          <w:sz w:val="32"/>
          <w:szCs w:val="32"/>
        </w:rPr>
        <w:t>经过对业务资料、财务资料和统计数据的分析，对部门整体支出的“目标设定”的合理性、相关性、明确性，“预算配置”的合理性、科学性，“预算执行和管理”的合法合规性、完整性，“资产管理”的合法合规性、规范性，“履职产出和效果”的真实性、相关性等方面进行全面详细分析计算，202</w:t>
      </w:r>
      <w:r>
        <w:rPr>
          <w:rFonts w:hint="eastAsia" w:eastAsia="仿宋_GB2312" w:cs="Calibri"/>
          <w:color w:val="000000"/>
          <w:sz w:val="32"/>
          <w:szCs w:val="32"/>
          <w:lang w:val="en-US" w:eastAsia="zh-CN"/>
        </w:rPr>
        <w:t>1</w:t>
      </w:r>
      <w:r>
        <w:rPr>
          <w:rFonts w:hint="eastAsia" w:ascii="Calibri" w:hAnsi="Calibri" w:eastAsia="仿宋_GB2312" w:cs="Calibri"/>
          <w:color w:val="000000"/>
          <w:sz w:val="32"/>
          <w:szCs w:val="32"/>
        </w:rPr>
        <w:t>年度部门整体支出绩效自评综合得分9</w:t>
      </w:r>
      <w:r>
        <w:rPr>
          <w:rFonts w:hint="eastAsia" w:eastAsia="仿宋_GB2312" w:cs="Calibri"/>
          <w:color w:val="000000"/>
          <w:sz w:val="32"/>
          <w:szCs w:val="32"/>
          <w:lang w:val="en-US" w:eastAsia="zh-CN"/>
        </w:rPr>
        <w:t>5</w:t>
      </w:r>
      <w:r>
        <w:rPr>
          <w:rFonts w:hint="eastAsia" w:ascii="Calibri" w:hAnsi="Calibri" w:eastAsia="仿宋_GB2312" w:cs="Calibri"/>
          <w:color w:val="000000"/>
          <w:sz w:val="32"/>
          <w:szCs w:val="32"/>
        </w:rPr>
        <w:t>分，评价等级为“优”。</w:t>
      </w:r>
    </w:p>
    <w:p>
      <w:pPr>
        <w:ind w:firstLine="602" w:firstLineChars="200"/>
        <w:rPr>
          <w:rFonts w:hint="eastAsia" w:ascii="宋体" w:hAnsi="宋体"/>
          <w:b/>
          <w:sz w:val="30"/>
          <w:szCs w:val="30"/>
          <w:lang w:eastAsia="zh-CN"/>
        </w:rPr>
      </w:pPr>
      <w:r>
        <w:rPr>
          <w:rFonts w:hint="eastAsia" w:ascii="宋体" w:hAnsi="宋体"/>
          <w:b/>
          <w:sz w:val="30"/>
          <w:szCs w:val="30"/>
          <w:lang w:eastAsia="zh-CN"/>
        </w:rPr>
        <w:t>八</w:t>
      </w:r>
      <w:r>
        <w:rPr>
          <w:rFonts w:ascii="宋体" w:hAnsi="宋体"/>
          <w:b/>
          <w:sz w:val="30"/>
          <w:szCs w:val="30"/>
        </w:rPr>
        <w:t>、存在的问题</w:t>
      </w:r>
      <w:r>
        <w:rPr>
          <w:rFonts w:hint="eastAsia" w:ascii="宋体" w:hAnsi="宋体"/>
          <w:b/>
          <w:sz w:val="30"/>
          <w:szCs w:val="30"/>
          <w:lang w:eastAsia="zh-CN"/>
        </w:rPr>
        <w:t>及原因分析</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ascii="Calibri" w:hAnsi="Calibri" w:eastAsia="仿宋_GB2312" w:cs="Calibri"/>
          <w:color w:val="000000"/>
          <w:sz w:val="32"/>
          <w:szCs w:val="32"/>
        </w:rPr>
        <w:t>1</w:t>
      </w:r>
      <w:r>
        <w:rPr>
          <w:rFonts w:hint="eastAsia" w:ascii="Calibri" w:hAnsi="Calibri" w:eastAsia="仿宋_GB2312" w:cs="Calibri"/>
          <w:color w:val="000000"/>
          <w:sz w:val="32"/>
          <w:szCs w:val="32"/>
        </w:rPr>
        <w:t>、预算编制工作有待细化。预算编制不够明确和细化，预算编制的合理性需要提高，预算执行力度还要进一步加强。</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ascii="Calibri" w:hAnsi="Calibri" w:eastAsia="仿宋_GB2312" w:cs="Calibri"/>
          <w:color w:val="000000"/>
          <w:sz w:val="32"/>
          <w:szCs w:val="32"/>
        </w:rPr>
        <w:t>2</w:t>
      </w:r>
      <w:r>
        <w:rPr>
          <w:rFonts w:hint="eastAsia" w:ascii="Calibri" w:hAnsi="Calibri" w:eastAsia="仿宋_GB2312" w:cs="Calibri"/>
          <w:color w:val="000000"/>
          <w:sz w:val="32"/>
          <w:szCs w:val="32"/>
        </w:rPr>
        <w:t>、在部门整体支出的资金安排和使用上仍有不可预见性，在实际工作中有资金延迟到位的情况。</w:t>
      </w:r>
    </w:p>
    <w:p>
      <w:pPr>
        <w:ind w:firstLine="602" w:firstLineChars="200"/>
        <w:rPr>
          <w:rFonts w:ascii="宋体" w:hAnsi="宋体"/>
          <w:b/>
          <w:sz w:val="30"/>
          <w:szCs w:val="30"/>
        </w:rPr>
      </w:pPr>
      <w:r>
        <w:rPr>
          <w:rFonts w:hint="eastAsia" w:ascii="宋体" w:hAnsi="宋体"/>
          <w:b/>
          <w:sz w:val="30"/>
          <w:szCs w:val="30"/>
          <w:lang w:eastAsia="zh-CN"/>
        </w:rPr>
        <w:t>九</w:t>
      </w:r>
      <w:r>
        <w:rPr>
          <w:rFonts w:ascii="宋体" w:hAnsi="宋体"/>
          <w:b/>
          <w:sz w:val="30"/>
          <w:szCs w:val="30"/>
        </w:rPr>
        <w:t>、改进措施和有关建议</w:t>
      </w:r>
    </w:p>
    <w:p>
      <w:pPr>
        <w:widowControl w:val="0"/>
        <w:adjustRightInd/>
        <w:snapToGrid/>
        <w:spacing w:after="0" w:line="600" w:lineRule="exact"/>
        <w:ind w:firstLine="640" w:firstLineChars="200"/>
        <w:jc w:val="both"/>
        <w:rPr>
          <w:rFonts w:ascii="Calibri" w:hAnsi="Calibri" w:eastAsia="仿宋_GB2312" w:cs="Calibri"/>
          <w:color w:val="000000"/>
          <w:sz w:val="32"/>
          <w:szCs w:val="32"/>
        </w:rPr>
      </w:pPr>
      <w:r>
        <w:rPr>
          <w:rFonts w:hint="eastAsia" w:ascii="Calibri" w:hAnsi="Calibri" w:eastAsia="仿宋_GB2312" w:cs="Calibri"/>
          <w:color w:val="000000"/>
          <w:sz w:val="32"/>
          <w:szCs w:val="32"/>
        </w:rPr>
        <w:t>加强部门预算分析，对预算的执行情况进行认真总结,促进预算的合理编制,从而提高资金的使用效益，减少不必要的调整。</w:t>
      </w:r>
    </w:p>
    <w:p>
      <w:pPr>
        <w:ind w:firstLine="602" w:firstLineChars="200"/>
        <w:rPr>
          <w:rFonts w:hint="eastAsia" w:ascii="宋体" w:hAnsi="宋体"/>
          <w:b/>
          <w:sz w:val="30"/>
          <w:szCs w:val="30"/>
          <w:lang w:eastAsia="zh-CN"/>
        </w:rPr>
      </w:pPr>
      <w:r>
        <w:rPr>
          <w:rFonts w:hint="eastAsia" w:ascii="宋体" w:hAnsi="宋体"/>
          <w:b/>
          <w:sz w:val="30"/>
          <w:szCs w:val="30"/>
          <w:lang w:eastAsia="zh-CN"/>
        </w:rPr>
        <w:t>十、其他需要说明的情况</w:t>
      </w:r>
    </w:p>
    <w:p>
      <w:pPr>
        <w:ind w:firstLine="602" w:firstLineChars="200"/>
        <w:rPr>
          <w:rFonts w:hint="eastAsia" w:ascii="宋体" w:hAnsi="宋体"/>
          <w:b/>
          <w:sz w:val="30"/>
          <w:szCs w:val="30"/>
          <w:lang w:eastAsia="zh-CN"/>
        </w:rPr>
      </w:pPr>
      <w:r>
        <w:rPr>
          <w:rFonts w:hint="eastAsia" w:ascii="宋体" w:hAnsi="宋体"/>
          <w:b/>
          <w:sz w:val="30"/>
          <w:szCs w:val="30"/>
          <w:lang w:eastAsia="zh-CN"/>
        </w:rPr>
        <w:t>无</w:t>
      </w:r>
    </w:p>
    <w:p>
      <w:pPr>
        <w:ind w:firstLine="602" w:firstLineChars="200"/>
        <w:rPr>
          <w:rFonts w:ascii="宋体" w:hAnsi="宋体"/>
          <w:b/>
          <w:sz w:val="30"/>
          <w:szCs w:val="30"/>
        </w:rPr>
      </w:pPr>
    </w:p>
    <w:p>
      <w:pPr>
        <w:ind w:firstLine="602" w:firstLineChars="200"/>
        <w:rPr>
          <w:rFonts w:ascii="宋体" w:hAnsi="宋体"/>
          <w:b/>
          <w:sz w:val="30"/>
          <w:szCs w:val="30"/>
        </w:rPr>
      </w:pPr>
    </w:p>
    <w:p>
      <w:pPr>
        <w:ind w:firstLine="602" w:firstLineChars="200"/>
        <w:rPr>
          <w:rFonts w:ascii="宋体" w:hAnsi="宋体"/>
          <w:b/>
          <w:sz w:val="30"/>
          <w:szCs w:val="30"/>
        </w:rPr>
      </w:pPr>
    </w:p>
    <w:p>
      <w:pPr>
        <w:ind w:firstLine="602" w:firstLineChars="200"/>
        <w:rPr>
          <w:rFonts w:ascii="宋体" w:hAnsi="宋体"/>
          <w:b/>
          <w:sz w:val="30"/>
          <w:szCs w:val="30"/>
        </w:rPr>
      </w:pPr>
    </w:p>
    <w:p>
      <w:pPr>
        <w:ind w:firstLine="602" w:firstLineChars="200"/>
        <w:rPr>
          <w:rFonts w:ascii="宋体" w:hAnsi="宋体"/>
          <w:b/>
          <w:sz w:val="30"/>
          <w:szCs w:val="30"/>
        </w:rPr>
      </w:pPr>
    </w:p>
    <w:p>
      <w:pPr>
        <w:spacing w:line="560" w:lineRule="exact"/>
        <w:rPr>
          <w:rFonts w:ascii="仿宋_GB2312" w:eastAsia="仿宋_GB2312"/>
          <w:color w:val="000000"/>
          <w:sz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ascii="黑体" w:hAnsi="宋体" w:eastAsia="黑体" w:cs="宋体"/>
          <w:bCs/>
          <w:kern w:val="0"/>
          <w:sz w:val="32"/>
          <w:szCs w:val="32"/>
        </w:rPr>
      </w:pPr>
      <w:r>
        <w:rPr>
          <w:rFonts w:hint="eastAsia" w:ascii="黑体" w:hAnsi="宋体" w:eastAsia="黑体" w:cs="宋体"/>
          <w:bCs/>
          <w:kern w:val="0"/>
          <w:sz w:val="32"/>
          <w:szCs w:val="32"/>
        </w:rPr>
        <w:t>附件4</w:t>
      </w:r>
    </w:p>
    <w:p>
      <w:pPr>
        <w:spacing w:line="560" w:lineRule="exact"/>
        <w:jc w:val="center"/>
        <w:rPr>
          <w:rFonts w:eastAsia="方正小标宋_GBK"/>
          <w:kern w:val="0"/>
          <w:sz w:val="44"/>
          <w:szCs w:val="44"/>
        </w:rPr>
      </w:pPr>
      <w:r>
        <w:rPr>
          <w:rFonts w:hint="eastAsia" w:eastAsia="方正小标宋_GBK"/>
          <w:kern w:val="0"/>
          <w:sz w:val="44"/>
          <w:szCs w:val="44"/>
        </w:rPr>
        <w:t>2021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5"/>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r>
              <w:rPr>
                <w:rFonts w:eastAsia="仿宋_GB2312"/>
                <w:kern w:val="0"/>
                <w:sz w:val="20"/>
                <w:szCs w:val="20"/>
              </w:rPr>
              <w:br w:type="textWrapping"/>
            </w: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7</w:t>
            </w:r>
            <w:r>
              <w:rPr>
                <w:rFonts w:hint="eastAsia"/>
                <w:kern w:val="0"/>
                <w:sz w:val="24"/>
              </w:rPr>
              <w:t>　</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7</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type="textWrapping"/>
            </w: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r>
              <w:rPr>
                <w:rFonts w:eastAsia="仿宋_GB2312"/>
                <w:kern w:val="0"/>
                <w:sz w:val="20"/>
                <w:szCs w:val="20"/>
              </w:rPr>
              <w:br w:type="textWrapping"/>
            </w: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8</w:t>
            </w:r>
            <w:r>
              <w:rPr>
                <w:rFonts w:hint="eastAsia"/>
                <w:kern w:val="0"/>
                <w:sz w:val="24"/>
              </w:rPr>
              <w:t>　</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4"/>
                <w:szCs w:val="24"/>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95</w:t>
            </w:r>
          </w:p>
        </w:tc>
      </w:tr>
    </w:tbl>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0717BD"/>
    <w:multiLevelType w:val="singleLevel"/>
    <w:tmpl w:val="0E0717B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mNmE2YzZmNDA3N2JiZmU0NjFhZDViODAxZWU0Y2UifQ=="/>
  </w:docVars>
  <w:rsids>
    <w:rsidRoot w:val="00000000"/>
    <w:rsid w:val="008664A8"/>
    <w:rsid w:val="02734D97"/>
    <w:rsid w:val="09013298"/>
    <w:rsid w:val="16EE77E1"/>
    <w:rsid w:val="1C597C2D"/>
    <w:rsid w:val="1D0F2EB0"/>
    <w:rsid w:val="24823413"/>
    <w:rsid w:val="26EA39F2"/>
    <w:rsid w:val="335D7410"/>
    <w:rsid w:val="427A6A07"/>
    <w:rsid w:val="461B6A8E"/>
    <w:rsid w:val="4ECF7DF4"/>
    <w:rsid w:val="527445AA"/>
    <w:rsid w:val="582600D0"/>
    <w:rsid w:val="5BFC61EA"/>
    <w:rsid w:val="613E5EEA"/>
    <w:rsid w:val="68556418"/>
    <w:rsid w:val="6DB20487"/>
    <w:rsid w:val="74E10209"/>
    <w:rsid w:val="76B03F2E"/>
    <w:rsid w:val="7CE34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unhideWhenUsed/>
    <w:uiPriority w:val="99"/>
    <w:pPr>
      <w:spacing w:before="100" w:beforeLines="0" w:beforeAutospacing="1" w:after="100" w:afterLines="0" w:afterAutospacing="1"/>
      <w:jc w:val="left"/>
    </w:pPr>
    <w:rPr>
      <w:rFonts w:hint="eastAsia" w:ascii="宋体" w:hAnsi="宋体"/>
      <w:sz w:val="24"/>
      <w:szCs w:val="24"/>
    </w:rPr>
  </w:style>
  <w:style w:type="paragraph" w:customStyle="1" w:styleId="7">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8032</Words>
  <Characters>8354</Characters>
  <Lines>0</Lines>
  <Paragraphs>0</Paragraphs>
  <TotalTime>0</TotalTime>
  <ScaleCrop>false</ScaleCrop>
  <LinksUpToDate>false</LinksUpToDate>
  <CharactersWithSpaces>8670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2022-08-22T07:09:00Z</dcterms:created>
  <dc:creator>Administrator</dc:creator>
  <cp:lastModifiedBy>Administrator</cp:lastModifiedBy>
  <dcterms:modified xsi:type="dcterms:W3CDTF">2023-09-22T12:11:59Z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747390784265434280F6AE01751F0677</vt:lpwstr>
  </property>
</Properties>
</file>