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2254F">
      <w:pPr>
        <w:spacing w:line="600" w:lineRule="exact"/>
        <w:jc w:val="center"/>
        <w:rPr>
          <w:rFonts w:ascii="Times New Roman" w:hAnsi="Times New Roman" w:eastAsia="方正小标宋简体"/>
          <w:b/>
          <w:bCs/>
          <w:sz w:val="44"/>
          <w:szCs w:val="44"/>
        </w:rPr>
      </w:pPr>
    </w:p>
    <w:p w14:paraId="36BAEF10">
      <w:pPr>
        <w:spacing w:line="600" w:lineRule="exact"/>
        <w:jc w:val="center"/>
        <w:rPr>
          <w:rFonts w:hint="eastAsia" w:ascii="方正小标宋_GBK" w:hAnsi="Times New Roman" w:eastAsia="方正小标宋_GBK"/>
          <w:b/>
          <w:bCs/>
          <w:sz w:val="44"/>
          <w:szCs w:val="44"/>
        </w:rPr>
      </w:pPr>
      <w:r>
        <w:rPr>
          <w:rFonts w:hint="eastAsia" w:ascii="方正小标宋简体" w:hAnsi="方正小标宋简体" w:eastAsia="方正小标宋简体" w:cs="方正小标宋简体"/>
          <w:b/>
          <w:bCs/>
          <w:sz w:val="44"/>
          <w:szCs w:val="44"/>
          <w:lang w:eastAsia="zh-CN"/>
        </w:rPr>
        <w:t>零陵区</w:t>
      </w:r>
      <w:r>
        <w:rPr>
          <w:rFonts w:hint="eastAsia" w:ascii="方正小标宋简体" w:hAnsi="方正小标宋简体" w:eastAsia="方正小标宋简体" w:cs="方正小标宋简体"/>
          <w:b/>
          <w:bCs/>
          <w:sz w:val="44"/>
          <w:szCs w:val="44"/>
        </w:rPr>
        <w:t>农村供水工程运行管理办法（试行）</w:t>
      </w:r>
    </w:p>
    <w:p w14:paraId="11BBD48C">
      <w:pPr>
        <w:pStyle w:val="5"/>
        <w:spacing w:before="0" w:after="0" w:line="600" w:lineRule="exact"/>
        <w:jc w:val="center"/>
        <w:rPr>
          <w:rFonts w:ascii="Times New Roman" w:hAnsi="Times New Roman" w:eastAsia="楷体"/>
          <w:bCs w:val="0"/>
          <w:sz w:val="32"/>
        </w:rPr>
      </w:pPr>
      <w:r>
        <w:rPr>
          <w:rFonts w:ascii="Times New Roman" w:hAnsi="Times New Roman" w:eastAsia="楷体"/>
          <w:bCs w:val="0"/>
          <w:sz w:val="32"/>
        </w:rPr>
        <w:t>（征求意见稿）</w:t>
      </w:r>
    </w:p>
    <w:p w14:paraId="5E1CC3F0">
      <w:pPr>
        <w:spacing w:line="600" w:lineRule="exact"/>
        <w:jc w:val="center"/>
        <w:rPr>
          <w:rFonts w:ascii="Times New Roman" w:hAnsi="Times New Roman" w:eastAsia="华文楷体"/>
          <w:b/>
          <w:bCs/>
          <w:sz w:val="32"/>
          <w:szCs w:val="32"/>
        </w:rPr>
      </w:pPr>
    </w:p>
    <w:p w14:paraId="065832DB">
      <w:pPr>
        <w:numPr>
          <w:ilvl w:val="0"/>
          <w:numId w:val="0"/>
        </w:numPr>
        <w:tabs>
          <w:tab w:val="left" w:pos="0"/>
        </w:tabs>
        <w:spacing w:line="600" w:lineRule="exact"/>
        <w:ind w:left="0" w:leftChars="0" w:firstLine="0" w:firstLineChars="0"/>
        <w:jc w:val="center"/>
        <w:rPr>
          <w:rFonts w:ascii="Times New Roman" w:hAnsi="Times New Roman" w:eastAsia="黑体"/>
          <w:b/>
          <w:bCs/>
          <w:sz w:val="32"/>
          <w:szCs w:val="32"/>
        </w:rPr>
      </w:pPr>
      <w:r>
        <w:rPr>
          <w:rFonts w:hint="eastAsia" w:ascii="Times New Roman" w:hAnsi="Times New Roman" w:eastAsia="黑体" w:cs="Times New Roman"/>
          <w:b/>
          <w:bCs/>
          <w:kern w:val="2"/>
          <w:sz w:val="32"/>
          <w:szCs w:val="32"/>
          <w:lang w:val="en-US" w:eastAsia="zh-CN" w:bidi="ar-SA"/>
        </w:rPr>
        <w:t>第一章</w:t>
      </w:r>
      <w:r>
        <w:rPr>
          <w:rFonts w:ascii="Times New Roman" w:hAnsi="Times New Roman" w:eastAsia="黑体"/>
          <w:b/>
          <w:bCs/>
          <w:sz w:val="32"/>
          <w:szCs w:val="32"/>
        </w:rPr>
        <w:t xml:space="preserve"> 总  则</w:t>
      </w:r>
    </w:p>
    <w:p w14:paraId="314DA197">
      <w:pPr>
        <w:pStyle w:val="5"/>
        <w:spacing w:before="0" w:after="0" w:line="600" w:lineRule="exact"/>
        <w:rPr>
          <w:rFonts w:ascii="Times New Roman" w:hAnsi="Times New Roman"/>
        </w:rPr>
      </w:pPr>
      <w:bookmarkStart w:id="0" w:name="_GoBack"/>
      <w:bookmarkEnd w:id="0"/>
    </w:p>
    <w:p w14:paraId="1C41415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第一条</w:t>
      </w:r>
      <w:r>
        <w:rPr>
          <w:rFonts w:ascii="Times New Roman" w:hAnsi="Times New Roman" w:eastAsia="方正黑体_GBK"/>
          <w:b/>
          <w:sz w:val="32"/>
          <w:szCs w:val="32"/>
        </w:rPr>
        <w:t xml:space="preserve">  </w:t>
      </w:r>
      <w:r>
        <w:rPr>
          <w:rFonts w:ascii="Times New Roman" w:hAnsi="Times New Roman" w:eastAsia="仿宋_GB2312"/>
          <w:sz w:val="32"/>
          <w:szCs w:val="32"/>
        </w:rPr>
        <w:t>为</w:t>
      </w:r>
      <w:r>
        <w:rPr>
          <w:rFonts w:hint="eastAsia" w:ascii="Times New Roman" w:hAnsi="Times New Roman" w:eastAsia="仿宋_GB2312"/>
          <w:sz w:val="32"/>
          <w:szCs w:val="32"/>
          <w:lang w:eastAsia="zh-CN"/>
        </w:rPr>
        <w:t>进一步规范我区</w:t>
      </w:r>
      <w:r>
        <w:rPr>
          <w:rFonts w:ascii="Times New Roman" w:hAnsi="Times New Roman" w:eastAsia="仿宋_GB2312"/>
          <w:sz w:val="32"/>
          <w:szCs w:val="32"/>
        </w:rPr>
        <w:t>农村供水工程的建后</w:t>
      </w:r>
      <w:r>
        <w:rPr>
          <w:rFonts w:hint="eastAsia" w:ascii="Times New Roman" w:hAnsi="Times New Roman" w:eastAsia="仿宋_GB2312"/>
          <w:sz w:val="32"/>
          <w:szCs w:val="32"/>
          <w:lang w:eastAsia="zh-CN"/>
        </w:rPr>
        <w:t>运行</w:t>
      </w:r>
      <w:r>
        <w:rPr>
          <w:rFonts w:ascii="Times New Roman" w:hAnsi="Times New Roman" w:eastAsia="仿宋_GB2312"/>
          <w:sz w:val="32"/>
          <w:szCs w:val="32"/>
        </w:rPr>
        <w:t>管理，维护供、用水双方合法权益，促进农村供水工程良性运行，保障农村饮水安全，根据《中华人民共和国水法》《湖南省水利工程管理条例》《湖南省农村供水工程建设管理办法的通知》(湘水发〔2023〕23号)等法律、法规，结合</w:t>
      </w:r>
      <w:r>
        <w:rPr>
          <w:rFonts w:hint="eastAsia" w:ascii="Times New Roman" w:hAnsi="Times New Roman" w:eastAsia="仿宋_GB2312"/>
          <w:sz w:val="32"/>
          <w:szCs w:val="32"/>
          <w:lang w:eastAsia="zh-CN"/>
        </w:rPr>
        <w:t>我区</w:t>
      </w:r>
      <w:r>
        <w:rPr>
          <w:rFonts w:ascii="Times New Roman" w:hAnsi="Times New Roman" w:eastAsia="仿宋_GB2312"/>
          <w:sz w:val="32"/>
          <w:szCs w:val="32"/>
        </w:rPr>
        <w:t>实际，</w:t>
      </w:r>
      <w:r>
        <w:rPr>
          <w:rFonts w:hint="eastAsia" w:ascii="Times New Roman" w:hAnsi="Times New Roman" w:eastAsia="仿宋_GB2312"/>
          <w:sz w:val="32"/>
          <w:szCs w:val="32"/>
          <w:lang w:eastAsia="zh-CN"/>
        </w:rPr>
        <w:t>特</w:t>
      </w:r>
      <w:r>
        <w:rPr>
          <w:rFonts w:ascii="Times New Roman" w:hAnsi="Times New Roman" w:eastAsia="仿宋_GB2312"/>
          <w:sz w:val="32"/>
          <w:szCs w:val="32"/>
        </w:rPr>
        <w:t>制定本办法。</w:t>
      </w:r>
    </w:p>
    <w:p w14:paraId="1765201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第二条</w:t>
      </w:r>
      <w:r>
        <w:rPr>
          <w:rFonts w:ascii="Times New Roman" w:hAnsi="Times New Roman" w:eastAsia="仿宋_GB2312"/>
          <w:b/>
          <w:sz w:val="32"/>
          <w:szCs w:val="32"/>
        </w:rPr>
        <w:t xml:space="preserve"> </w:t>
      </w:r>
      <w:r>
        <w:rPr>
          <w:rFonts w:ascii="Times New Roman" w:hAnsi="Times New Roman" w:eastAsia="仿宋_GB2312"/>
          <w:sz w:val="32"/>
          <w:szCs w:val="32"/>
        </w:rPr>
        <w:t xml:space="preserve"> 本办法</w:t>
      </w:r>
      <w:r>
        <w:rPr>
          <w:rFonts w:hint="eastAsia" w:ascii="Times New Roman" w:hAnsi="Times New Roman" w:eastAsia="仿宋_GB2312"/>
          <w:sz w:val="32"/>
          <w:szCs w:val="32"/>
          <w:lang w:eastAsia="zh-CN"/>
        </w:rPr>
        <w:t>适用于我区境内农村供水工程，</w:t>
      </w:r>
      <w:r>
        <w:rPr>
          <w:rFonts w:ascii="Times New Roman" w:hAnsi="Times New Roman" w:eastAsia="仿宋_GB2312"/>
          <w:sz w:val="32"/>
          <w:szCs w:val="32"/>
        </w:rPr>
        <w:t>是指向城区以</w:t>
      </w:r>
      <w:r>
        <w:rPr>
          <w:rFonts w:hint="eastAsia" w:ascii="Times New Roman" w:hAnsi="Times New Roman" w:eastAsia="仿宋_GB2312"/>
          <w:sz w:val="32"/>
          <w:szCs w:val="32"/>
          <w:lang w:eastAsia="zh-CN"/>
        </w:rPr>
        <w:t>外</w:t>
      </w:r>
      <w:r>
        <w:rPr>
          <w:rFonts w:ascii="Times New Roman" w:hAnsi="Times New Roman" w:eastAsia="仿宋_GB2312"/>
          <w:sz w:val="32"/>
          <w:szCs w:val="32"/>
        </w:rPr>
        <w:t>的乡（镇、街道）、村（社区）等居民区及分散住户供水的工程，以满足农村居民、企事业单位日常生活用水和二三产业用水需求为主，不包括农业灌溉用水。农村供水工程包括农村集中供水工程和分散供水工程。</w:t>
      </w:r>
    </w:p>
    <w:p w14:paraId="5484546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sz w:val="32"/>
          <w:szCs w:val="32"/>
          <w:lang w:eastAsia="zh-CN"/>
        </w:rPr>
      </w:pPr>
      <w:r>
        <w:rPr>
          <w:rFonts w:ascii="黑体" w:hAnsi="黑体" w:eastAsia="黑体"/>
          <w:b/>
          <w:sz w:val="32"/>
          <w:szCs w:val="32"/>
        </w:rPr>
        <w:t>第三条</w:t>
      </w:r>
      <w:r>
        <w:rPr>
          <w:rFonts w:ascii="Times New Roman" w:hAnsi="Times New Roman" w:eastAsia="方正黑体_GBK"/>
          <w:b/>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区</w:t>
      </w:r>
      <w:r>
        <w:rPr>
          <w:rFonts w:ascii="Times New Roman" w:hAnsi="Times New Roman" w:eastAsia="仿宋_GB2312"/>
          <w:sz w:val="32"/>
          <w:szCs w:val="32"/>
        </w:rPr>
        <w:t>人民政府</w:t>
      </w:r>
      <w:r>
        <w:rPr>
          <w:rFonts w:hint="eastAsia" w:ascii="Times New Roman" w:hAnsi="Times New Roman" w:eastAsia="仿宋_GB2312"/>
          <w:sz w:val="32"/>
          <w:szCs w:val="32"/>
          <w:lang w:eastAsia="zh-CN"/>
        </w:rPr>
        <w:t>和各</w:t>
      </w:r>
      <w:r>
        <w:rPr>
          <w:rFonts w:ascii="Times New Roman" w:hAnsi="Times New Roman" w:eastAsia="仿宋_GB2312"/>
          <w:sz w:val="32"/>
          <w:szCs w:val="32"/>
        </w:rPr>
        <w:t>乡（镇、街道）</w:t>
      </w:r>
      <w:r>
        <w:rPr>
          <w:rFonts w:hint="eastAsia" w:ascii="Times New Roman" w:hAnsi="Times New Roman" w:eastAsia="仿宋_GB2312"/>
          <w:sz w:val="32"/>
          <w:szCs w:val="32"/>
          <w:lang w:eastAsia="zh-CN"/>
        </w:rPr>
        <w:t>人民政府需履行农村饮水安全管理的地方人民政府主体责任。</w:t>
      </w:r>
    </w:p>
    <w:p w14:paraId="6BF26D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人民政府统筹负责所辖范围内农村饮水安全的组织领导、制度保障，管理机构、人员和工程建设及运行管理经费落实工作，明确农村饮水安全工程管理办法和有关部门农村饮水安全管理职责分工。</w:t>
      </w:r>
    </w:p>
    <w:p w14:paraId="2D050B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各</w:t>
      </w:r>
      <w:r>
        <w:rPr>
          <w:rFonts w:ascii="Times New Roman" w:hAnsi="Times New Roman" w:eastAsia="仿宋_GB2312" w:cs="Times New Roman"/>
          <w:sz w:val="32"/>
          <w:szCs w:val="32"/>
        </w:rPr>
        <w:t>乡（镇、街道）</w:t>
      </w:r>
      <w:r>
        <w:rPr>
          <w:rFonts w:hint="eastAsia" w:ascii="Times New Roman" w:hAnsi="Times New Roman" w:eastAsia="仿宋_GB2312" w:cs="Times New Roman"/>
          <w:sz w:val="32"/>
          <w:szCs w:val="32"/>
          <w:lang w:eastAsia="zh-CN"/>
        </w:rPr>
        <w:t>人民政府</w:t>
      </w:r>
      <w:r>
        <w:rPr>
          <w:rFonts w:ascii="Times New Roman" w:hAnsi="Times New Roman" w:eastAsia="仿宋_GB2312" w:cs="Times New Roman"/>
          <w:sz w:val="32"/>
          <w:szCs w:val="32"/>
        </w:rPr>
        <w:t>负责配合相关部门做好农村饮水安全工程的组织、协调和监管，协调组织运行管理单位做好本辖区内的用水调度、安全运行、水价核定、水费征收、日常管护、水源保护等工作。</w:t>
      </w:r>
    </w:p>
    <w:p w14:paraId="18BF2C4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FF0000"/>
          <w:sz w:val="32"/>
          <w:szCs w:val="32"/>
          <w:lang w:val="en-US" w:eastAsia="zh-CN"/>
        </w:rPr>
      </w:pPr>
      <w:r>
        <w:rPr>
          <w:rFonts w:ascii="黑体" w:hAnsi="黑体" w:eastAsia="黑体"/>
          <w:b/>
          <w:sz w:val="32"/>
          <w:szCs w:val="32"/>
        </w:rPr>
        <w:t>第四条</w:t>
      </w:r>
      <w:r>
        <w:rPr>
          <w:rFonts w:hint="eastAsia" w:ascii="黑体" w:hAnsi="黑体" w:eastAsia="黑体"/>
          <w:b/>
          <w:sz w:val="32"/>
          <w:szCs w:val="32"/>
          <w:lang w:val="en-US" w:eastAsia="zh-CN"/>
        </w:rPr>
        <w:t xml:space="preserve">  </w:t>
      </w:r>
      <w:r>
        <w:rPr>
          <w:rFonts w:hint="eastAsia" w:ascii="Times New Roman" w:hAnsi="Times New Roman" w:eastAsia="仿宋_GB2312" w:cs="Times New Roman"/>
          <w:sz w:val="32"/>
          <w:szCs w:val="32"/>
          <w:lang w:eastAsia="zh-CN"/>
        </w:rPr>
        <w:t>区水利局、发改局、财政局、</w:t>
      </w:r>
      <w:r>
        <w:rPr>
          <w:rFonts w:ascii="Times New Roman" w:hAnsi="Times New Roman" w:eastAsia="仿宋_GB2312" w:cs="Times New Roman"/>
          <w:sz w:val="32"/>
          <w:szCs w:val="32"/>
        </w:rPr>
        <w:t>自然资源</w:t>
      </w:r>
      <w:r>
        <w:rPr>
          <w:rFonts w:hint="eastAsia" w:ascii="Times New Roman" w:hAnsi="Times New Roman" w:eastAsia="仿宋_GB2312" w:cs="Times New Roman"/>
          <w:sz w:val="32"/>
          <w:szCs w:val="32"/>
          <w:lang w:eastAsia="zh-CN"/>
        </w:rPr>
        <w:t>局、</w:t>
      </w:r>
      <w:r>
        <w:rPr>
          <w:rFonts w:ascii="Times New Roman" w:hAnsi="Times New Roman" w:eastAsia="仿宋_GB2312" w:cs="Times New Roman"/>
          <w:sz w:val="32"/>
          <w:szCs w:val="32"/>
        </w:rPr>
        <w:t>生态环境</w:t>
      </w:r>
      <w:r>
        <w:rPr>
          <w:rFonts w:hint="eastAsia" w:ascii="Times New Roman" w:hAnsi="Times New Roman" w:eastAsia="仿宋_GB2312" w:cs="Times New Roman"/>
          <w:sz w:val="32"/>
          <w:szCs w:val="32"/>
          <w:lang w:eastAsia="zh-CN"/>
        </w:rPr>
        <w:t>分局、</w:t>
      </w:r>
      <w:r>
        <w:rPr>
          <w:rFonts w:hint="eastAsia" w:ascii="Times New Roman" w:hAnsi="Times New Roman" w:eastAsia="仿宋_GB2312" w:cs="Times New Roman"/>
          <w:color w:val="auto"/>
          <w:sz w:val="32"/>
          <w:szCs w:val="32"/>
          <w:lang w:eastAsia="zh-CN"/>
        </w:rPr>
        <w:t>城管局、</w:t>
      </w:r>
      <w:r>
        <w:rPr>
          <w:rFonts w:hint="eastAsia" w:ascii="Times New Roman" w:hAnsi="Times New Roman" w:eastAsia="仿宋_GB2312" w:cs="Times New Roman"/>
          <w:sz w:val="32"/>
          <w:szCs w:val="32"/>
          <w:lang w:eastAsia="zh-CN"/>
        </w:rPr>
        <w:t>卫健局、电力局等部门需履行农村饮水安全管理的行业监管责任。</w:t>
      </w:r>
    </w:p>
    <w:p w14:paraId="20DD94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区水利局</w:t>
      </w:r>
      <w:r>
        <w:rPr>
          <w:rFonts w:ascii="Times New Roman" w:hAnsi="Times New Roman" w:eastAsia="仿宋_GB2312" w:cs="Times New Roman"/>
          <w:sz w:val="32"/>
          <w:szCs w:val="32"/>
        </w:rPr>
        <w:t>负责农村</w:t>
      </w:r>
      <w:r>
        <w:rPr>
          <w:rFonts w:hint="eastAsia" w:ascii="Times New Roman" w:hAnsi="Times New Roman" w:eastAsia="仿宋_GB2312" w:cs="Times New Roman"/>
          <w:sz w:val="32"/>
          <w:szCs w:val="32"/>
          <w:lang w:eastAsia="zh-CN"/>
        </w:rPr>
        <w:t>供水</w:t>
      </w:r>
      <w:r>
        <w:rPr>
          <w:rFonts w:ascii="Times New Roman" w:hAnsi="Times New Roman" w:eastAsia="仿宋_GB2312" w:cs="Times New Roman"/>
          <w:sz w:val="32"/>
          <w:szCs w:val="32"/>
        </w:rPr>
        <w:t>工程规划及组织实施，指导、监管农村</w:t>
      </w:r>
      <w:r>
        <w:rPr>
          <w:rFonts w:hint="eastAsia" w:ascii="Times New Roman" w:hAnsi="Times New Roman" w:eastAsia="仿宋_GB2312" w:cs="Times New Roman"/>
          <w:sz w:val="32"/>
          <w:szCs w:val="32"/>
          <w:lang w:eastAsia="zh-CN"/>
        </w:rPr>
        <w:t>供水</w:t>
      </w:r>
      <w:r>
        <w:rPr>
          <w:rFonts w:ascii="Times New Roman" w:hAnsi="Times New Roman" w:eastAsia="仿宋_GB2312" w:cs="Times New Roman"/>
          <w:sz w:val="32"/>
          <w:szCs w:val="32"/>
        </w:rPr>
        <w:t>工程建设</w:t>
      </w:r>
      <w:r>
        <w:rPr>
          <w:rFonts w:hint="eastAsia" w:ascii="Times New Roman" w:hAnsi="Times New Roman" w:eastAsia="仿宋_GB2312" w:cs="Times New Roman"/>
          <w:sz w:val="32"/>
          <w:szCs w:val="32"/>
          <w:lang w:eastAsia="zh-CN"/>
        </w:rPr>
        <w:t>和运行管理等工作</w:t>
      </w:r>
      <w:r>
        <w:rPr>
          <w:rFonts w:ascii="Times New Roman" w:hAnsi="Times New Roman" w:eastAsia="仿宋_GB2312" w:cs="Times New Roman"/>
          <w:sz w:val="32"/>
          <w:szCs w:val="32"/>
        </w:rPr>
        <w:t>。</w:t>
      </w:r>
    </w:p>
    <w:p w14:paraId="6C398B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发改</w:t>
      </w:r>
      <w:r>
        <w:rPr>
          <w:rFonts w:hint="eastAsia" w:ascii="Times New Roman" w:hAnsi="Times New Roman" w:eastAsia="仿宋_GB2312" w:cs="Times New Roman"/>
          <w:sz w:val="32"/>
          <w:szCs w:val="32"/>
          <w:lang w:eastAsia="zh-CN"/>
        </w:rPr>
        <w:t>局</w:t>
      </w:r>
      <w:r>
        <w:rPr>
          <w:rFonts w:ascii="Times New Roman" w:hAnsi="Times New Roman" w:eastAsia="仿宋_GB2312" w:cs="Times New Roman"/>
          <w:sz w:val="32"/>
          <w:szCs w:val="32"/>
        </w:rPr>
        <w:t>负责核定农村集中供水价格和日常价格监管工作，制定电价优惠政策。</w:t>
      </w:r>
    </w:p>
    <w:p w14:paraId="0D283C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财政</w:t>
      </w:r>
      <w:r>
        <w:rPr>
          <w:rFonts w:hint="eastAsia" w:ascii="Times New Roman" w:hAnsi="Times New Roman" w:eastAsia="仿宋_GB2312" w:cs="Times New Roman"/>
          <w:sz w:val="32"/>
          <w:szCs w:val="32"/>
          <w:lang w:eastAsia="zh-CN"/>
        </w:rPr>
        <w:t>局负责</w:t>
      </w:r>
      <w:r>
        <w:rPr>
          <w:rFonts w:ascii="Times New Roman" w:hAnsi="Times New Roman" w:eastAsia="仿宋_GB2312" w:cs="Times New Roman"/>
          <w:sz w:val="32"/>
          <w:szCs w:val="32"/>
        </w:rPr>
        <w:t>农村供水工程建设和维修管护基金资金的筹集、审核、监管。</w:t>
      </w:r>
    </w:p>
    <w:p w14:paraId="522ED1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lang w:val="en"/>
        </w:rPr>
      </w:pP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自然资源</w:t>
      </w:r>
      <w:r>
        <w:rPr>
          <w:rFonts w:hint="eastAsia" w:ascii="Times New Roman" w:hAnsi="Times New Roman" w:eastAsia="仿宋_GB2312" w:cs="Times New Roman"/>
          <w:sz w:val="32"/>
          <w:szCs w:val="32"/>
          <w:lang w:eastAsia="zh-CN"/>
        </w:rPr>
        <w:t>局</w:t>
      </w:r>
      <w:r>
        <w:rPr>
          <w:rFonts w:ascii="Times New Roman" w:hAnsi="Times New Roman" w:eastAsia="仿宋_GB2312" w:cs="Times New Roman"/>
          <w:sz w:val="32"/>
          <w:szCs w:val="32"/>
        </w:rPr>
        <w:t>协助做好农村供水工程管理和保护范围划定工作。</w:t>
      </w:r>
    </w:p>
    <w:p w14:paraId="716BF54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生态环境</w:t>
      </w:r>
      <w:r>
        <w:rPr>
          <w:rFonts w:hint="eastAsia" w:ascii="Times New Roman" w:hAnsi="Times New Roman" w:eastAsia="仿宋_GB2312" w:cs="Times New Roman"/>
          <w:sz w:val="32"/>
          <w:szCs w:val="32"/>
          <w:lang w:eastAsia="zh-CN"/>
        </w:rPr>
        <w:t>分局</w:t>
      </w:r>
      <w:r>
        <w:rPr>
          <w:rFonts w:ascii="Times New Roman" w:hAnsi="Times New Roman" w:eastAsia="仿宋_GB2312" w:cs="Times New Roman"/>
          <w:sz w:val="32"/>
          <w:szCs w:val="32"/>
        </w:rPr>
        <w:t>负责农村饮用水水源地保护区或保护范围划分方案的拟定有关工作，对农村饮用水水源污染防治实施统一监督管理。</w:t>
      </w:r>
    </w:p>
    <w:p w14:paraId="594C8D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color w:val="auto"/>
          <w:sz w:val="32"/>
          <w:szCs w:val="32"/>
          <w:lang w:eastAsia="zh-CN"/>
        </w:rPr>
        <w:t>城管局</w:t>
      </w:r>
      <w:r>
        <w:rPr>
          <w:rFonts w:ascii="Times New Roman" w:hAnsi="Times New Roman" w:eastAsia="仿宋_GB2312" w:cs="Times New Roman"/>
          <w:sz w:val="32"/>
          <w:szCs w:val="32"/>
        </w:rPr>
        <w:t>对城市供水管网覆盖农村范围的供水相关活动进行监督管理。</w:t>
      </w:r>
    </w:p>
    <w:p w14:paraId="43C52B1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eastAsia="zh-CN"/>
        </w:rPr>
        <w:t>局</w:t>
      </w:r>
      <w:r>
        <w:rPr>
          <w:rFonts w:ascii="Times New Roman" w:hAnsi="Times New Roman" w:eastAsia="仿宋_GB2312" w:cs="Times New Roman"/>
          <w:sz w:val="32"/>
          <w:szCs w:val="32"/>
        </w:rPr>
        <w:t>负责指导开展饮用水水质监测和卫生监督。</w:t>
      </w:r>
    </w:p>
    <w:p w14:paraId="4526BF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区电力局</w:t>
      </w:r>
      <w:r>
        <w:rPr>
          <w:rFonts w:ascii="Times New Roman" w:hAnsi="Times New Roman" w:eastAsia="仿宋_GB2312" w:cs="Times New Roman"/>
          <w:sz w:val="32"/>
          <w:szCs w:val="32"/>
        </w:rPr>
        <w:t>负责</w:t>
      </w:r>
      <w:r>
        <w:rPr>
          <w:rFonts w:hint="eastAsia" w:ascii="Times New Roman" w:hAnsi="Times New Roman" w:eastAsia="仿宋_GB2312" w:cs="Times New Roman"/>
          <w:sz w:val="32"/>
          <w:szCs w:val="32"/>
          <w:lang w:eastAsia="zh-CN"/>
        </w:rPr>
        <w:t>农村供水工程用电开户，落实供水工程用电优惠政策</w:t>
      </w:r>
      <w:r>
        <w:rPr>
          <w:rFonts w:ascii="Times New Roman" w:hAnsi="Times New Roman" w:eastAsia="仿宋_GB2312" w:cs="Times New Roman"/>
          <w:sz w:val="32"/>
          <w:szCs w:val="32"/>
        </w:rPr>
        <w:t>。</w:t>
      </w:r>
    </w:p>
    <w:p w14:paraId="4CE3A9D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eastAsia="zh-CN"/>
        </w:rPr>
      </w:pPr>
      <w:r>
        <w:rPr>
          <w:rFonts w:ascii="黑体" w:hAnsi="黑体" w:eastAsia="黑体"/>
          <w:b/>
          <w:sz w:val="32"/>
          <w:szCs w:val="32"/>
        </w:rPr>
        <w:t>第</w:t>
      </w:r>
      <w:r>
        <w:rPr>
          <w:rFonts w:hint="eastAsia" w:ascii="黑体" w:hAnsi="黑体" w:eastAsia="黑体"/>
          <w:b/>
          <w:sz w:val="32"/>
          <w:szCs w:val="32"/>
          <w:lang w:eastAsia="zh-CN"/>
        </w:rPr>
        <w:t>五</w:t>
      </w:r>
      <w:r>
        <w:rPr>
          <w:rFonts w:ascii="黑体" w:hAnsi="黑体" w:eastAsia="黑体"/>
          <w:b/>
          <w:sz w:val="32"/>
          <w:szCs w:val="32"/>
        </w:rPr>
        <w:t>条</w:t>
      </w:r>
      <w:r>
        <w:rPr>
          <w:rFonts w:hint="eastAsia" w:ascii="黑体" w:hAnsi="黑体" w:eastAsia="黑体"/>
          <w:b/>
          <w:sz w:val="32"/>
          <w:szCs w:val="32"/>
          <w:lang w:val="en-US" w:eastAsia="zh-CN"/>
        </w:rPr>
        <w:t xml:space="preserve">  </w:t>
      </w:r>
      <w:r>
        <w:rPr>
          <w:rFonts w:hint="eastAsia" w:ascii="Times New Roman" w:hAnsi="Times New Roman" w:eastAsia="仿宋_GB2312" w:cs="Times New Roman"/>
          <w:sz w:val="32"/>
          <w:szCs w:val="32"/>
          <w:lang w:eastAsia="zh-CN"/>
        </w:rPr>
        <w:t>各农村供水工程运行管理单位需履行农村饮水安全管理的运行管理责任，</w:t>
      </w:r>
      <w:r>
        <w:rPr>
          <w:rFonts w:ascii="Times New Roman" w:hAnsi="Times New Roman" w:eastAsia="仿宋_GB2312" w:cs="Times New Roman"/>
          <w:sz w:val="32"/>
          <w:szCs w:val="32"/>
        </w:rPr>
        <w:t>负责保障正常供水，落实管理人员，做好水源巡查、工程运行管理、水质检测、水费计收和维修养护</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工作</w:t>
      </w:r>
      <w:r>
        <w:rPr>
          <w:rFonts w:hint="eastAsia" w:ascii="Times New Roman" w:hAnsi="Times New Roman" w:eastAsia="仿宋_GB2312" w:cs="Times New Roman"/>
          <w:sz w:val="32"/>
          <w:szCs w:val="32"/>
          <w:lang w:eastAsia="zh-CN"/>
        </w:rPr>
        <w:t>。</w:t>
      </w:r>
    </w:p>
    <w:p w14:paraId="60C9A00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第六条</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区</w:t>
      </w:r>
      <w:r>
        <w:rPr>
          <w:rFonts w:ascii="Times New Roman" w:hAnsi="Times New Roman" w:eastAsia="仿宋_GB2312"/>
          <w:sz w:val="32"/>
          <w:szCs w:val="32"/>
        </w:rPr>
        <w:t>人民政府及其有关部门应当对农村供水</w:t>
      </w:r>
      <w:r>
        <w:rPr>
          <w:rFonts w:ascii="Times New Roman" w:hAnsi="Times New Roman" w:eastAsia="仿宋_GB2312"/>
          <w:sz w:val="32"/>
          <w:szCs w:val="32"/>
          <w:lang w:val="en"/>
        </w:rPr>
        <w:t>工作</w:t>
      </w:r>
      <w:r>
        <w:rPr>
          <w:rFonts w:ascii="Times New Roman" w:hAnsi="Times New Roman" w:eastAsia="仿宋_GB2312"/>
          <w:sz w:val="32"/>
          <w:szCs w:val="32"/>
        </w:rPr>
        <w:t>给予鼓励和扶持，</w:t>
      </w:r>
      <w:r>
        <w:rPr>
          <w:rFonts w:ascii="Times New Roman" w:hAnsi="Times New Roman" w:eastAsia="仿宋_GB2312"/>
          <w:color w:val="auto"/>
          <w:sz w:val="32"/>
          <w:szCs w:val="32"/>
        </w:rPr>
        <w:t>继续在税收</w:t>
      </w:r>
      <w:r>
        <w:rPr>
          <w:rFonts w:ascii="Times New Roman" w:hAnsi="Times New Roman" w:eastAsia="仿宋_GB2312"/>
          <w:sz w:val="32"/>
          <w:szCs w:val="32"/>
        </w:rPr>
        <w:t>等方面落实优惠政策，并在用电方面进一步加大支持力度，对农村供水工程执行农业生产用电或居民生活用电价格。</w:t>
      </w:r>
    </w:p>
    <w:p w14:paraId="3E816DE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auto"/>
          <w:sz w:val="32"/>
          <w:szCs w:val="32"/>
          <w:highlight w:val="none"/>
          <w:lang w:eastAsia="zh-CN"/>
        </w:rPr>
      </w:pPr>
      <w:r>
        <w:rPr>
          <w:rFonts w:ascii="黑体" w:hAnsi="黑体" w:eastAsia="黑体"/>
          <w:b/>
          <w:color w:val="auto"/>
          <w:sz w:val="32"/>
          <w:szCs w:val="32"/>
          <w:highlight w:val="none"/>
        </w:rPr>
        <w:t>第</w:t>
      </w:r>
      <w:r>
        <w:rPr>
          <w:rFonts w:hint="eastAsia" w:ascii="黑体" w:hAnsi="黑体" w:eastAsia="黑体"/>
          <w:b/>
          <w:color w:val="auto"/>
          <w:sz w:val="32"/>
          <w:szCs w:val="32"/>
          <w:highlight w:val="none"/>
          <w:lang w:eastAsia="zh-CN"/>
        </w:rPr>
        <w:t>七</w:t>
      </w:r>
      <w:r>
        <w:rPr>
          <w:rFonts w:ascii="黑体" w:hAnsi="黑体" w:eastAsia="黑体"/>
          <w:b/>
          <w:color w:val="auto"/>
          <w:sz w:val="32"/>
          <w:szCs w:val="32"/>
          <w:highlight w:val="none"/>
        </w:rPr>
        <w:t>条</w:t>
      </w:r>
      <w:r>
        <w:rPr>
          <w:rFonts w:ascii="Times New Roman" w:hAnsi="Times New Roman" w:eastAsia="方正黑体_GBK"/>
          <w:b/>
          <w:color w:val="auto"/>
          <w:sz w:val="32"/>
          <w:szCs w:val="32"/>
          <w:highlight w:val="none"/>
        </w:rPr>
        <w:t xml:space="preserve"> </w:t>
      </w:r>
      <w:r>
        <w:rPr>
          <w:rFonts w:ascii="Times New Roman" w:hAnsi="Times New Roman" w:eastAsia="仿宋_GB2312"/>
          <w:color w:val="auto"/>
          <w:sz w:val="32"/>
          <w:szCs w:val="32"/>
          <w:highlight w:val="none"/>
        </w:rPr>
        <w:t xml:space="preserve"> 对违反本办法有关规定的行为，依据有关法律、法规、规章的规定处罚。</w:t>
      </w:r>
    </w:p>
    <w:p w14:paraId="41A397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olor w:val="FF0000"/>
          <w:sz w:val="32"/>
          <w:szCs w:val="32"/>
        </w:rPr>
      </w:pPr>
    </w:p>
    <w:p w14:paraId="729F29BE">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b/>
          <w:bCs/>
          <w:sz w:val="32"/>
          <w:szCs w:val="32"/>
        </w:rPr>
      </w:pPr>
      <w:r>
        <w:rPr>
          <w:rFonts w:ascii="Times New Roman" w:hAnsi="Times New Roman" w:eastAsia="黑体"/>
          <w:b/>
          <w:bCs/>
          <w:sz w:val="32"/>
          <w:szCs w:val="32"/>
        </w:rPr>
        <w:t>第二章  水源保护与工程设施保护</w:t>
      </w:r>
    </w:p>
    <w:p w14:paraId="6E5648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b/>
          <w:sz w:val="32"/>
          <w:szCs w:val="32"/>
        </w:rPr>
      </w:pPr>
    </w:p>
    <w:p w14:paraId="3DECF93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sz w:val="32"/>
          <w:szCs w:val="32"/>
        </w:rPr>
      </w:pPr>
      <w:r>
        <w:rPr>
          <w:rFonts w:ascii="黑体" w:hAnsi="黑体" w:eastAsia="黑体"/>
          <w:b/>
          <w:sz w:val="32"/>
          <w:szCs w:val="32"/>
        </w:rPr>
        <w:t>第</w:t>
      </w:r>
      <w:r>
        <w:rPr>
          <w:rFonts w:hint="eastAsia" w:ascii="黑体" w:hAnsi="黑体" w:eastAsia="黑体"/>
          <w:b/>
          <w:sz w:val="32"/>
          <w:szCs w:val="32"/>
          <w:lang w:eastAsia="zh-CN"/>
        </w:rPr>
        <w:t>八</w:t>
      </w:r>
      <w:r>
        <w:rPr>
          <w:rFonts w:ascii="黑体" w:hAnsi="黑体" w:eastAsia="黑体"/>
          <w:b/>
          <w:sz w:val="32"/>
          <w:szCs w:val="32"/>
        </w:rPr>
        <w:t xml:space="preserve">条 </w:t>
      </w:r>
      <w:r>
        <w:rPr>
          <w:rFonts w:ascii="Times New Roman" w:hAnsi="Times New Roman" w:eastAsia="仿宋_GB2312"/>
          <w:sz w:val="32"/>
          <w:szCs w:val="32"/>
        </w:rPr>
        <w:t xml:space="preserve"> 农村饮用水水源地保护区或保护范围的划定以及保护和整治遵照《中华人民共和国水污染防治法》《湖南省饮用水水源保护条例》等有关法律、法规及有关监管部门要求执行。</w:t>
      </w:r>
    </w:p>
    <w:p w14:paraId="7386B83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w:t>
      </w:r>
      <w:r>
        <w:rPr>
          <w:rFonts w:hint="eastAsia" w:ascii="黑体" w:hAnsi="黑体" w:eastAsia="黑体"/>
          <w:b/>
          <w:sz w:val="32"/>
          <w:szCs w:val="32"/>
          <w:lang w:eastAsia="zh-CN"/>
        </w:rPr>
        <w:t>九</w:t>
      </w:r>
      <w:r>
        <w:rPr>
          <w:rFonts w:ascii="黑体" w:hAnsi="黑体" w:eastAsia="黑体"/>
          <w:b/>
          <w:sz w:val="32"/>
          <w:szCs w:val="32"/>
        </w:rPr>
        <w:t xml:space="preserve">条 </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区</w:t>
      </w:r>
      <w:r>
        <w:rPr>
          <w:rFonts w:ascii="Times New Roman" w:hAnsi="Times New Roman" w:eastAsia="仿宋_GB2312"/>
          <w:sz w:val="32"/>
          <w:szCs w:val="32"/>
        </w:rPr>
        <w:t>人民政府应当组织相关部门划定本行政区域内农村供水工程管理和保护范围。</w:t>
      </w:r>
    </w:p>
    <w:p w14:paraId="6AF20F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经批准的农村供水工程管理和保护范围，由工程所有者或者管理者设立界桩、公告牌、警示标志等标识，任何单位和个人不得擅自移动、破坏。</w:t>
      </w:r>
    </w:p>
    <w:p w14:paraId="1CBDE55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highlight w:val="none"/>
        </w:rPr>
      </w:pPr>
      <w:r>
        <w:rPr>
          <w:rFonts w:ascii="黑体" w:hAnsi="黑体" w:eastAsia="黑体"/>
          <w:b/>
          <w:sz w:val="32"/>
          <w:szCs w:val="32"/>
          <w:highlight w:val="none"/>
        </w:rPr>
        <w:t>第</w:t>
      </w:r>
      <w:r>
        <w:rPr>
          <w:rFonts w:hint="eastAsia" w:ascii="黑体" w:hAnsi="黑体" w:eastAsia="黑体"/>
          <w:b/>
          <w:sz w:val="32"/>
          <w:szCs w:val="32"/>
          <w:highlight w:val="none"/>
          <w:lang w:eastAsia="zh-CN"/>
        </w:rPr>
        <w:t>十</w:t>
      </w:r>
      <w:r>
        <w:rPr>
          <w:rFonts w:ascii="黑体" w:hAnsi="黑体" w:eastAsia="黑体"/>
          <w:b/>
          <w:sz w:val="32"/>
          <w:szCs w:val="32"/>
          <w:highlight w:val="none"/>
        </w:rPr>
        <w:t xml:space="preserve">条 </w:t>
      </w:r>
      <w:r>
        <w:rPr>
          <w:rFonts w:ascii="Times New Roman" w:hAnsi="Times New Roman" w:eastAsia="仿宋_GB2312"/>
          <w:sz w:val="32"/>
          <w:szCs w:val="32"/>
          <w:highlight w:val="none"/>
        </w:rPr>
        <w:t xml:space="preserve"> 任何单位和个人不得破坏、侵占、损毁农村供水工程取水设施、输配水管网、净化消毒设施、信息化监控系统及相关附属设施，对破坏、侵占、损毁农村供水工程的行为有权制止或者向</w:t>
      </w:r>
      <w:r>
        <w:rPr>
          <w:rFonts w:hint="eastAsia" w:ascii="Times New Roman" w:hAnsi="Times New Roman" w:eastAsia="仿宋_GB2312"/>
          <w:sz w:val="32"/>
          <w:szCs w:val="32"/>
          <w:highlight w:val="none"/>
          <w:lang w:eastAsia="zh-CN"/>
        </w:rPr>
        <w:t>上级主管</w:t>
      </w:r>
      <w:r>
        <w:rPr>
          <w:rFonts w:ascii="Times New Roman" w:hAnsi="Times New Roman" w:eastAsia="仿宋_GB2312"/>
          <w:sz w:val="32"/>
          <w:szCs w:val="32"/>
          <w:highlight w:val="none"/>
        </w:rPr>
        <w:t>部门举报。</w:t>
      </w:r>
    </w:p>
    <w:p w14:paraId="2EA9930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第十</w:t>
      </w:r>
      <w:r>
        <w:rPr>
          <w:rFonts w:hint="eastAsia" w:ascii="黑体" w:hAnsi="黑体" w:eastAsia="黑体"/>
          <w:b/>
          <w:sz w:val="32"/>
          <w:szCs w:val="32"/>
          <w:lang w:eastAsia="zh-CN"/>
        </w:rPr>
        <w:t>一</w:t>
      </w:r>
      <w:r>
        <w:rPr>
          <w:rFonts w:ascii="黑体" w:hAnsi="黑体" w:eastAsia="黑体"/>
          <w:b/>
          <w:sz w:val="32"/>
          <w:szCs w:val="32"/>
        </w:rPr>
        <w:t xml:space="preserve">条 </w:t>
      </w:r>
      <w:r>
        <w:rPr>
          <w:rFonts w:ascii="Times New Roman" w:hAnsi="Times New Roman" w:eastAsia="仿宋_GB2312"/>
          <w:sz w:val="32"/>
          <w:szCs w:val="32"/>
        </w:rPr>
        <w:t xml:space="preserve"> 在农村供水工程保护范围内，禁止任何单位和个人从事影响工程运行和危害工程安全的爆破、打井、采石、取土等活动。</w:t>
      </w:r>
    </w:p>
    <w:p w14:paraId="6D5D45E4">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ascii="Times New Roman" w:hAnsi="Times New Roman" w:eastAsia="仿宋_GB2312"/>
          <w:spacing w:val="-6"/>
          <w:sz w:val="32"/>
          <w:szCs w:val="32"/>
        </w:rPr>
      </w:pPr>
      <w:r>
        <w:rPr>
          <w:rFonts w:ascii="Times New Roman" w:hAnsi="Times New Roman" w:eastAsia="仿宋_GB2312"/>
          <w:spacing w:val="-6"/>
          <w:sz w:val="32"/>
          <w:szCs w:val="32"/>
        </w:rPr>
        <w:t>在农村供水工程管理范围内，除前款规定外，还禁止下列行为：</w:t>
      </w:r>
    </w:p>
    <w:p w14:paraId="3B2498DD">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建设影响农村供水工程运行和危害农村供水工程安全的建筑物、构筑物；</w:t>
      </w:r>
    </w:p>
    <w:p w14:paraId="3D7AC647">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擅自蓄水、引水、放水、截流、堵塞管道；</w:t>
      </w:r>
    </w:p>
    <w:p w14:paraId="4B776918">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围垦造地；</w:t>
      </w:r>
    </w:p>
    <w:p w14:paraId="521FA153">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倾倒垃圾、渣土</w:t>
      </w:r>
      <w:r>
        <w:rPr>
          <w:rFonts w:ascii="Times New Roman" w:hAnsi="Times New Roman" w:eastAsia="仿宋_GB2312"/>
          <w:sz w:val="32"/>
          <w:szCs w:val="32"/>
          <w:lang w:val="en"/>
        </w:rPr>
        <w:t>、污水</w:t>
      </w:r>
      <w:r>
        <w:rPr>
          <w:rFonts w:ascii="Times New Roman" w:hAnsi="Times New Roman" w:eastAsia="仿宋_GB2312"/>
          <w:sz w:val="32"/>
          <w:szCs w:val="32"/>
        </w:rPr>
        <w:t>等废弃物；</w:t>
      </w:r>
    </w:p>
    <w:p w14:paraId="302EF481">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擅自操作水泵</w:t>
      </w:r>
      <w:r>
        <w:rPr>
          <w:rFonts w:ascii="Times New Roman" w:hAnsi="Times New Roman" w:eastAsia="仿宋_GB2312"/>
          <w:sz w:val="32"/>
          <w:szCs w:val="32"/>
          <w:lang w:val="en"/>
        </w:rPr>
        <w:t>、阀门</w:t>
      </w:r>
      <w:r>
        <w:rPr>
          <w:rFonts w:ascii="Times New Roman" w:hAnsi="Times New Roman" w:eastAsia="仿宋_GB2312"/>
          <w:sz w:val="32"/>
          <w:szCs w:val="32"/>
        </w:rPr>
        <w:t>等设备；</w:t>
      </w:r>
    </w:p>
    <w:p w14:paraId="743B4AF5">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法律、法规规定的其他禁止行为。</w:t>
      </w:r>
    </w:p>
    <w:p w14:paraId="2D25E3B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第十</w:t>
      </w:r>
      <w:r>
        <w:rPr>
          <w:rFonts w:hint="eastAsia" w:ascii="黑体" w:hAnsi="黑体" w:eastAsia="黑体"/>
          <w:b/>
          <w:sz w:val="32"/>
          <w:szCs w:val="32"/>
          <w:lang w:eastAsia="zh-CN"/>
        </w:rPr>
        <w:t>二</w:t>
      </w:r>
      <w:r>
        <w:rPr>
          <w:rFonts w:ascii="黑体" w:hAnsi="黑体" w:eastAsia="黑体"/>
          <w:b/>
          <w:sz w:val="32"/>
          <w:szCs w:val="32"/>
        </w:rPr>
        <w:t xml:space="preserve">条 </w:t>
      </w:r>
      <w:r>
        <w:rPr>
          <w:rFonts w:ascii="Times New Roman" w:hAnsi="Times New Roman" w:eastAsia="仿宋_GB2312"/>
          <w:sz w:val="32"/>
          <w:szCs w:val="32"/>
        </w:rPr>
        <w:t xml:space="preserve"> </w:t>
      </w:r>
      <w:r>
        <w:rPr>
          <w:rFonts w:ascii="Times New Roman" w:hAnsi="Times New Roman" w:eastAsia="仿宋_GB2312"/>
          <w:color w:val="auto"/>
          <w:sz w:val="32"/>
          <w:szCs w:val="32"/>
        </w:rPr>
        <w:t>任何单位和个人不得擅自改装、拆除或者迁移农村供水设施。因新（改、扩）建铁路、公路、电力、电信、燃气等设施确需改装、拆除或者迁移的，其建设单位应当先征得农村供水工程所有者和管理者同意，并采取临时性供水措施及其他必要的保护措施，保障用水户正常用水。涉</w:t>
      </w:r>
      <w:r>
        <w:rPr>
          <w:rFonts w:ascii="Times New Roman" w:hAnsi="Times New Roman" w:eastAsia="仿宋_GB2312"/>
          <w:sz w:val="32"/>
          <w:szCs w:val="32"/>
        </w:rPr>
        <w:t>及千吨万人供水工程的，应当征得水行政主管部门同意后再实施。按照“谁损坏、谁修复、谁赔偿”原则，改装、拆除和迁建农村供水工程的费用由其他工程的建设单位承担，造成损失的，依法承担赔偿责任。</w:t>
      </w:r>
    </w:p>
    <w:p w14:paraId="5D615F1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第十</w:t>
      </w:r>
      <w:r>
        <w:rPr>
          <w:rFonts w:hint="eastAsia" w:ascii="黑体" w:hAnsi="黑体" w:eastAsia="黑体"/>
          <w:b/>
          <w:sz w:val="32"/>
          <w:szCs w:val="32"/>
          <w:lang w:eastAsia="zh-CN"/>
        </w:rPr>
        <w:t>三</w:t>
      </w:r>
      <w:r>
        <w:rPr>
          <w:rFonts w:ascii="黑体" w:hAnsi="黑体" w:eastAsia="黑体"/>
          <w:b/>
          <w:sz w:val="32"/>
          <w:szCs w:val="32"/>
        </w:rPr>
        <w:t>条</w:t>
      </w:r>
      <w:r>
        <w:rPr>
          <w:rFonts w:ascii="Times New Roman" w:hAnsi="Times New Roman" w:eastAsia="仿宋_GB2312"/>
          <w:sz w:val="32"/>
          <w:szCs w:val="32"/>
        </w:rPr>
        <w:t xml:space="preserve">  任何单位和个人因失误造成农村供水工程设施设备损坏的，应当及时通知农村供水工程管理者修复，修复费用及造成的损失由责任单位或者责任人承担。水量损失根据实际泄漏时间和管道设计流量计算。因故意隐瞒不报造成延误抢修的，依据《湖南省水利工程管理条例》等相关法律、法规追究责任。</w:t>
      </w:r>
    </w:p>
    <w:p w14:paraId="58D50C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p>
    <w:p w14:paraId="369EA23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b/>
          <w:bCs/>
          <w:sz w:val="32"/>
          <w:szCs w:val="32"/>
        </w:rPr>
      </w:pPr>
    </w:p>
    <w:p w14:paraId="64A20A6C">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b/>
          <w:bCs/>
          <w:sz w:val="32"/>
          <w:szCs w:val="32"/>
        </w:rPr>
      </w:pPr>
      <w:r>
        <w:rPr>
          <w:rFonts w:ascii="Times New Roman" w:hAnsi="Times New Roman" w:eastAsia="黑体"/>
          <w:b/>
          <w:bCs/>
          <w:sz w:val="32"/>
          <w:szCs w:val="32"/>
        </w:rPr>
        <w:t>第三章  供水管理与用水管理</w:t>
      </w:r>
    </w:p>
    <w:p w14:paraId="341494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b/>
          <w:sz w:val="32"/>
          <w:szCs w:val="32"/>
        </w:rPr>
      </w:pPr>
    </w:p>
    <w:p w14:paraId="5F4313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ascii="Times New Roman" w:hAnsi="Times New Roman" w:eastAsia="仿宋_GB2312" w:cs="Times New Roman"/>
          <w:kern w:val="2"/>
          <w:sz w:val="32"/>
          <w:szCs w:val="32"/>
          <w:lang w:val="en-US" w:eastAsia="zh-CN" w:bidi="ar-SA"/>
        </w:rPr>
      </w:pPr>
      <w:r>
        <w:rPr>
          <w:rFonts w:ascii="黑体" w:hAnsi="黑体" w:eastAsia="黑体"/>
          <w:b/>
          <w:sz w:val="32"/>
          <w:szCs w:val="32"/>
        </w:rPr>
        <w:t>第十</w:t>
      </w:r>
      <w:r>
        <w:rPr>
          <w:rFonts w:hint="eastAsia" w:ascii="黑体" w:hAnsi="黑体" w:eastAsia="黑体"/>
          <w:b/>
          <w:sz w:val="32"/>
          <w:szCs w:val="32"/>
          <w:lang w:eastAsia="zh-CN"/>
        </w:rPr>
        <w:t>四</w:t>
      </w:r>
      <w:r>
        <w:rPr>
          <w:rFonts w:ascii="黑体" w:hAnsi="黑体" w:eastAsia="黑体"/>
          <w:b/>
          <w:sz w:val="32"/>
          <w:szCs w:val="32"/>
        </w:rPr>
        <w:t>条</w:t>
      </w:r>
      <w:r>
        <w:rPr>
          <w:rFonts w:ascii="Times New Roman" w:hAnsi="Times New Roman" w:eastAsia="方正黑体_GBK"/>
          <w:b/>
          <w:sz w:val="32"/>
          <w:szCs w:val="32"/>
        </w:rPr>
        <w:t xml:space="preserve"> </w:t>
      </w:r>
      <w:r>
        <w:rPr>
          <w:rFonts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明晰农村供水工程所有权归属。</w:t>
      </w:r>
    </w:p>
    <w:p w14:paraId="4C8AA2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r>
        <w:rPr>
          <w:rFonts w:hint="eastAsia" w:ascii="Times New Roman" w:hAnsi="Times New Roman" w:eastAsia="仿宋_GB2312" w:cs="Times New Roman"/>
          <w:color w:val="auto"/>
          <w:kern w:val="2"/>
          <w:sz w:val="32"/>
          <w:szCs w:val="32"/>
          <w:lang w:val="en-US" w:eastAsia="zh-CN" w:bidi="ar-SA"/>
        </w:rPr>
        <w:t>国家投资为主修建的农村供水工程所有权归国家所有，由区国有资产管理部门或其受权的单位行使所有权</w:t>
      </w:r>
      <w:r>
        <w:rPr>
          <w:rFonts w:hint="eastAsia" w:ascii="Times New Roman" w:hAnsi="Times New Roman" w:eastAsia="仿宋_GB2312" w:cs="Times New Roman"/>
          <w:kern w:val="2"/>
          <w:sz w:val="32"/>
          <w:szCs w:val="32"/>
          <w:lang w:val="en-US" w:eastAsia="zh-CN" w:bidi="ar-SA"/>
        </w:rPr>
        <w:t>。</w:t>
      </w:r>
    </w:p>
    <w:p w14:paraId="2EF685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（二）非国家投资为主修建的农村供水工程，所有权归投资主体所有。</w:t>
      </w:r>
    </w:p>
    <w:p w14:paraId="68AF94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（三）农村供水工程因资产变更、重建等原因需要对所有权进行处置时，依据资产处置有关法律法规办理。</w:t>
      </w:r>
    </w:p>
    <w:p w14:paraId="3C99E3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kern w:val="2"/>
          <w:sz w:val="32"/>
          <w:szCs w:val="32"/>
          <w:lang w:val="en-US" w:eastAsia="zh-CN" w:bidi="ar-SA"/>
        </w:rPr>
      </w:pPr>
      <w:r>
        <w:rPr>
          <w:rFonts w:ascii="黑体" w:hAnsi="黑体" w:eastAsia="黑体"/>
          <w:b/>
          <w:sz w:val="32"/>
          <w:szCs w:val="32"/>
          <w:highlight w:val="none"/>
        </w:rPr>
        <w:t>第十</w:t>
      </w:r>
      <w:r>
        <w:rPr>
          <w:rFonts w:hint="eastAsia" w:ascii="黑体" w:hAnsi="黑体" w:eastAsia="黑体"/>
          <w:b/>
          <w:sz w:val="32"/>
          <w:szCs w:val="32"/>
          <w:highlight w:val="none"/>
          <w:lang w:eastAsia="zh-CN"/>
        </w:rPr>
        <w:t>五</w:t>
      </w:r>
      <w:r>
        <w:rPr>
          <w:rFonts w:ascii="黑体" w:hAnsi="黑体" w:eastAsia="黑体"/>
          <w:b/>
          <w:sz w:val="32"/>
          <w:szCs w:val="32"/>
          <w:highlight w:val="none"/>
        </w:rPr>
        <w:t>条</w:t>
      </w:r>
      <w:r>
        <w:rPr>
          <w:rFonts w:ascii="Times New Roman" w:hAnsi="Times New Roman" w:eastAsia="方正黑体_GBK"/>
          <w:b/>
          <w:sz w:val="32"/>
          <w:szCs w:val="32"/>
          <w:highlight w:val="none"/>
        </w:rPr>
        <w:t xml:space="preserve"> </w:t>
      </w:r>
      <w:r>
        <w:rPr>
          <w:rFonts w:ascii="Times New Roman" w:hAnsi="Times New Roman" w:eastAsia="仿宋_GB2312"/>
          <w:sz w:val="32"/>
          <w:szCs w:val="32"/>
          <w:highlight w:val="none"/>
        </w:rPr>
        <w:t xml:space="preserve"> </w:t>
      </w:r>
      <w:r>
        <w:rPr>
          <w:rFonts w:hint="eastAsia" w:ascii="Times New Roman" w:hAnsi="Times New Roman" w:eastAsia="仿宋_GB2312" w:cs="Times New Roman"/>
          <w:kern w:val="2"/>
          <w:sz w:val="32"/>
          <w:szCs w:val="32"/>
          <w:lang w:val="en-US" w:eastAsia="zh-CN" w:bidi="ar-SA"/>
        </w:rPr>
        <w:t>明确农村供水工程管护模式和管护主体。</w:t>
      </w:r>
    </w:p>
    <w:p w14:paraId="1440A9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s="Times New Roman"/>
          <w:kern w:val="2"/>
          <w:sz w:val="32"/>
          <w:szCs w:val="32"/>
          <w:lang w:val="en-US" w:eastAsia="zh-CN" w:bidi="ar-SA"/>
        </w:rPr>
        <w:t>农村供水工程具体管护模式和管护主体由区水</w:t>
      </w:r>
      <w:r>
        <w:rPr>
          <w:rFonts w:hint="eastAsia" w:ascii="Times New Roman" w:hAnsi="Times New Roman" w:eastAsia="仿宋_GB2312"/>
          <w:sz w:val="32"/>
          <w:szCs w:val="32"/>
          <w:lang w:eastAsia="zh-CN"/>
        </w:rPr>
        <w:t>利局</w:t>
      </w:r>
      <w:r>
        <w:rPr>
          <w:rFonts w:ascii="Times New Roman" w:hAnsi="Times New Roman" w:eastAsia="仿宋_GB2312"/>
          <w:color w:val="auto"/>
          <w:sz w:val="32"/>
          <w:szCs w:val="32"/>
        </w:rPr>
        <w:t>会同有关部门按照国家有关规定提出，报</w:t>
      </w:r>
      <w:r>
        <w:rPr>
          <w:rFonts w:hint="eastAsia" w:ascii="Times New Roman" w:hAnsi="Times New Roman" w:eastAsia="仿宋_GB2312"/>
          <w:color w:val="auto"/>
          <w:sz w:val="32"/>
          <w:szCs w:val="32"/>
          <w:lang w:eastAsia="zh-CN"/>
        </w:rPr>
        <w:t>区</w:t>
      </w:r>
      <w:r>
        <w:rPr>
          <w:rFonts w:ascii="Times New Roman" w:hAnsi="Times New Roman" w:eastAsia="仿宋_GB2312"/>
          <w:color w:val="auto"/>
          <w:sz w:val="32"/>
          <w:szCs w:val="32"/>
        </w:rPr>
        <w:t>人民政府批准。</w:t>
      </w:r>
    </w:p>
    <w:p w14:paraId="753815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shd w:val="clear" w:color="auto" w:fill="FFFFFF"/>
          <w:lang w:val="en-US" w:eastAsia="zh-CN"/>
        </w:rPr>
      </w:pPr>
      <w:r>
        <w:rPr>
          <w:rFonts w:ascii="Times New Roman" w:hAnsi="Times New Roman" w:eastAsia="仿宋_GB2312"/>
          <w:sz w:val="32"/>
          <w:szCs w:val="32"/>
        </w:rPr>
        <w:t>农村供水工程</w:t>
      </w:r>
      <w:r>
        <w:rPr>
          <w:rFonts w:hint="eastAsia" w:ascii="仿宋_GB2312" w:hAnsi="仿宋_GB2312" w:eastAsia="仿宋_GB2312" w:cs="仿宋_GB2312"/>
          <w:b w:val="0"/>
          <w:bCs w:val="0"/>
          <w:sz w:val="32"/>
          <w:szCs w:val="32"/>
          <w:shd w:val="clear" w:color="auto" w:fill="FFFFFF"/>
          <w:lang w:val="en-US" w:eastAsia="zh-CN"/>
        </w:rPr>
        <w:t>应积极推行县域统一管理。</w:t>
      </w:r>
      <w:r>
        <w:rPr>
          <w:rFonts w:hint="eastAsia" w:ascii="仿宋_GB2312" w:hAnsi="仿宋_GB2312" w:eastAsia="仿宋_GB2312" w:cs="仿宋_GB2312"/>
          <w:sz w:val="32"/>
          <w:szCs w:val="32"/>
          <w:highlight w:val="none"/>
          <w:shd w:val="clear" w:color="auto" w:fill="FFFFFF"/>
          <w:lang w:val="en-US" w:eastAsia="zh-CN"/>
        </w:rPr>
        <w:t>按照“政府监管、企业化运营、专业化管理、社会化服务”的总体思路，建立或引进专业化供水企业，</w:t>
      </w:r>
      <w:r>
        <w:rPr>
          <w:rFonts w:hint="default" w:ascii="仿宋_GB2312" w:hAnsi="仿宋_GB2312" w:eastAsia="仿宋_GB2312" w:cs="仿宋_GB2312"/>
          <w:sz w:val="32"/>
          <w:szCs w:val="32"/>
          <w:highlight w:val="none"/>
          <w:shd w:val="clear" w:color="auto" w:fill="FFFFFF"/>
          <w:lang w:val="en-US" w:eastAsia="zh-CN"/>
        </w:rPr>
        <w:t>对全</w:t>
      </w:r>
      <w:r>
        <w:rPr>
          <w:rFonts w:hint="eastAsia" w:ascii="仿宋_GB2312" w:hAnsi="仿宋_GB2312" w:eastAsia="仿宋_GB2312" w:cs="仿宋_GB2312"/>
          <w:sz w:val="32"/>
          <w:szCs w:val="32"/>
          <w:highlight w:val="none"/>
          <w:shd w:val="clear" w:color="auto" w:fill="FFFFFF"/>
          <w:lang w:val="en-US" w:eastAsia="zh-CN"/>
        </w:rPr>
        <w:t>区</w:t>
      </w:r>
      <w:r>
        <w:rPr>
          <w:rFonts w:hint="default" w:ascii="仿宋_GB2312" w:hAnsi="仿宋_GB2312" w:eastAsia="仿宋_GB2312" w:cs="仿宋_GB2312"/>
          <w:sz w:val="32"/>
          <w:szCs w:val="32"/>
          <w:highlight w:val="none"/>
          <w:shd w:val="clear" w:color="auto" w:fill="FFFFFF"/>
          <w:lang w:val="en-US" w:eastAsia="zh-CN"/>
        </w:rPr>
        <w:t>农村集中供水工程实行专业化统一管护。通过特许经营、授权经营、购买社会服务等方式确定</w:t>
      </w:r>
      <w:r>
        <w:rPr>
          <w:rFonts w:hint="eastAsia" w:ascii="仿宋_GB2312" w:hAnsi="仿宋_GB2312" w:eastAsia="仿宋_GB2312" w:cs="仿宋_GB2312"/>
          <w:sz w:val="32"/>
          <w:szCs w:val="32"/>
          <w:highlight w:val="none"/>
          <w:shd w:val="clear" w:color="auto" w:fill="FFFFFF"/>
          <w:lang w:val="en-US" w:eastAsia="zh-CN"/>
        </w:rPr>
        <w:t>具有专业技术服务资质的公司作为</w:t>
      </w:r>
      <w:r>
        <w:rPr>
          <w:rFonts w:hint="default" w:ascii="仿宋_GB2312" w:hAnsi="仿宋_GB2312" w:eastAsia="仿宋_GB2312" w:cs="仿宋_GB2312"/>
          <w:sz w:val="32"/>
          <w:szCs w:val="32"/>
          <w:highlight w:val="none"/>
          <w:shd w:val="clear" w:color="auto" w:fill="FFFFFF"/>
          <w:lang w:val="en-US" w:eastAsia="zh-CN"/>
        </w:rPr>
        <w:t>统管实施主体</w:t>
      </w:r>
      <w:r>
        <w:rPr>
          <w:rFonts w:hint="eastAsia" w:ascii="仿宋_GB2312" w:hAnsi="仿宋_GB2312" w:eastAsia="仿宋_GB2312" w:cs="仿宋_GB2312"/>
          <w:sz w:val="32"/>
          <w:szCs w:val="32"/>
          <w:highlight w:val="none"/>
          <w:shd w:val="clear" w:color="auto" w:fill="FFFFFF"/>
          <w:lang w:val="en-US" w:eastAsia="zh-CN"/>
        </w:rPr>
        <w:t>。</w:t>
      </w:r>
    </w:p>
    <w:p w14:paraId="69A7B3A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color w:val="auto"/>
          <w:sz w:val="32"/>
          <w:szCs w:val="32"/>
          <w:lang w:eastAsia="zh-CN"/>
        </w:rPr>
      </w:pPr>
      <w:r>
        <w:rPr>
          <w:rFonts w:ascii="黑体" w:hAnsi="黑体" w:eastAsia="黑体"/>
          <w:b/>
          <w:sz w:val="32"/>
          <w:szCs w:val="32"/>
          <w:highlight w:val="none"/>
        </w:rPr>
        <w:t>第十六条</w:t>
      </w:r>
      <w:r>
        <w:rPr>
          <w:rFonts w:ascii="Times New Roman" w:hAnsi="Times New Roman" w:eastAsia="方正黑体_GBK"/>
          <w:b/>
          <w:sz w:val="32"/>
          <w:szCs w:val="32"/>
          <w:highlight w:val="none"/>
        </w:rPr>
        <w:t xml:space="preserve"> </w:t>
      </w:r>
      <w:r>
        <w:rPr>
          <w:rFonts w:ascii="Times New Roman" w:hAnsi="Times New Roman" w:eastAsia="仿宋_GB2312"/>
          <w:sz w:val="32"/>
          <w:szCs w:val="32"/>
          <w:highlight w:val="none"/>
        </w:rPr>
        <w:t xml:space="preserve"> </w:t>
      </w:r>
      <w:r>
        <w:rPr>
          <w:rFonts w:ascii="Times New Roman" w:hAnsi="Times New Roman" w:eastAsia="仿宋_GB2312" w:cs="Times New Roman"/>
          <w:color w:val="auto"/>
          <w:sz w:val="32"/>
          <w:szCs w:val="32"/>
        </w:rPr>
        <w:t>农村供水工程</w:t>
      </w:r>
      <w:r>
        <w:rPr>
          <w:rFonts w:hint="eastAsia" w:ascii="Times New Roman" w:hAnsi="Times New Roman" w:eastAsia="仿宋_GB2312" w:cs="Times New Roman"/>
          <w:color w:val="auto"/>
          <w:sz w:val="32"/>
          <w:szCs w:val="32"/>
          <w:lang w:val="en-US" w:eastAsia="zh-CN"/>
        </w:rPr>
        <w:t>在没有实行县域统一管理前，</w:t>
      </w:r>
      <w:r>
        <w:rPr>
          <w:rFonts w:hint="eastAsia" w:ascii="Times New Roman" w:hAnsi="Times New Roman" w:eastAsia="仿宋_GB2312" w:cs="Times New Roman"/>
          <w:color w:val="auto"/>
          <w:sz w:val="32"/>
          <w:szCs w:val="32"/>
          <w:lang w:eastAsia="zh-CN"/>
        </w:rPr>
        <w:t>政府投资为主</w:t>
      </w:r>
      <w:r>
        <w:rPr>
          <w:rFonts w:hint="eastAsia" w:ascii="Times New Roman" w:hAnsi="Times New Roman" w:eastAsia="仿宋_GB2312" w:cs="Times New Roman"/>
          <w:color w:val="auto"/>
          <w:sz w:val="32"/>
          <w:szCs w:val="32"/>
        </w:rPr>
        <w:t>修建的</w:t>
      </w:r>
      <w:r>
        <w:rPr>
          <w:rFonts w:hint="eastAsia" w:ascii="Times New Roman" w:hAnsi="Times New Roman" w:eastAsia="仿宋_GB2312" w:cs="Times New Roman"/>
          <w:color w:val="auto"/>
          <w:sz w:val="32"/>
          <w:szCs w:val="32"/>
          <w:lang w:eastAsia="zh-CN"/>
        </w:rPr>
        <w:t>乡镇</w:t>
      </w:r>
      <w:r>
        <w:rPr>
          <w:rFonts w:hint="eastAsia" w:ascii="Times New Roman" w:hAnsi="Times New Roman" w:eastAsia="仿宋_GB2312" w:cs="Times New Roman"/>
          <w:color w:val="auto"/>
          <w:sz w:val="32"/>
          <w:szCs w:val="32"/>
        </w:rPr>
        <w:t>集中供水工程，由受益乡镇政府负责运行管理</w:t>
      </w:r>
      <w:r>
        <w:rPr>
          <w:rFonts w:hint="eastAsia" w:ascii="Times New Roman" w:hAnsi="Times New Roman" w:eastAsia="仿宋_GB2312" w:cs="Times New Roman"/>
          <w:color w:val="auto"/>
          <w:sz w:val="32"/>
          <w:szCs w:val="32"/>
          <w:lang w:eastAsia="zh-CN"/>
        </w:rPr>
        <w:t>；政府</w:t>
      </w:r>
      <w:r>
        <w:rPr>
          <w:rFonts w:hint="eastAsia" w:ascii="Times New Roman" w:hAnsi="Times New Roman" w:eastAsia="仿宋_GB2312" w:cs="Times New Roman"/>
          <w:color w:val="auto"/>
          <w:sz w:val="32"/>
          <w:szCs w:val="32"/>
        </w:rPr>
        <w:t>投资为主修建的</w:t>
      </w:r>
      <w:r>
        <w:rPr>
          <w:rFonts w:hint="eastAsia" w:ascii="Times New Roman" w:hAnsi="Times New Roman" w:eastAsia="仿宋_GB2312" w:cs="Times New Roman"/>
          <w:color w:val="auto"/>
          <w:sz w:val="32"/>
          <w:szCs w:val="32"/>
          <w:lang w:eastAsia="zh-CN"/>
        </w:rPr>
        <w:t>单</w:t>
      </w:r>
      <w:r>
        <w:rPr>
          <w:rFonts w:hint="eastAsia" w:ascii="Times New Roman" w:hAnsi="Times New Roman" w:eastAsia="仿宋_GB2312" w:cs="Times New Roman"/>
          <w:color w:val="auto"/>
          <w:sz w:val="32"/>
          <w:szCs w:val="32"/>
        </w:rPr>
        <w:t>村集中供水工程，由受益乡镇政府</w:t>
      </w:r>
      <w:r>
        <w:rPr>
          <w:rFonts w:hint="eastAsia" w:ascii="Times New Roman" w:hAnsi="Times New Roman" w:eastAsia="仿宋_GB2312" w:cs="Times New Roman"/>
          <w:color w:val="auto"/>
          <w:sz w:val="32"/>
          <w:szCs w:val="32"/>
          <w:lang w:eastAsia="zh-CN"/>
        </w:rPr>
        <w:t>或委托受益</w:t>
      </w:r>
      <w:r>
        <w:rPr>
          <w:rFonts w:hint="eastAsia" w:ascii="Times New Roman" w:hAnsi="Times New Roman" w:eastAsia="仿宋_GB2312" w:cs="Times New Roman"/>
          <w:color w:val="auto"/>
          <w:sz w:val="32"/>
          <w:szCs w:val="32"/>
        </w:rPr>
        <w:t>村</w:t>
      </w:r>
      <w:r>
        <w:rPr>
          <w:rFonts w:hint="eastAsia" w:ascii="Times New Roman" w:hAnsi="Times New Roman" w:eastAsia="仿宋_GB2312" w:cs="Times New Roman"/>
          <w:color w:val="auto"/>
          <w:sz w:val="32"/>
          <w:szCs w:val="32"/>
          <w:lang w:eastAsia="zh-CN"/>
        </w:rPr>
        <w:t>、组</w:t>
      </w:r>
      <w:r>
        <w:rPr>
          <w:rFonts w:hint="eastAsia" w:ascii="Times New Roman" w:hAnsi="Times New Roman" w:eastAsia="仿宋_GB2312" w:cs="Times New Roman"/>
          <w:color w:val="auto"/>
          <w:sz w:val="32"/>
          <w:szCs w:val="32"/>
        </w:rPr>
        <w:t>负责运行管理</w:t>
      </w:r>
      <w:r>
        <w:rPr>
          <w:rFonts w:hint="eastAsia" w:ascii="Times New Roman" w:hAnsi="Times New Roman" w:eastAsia="仿宋_GB2312" w:cs="Times New Roman"/>
          <w:color w:val="auto"/>
          <w:sz w:val="32"/>
          <w:szCs w:val="32"/>
          <w:lang w:eastAsia="zh-CN"/>
        </w:rPr>
        <w:t>；政府</w:t>
      </w:r>
      <w:r>
        <w:rPr>
          <w:rFonts w:hint="eastAsia" w:ascii="Times New Roman" w:hAnsi="Times New Roman" w:eastAsia="仿宋_GB2312" w:cs="Times New Roman"/>
          <w:color w:val="auto"/>
          <w:sz w:val="32"/>
          <w:szCs w:val="32"/>
        </w:rPr>
        <w:t>投资为主修建的农村分散式供水工程由受益用水户负责管理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非</w:t>
      </w:r>
      <w:r>
        <w:rPr>
          <w:rFonts w:hint="eastAsia" w:ascii="Times New Roman" w:hAnsi="Times New Roman" w:eastAsia="仿宋_GB2312" w:cs="Times New Roman"/>
          <w:color w:val="auto"/>
          <w:sz w:val="32"/>
          <w:szCs w:val="32"/>
          <w:lang w:eastAsia="zh-CN"/>
        </w:rPr>
        <w:t>政府</w:t>
      </w:r>
      <w:r>
        <w:rPr>
          <w:rFonts w:hint="eastAsia" w:ascii="Times New Roman" w:hAnsi="Times New Roman" w:eastAsia="仿宋_GB2312" w:cs="Times New Roman"/>
          <w:color w:val="auto"/>
          <w:sz w:val="32"/>
          <w:szCs w:val="32"/>
        </w:rPr>
        <w:t>投资为主修建的农村供水工程，由投资主体自行落实管护主体和管护责任</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分散供水工程由农户自用自管。</w:t>
      </w:r>
    </w:p>
    <w:p w14:paraId="5EE404D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rPr>
      </w:pPr>
      <w:r>
        <w:rPr>
          <w:rFonts w:ascii="黑体" w:hAnsi="黑体" w:eastAsia="黑体"/>
          <w:b/>
          <w:sz w:val="32"/>
          <w:szCs w:val="32"/>
        </w:rPr>
        <w:t xml:space="preserve">第十七条 </w:t>
      </w:r>
      <w:r>
        <w:rPr>
          <w:rFonts w:ascii="Times New Roman" w:hAnsi="Times New Roman" w:eastAsia="仿宋_GB2312"/>
          <w:sz w:val="32"/>
          <w:szCs w:val="32"/>
        </w:rPr>
        <w:t xml:space="preserve"> </w:t>
      </w:r>
      <w:r>
        <w:rPr>
          <w:rFonts w:hint="eastAsia" w:ascii="Times New Roman" w:hAnsi="Times New Roman" w:eastAsia="仿宋_GB2312" w:cs="Times New Roman"/>
          <w:sz w:val="32"/>
          <w:szCs w:val="32"/>
        </w:rPr>
        <w:t>农村集中供水工程实行有偿供水，农村集中供水价格应当按照补偿成本、合理收益、优质优价、公平负担的原则，由</w:t>
      </w:r>
      <w:r>
        <w:rPr>
          <w:rFonts w:hint="eastAsia" w:ascii="Times New Roman" w:hAnsi="Times New Roman" w:eastAsia="仿宋_GB2312" w:cs="Times New Roman"/>
          <w:color w:val="auto"/>
          <w:sz w:val="32"/>
          <w:szCs w:val="32"/>
          <w:lang w:eastAsia="zh-CN"/>
        </w:rPr>
        <w:t>区发改局</w:t>
      </w:r>
      <w:r>
        <w:rPr>
          <w:rFonts w:hint="eastAsia" w:ascii="Times New Roman" w:hAnsi="Times New Roman" w:eastAsia="仿宋_GB2312" w:cs="Times New Roman"/>
          <w:sz w:val="32"/>
          <w:szCs w:val="32"/>
        </w:rPr>
        <w:t>按照定价程序制定后执行。同时可以因地制宜实行“基本水价</w:t>
      </w:r>
      <w:r>
        <w:rPr>
          <w:rFonts w:hint="eastAsia" w:ascii="宋体" w:hAnsi="宋体" w:eastAsia="宋体" w:cs="宋体"/>
          <w:sz w:val="32"/>
          <w:szCs w:val="32"/>
          <w:lang w:val="en-US" w:eastAsia="zh-CN"/>
        </w:rPr>
        <w:t>＋</w:t>
      </w:r>
      <w:r>
        <w:rPr>
          <w:rFonts w:hint="eastAsia" w:ascii="Times New Roman" w:hAnsi="Times New Roman" w:eastAsia="仿宋_GB2312" w:cs="Times New Roman"/>
          <w:sz w:val="32"/>
          <w:szCs w:val="32"/>
        </w:rPr>
        <w:t>计量水价”的两部制水价制度，有条件的地区可逐步推行超定额用水累进加价制度。</w:t>
      </w:r>
    </w:p>
    <w:p w14:paraId="476ED6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其他</w:t>
      </w:r>
      <w:r>
        <w:rPr>
          <w:rFonts w:hint="eastAsia" w:ascii="Times New Roman" w:hAnsi="Times New Roman" w:eastAsia="仿宋_GB2312" w:cs="Times New Roman"/>
          <w:sz w:val="32"/>
          <w:szCs w:val="32"/>
          <w:lang w:eastAsia="zh-CN"/>
        </w:rPr>
        <w:t>小型</w:t>
      </w:r>
      <w:r>
        <w:rPr>
          <w:rFonts w:hint="eastAsia" w:ascii="Times New Roman" w:hAnsi="Times New Roman" w:eastAsia="仿宋_GB2312" w:cs="Times New Roman"/>
          <w:sz w:val="32"/>
          <w:szCs w:val="32"/>
        </w:rPr>
        <w:t>供水工程水价可由村组“一事一议”后执行。</w:t>
      </w:r>
    </w:p>
    <w:p w14:paraId="4F72664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第十八条</w:t>
      </w:r>
      <w:r>
        <w:rPr>
          <w:rFonts w:ascii="Times New Roman" w:hAnsi="Times New Roman" w:eastAsia="方正黑体_GBK"/>
          <w:b/>
          <w:sz w:val="32"/>
          <w:szCs w:val="32"/>
        </w:rPr>
        <w:t xml:space="preserve"> </w:t>
      </w:r>
      <w:r>
        <w:rPr>
          <w:rFonts w:ascii="Times New Roman" w:hAnsi="Times New Roman" w:eastAsia="仿宋_GB2312"/>
          <w:sz w:val="32"/>
          <w:szCs w:val="32"/>
        </w:rPr>
        <w:t xml:space="preserve"> 农村集中供水工程设施的维修和管理实行分段负责制。结算水表至用水户的供水设施，由用水户自行负责管理和维护。其他供水设施设备（含结算水表）由</w:t>
      </w:r>
      <w:r>
        <w:rPr>
          <w:rFonts w:ascii="Times New Roman" w:hAnsi="Times New Roman" w:eastAsia="仿宋_GB2312"/>
          <w:sz w:val="32"/>
          <w:szCs w:val="32"/>
          <w:lang w:val="en"/>
        </w:rPr>
        <w:t>农村集中供水工程管理者</w:t>
      </w:r>
      <w:r>
        <w:rPr>
          <w:rFonts w:ascii="Times New Roman" w:hAnsi="Times New Roman" w:eastAsia="仿宋_GB2312"/>
          <w:sz w:val="32"/>
          <w:szCs w:val="32"/>
        </w:rPr>
        <w:t>负责统一管理和维护。</w:t>
      </w:r>
    </w:p>
    <w:p w14:paraId="63F3F13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olor w:val="auto"/>
          <w:sz w:val="32"/>
          <w:szCs w:val="32"/>
          <w:lang w:eastAsia="zh-CN"/>
        </w:rPr>
      </w:pPr>
      <w:r>
        <w:rPr>
          <w:rFonts w:ascii="黑体" w:hAnsi="黑体" w:eastAsia="黑体"/>
          <w:b/>
          <w:sz w:val="32"/>
          <w:szCs w:val="32"/>
        </w:rPr>
        <w:t>第十九条</w:t>
      </w:r>
      <w:r>
        <w:rPr>
          <w:rFonts w:ascii="Times New Roman" w:hAnsi="Times New Roman" w:eastAsia="仿宋_GB2312"/>
          <w:sz w:val="32"/>
          <w:szCs w:val="32"/>
        </w:rPr>
        <w:t xml:space="preserve">  农村供水工程所有者和管理者应当建立健全并落实日常运行、维修养护和安全管理等相关制度，加强农村供水工程的安全监测、日常巡查、维修养护、控制运行、水质检测、安全保卫等工作，完善工程技术档案，规范操作流程，保障农村供水工程完好和运行安全。</w:t>
      </w:r>
      <w:r>
        <w:rPr>
          <w:rFonts w:hint="eastAsia" w:ascii="Times New Roman" w:hAnsi="Times New Roman" w:eastAsia="仿宋_GB2312"/>
          <w:color w:val="auto"/>
          <w:sz w:val="32"/>
          <w:szCs w:val="32"/>
          <w:lang w:eastAsia="zh-CN"/>
        </w:rPr>
        <w:t>大力推进</w:t>
      </w:r>
      <w:r>
        <w:rPr>
          <w:rFonts w:hint="eastAsia" w:ascii="Times New Roman" w:hAnsi="Times New Roman" w:eastAsia="仿宋_GB2312"/>
          <w:color w:val="auto"/>
          <w:sz w:val="32"/>
          <w:szCs w:val="32"/>
          <w:lang w:eastAsia="zh-CN"/>
        </w:rPr>
        <w:t>智慧水务，安装智能水表。</w:t>
      </w:r>
    </w:p>
    <w:p w14:paraId="40535EE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sz w:val="32"/>
          <w:szCs w:val="32"/>
        </w:rPr>
      </w:pPr>
      <w:r>
        <w:rPr>
          <w:rFonts w:ascii="黑体" w:hAnsi="黑体" w:eastAsia="黑体"/>
          <w:b/>
          <w:sz w:val="32"/>
          <w:szCs w:val="32"/>
        </w:rPr>
        <w:t xml:space="preserve">第二十条 </w:t>
      </w:r>
      <w:r>
        <w:rPr>
          <w:rFonts w:ascii="Times New Roman" w:hAnsi="Times New Roman" w:eastAsia="仿宋_GB2312"/>
          <w:sz w:val="32"/>
          <w:szCs w:val="32"/>
        </w:rPr>
        <w:t xml:space="preserve"> </w:t>
      </w:r>
      <w:r>
        <w:rPr>
          <w:rFonts w:ascii="Times New Roman" w:hAnsi="Times New Roman" w:eastAsia="仿宋_GB2312" w:cs="Times New Roman"/>
          <w:sz w:val="32"/>
          <w:szCs w:val="32"/>
        </w:rPr>
        <w:t>农村集中供水工程管理者应当保障供水水量、水质、水压符合国家规定标准，按照价格标准计量收取水费，规范供水档案管理，设立服务电话并向社会公布，</w:t>
      </w:r>
      <w:r>
        <w:rPr>
          <w:rFonts w:hint="eastAsia" w:ascii="Times New Roman" w:hAnsi="Times New Roman" w:eastAsia="仿宋_GB2312" w:cs="Times New Roman"/>
          <w:sz w:val="32"/>
          <w:szCs w:val="32"/>
          <w:lang w:eastAsia="zh-CN"/>
        </w:rPr>
        <w:t>接受</w:t>
      </w:r>
      <w:r>
        <w:rPr>
          <w:rFonts w:ascii="Times New Roman" w:hAnsi="Times New Roman" w:eastAsia="仿宋_GB2312" w:cs="Times New Roman"/>
          <w:sz w:val="32"/>
          <w:szCs w:val="32"/>
        </w:rPr>
        <w:t>水</w:t>
      </w:r>
      <w:r>
        <w:rPr>
          <w:rFonts w:hint="eastAsia" w:ascii="Times New Roman" w:hAnsi="Times New Roman" w:eastAsia="仿宋_GB2312" w:cs="Times New Roman"/>
          <w:sz w:val="32"/>
          <w:szCs w:val="32"/>
          <w:lang w:eastAsia="zh-CN"/>
        </w:rPr>
        <w:t>利</w:t>
      </w:r>
      <w:r>
        <w:rPr>
          <w:rFonts w:ascii="Times New Roman" w:hAnsi="Times New Roman" w:eastAsia="仿宋_GB2312" w:cs="Times New Roman"/>
          <w:sz w:val="32"/>
          <w:szCs w:val="32"/>
        </w:rPr>
        <w:t>及卫生、环保、物价等有关部门的监督检查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接受用水户监督。</w:t>
      </w:r>
    </w:p>
    <w:p w14:paraId="348BCBC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rPr>
      </w:pPr>
      <w:r>
        <w:rPr>
          <w:rFonts w:ascii="黑体" w:hAnsi="黑体" w:eastAsia="黑体"/>
          <w:b/>
          <w:sz w:val="32"/>
          <w:szCs w:val="32"/>
          <w:highlight w:val="none"/>
        </w:rPr>
        <w:t>第二十</w:t>
      </w:r>
      <w:r>
        <w:rPr>
          <w:rFonts w:hint="eastAsia" w:ascii="黑体" w:hAnsi="黑体" w:eastAsia="黑体"/>
          <w:b/>
          <w:sz w:val="32"/>
          <w:szCs w:val="32"/>
          <w:highlight w:val="none"/>
          <w:lang w:eastAsia="zh-CN"/>
        </w:rPr>
        <w:t>一</w:t>
      </w:r>
      <w:r>
        <w:rPr>
          <w:rFonts w:ascii="黑体" w:hAnsi="黑体" w:eastAsia="黑体"/>
          <w:b/>
          <w:sz w:val="32"/>
          <w:szCs w:val="32"/>
          <w:highlight w:val="none"/>
        </w:rPr>
        <w:t>条</w:t>
      </w:r>
      <w:r>
        <w:rPr>
          <w:rFonts w:hint="eastAsia" w:ascii="黑体" w:hAnsi="黑体" w:eastAsia="黑体"/>
          <w:b/>
          <w:sz w:val="32"/>
          <w:szCs w:val="32"/>
          <w:highlight w:val="none"/>
          <w:lang w:val="en-US" w:eastAsia="zh-CN"/>
        </w:rPr>
        <w:t xml:space="preserve">  </w:t>
      </w:r>
      <w:r>
        <w:rPr>
          <w:rFonts w:ascii="Times New Roman" w:hAnsi="Times New Roman" w:eastAsia="仿宋_GB2312" w:cs="Times New Roman"/>
          <w:sz w:val="32"/>
          <w:szCs w:val="32"/>
        </w:rPr>
        <w:t>农村供水工程应保证项目批准的供水范围内的村(居)民用水需要，新增用水户应向工程管理单位（人员）提出申请，严格执行以水定人的原则实行审批，否则，造成其他用户水量不够，谁审批谁担责。</w:t>
      </w:r>
    </w:p>
    <w:p w14:paraId="7314D89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sz w:val="32"/>
          <w:szCs w:val="32"/>
        </w:rPr>
      </w:pPr>
      <w:r>
        <w:rPr>
          <w:rFonts w:ascii="黑体" w:hAnsi="黑体" w:eastAsia="黑体"/>
          <w:b/>
          <w:sz w:val="32"/>
          <w:szCs w:val="32"/>
        </w:rPr>
        <w:t>第二十</w:t>
      </w:r>
      <w:r>
        <w:rPr>
          <w:rFonts w:hint="eastAsia" w:ascii="黑体" w:hAnsi="黑体" w:eastAsia="黑体"/>
          <w:b/>
          <w:sz w:val="32"/>
          <w:szCs w:val="32"/>
          <w:lang w:eastAsia="zh-CN"/>
        </w:rPr>
        <w:t>二</w:t>
      </w:r>
      <w:r>
        <w:rPr>
          <w:rFonts w:ascii="黑体" w:hAnsi="黑体" w:eastAsia="黑体"/>
          <w:b/>
          <w:sz w:val="32"/>
          <w:szCs w:val="32"/>
        </w:rPr>
        <w:t>条</w:t>
      </w:r>
      <w:r>
        <w:rPr>
          <w:rFonts w:ascii="Times New Roman" w:hAnsi="Times New Roman" w:eastAsia="方正黑体_GBK"/>
          <w:sz w:val="32"/>
          <w:szCs w:val="32"/>
        </w:rPr>
        <w:t xml:space="preserve"> </w:t>
      </w:r>
      <w:r>
        <w:rPr>
          <w:rFonts w:ascii="Times New Roman" w:hAnsi="Times New Roman" w:eastAsia="仿宋_GB2312"/>
          <w:sz w:val="32"/>
          <w:szCs w:val="32"/>
        </w:rPr>
        <w:t xml:space="preserve"> </w:t>
      </w:r>
      <w:r>
        <w:rPr>
          <w:rFonts w:ascii="Times New Roman" w:hAnsi="Times New Roman" w:eastAsia="仿宋_GB2312" w:cs="Times New Roman"/>
          <w:sz w:val="32"/>
          <w:szCs w:val="32"/>
        </w:rPr>
        <w:t>供水管理单位应与用水户签订供水协议，按协议规定供水。农村集中供水工程由于施工、设施设备维修等原因确需停止供水的，工程管理者应当提前24小时通知用</w:t>
      </w:r>
      <w:r>
        <w:rPr>
          <w:rFonts w:ascii="Times New Roman" w:hAnsi="Times New Roman" w:eastAsia="仿宋_GB2312"/>
          <w:sz w:val="32"/>
          <w:szCs w:val="32"/>
        </w:rPr>
        <w:t>水户；因发生灾害或者紧急事故不能正常供水的，工程管理者应当及时通知用水户，并尽快恢复正常供水；预计连续超过48小时不能恢复正常供水的，工程管理者应当采取必要的应急供水措施，保障用水户最基本的生活用水，并及时向</w:t>
      </w:r>
      <w:r>
        <w:rPr>
          <w:rFonts w:hint="eastAsia" w:ascii="Times New Roman" w:hAnsi="Times New Roman" w:eastAsia="仿宋_GB2312"/>
          <w:sz w:val="32"/>
          <w:szCs w:val="32"/>
          <w:lang w:eastAsia="zh-CN"/>
        </w:rPr>
        <w:t>区水利局和所在乡镇人民政府</w:t>
      </w:r>
      <w:r>
        <w:rPr>
          <w:rFonts w:ascii="Times New Roman" w:hAnsi="Times New Roman" w:eastAsia="仿宋_GB2312"/>
          <w:sz w:val="32"/>
          <w:szCs w:val="32"/>
        </w:rPr>
        <w:t>报告。</w:t>
      </w:r>
    </w:p>
    <w:p w14:paraId="495DC5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Times New Roman" w:hAnsi="Times New Roman" w:eastAsia="仿宋_GB2312" w:cs="Times New Roman"/>
          <w:kern w:val="2"/>
          <w:sz w:val="32"/>
          <w:szCs w:val="32"/>
          <w:lang w:val="en-US" w:eastAsia="zh-CN" w:bidi="ar-SA"/>
        </w:rPr>
      </w:pPr>
      <w:r>
        <w:rPr>
          <w:rFonts w:ascii="黑体" w:hAnsi="黑体" w:eastAsia="黑体"/>
          <w:b/>
          <w:sz w:val="32"/>
          <w:szCs w:val="32"/>
        </w:rPr>
        <w:t>第二十</w:t>
      </w:r>
      <w:r>
        <w:rPr>
          <w:rFonts w:hint="eastAsia" w:ascii="黑体" w:hAnsi="黑体" w:eastAsia="黑体"/>
          <w:b/>
          <w:sz w:val="32"/>
          <w:szCs w:val="32"/>
          <w:lang w:eastAsia="zh-CN"/>
        </w:rPr>
        <w:t>三</w:t>
      </w:r>
      <w:r>
        <w:rPr>
          <w:rFonts w:ascii="黑体" w:hAnsi="黑体" w:eastAsia="黑体"/>
          <w:b/>
          <w:sz w:val="32"/>
          <w:szCs w:val="32"/>
        </w:rPr>
        <w:t>条</w:t>
      </w:r>
      <w:r>
        <w:rPr>
          <w:rFonts w:ascii="Times New Roman" w:hAnsi="Times New Roman" w:eastAsia="仿宋_GB2312"/>
          <w:sz w:val="32"/>
          <w:szCs w:val="32"/>
        </w:rPr>
        <w:t xml:space="preserve">  </w:t>
      </w:r>
      <w:r>
        <w:rPr>
          <w:rFonts w:ascii="Times New Roman" w:hAnsi="Times New Roman" w:eastAsia="仿宋_GB2312" w:cs="Times New Roman"/>
          <w:kern w:val="2"/>
          <w:sz w:val="32"/>
          <w:szCs w:val="32"/>
          <w:lang w:val="en-US" w:eastAsia="zh-CN" w:bidi="ar-SA"/>
        </w:rPr>
        <w:t>农村集中供水工程的用水户应当按时缴纳水费</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逾期不缴纳的，供水单位有权停止供水。</w:t>
      </w:r>
    </w:p>
    <w:p w14:paraId="3DEA3BF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rPr>
      </w:pPr>
      <w:r>
        <w:rPr>
          <w:rFonts w:ascii="黑体" w:hAnsi="黑体" w:eastAsia="黑体"/>
          <w:b/>
          <w:sz w:val="32"/>
          <w:szCs w:val="32"/>
          <w:highlight w:val="none"/>
        </w:rPr>
        <w:t>第二十</w:t>
      </w:r>
      <w:r>
        <w:rPr>
          <w:rFonts w:hint="eastAsia" w:ascii="黑体" w:hAnsi="黑体" w:eastAsia="黑体"/>
          <w:b/>
          <w:sz w:val="32"/>
          <w:szCs w:val="32"/>
          <w:highlight w:val="none"/>
          <w:lang w:eastAsia="zh-CN"/>
        </w:rPr>
        <w:t>四</w:t>
      </w:r>
      <w:r>
        <w:rPr>
          <w:rFonts w:ascii="黑体" w:hAnsi="黑体" w:eastAsia="黑体"/>
          <w:b/>
          <w:sz w:val="32"/>
          <w:szCs w:val="32"/>
          <w:highlight w:val="none"/>
        </w:rPr>
        <w:t>条</w:t>
      </w:r>
      <w:r>
        <w:rPr>
          <w:rFonts w:ascii="Times New Roman" w:hAnsi="Times New Roman" w:eastAsia="仿宋_GB2312"/>
          <w:sz w:val="32"/>
          <w:szCs w:val="32"/>
          <w:highlight w:val="none"/>
        </w:rPr>
        <w:t xml:space="preserve">  </w:t>
      </w:r>
      <w:r>
        <w:rPr>
          <w:rFonts w:ascii="Times New Roman" w:hAnsi="Times New Roman" w:eastAsia="仿宋_GB2312" w:cs="Times New Roman"/>
          <w:sz w:val="32"/>
          <w:szCs w:val="32"/>
        </w:rPr>
        <w:t>农村集中供水工程的用水户</w:t>
      </w:r>
      <w:r>
        <w:rPr>
          <w:rFonts w:hint="eastAsia" w:ascii="Times New Roman" w:hAnsi="Times New Roman" w:eastAsia="仿宋_GB2312" w:cs="Times New Roman"/>
          <w:sz w:val="32"/>
          <w:szCs w:val="32"/>
          <w:lang w:eastAsia="zh-CN"/>
        </w:rPr>
        <w:t>需</w:t>
      </w:r>
      <w:r>
        <w:rPr>
          <w:rFonts w:ascii="Times New Roman" w:hAnsi="Times New Roman" w:eastAsia="仿宋_GB2312" w:cs="Times New Roman"/>
          <w:sz w:val="32"/>
          <w:szCs w:val="32"/>
        </w:rPr>
        <w:t>管理好入户设施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入户管道、水表和水表井等设施</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、节约用水，不得擅自改变用水性质，</w:t>
      </w:r>
      <w:r>
        <w:rPr>
          <w:rFonts w:hint="eastAsia" w:ascii="Times New Roman" w:hAnsi="Times New Roman" w:eastAsia="仿宋_GB2312" w:cs="Times New Roman"/>
          <w:sz w:val="32"/>
          <w:szCs w:val="32"/>
        </w:rPr>
        <w:t>不得盗用或者擅自向其他单位和个人转供用水；不得擅自改动、拆除公共供水设施或者擅自在公共供水管网上接水；变更或者终止用水，应当到供水单位办理相关手续。</w:t>
      </w:r>
    </w:p>
    <w:p w14:paraId="73171AE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第二十</w:t>
      </w:r>
      <w:r>
        <w:rPr>
          <w:rFonts w:hint="eastAsia" w:ascii="黑体" w:hAnsi="黑体" w:eastAsia="黑体"/>
          <w:b/>
          <w:sz w:val="32"/>
          <w:szCs w:val="32"/>
          <w:lang w:eastAsia="zh-CN"/>
        </w:rPr>
        <w:t>五</w:t>
      </w:r>
      <w:r>
        <w:rPr>
          <w:rFonts w:ascii="黑体" w:hAnsi="黑体" w:eastAsia="黑体"/>
          <w:b/>
          <w:sz w:val="32"/>
          <w:szCs w:val="32"/>
        </w:rPr>
        <w:t xml:space="preserve">条 </w:t>
      </w:r>
      <w:r>
        <w:rPr>
          <w:rFonts w:ascii="Times New Roman" w:hAnsi="Times New Roman" w:eastAsia="仿宋_GB2312"/>
          <w:sz w:val="32"/>
          <w:szCs w:val="32"/>
        </w:rPr>
        <w:t xml:space="preserve"> 农村集中供水工程确需调整原有功能或终止运营的，工程所有者或者管理者应当进行技术论证，征求利害关系人意见，由</w:t>
      </w:r>
      <w:r>
        <w:rPr>
          <w:rFonts w:hint="eastAsia" w:ascii="Times New Roman" w:hAnsi="Times New Roman" w:eastAsia="仿宋_GB2312"/>
          <w:sz w:val="32"/>
          <w:szCs w:val="32"/>
          <w:lang w:eastAsia="zh-CN"/>
        </w:rPr>
        <w:t>区水利局</w:t>
      </w:r>
      <w:r>
        <w:rPr>
          <w:rFonts w:ascii="Times New Roman" w:hAnsi="Times New Roman" w:eastAsia="仿宋_GB2312"/>
          <w:sz w:val="32"/>
          <w:szCs w:val="32"/>
        </w:rPr>
        <w:t>审查批准。</w:t>
      </w:r>
    </w:p>
    <w:p w14:paraId="0690966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第二十</w:t>
      </w:r>
      <w:r>
        <w:rPr>
          <w:rFonts w:hint="eastAsia" w:ascii="黑体" w:hAnsi="黑体" w:eastAsia="黑体"/>
          <w:b/>
          <w:sz w:val="32"/>
          <w:szCs w:val="32"/>
          <w:lang w:eastAsia="zh-CN"/>
        </w:rPr>
        <w:t>六</w:t>
      </w:r>
      <w:r>
        <w:rPr>
          <w:rFonts w:ascii="黑体" w:hAnsi="黑体" w:eastAsia="黑体"/>
          <w:b/>
          <w:sz w:val="32"/>
          <w:szCs w:val="32"/>
        </w:rPr>
        <w:t>条</w:t>
      </w:r>
      <w:r>
        <w:rPr>
          <w:rFonts w:ascii="Times New Roman" w:hAnsi="Times New Roman" w:eastAsia="方正黑体_GBK"/>
          <w:b/>
          <w:sz w:val="32"/>
          <w:szCs w:val="32"/>
        </w:rPr>
        <w:t xml:space="preserve"> </w:t>
      </w:r>
      <w:r>
        <w:rPr>
          <w:rFonts w:ascii="Times New Roman" w:hAnsi="Times New Roman" w:eastAsia="仿宋_GB2312"/>
          <w:sz w:val="32"/>
          <w:szCs w:val="32"/>
        </w:rPr>
        <w:t xml:space="preserve"> 农村集中供水工程部分功能或者基本功能丧失，确需降等级使用或者报废的，工程所有者或者管理者应当按照国家和省有关规定，组织安全鉴定和技术论证，由</w:t>
      </w:r>
      <w:r>
        <w:rPr>
          <w:rFonts w:hint="eastAsia" w:ascii="Times New Roman" w:hAnsi="Times New Roman" w:eastAsia="仿宋_GB2312"/>
          <w:sz w:val="32"/>
          <w:szCs w:val="32"/>
          <w:lang w:eastAsia="zh-CN"/>
        </w:rPr>
        <w:t>区水利局</w:t>
      </w:r>
      <w:r>
        <w:rPr>
          <w:rFonts w:ascii="Times New Roman" w:hAnsi="Times New Roman" w:eastAsia="仿宋_GB2312"/>
          <w:sz w:val="32"/>
          <w:szCs w:val="32"/>
        </w:rPr>
        <w:t>审查批准。</w:t>
      </w:r>
    </w:p>
    <w:p w14:paraId="4CD8BD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sz w:val="32"/>
          <w:szCs w:val="32"/>
        </w:rPr>
      </w:pPr>
      <w:r>
        <w:rPr>
          <w:rFonts w:ascii="Times New Roman" w:hAnsi="Times New Roman" w:eastAsia="仿宋_GB2312"/>
          <w:sz w:val="32"/>
          <w:szCs w:val="32"/>
        </w:rPr>
        <w:t>经批准报废的农村集中供水工程，工程所有者或者管理者应当在规定期限内拆除、清理，或者采取符合安全要求的措施。</w:t>
      </w:r>
    </w:p>
    <w:p w14:paraId="0C05417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第二十</w:t>
      </w:r>
      <w:r>
        <w:rPr>
          <w:rFonts w:hint="eastAsia" w:ascii="黑体" w:hAnsi="黑体" w:eastAsia="黑体"/>
          <w:b/>
          <w:sz w:val="32"/>
          <w:szCs w:val="32"/>
          <w:lang w:eastAsia="zh-CN"/>
        </w:rPr>
        <w:t>七</w:t>
      </w:r>
      <w:r>
        <w:rPr>
          <w:rFonts w:ascii="黑体" w:hAnsi="黑体" w:eastAsia="黑体"/>
          <w:b/>
          <w:sz w:val="32"/>
          <w:szCs w:val="32"/>
        </w:rPr>
        <w:t>条</w:t>
      </w:r>
      <w:r>
        <w:rPr>
          <w:rFonts w:ascii="Times New Roman" w:hAnsi="Times New Roman" w:eastAsia="方正黑体_GBK"/>
          <w:b/>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区</w:t>
      </w:r>
      <w:r>
        <w:rPr>
          <w:rFonts w:ascii="Times New Roman" w:hAnsi="Times New Roman" w:eastAsia="仿宋_GB2312"/>
          <w:sz w:val="32"/>
          <w:szCs w:val="32"/>
        </w:rPr>
        <w:t>人民政府应当组织</w:t>
      </w:r>
      <w:r>
        <w:rPr>
          <w:rFonts w:hint="eastAsia" w:ascii="Times New Roman" w:hAnsi="Times New Roman" w:eastAsia="仿宋_GB2312"/>
          <w:sz w:val="32"/>
          <w:szCs w:val="32"/>
          <w:lang w:eastAsia="zh-CN"/>
        </w:rPr>
        <w:t>相关部门</w:t>
      </w:r>
      <w:r>
        <w:rPr>
          <w:rFonts w:ascii="Times New Roman" w:hAnsi="Times New Roman" w:eastAsia="仿宋_GB2312"/>
          <w:sz w:val="32"/>
          <w:szCs w:val="32"/>
        </w:rPr>
        <w:t>编制</w:t>
      </w:r>
      <w:r>
        <w:rPr>
          <w:rFonts w:hint="eastAsia" w:ascii="Times New Roman" w:hAnsi="Times New Roman" w:eastAsia="仿宋_GB2312"/>
          <w:sz w:val="32"/>
          <w:szCs w:val="32"/>
          <w:lang w:eastAsia="zh-CN"/>
        </w:rPr>
        <w:t>县级</w:t>
      </w:r>
      <w:r>
        <w:rPr>
          <w:rFonts w:ascii="Times New Roman" w:hAnsi="Times New Roman" w:eastAsia="仿宋_GB2312"/>
          <w:sz w:val="32"/>
          <w:szCs w:val="32"/>
        </w:rPr>
        <w:t>农村供水应急预案。</w:t>
      </w:r>
      <w:r>
        <w:rPr>
          <w:rFonts w:hint="eastAsia" w:ascii="Times New Roman" w:hAnsi="Times New Roman" w:eastAsia="仿宋_GB2312"/>
          <w:sz w:val="32"/>
          <w:szCs w:val="32"/>
          <w:lang w:eastAsia="zh-CN"/>
        </w:rPr>
        <w:t>农村</w:t>
      </w:r>
      <w:r>
        <w:rPr>
          <w:rFonts w:ascii="Times New Roman" w:hAnsi="Times New Roman" w:eastAsia="仿宋_GB2312"/>
          <w:sz w:val="32"/>
          <w:szCs w:val="32"/>
        </w:rPr>
        <w:t>供水工程应当根据</w:t>
      </w:r>
      <w:r>
        <w:rPr>
          <w:rFonts w:hint="eastAsia" w:ascii="Times New Roman" w:hAnsi="Times New Roman" w:eastAsia="仿宋_GB2312"/>
          <w:sz w:val="32"/>
          <w:szCs w:val="32"/>
          <w:lang w:eastAsia="zh-CN"/>
        </w:rPr>
        <w:t>县级</w:t>
      </w:r>
      <w:r>
        <w:rPr>
          <w:rFonts w:ascii="Times New Roman" w:hAnsi="Times New Roman" w:eastAsia="仿宋_GB2312"/>
          <w:sz w:val="32"/>
          <w:szCs w:val="32"/>
        </w:rPr>
        <w:t>农村供水应急预案，制定相应的供水应急预案，报</w:t>
      </w:r>
      <w:r>
        <w:rPr>
          <w:rFonts w:hint="eastAsia" w:ascii="Times New Roman" w:hAnsi="Times New Roman" w:eastAsia="仿宋_GB2312"/>
          <w:sz w:val="32"/>
          <w:szCs w:val="32"/>
          <w:lang w:eastAsia="zh-CN"/>
        </w:rPr>
        <w:t>区水利局</w:t>
      </w:r>
      <w:r>
        <w:rPr>
          <w:rFonts w:ascii="Times New Roman" w:hAnsi="Times New Roman" w:eastAsia="仿宋_GB2312"/>
          <w:sz w:val="32"/>
          <w:szCs w:val="32"/>
        </w:rPr>
        <w:t>备案，并定期进行演练。</w:t>
      </w:r>
    </w:p>
    <w:p w14:paraId="7CC1A3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农村饮用水水源地发生水污染事故，或者发生其他可能影响饮用水安全的突发性事件，农村供水工程管理者应当采取应急处理措施，向</w:t>
      </w:r>
      <w:r>
        <w:rPr>
          <w:rFonts w:hint="eastAsia" w:ascii="Times New Roman" w:hAnsi="Times New Roman" w:eastAsia="仿宋_GB2312"/>
          <w:sz w:val="32"/>
          <w:szCs w:val="32"/>
          <w:lang w:eastAsia="zh-CN"/>
        </w:rPr>
        <w:t>区</w:t>
      </w:r>
      <w:r>
        <w:rPr>
          <w:rFonts w:ascii="Times New Roman" w:hAnsi="Times New Roman" w:eastAsia="仿宋_GB2312"/>
          <w:sz w:val="32"/>
          <w:szCs w:val="32"/>
        </w:rPr>
        <w:t>人民政府报告，并向社会公开。</w:t>
      </w:r>
    </w:p>
    <w:p w14:paraId="04E2C9DB">
      <w:pPr>
        <w:pStyle w:val="5"/>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ascii="Times New Roman" w:hAnsi="Times New Roman"/>
          <w:b w:val="0"/>
          <w:bCs w:val="0"/>
          <w:sz w:val="32"/>
          <w:szCs w:val="32"/>
        </w:rPr>
      </w:pPr>
    </w:p>
    <w:p w14:paraId="70326230">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b/>
          <w:sz w:val="32"/>
          <w:szCs w:val="32"/>
        </w:rPr>
      </w:pPr>
      <w:r>
        <w:rPr>
          <w:rFonts w:ascii="黑体" w:hAnsi="黑体" w:eastAsia="黑体"/>
          <w:b/>
          <w:sz w:val="32"/>
          <w:szCs w:val="32"/>
        </w:rPr>
        <w:t>第四章  水质保障</w:t>
      </w:r>
    </w:p>
    <w:p w14:paraId="54DCBC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b/>
          <w:sz w:val="32"/>
          <w:szCs w:val="32"/>
        </w:rPr>
      </w:pPr>
    </w:p>
    <w:p w14:paraId="4CD1EB7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第二十</w:t>
      </w:r>
      <w:r>
        <w:rPr>
          <w:rFonts w:hint="eastAsia" w:ascii="黑体" w:hAnsi="黑体" w:eastAsia="黑体"/>
          <w:b/>
          <w:sz w:val="32"/>
          <w:szCs w:val="32"/>
          <w:lang w:eastAsia="zh-CN"/>
        </w:rPr>
        <w:t>八</w:t>
      </w:r>
      <w:r>
        <w:rPr>
          <w:rFonts w:ascii="黑体" w:hAnsi="黑体" w:eastAsia="黑体"/>
          <w:b/>
          <w:sz w:val="32"/>
          <w:szCs w:val="32"/>
        </w:rPr>
        <w:t>条</w:t>
      </w:r>
      <w:r>
        <w:rPr>
          <w:rFonts w:ascii="Times New Roman" w:hAnsi="Times New Roman" w:eastAsia="仿宋_GB2312"/>
          <w:sz w:val="32"/>
          <w:szCs w:val="32"/>
        </w:rPr>
        <w:t xml:space="preserve">  农村供水工程管理者对水质负责，保障供水水质符合国家卫生标准。应当按照《中华人民共和国水污染防治法》《中华人民共和国传染病防治法》等法律、法规以及有关监管部门的要求，完善水质净化消毒设施设备，建立水质检测制度，配备与供水规模和水质检测要求相适应的检测人员和检测设备，对水源水、出厂水和末梢水进行水质检测，并将检测结果及时上报</w:t>
      </w:r>
      <w:r>
        <w:rPr>
          <w:rFonts w:hint="eastAsia" w:ascii="Times New Roman" w:hAnsi="Times New Roman" w:eastAsia="仿宋_GB2312"/>
          <w:sz w:val="32"/>
          <w:szCs w:val="32"/>
          <w:lang w:eastAsia="zh-CN"/>
        </w:rPr>
        <w:t>区水利局</w:t>
      </w:r>
      <w:r>
        <w:rPr>
          <w:rFonts w:ascii="Times New Roman" w:hAnsi="Times New Roman" w:eastAsia="仿宋_GB2312"/>
          <w:sz w:val="32"/>
          <w:szCs w:val="32"/>
        </w:rPr>
        <w:t>。</w:t>
      </w:r>
    </w:p>
    <w:p w14:paraId="176070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千吨万人供水工程应当建立水质检验室，配置相应的水质检测设备和人员，落实运行经费，对水质进行日常性检测。</w:t>
      </w:r>
    </w:p>
    <w:p w14:paraId="42577F20">
      <w:pPr>
        <w:pStyle w:val="5"/>
        <w:keepNext w:val="0"/>
        <w:keepLines w:val="0"/>
        <w:pageBreakBefore w:val="0"/>
        <w:kinsoku/>
        <w:wordWrap/>
        <w:overflowPunct/>
        <w:topLinePunct w:val="0"/>
        <w:autoSpaceDE/>
        <w:autoSpaceDN/>
        <w:bidi w:val="0"/>
        <w:adjustRightInd/>
        <w:snapToGrid/>
        <w:spacing w:before="0" w:after="0" w:line="560" w:lineRule="exact"/>
        <w:ind w:firstLine="640" w:firstLineChars="200"/>
        <w:textAlignment w:val="auto"/>
        <w:rPr>
          <w:rFonts w:ascii="Times New Roman" w:hAnsi="Times New Roman"/>
          <w:b w:val="0"/>
          <w:bCs w:val="0"/>
          <w:sz w:val="32"/>
          <w:szCs w:val="32"/>
        </w:rPr>
      </w:pPr>
      <w:r>
        <w:rPr>
          <w:rFonts w:ascii="Times New Roman" w:hAnsi="Times New Roman"/>
          <w:b w:val="0"/>
          <w:bCs w:val="0"/>
          <w:sz w:val="32"/>
          <w:szCs w:val="32"/>
        </w:rPr>
        <w:t>尚不具备水质自检能力的千吨万人以下农村集中供水工程，应当委托具有相应资质的机构定期进行水质检测。</w:t>
      </w:r>
    </w:p>
    <w:p w14:paraId="47E865B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第二十</w:t>
      </w:r>
      <w:r>
        <w:rPr>
          <w:rFonts w:hint="eastAsia" w:ascii="黑体" w:hAnsi="黑体" w:eastAsia="黑体"/>
          <w:b/>
          <w:sz w:val="32"/>
          <w:szCs w:val="32"/>
          <w:lang w:eastAsia="zh-CN"/>
        </w:rPr>
        <w:t>九</w:t>
      </w:r>
      <w:r>
        <w:rPr>
          <w:rFonts w:ascii="黑体" w:hAnsi="黑体" w:eastAsia="黑体"/>
          <w:b/>
          <w:sz w:val="32"/>
          <w:szCs w:val="32"/>
        </w:rPr>
        <w:t>条</w:t>
      </w:r>
      <w:r>
        <w:rPr>
          <w:rFonts w:ascii="Times New Roman" w:hAnsi="Times New Roman" w:eastAsia="方正黑体_GBK"/>
          <w:b/>
          <w:sz w:val="32"/>
          <w:szCs w:val="32"/>
        </w:rPr>
        <w:t xml:space="preserve"> </w:t>
      </w:r>
      <w:r>
        <w:rPr>
          <w:rFonts w:ascii="Times New Roman" w:hAnsi="Times New Roman" w:eastAsia="仿宋_GB2312"/>
          <w:sz w:val="32"/>
          <w:szCs w:val="32"/>
        </w:rPr>
        <w:t xml:space="preserve"> 农村供水工程管理者发现水源水质不符合饮用水水源水质标准或者出厂水水质不符合饮用水卫生标准的，应当及时采取相应措施，并向</w:t>
      </w:r>
      <w:r>
        <w:rPr>
          <w:rFonts w:hint="eastAsia" w:ascii="Times New Roman" w:hAnsi="Times New Roman" w:eastAsia="仿宋_GB2312"/>
          <w:sz w:val="32"/>
          <w:szCs w:val="32"/>
          <w:lang w:eastAsia="zh-CN"/>
        </w:rPr>
        <w:t>区级</w:t>
      </w:r>
      <w:r>
        <w:rPr>
          <w:rFonts w:ascii="Times New Roman" w:hAnsi="Times New Roman" w:eastAsia="仿宋_GB2312"/>
          <w:sz w:val="32"/>
          <w:szCs w:val="32"/>
        </w:rPr>
        <w:t>主管部门报告。</w:t>
      </w:r>
      <w:r>
        <w:rPr>
          <w:rFonts w:ascii="Times New Roman" w:hAnsi="Times New Roman" w:eastAsia="仿宋_GB2312"/>
          <w:sz w:val="32"/>
          <w:szCs w:val="32"/>
          <w:lang w:val="en"/>
        </w:rPr>
        <w:t>生态环境、</w:t>
      </w:r>
      <w:r>
        <w:rPr>
          <w:rFonts w:hint="eastAsia" w:ascii="Times New Roman" w:hAnsi="Times New Roman" w:eastAsia="仿宋_GB2312"/>
          <w:sz w:val="32"/>
          <w:szCs w:val="32"/>
          <w:lang w:val="en" w:eastAsia="zh-CN"/>
        </w:rPr>
        <w:t>水利</w:t>
      </w:r>
      <w:r>
        <w:rPr>
          <w:rFonts w:ascii="Times New Roman" w:hAnsi="Times New Roman" w:eastAsia="仿宋_GB2312"/>
          <w:sz w:val="32"/>
          <w:szCs w:val="32"/>
          <w:lang w:val="en"/>
        </w:rPr>
        <w:t>或卫生健康</w:t>
      </w:r>
      <w:r>
        <w:rPr>
          <w:rFonts w:ascii="Times New Roman" w:hAnsi="Times New Roman" w:eastAsia="仿宋_GB2312"/>
          <w:sz w:val="32"/>
          <w:szCs w:val="32"/>
        </w:rPr>
        <w:t>主管部门接到报告后，应当及时通报其他有关主管部门。</w:t>
      </w:r>
    </w:p>
    <w:p w14:paraId="50B2633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w:t>
      </w:r>
      <w:r>
        <w:rPr>
          <w:rFonts w:hint="eastAsia" w:ascii="黑体" w:hAnsi="黑体" w:eastAsia="黑体"/>
          <w:b/>
          <w:sz w:val="32"/>
          <w:szCs w:val="32"/>
          <w:lang w:eastAsia="zh-CN"/>
        </w:rPr>
        <w:t>三十</w:t>
      </w:r>
      <w:r>
        <w:rPr>
          <w:rFonts w:ascii="黑体" w:hAnsi="黑体" w:eastAsia="黑体"/>
          <w:b/>
          <w:sz w:val="32"/>
          <w:szCs w:val="32"/>
        </w:rPr>
        <w:t>条</w:t>
      </w:r>
      <w:r>
        <w:rPr>
          <w:rFonts w:ascii="Times New Roman" w:hAnsi="Times New Roman" w:eastAsia="方正黑体_GBK"/>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区</w:t>
      </w:r>
      <w:r>
        <w:rPr>
          <w:rFonts w:ascii="Times New Roman" w:hAnsi="Times New Roman" w:eastAsia="仿宋_GB2312"/>
          <w:sz w:val="32"/>
          <w:szCs w:val="32"/>
        </w:rPr>
        <w:t>人民政府应当组织生态环境、水行、卫生健康等部门监测、评估本行政区域内农村供水工程水源水、出厂水和末梢水的水质等饮用水安全状况。</w:t>
      </w:r>
    </w:p>
    <w:p w14:paraId="6114223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sz w:val="32"/>
          <w:szCs w:val="32"/>
        </w:rPr>
      </w:pPr>
      <w:r>
        <w:rPr>
          <w:rFonts w:ascii="黑体" w:hAnsi="黑体" w:eastAsia="黑体"/>
          <w:b/>
          <w:sz w:val="32"/>
          <w:szCs w:val="32"/>
        </w:rPr>
        <w:t>第</w:t>
      </w:r>
      <w:r>
        <w:rPr>
          <w:rFonts w:hint="eastAsia" w:ascii="黑体" w:hAnsi="黑体" w:eastAsia="黑体"/>
          <w:b/>
          <w:sz w:val="32"/>
          <w:szCs w:val="32"/>
          <w:lang w:eastAsia="zh-CN"/>
        </w:rPr>
        <w:t>三十一</w:t>
      </w:r>
      <w:r>
        <w:rPr>
          <w:rFonts w:ascii="黑体" w:hAnsi="黑体" w:eastAsia="黑体"/>
          <w:b/>
          <w:sz w:val="32"/>
          <w:szCs w:val="32"/>
        </w:rPr>
        <w:t>条</w:t>
      </w:r>
      <w:r>
        <w:rPr>
          <w:rFonts w:ascii="Times New Roman" w:hAnsi="Times New Roman" w:eastAsia="方正黑体_GBK"/>
          <w:b/>
          <w:sz w:val="32"/>
          <w:szCs w:val="32"/>
        </w:rPr>
        <w:t xml:space="preserve"> </w:t>
      </w:r>
      <w:r>
        <w:rPr>
          <w:rFonts w:ascii="Times New Roman" w:hAnsi="Times New Roman" w:eastAsia="仿宋_GB2312"/>
          <w:sz w:val="32"/>
          <w:szCs w:val="32"/>
        </w:rPr>
        <w:t xml:space="preserve"> 直接从事供、管水的人员必须取得体检合格证后方可上岗工作，并每年进行一次健康检查。凡患有痢疾、伤寒、甲型病毒性肝炎、戊型病毒性肝炎、活动性肺结核、化脓性或渗出性皮肤病及其他有碍饮用水卫生的疾病的和病原携带者，不得直接从事供水、管水工作。直接从事供水、管水的人员，未经卫生知识培训不得上岗工作。</w:t>
      </w:r>
    </w:p>
    <w:p w14:paraId="38CF21B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第三十</w:t>
      </w:r>
      <w:r>
        <w:rPr>
          <w:rFonts w:hint="eastAsia" w:ascii="黑体" w:hAnsi="黑体" w:eastAsia="黑体"/>
          <w:b/>
          <w:sz w:val="32"/>
          <w:szCs w:val="32"/>
          <w:lang w:eastAsia="zh-CN"/>
        </w:rPr>
        <w:t>二</w:t>
      </w:r>
      <w:r>
        <w:rPr>
          <w:rFonts w:ascii="黑体" w:hAnsi="黑体" w:eastAsia="黑体"/>
          <w:b/>
          <w:sz w:val="32"/>
          <w:szCs w:val="32"/>
        </w:rPr>
        <w:t xml:space="preserve">条 </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区</w:t>
      </w:r>
      <w:r>
        <w:rPr>
          <w:rFonts w:ascii="Times New Roman" w:hAnsi="Times New Roman" w:eastAsia="仿宋_GB2312"/>
          <w:sz w:val="32"/>
          <w:szCs w:val="32"/>
        </w:rPr>
        <w:t>水</w:t>
      </w:r>
      <w:r>
        <w:rPr>
          <w:rFonts w:hint="eastAsia" w:ascii="Times New Roman" w:hAnsi="Times New Roman" w:eastAsia="仿宋_GB2312"/>
          <w:sz w:val="32"/>
          <w:szCs w:val="32"/>
          <w:lang w:eastAsia="zh-CN"/>
        </w:rPr>
        <w:t>利</w:t>
      </w:r>
      <w:r>
        <w:rPr>
          <w:rFonts w:ascii="Times New Roman" w:hAnsi="Times New Roman" w:eastAsia="仿宋_GB2312"/>
          <w:sz w:val="32"/>
          <w:szCs w:val="32"/>
        </w:rPr>
        <w:t xml:space="preserve">、生态环境、卫生健康等相关部门应当对分散供水工程用水户加强安全用水、节约用水、饮用水水源保护和工程管理维护技术指导。    </w:t>
      </w:r>
    </w:p>
    <w:p w14:paraId="27308CD5">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ascii="Times New Roman" w:hAnsi="Times New Roman" w:eastAsia="黑体"/>
          <w:b/>
          <w:bCs/>
          <w:sz w:val="32"/>
          <w:szCs w:val="32"/>
        </w:rPr>
      </w:pPr>
    </w:p>
    <w:p w14:paraId="24B4FA08">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hint="eastAsia" w:ascii="Times New Roman" w:hAnsi="Times New Roman" w:eastAsia="黑体"/>
          <w:b/>
          <w:bCs/>
          <w:sz w:val="32"/>
          <w:szCs w:val="32"/>
          <w:lang w:eastAsia="zh-CN"/>
        </w:rPr>
      </w:pPr>
      <w:r>
        <w:rPr>
          <w:rFonts w:ascii="Times New Roman" w:hAnsi="Times New Roman" w:eastAsia="黑体"/>
          <w:b/>
          <w:bCs/>
          <w:sz w:val="32"/>
          <w:szCs w:val="32"/>
        </w:rPr>
        <w:t xml:space="preserve">第五章  </w:t>
      </w:r>
      <w:r>
        <w:rPr>
          <w:rFonts w:hint="eastAsia" w:ascii="Times New Roman" w:hAnsi="Times New Roman" w:eastAsia="黑体"/>
          <w:b/>
          <w:bCs/>
          <w:sz w:val="32"/>
          <w:szCs w:val="32"/>
          <w:lang w:eastAsia="zh-CN"/>
        </w:rPr>
        <w:t>维修养护保障</w:t>
      </w:r>
    </w:p>
    <w:p w14:paraId="09A151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黑体" w:hAnsi="黑体" w:eastAsia="黑体"/>
          <w:b/>
          <w:sz w:val="32"/>
          <w:szCs w:val="32"/>
          <w:highlight w:val="none"/>
        </w:rPr>
      </w:pPr>
    </w:p>
    <w:p w14:paraId="739EA9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kern w:val="2"/>
          <w:sz w:val="32"/>
          <w:szCs w:val="32"/>
          <w:lang w:val="en-US" w:eastAsia="zh-CN" w:bidi="ar-SA"/>
        </w:rPr>
      </w:pPr>
      <w:r>
        <w:rPr>
          <w:rFonts w:ascii="黑体" w:hAnsi="黑体" w:eastAsia="黑体"/>
          <w:b/>
          <w:sz w:val="32"/>
          <w:szCs w:val="32"/>
          <w:highlight w:val="none"/>
        </w:rPr>
        <w:t xml:space="preserve">第三十一条 </w:t>
      </w:r>
      <w:r>
        <w:rPr>
          <w:rFonts w:ascii="Times New Roman" w:hAnsi="Times New Roman" w:eastAsia="仿宋_GB2312"/>
          <w:sz w:val="32"/>
          <w:szCs w:val="32"/>
        </w:rPr>
        <w:t xml:space="preserve"> </w:t>
      </w:r>
      <w:r>
        <w:rPr>
          <w:rFonts w:hint="eastAsia" w:ascii="Times New Roman" w:hAnsi="Times New Roman" w:eastAsia="仿宋_GB2312" w:cs="Times New Roman"/>
          <w:kern w:val="2"/>
          <w:sz w:val="32"/>
          <w:szCs w:val="32"/>
          <w:lang w:val="en-US" w:eastAsia="zh-CN" w:bidi="ar-SA"/>
        </w:rPr>
        <w:t>设立农村供水工程维修养护基金，对供水成本高、水费收入难以保障正常运行的工程予以适当补助。</w:t>
      </w:r>
    </w:p>
    <w:p w14:paraId="6CC2A0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仿宋_GB2312" w:cs="Times New Roman"/>
          <w:kern w:val="2"/>
          <w:sz w:val="32"/>
          <w:szCs w:val="32"/>
          <w:lang w:val="en-US" w:eastAsia="zh-CN" w:bidi="ar-SA"/>
        </w:rPr>
      </w:pPr>
      <w:r>
        <w:rPr>
          <w:rFonts w:hint="eastAsia" w:ascii="黑体" w:hAnsi="黑体" w:eastAsia="黑体" w:cs="Times New Roman"/>
          <w:b/>
          <w:sz w:val="32"/>
          <w:szCs w:val="32"/>
          <w:highlight w:val="none"/>
          <w:lang w:val="en-US" w:eastAsia="zh-CN"/>
        </w:rPr>
        <w:t>第三十二条</w:t>
      </w:r>
      <w:r>
        <w:rPr>
          <w:rFonts w:hint="eastAsia" w:ascii="Times New Roman" w:hAnsi="Times New Roman" w:eastAsia="仿宋_GB2312" w:cs="Times New Roman"/>
          <w:kern w:val="2"/>
          <w:sz w:val="32"/>
          <w:szCs w:val="32"/>
          <w:lang w:val="en-US" w:eastAsia="zh-CN" w:bidi="ar-SA"/>
        </w:rPr>
        <w:t xml:space="preserve">  农村供水工程维修养护基金由上级补助、区财政拨款和各饮水工程提取的维修费组成。由区水利局作为基金主管部门，负责基金的筹集、管理和使用；区财政局负责区级资金的组织，并监督使用。</w:t>
      </w:r>
    </w:p>
    <w:p w14:paraId="6310A5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Times New Roman"/>
          <w:b/>
          <w:sz w:val="32"/>
          <w:szCs w:val="32"/>
          <w:highlight w:val="none"/>
          <w:lang w:val="en-US" w:eastAsia="zh-CN"/>
        </w:rPr>
        <w:t>第三十三条</w:t>
      </w:r>
      <w:r>
        <w:rPr>
          <w:rFonts w:hint="eastAsia" w:ascii="Times New Roman" w:hAnsi="Times New Roman" w:eastAsia="仿宋_GB2312" w:cs="Times New Roman"/>
          <w:kern w:val="2"/>
          <w:sz w:val="32"/>
          <w:szCs w:val="32"/>
          <w:lang w:val="en-US" w:eastAsia="zh-CN" w:bidi="ar-SA"/>
        </w:rPr>
        <w:t xml:space="preserve">  农村供水工程维修养护基金列入区级财政每年预算资金，并在年初拨入区级维修基金专户。以后每年按农村供水工程的发展和财政收入的情况适当投入；有条件的农村供水工程按水费收入的5％提取工程维修养护基金。计算公式为每立方米水价×实际供水量×5％。</w:t>
      </w:r>
    </w:p>
    <w:p w14:paraId="1D7044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Times New Roman"/>
          <w:b/>
          <w:sz w:val="32"/>
          <w:szCs w:val="32"/>
          <w:highlight w:val="none"/>
          <w:lang w:val="en-US" w:eastAsia="zh-CN"/>
        </w:rPr>
        <w:t>第三十四条</w:t>
      </w:r>
      <w:r>
        <w:rPr>
          <w:rFonts w:hint="eastAsia" w:ascii="Times New Roman" w:hAnsi="Times New Roman" w:eastAsia="仿宋_GB2312" w:cs="Times New Roman"/>
          <w:kern w:val="2"/>
          <w:sz w:val="32"/>
          <w:szCs w:val="32"/>
          <w:lang w:val="en-US" w:eastAsia="zh-CN" w:bidi="ar-SA"/>
        </w:rPr>
        <w:t xml:space="preserve">  基金用途为农村集中供水工程维修养护及其政府购买服务内容，主要包括农村供水工程及其配套设施修缮，供水设备及元配件、水表等更换，供水管材管件和滤料购置与更换，水质检测监测，仪器设备元配件的更换等支出。不得用于发放人员工资福利费和支付电费。</w:t>
      </w:r>
    </w:p>
    <w:p w14:paraId="19A929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Times New Roman" w:hAnsi="Times New Roman" w:eastAsia="仿宋_GB2312" w:cs="Times New Roman"/>
          <w:kern w:val="2"/>
          <w:sz w:val="32"/>
          <w:szCs w:val="32"/>
          <w:lang w:val="en-US" w:eastAsia="zh-CN" w:bidi="ar-SA"/>
        </w:rPr>
      </w:pPr>
      <w:r>
        <w:rPr>
          <w:rFonts w:hint="eastAsia" w:ascii="黑体" w:hAnsi="黑体" w:eastAsia="黑体" w:cs="Times New Roman"/>
          <w:b/>
          <w:sz w:val="32"/>
          <w:szCs w:val="32"/>
          <w:highlight w:val="none"/>
          <w:lang w:val="en-US" w:eastAsia="zh-CN"/>
        </w:rPr>
        <w:t>第三十五条</w:t>
      </w:r>
      <w:r>
        <w:rPr>
          <w:rFonts w:hint="eastAsia" w:ascii="Times New Roman" w:hAnsi="Times New Roman" w:eastAsia="仿宋_GB2312" w:cs="Times New Roman"/>
          <w:kern w:val="2"/>
          <w:sz w:val="32"/>
          <w:szCs w:val="32"/>
          <w:lang w:val="en-US" w:eastAsia="zh-CN" w:bidi="ar-SA"/>
        </w:rPr>
        <w:t xml:space="preserve">  使用维修养护基金时，必须由供水工程管理单位编制维修改造计划和实施方案，明确维修改造的目的和内容，报区水利局审批。</w:t>
      </w:r>
    </w:p>
    <w:p w14:paraId="1C2DACE7">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textAlignment w:val="auto"/>
        <w:rPr>
          <w:rFonts w:ascii="Times New Roman" w:hAnsi="Times New Roman"/>
          <w:sz w:val="32"/>
          <w:szCs w:val="32"/>
        </w:rPr>
      </w:pPr>
    </w:p>
    <w:p w14:paraId="4CA7C6C2">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ascii="Times New Roman" w:hAnsi="Times New Roman" w:eastAsia="黑体"/>
          <w:b/>
          <w:bCs/>
          <w:sz w:val="32"/>
          <w:szCs w:val="32"/>
        </w:rPr>
      </w:pPr>
      <w:r>
        <w:rPr>
          <w:rFonts w:ascii="Times New Roman" w:hAnsi="Times New Roman" w:eastAsia="黑体"/>
          <w:b/>
          <w:bCs/>
          <w:sz w:val="32"/>
          <w:szCs w:val="32"/>
        </w:rPr>
        <w:t>第</w:t>
      </w:r>
      <w:r>
        <w:rPr>
          <w:rFonts w:hint="eastAsia" w:ascii="Times New Roman" w:hAnsi="Times New Roman" w:eastAsia="黑体"/>
          <w:b/>
          <w:bCs/>
          <w:sz w:val="32"/>
          <w:szCs w:val="32"/>
          <w:lang w:eastAsia="zh-CN"/>
        </w:rPr>
        <w:t>六</w:t>
      </w:r>
      <w:r>
        <w:rPr>
          <w:rFonts w:ascii="Times New Roman" w:hAnsi="Times New Roman" w:eastAsia="黑体"/>
          <w:b/>
          <w:bCs/>
          <w:sz w:val="32"/>
          <w:szCs w:val="32"/>
        </w:rPr>
        <w:t>章  附  则</w:t>
      </w:r>
    </w:p>
    <w:p w14:paraId="004802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黑体_GBK"/>
          <w:b/>
          <w:sz w:val="32"/>
          <w:szCs w:val="32"/>
        </w:rPr>
      </w:pPr>
    </w:p>
    <w:p w14:paraId="2986BEA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第三十</w:t>
      </w:r>
      <w:r>
        <w:rPr>
          <w:rFonts w:hint="eastAsia" w:ascii="黑体" w:hAnsi="黑体" w:eastAsia="黑体"/>
          <w:b/>
          <w:sz w:val="32"/>
          <w:szCs w:val="32"/>
          <w:lang w:eastAsia="zh-CN"/>
        </w:rPr>
        <w:t>六</w:t>
      </w:r>
      <w:r>
        <w:rPr>
          <w:rFonts w:ascii="黑体" w:hAnsi="黑体" w:eastAsia="黑体"/>
          <w:b/>
          <w:sz w:val="32"/>
          <w:szCs w:val="32"/>
        </w:rPr>
        <w:t xml:space="preserve">条 </w:t>
      </w:r>
      <w:r>
        <w:rPr>
          <w:rFonts w:ascii="Times New Roman" w:hAnsi="Times New Roman" w:eastAsia="仿宋_GB2312"/>
          <w:sz w:val="32"/>
          <w:szCs w:val="32"/>
        </w:rPr>
        <w:t xml:space="preserve"> 本办法中下列用语的含义：</w:t>
      </w:r>
    </w:p>
    <w:p w14:paraId="094582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（一）农村集中供水工程是指从水源集中取水，经必要的净化消毒后，通过配水管网输送到农村地区用户或集中供水点的供水工程。</w:t>
      </w:r>
    </w:p>
    <w:p w14:paraId="7FCF89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sz w:val="32"/>
          <w:szCs w:val="32"/>
        </w:rPr>
      </w:pPr>
      <w:r>
        <w:rPr>
          <w:rFonts w:ascii="Times New Roman" w:hAnsi="Times New Roman" w:eastAsia="仿宋_GB2312"/>
          <w:sz w:val="32"/>
          <w:szCs w:val="32"/>
        </w:rPr>
        <w:t>（二）分散供水工程是指农村地区分散住户使用或采用简易设施或工具直接从水源取水的供水方式。</w:t>
      </w:r>
    </w:p>
    <w:p w14:paraId="14B650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（三）千吨万人供水工程是指设计日供水1000吨或实际供水人口10000人以上的农村集中供水工程。</w:t>
      </w:r>
    </w:p>
    <w:p w14:paraId="2AC3F6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sz w:val="32"/>
          <w:szCs w:val="32"/>
        </w:rPr>
      </w:pPr>
      <w:r>
        <w:rPr>
          <w:rFonts w:ascii="Times New Roman" w:hAnsi="Times New Roman" w:eastAsia="仿宋_GB2312"/>
          <w:sz w:val="32"/>
          <w:szCs w:val="32"/>
        </w:rPr>
        <w:t>（四）小型供水工程是指千吨万人供水工程以外的农村集中供水工程。</w:t>
      </w:r>
    </w:p>
    <w:p w14:paraId="0CFD0CD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sz w:val="32"/>
          <w:szCs w:val="32"/>
        </w:rPr>
      </w:pPr>
      <w:r>
        <w:rPr>
          <w:rFonts w:ascii="黑体" w:hAnsi="黑体" w:eastAsia="黑体"/>
          <w:b/>
          <w:sz w:val="32"/>
          <w:szCs w:val="32"/>
        </w:rPr>
        <w:t>第三十</w:t>
      </w:r>
      <w:r>
        <w:rPr>
          <w:rFonts w:hint="eastAsia" w:ascii="黑体" w:hAnsi="黑体" w:eastAsia="黑体"/>
          <w:b/>
          <w:sz w:val="32"/>
          <w:szCs w:val="32"/>
          <w:lang w:eastAsia="zh-CN"/>
        </w:rPr>
        <w:t>七</w:t>
      </w:r>
      <w:r>
        <w:rPr>
          <w:rFonts w:ascii="黑体" w:hAnsi="黑体" w:eastAsia="黑体"/>
          <w:b/>
          <w:sz w:val="32"/>
          <w:szCs w:val="32"/>
        </w:rPr>
        <w:t>条</w:t>
      </w:r>
      <w:r>
        <w:rPr>
          <w:rFonts w:ascii="Times New Roman" w:hAnsi="Times New Roman" w:eastAsia="方正黑体_GBK"/>
          <w:b/>
          <w:sz w:val="32"/>
          <w:szCs w:val="32"/>
        </w:rPr>
        <w:t xml:space="preserve"> </w:t>
      </w:r>
      <w:r>
        <w:rPr>
          <w:rFonts w:ascii="Times New Roman" w:hAnsi="Times New Roman" w:eastAsia="仿宋_GB2312"/>
          <w:sz w:val="32"/>
          <w:szCs w:val="32"/>
        </w:rPr>
        <w:t xml:space="preserve"> 本办法由</w:t>
      </w:r>
      <w:r>
        <w:rPr>
          <w:rFonts w:hint="eastAsia" w:ascii="Times New Roman" w:hAnsi="Times New Roman" w:eastAsia="仿宋_GB2312"/>
          <w:sz w:val="32"/>
          <w:szCs w:val="32"/>
          <w:lang w:eastAsia="zh-CN"/>
        </w:rPr>
        <w:t>区水利局</w:t>
      </w:r>
      <w:r>
        <w:rPr>
          <w:rFonts w:ascii="Times New Roman" w:hAnsi="Times New Roman" w:eastAsia="仿宋_GB2312"/>
          <w:sz w:val="32"/>
          <w:szCs w:val="32"/>
        </w:rPr>
        <w:t>商</w:t>
      </w:r>
      <w:r>
        <w:rPr>
          <w:rFonts w:hint="eastAsia" w:ascii="Times New Roman" w:hAnsi="Times New Roman" w:eastAsia="仿宋_GB2312"/>
          <w:sz w:val="32"/>
          <w:szCs w:val="32"/>
          <w:lang w:eastAsia="zh-CN"/>
        </w:rPr>
        <w:t>区发改局</w:t>
      </w:r>
      <w:r>
        <w:rPr>
          <w:rFonts w:ascii="Times New Roman" w:hAnsi="Times New Roman" w:eastAsia="仿宋_GB2312"/>
          <w:sz w:val="32"/>
          <w:szCs w:val="32"/>
        </w:rPr>
        <w:t>、财政</w:t>
      </w:r>
      <w:r>
        <w:rPr>
          <w:rFonts w:hint="eastAsia" w:ascii="Times New Roman" w:hAnsi="Times New Roman" w:eastAsia="仿宋_GB2312"/>
          <w:sz w:val="32"/>
          <w:szCs w:val="32"/>
          <w:lang w:eastAsia="zh-CN"/>
        </w:rPr>
        <w:t>局</w:t>
      </w:r>
      <w:r>
        <w:rPr>
          <w:rFonts w:ascii="Times New Roman" w:hAnsi="Times New Roman" w:eastAsia="仿宋_GB2312"/>
          <w:sz w:val="32"/>
          <w:szCs w:val="32"/>
        </w:rPr>
        <w:t>、自然资源</w:t>
      </w:r>
      <w:r>
        <w:rPr>
          <w:rFonts w:hint="eastAsia" w:ascii="Times New Roman" w:hAnsi="Times New Roman" w:eastAsia="仿宋_GB2312"/>
          <w:sz w:val="32"/>
          <w:szCs w:val="32"/>
          <w:lang w:eastAsia="zh-CN"/>
        </w:rPr>
        <w:t>局</w:t>
      </w:r>
      <w:r>
        <w:rPr>
          <w:rFonts w:ascii="Times New Roman" w:hAnsi="Times New Roman" w:eastAsia="仿宋_GB2312"/>
          <w:sz w:val="32"/>
          <w:szCs w:val="32"/>
        </w:rPr>
        <w:t>、生态环境</w:t>
      </w:r>
      <w:r>
        <w:rPr>
          <w:rFonts w:hint="eastAsia" w:ascii="Times New Roman" w:hAnsi="Times New Roman" w:eastAsia="仿宋_GB2312"/>
          <w:sz w:val="32"/>
          <w:szCs w:val="32"/>
          <w:lang w:eastAsia="zh-CN"/>
        </w:rPr>
        <w:t>分局</w:t>
      </w:r>
      <w:r>
        <w:rPr>
          <w:rFonts w:ascii="Times New Roman" w:hAnsi="Times New Roman" w:eastAsia="仿宋_GB2312"/>
          <w:sz w:val="32"/>
          <w:szCs w:val="32"/>
        </w:rPr>
        <w:t>、</w:t>
      </w:r>
      <w:r>
        <w:rPr>
          <w:rFonts w:hint="eastAsia" w:ascii="Times New Roman" w:hAnsi="Times New Roman" w:eastAsia="仿宋_GB2312"/>
          <w:sz w:val="32"/>
          <w:szCs w:val="32"/>
          <w:lang w:eastAsia="zh-CN"/>
        </w:rPr>
        <w:t>城管局</w:t>
      </w:r>
      <w:r>
        <w:rPr>
          <w:rFonts w:ascii="Times New Roman" w:hAnsi="Times New Roman" w:eastAsia="仿宋_GB2312"/>
          <w:sz w:val="32"/>
          <w:szCs w:val="32"/>
        </w:rPr>
        <w:t>、卫生健康</w:t>
      </w:r>
      <w:r>
        <w:rPr>
          <w:rFonts w:hint="eastAsia" w:ascii="Times New Roman" w:hAnsi="Times New Roman" w:eastAsia="仿宋_GB2312"/>
          <w:sz w:val="32"/>
          <w:szCs w:val="32"/>
          <w:lang w:eastAsia="zh-CN"/>
        </w:rPr>
        <w:t>局</w:t>
      </w:r>
      <w:r>
        <w:rPr>
          <w:rFonts w:ascii="Times New Roman" w:hAnsi="Times New Roman" w:eastAsia="仿宋_GB2312"/>
          <w:sz w:val="32"/>
          <w:szCs w:val="32"/>
        </w:rPr>
        <w:t>负责解释。</w:t>
      </w:r>
    </w:p>
    <w:p w14:paraId="78A8E5C7">
      <w:pPr>
        <w:pStyle w:val="5"/>
        <w:keepNext w:val="0"/>
        <w:keepLines w:val="0"/>
        <w:pageBreakBefore w:val="0"/>
        <w:kinsoku/>
        <w:wordWrap/>
        <w:overflowPunct/>
        <w:topLinePunct w:val="0"/>
        <w:autoSpaceDE/>
        <w:autoSpaceDN/>
        <w:bidi w:val="0"/>
        <w:adjustRightInd/>
        <w:snapToGrid/>
        <w:spacing w:before="0" w:after="0" w:line="560" w:lineRule="exact"/>
        <w:ind w:firstLine="643" w:firstLineChars="200"/>
        <w:textAlignment w:val="auto"/>
        <w:rPr>
          <w:rFonts w:ascii="Times New Roman" w:hAnsi="Times New Roman"/>
          <w:sz w:val="32"/>
          <w:szCs w:val="32"/>
        </w:rPr>
      </w:pPr>
      <w:r>
        <w:rPr>
          <w:rFonts w:ascii="黑体" w:hAnsi="黑体" w:eastAsia="黑体"/>
          <w:bCs w:val="0"/>
          <w:sz w:val="32"/>
          <w:szCs w:val="32"/>
          <w:highlight w:val="none"/>
        </w:rPr>
        <w:t>第三十</w:t>
      </w:r>
      <w:r>
        <w:rPr>
          <w:rFonts w:hint="eastAsia" w:ascii="黑体" w:hAnsi="黑体" w:eastAsia="黑体"/>
          <w:bCs w:val="0"/>
          <w:sz w:val="32"/>
          <w:szCs w:val="32"/>
          <w:highlight w:val="none"/>
          <w:lang w:eastAsia="zh-CN"/>
        </w:rPr>
        <w:t>八</w:t>
      </w:r>
      <w:r>
        <w:rPr>
          <w:rFonts w:ascii="黑体" w:hAnsi="黑体" w:eastAsia="黑体"/>
          <w:bCs w:val="0"/>
          <w:sz w:val="32"/>
          <w:szCs w:val="32"/>
          <w:highlight w:val="none"/>
        </w:rPr>
        <w:t>条</w:t>
      </w:r>
      <w:r>
        <w:rPr>
          <w:rFonts w:ascii="黑体" w:hAnsi="黑体" w:eastAsia="黑体"/>
          <w:b w:val="0"/>
          <w:bCs w:val="0"/>
          <w:sz w:val="32"/>
          <w:szCs w:val="32"/>
          <w:highlight w:val="none"/>
        </w:rPr>
        <w:t xml:space="preserve"> </w:t>
      </w:r>
      <w:r>
        <w:rPr>
          <w:rFonts w:ascii="Times New Roman" w:hAnsi="Times New Roman"/>
          <w:b w:val="0"/>
          <w:bCs w:val="0"/>
          <w:sz w:val="32"/>
          <w:szCs w:val="32"/>
          <w:highlight w:val="none"/>
        </w:rPr>
        <w:t xml:space="preserve"> </w:t>
      </w:r>
      <w:r>
        <w:rPr>
          <w:rFonts w:ascii="Times New Roman" w:hAnsi="Times New Roman"/>
          <w:b w:val="0"/>
          <w:bCs w:val="0"/>
          <w:sz w:val="32"/>
          <w:szCs w:val="32"/>
        </w:rPr>
        <w:t>本办法自发布之日起实施。</w:t>
      </w:r>
    </w:p>
    <w:p w14:paraId="2490E41D">
      <w:pPr>
        <w:keepNext w:val="0"/>
        <w:keepLines w:val="0"/>
        <w:pageBreakBefore w:val="0"/>
        <w:kinsoku/>
        <w:wordWrap/>
        <w:overflowPunct/>
        <w:topLinePunct w:val="0"/>
        <w:autoSpaceDE/>
        <w:autoSpaceDN/>
        <w:bidi w:val="0"/>
        <w:adjustRightInd/>
        <w:snapToGrid/>
        <w:spacing w:line="560" w:lineRule="exact"/>
        <w:jc w:val="left"/>
        <w:textAlignment w:val="auto"/>
        <w:rPr>
          <w:rFonts w:ascii="Times New Roman" w:hAnsi="Times New Roman"/>
          <w:sz w:val="32"/>
          <w:szCs w:val="32"/>
        </w:rPr>
      </w:pPr>
    </w:p>
    <w:p w14:paraId="38DC2A89">
      <w:pPr>
        <w:keepNext w:val="0"/>
        <w:keepLines w:val="0"/>
        <w:pageBreakBefore w:val="0"/>
        <w:kinsoku/>
        <w:wordWrap/>
        <w:overflowPunct/>
        <w:topLinePunct w:val="0"/>
        <w:autoSpaceDE/>
        <w:autoSpaceDN/>
        <w:bidi w:val="0"/>
        <w:adjustRightInd/>
        <w:snapToGrid/>
        <w:spacing w:line="560" w:lineRule="exact"/>
        <w:textAlignment w:val="auto"/>
        <w:rPr>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287" w:usb1="080F0000" w:usb2="00000000" w:usb3="00000000" w:csb0="0004009F" w:csb1="DFD7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9220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25742E">
                          <w:pPr>
                            <w:pStyle w:val="2"/>
                          </w:pPr>
                          <w: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E25742E">
                    <w:pPr>
                      <w:pStyle w:val="2"/>
                    </w:pPr>
                    <w: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FDA28"/>
    <w:multiLevelType w:val="singleLevel"/>
    <w:tmpl w:val="FEFFDA28"/>
    <w:lvl w:ilvl="0" w:tentative="0">
      <w:start w:val="1"/>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D293E"/>
    <w:rsid w:val="077C02B6"/>
    <w:rsid w:val="0A065C3C"/>
    <w:rsid w:val="1A553378"/>
    <w:rsid w:val="1BD77966"/>
    <w:rsid w:val="1DC628AE"/>
    <w:rsid w:val="1FEA6DB3"/>
    <w:rsid w:val="23BD40BB"/>
    <w:rsid w:val="29B055A0"/>
    <w:rsid w:val="311F12DD"/>
    <w:rsid w:val="388B33D1"/>
    <w:rsid w:val="3AB239E2"/>
    <w:rsid w:val="3EAB0813"/>
    <w:rsid w:val="50A949C5"/>
    <w:rsid w:val="667B2797"/>
    <w:rsid w:val="68181357"/>
    <w:rsid w:val="737104F3"/>
    <w:rsid w:val="7F192DE6"/>
    <w:rsid w:val="7FDDF30A"/>
    <w:rsid w:val="DCF2B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paragraph" w:styleId="5">
    <w:name w:val="Title"/>
    <w:basedOn w:val="1"/>
    <w:next w:val="1"/>
    <w:qFormat/>
    <w:uiPriority w:val="0"/>
    <w:pPr>
      <w:spacing w:before="240" w:after="60"/>
      <w:outlineLvl w:val="0"/>
    </w:pPr>
    <w:rPr>
      <w:rFonts w:ascii="Cambria" w:hAnsi="Cambria" w:eastAsia="仿宋_GB2312" w:cs="Times New Roman"/>
      <w:b/>
      <w:bCs/>
      <w:kern w:val="2"/>
      <w:sz w:val="28"/>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5114</Words>
  <Characters>5127</Characters>
  <Lines>0</Lines>
  <Paragraphs>0</Paragraphs>
  <TotalTime>0</TotalTime>
  <ScaleCrop>false</ScaleCrop>
  <LinksUpToDate>false</LinksUpToDate>
  <CharactersWithSpaces>5222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cp:lastModifiedBy>
  <dcterms:modified xsi:type="dcterms:W3CDTF">2025-07-16T01:10:26Z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5D1E76D1BF0749F4AA8BE103C9E5894F_13</vt:lpwstr>
  </property>
  <property fmtid="{D5CDD505-2E9C-101B-9397-08002B2CF9AE}" pid="4" name="KSOTemplateDocerSaveRecord">
    <vt:lpwstr>eyJoZGlkIjoiM2E1NTc3NGI2YjI2NTcwNWMxMzM4MmI0YmM3YzNlYTgiLCJ1c2VySWQiOiI0MjQyMjk2NzMifQ==</vt:lpwstr>
  </property>
</Properties>
</file>