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朝阳办事处</w:t>
      </w:r>
      <w:r>
        <w:rPr>
          <w:rFonts w:hint="eastAsia" w:ascii="华文中宋" w:hAnsi="华文中宋" w:eastAsia="华文中宋"/>
          <w:b/>
          <w:sz w:val="44"/>
          <w:szCs w:val="44"/>
        </w:rPr>
        <w:t>202</w:t>
      </w:r>
      <w:r>
        <w:rPr>
          <w:rFonts w:hint="eastAsia" w:ascii="华文中宋" w:hAnsi="华文中宋" w:eastAsia="华文中宋"/>
          <w:b/>
          <w:sz w:val="44"/>
          <w:szCs w:val="44"/>
          <w:lang w:val="en-US" w:eastAsia="zh-CN"/>
        </w:rPr>
        <w:t>2</w:t>
      </w:r>
      <w:r>
        <w:rPr>
          <w:rFonts w:hint="eastAsia" w:ascii="华文中宋" w:hAnsi="华文中宋" w:eastAsia="华文中宋"/>
          <w:b/>
          <w:sz w:val="44"/>
          <w:szCs w:val="44"/>
        </w:rPr>
        <w:t>年度部门预算编报说明</w:t>
      </w:r>
    </w:p>
    <w:p>
      <w:pPr>
        <w:widowControl/>
        <w:spacing w:line="480" w:lineRule="auto"/>
        <w:ind w:firstLine="480"/>
        <w:jc w:val="left"/>
        <w:rPr>
          <w:rFonts w:hint="eastAsia" w:ascii="黑体" w:hAnsi="黑体" w:eastAsia="黑体" w:cs="宋体"/>
          <w:b/>
          <w:color w:val="000000"/>
          <w:kern w:val="0"/>
          <w:sz w:val="30"/>
          <w:szCs w:val="30"/>
        </w:rPr>
      </w:pPr>
    </w:p>
    <w:p>
      <w:pPr>
        <w:spacing w:line="480" w:lineRule="exact"/>
        <w:ind w:firstLine="643" w:firstLineChars="200"/>
        <w:jc w:val="left"/>
        <w:rPr>
          <w:rFonts w:hint="eastAsia" w:ascii="黑体" w:hAnsi="Times New Roman" w:eastAsia="黑体"/>
          <w:b/>
          <w:bCs/>
          <w:sz w:val="32"/>
          <w:szCs w:val="32"/>
        </w:rPr>
      </w:pP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rPr>
        <w:t>一、部门基本概况</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（一）主要职能职责。</w:t>
      </w:r>
    </w:p>
    <w:p>
      <w:pPr>
        <w:widowControl/>
        <w:spacing w:line="480" w:lineRule="auto"/>
        <w:ind w:firstLine="480"/>
        <w:jc w:val="left"/>
        <w:rPr>
          <w:rFonts w:ascii="ˎ̥" w:hAnsi="ˎ̥" w:cs="宋体"/>
          <w:color w:val="000000"/>
          <w:kern w:val="0"/>
          <w:sz w:val="30"/>
          <w:szCs w:val="30"/>
        </w:rPr>
      </w:pPr>
      <w:r>
        <w:rPr>
          <w:rFonts w:hint="eastAsia"/>
          <w:color w:val="000000"/>
          <w:sz w:val="32"/>
          <w:szCs w:val="32"/>
        </w:rPr>
        <w:t>(1)执行上级人民代表大会决议、国家行政机关的决议、命令、发布决定、命令；(2)执行本行政区域内的经济和社会发展计划、预算，管理本行政区域内的经济、教育、科学、文化、卫生、体育事业和财政、民政、公安、司法行政、计划生育等行政工作；加强农村社会保障和社会事务的工作</w:t>
      </w:r>
      <w:r>
        <w:rPr>
          <w:rStyle w:val="7"/>
          <w:rFonts w:hint="eastAsia"/>
          <w:color w:val="000000"/>
          <w:sz w:val="32"/>
          <w:szCs w:val="32"/>
        </w:rPr>
        <w:t> </w:t>
      </w:r>
      <w:r>
        <w:rPr>
          <w:rFonts w:hint="eastAsia"/>
          <w:color w:val="000000"/>
          <w:sz w:val="32"/>
          <w:szCs w:val="32"/>
        </w:rPr>
        <w:t>；(3)保护社会主义全民所有的财产和劳动群众集体所有的财产，保护公民私人所有的合法财产，维护社会秩序，保障公民的人身权利、民主权利和其他权利；(4)保护各种经济组织和合法权益；(5)保障少数民族的权利和尊重少数民族的风俗习惯；(6)保障宪法和法律赋予妇女的男女平等、同工同酬和婚姻自由等各项权利；(7)全面完成上级人民政府交办的各项工作任务和其他事项；(8)积极完成各项财政收入工作；明确财政纪律，严格控制各项支出，特别是“三公“经费开支</w:t>
      </w:r>
      <w:r>
        <w:rPr>
          <w:rFonts w:hint="eastAsia" w:ascii="ˎ̥" w:hAnsi="ˎ̥" w:cs="宋体"/>
          <w:color w:val="000000"/>
          <w:kern w:val="0"/>
          <w:sz w:val="30"/>
          <w:szCs w:val="30"/>
        </w:rPr>
        <w:t>。</w:t>
      </w:r>
    </w:p>
    <w:p>
      <w:pPr>
        <w:widowControl/>
        <w:spacing w:line="480" w:lineRule="auto"/>
        <w:jc w:val="left"/>
        <w:rPr>
          <w:rFonts w:ascii="ˎ̥" w:hAnsi="ˎ̥" w:cs="宋体"/>
          <w:color w:val="000000"/>
          <w:kern w:val="0"/>
          <w:sz w:val="30"/>
          <w:szCs w:val="30"/>
        </w:rPr>
      </w:pPr>
      <w:r>
        <w:rPr>
          <w:rFonts w:hint="eastAsia" w:ascii="ˎ̥" w:hAnsi="ˎ̥" w:cs="宋体"/>
          <w:color w:val="000000"/>
          <w:kern w:val="0"/>
          <w:sz w:val="30"/>
          <w:szCs w:val="30"/>
          <w:lang w:val="en-US" w:eastAsia="zh-CN"/>
        </w:rPr>
        <w:t>(9)</w:t>
      </w:r>
      <w:r>
        <w:rPr>
          <w:rFonts w:ascii="ˎ̥" w:hAnsi="ˎ̥" w:cs="宋体"/>
          <w:color w:val="000000"/>
          <w:kern w:val="0"/>
          <w:sz w:val="30"/>
          <w:szCs w:val="30"/>
        </w:rPr>
        <w:t>承办</w:t>
      </w:r>
      <w:r>
        <w:rPr>
          <w:rFonts w:hint="eastAsia" w:ascii="ˎ̥" w:hAnsi="ˎ̥" w:cs="宋体"/>
          <w:color w:val="000000"/>
          <w:kern w:val="0"/>
          <w:sz w:val="30"/>
          <w:szCs w:val="30"/>
        </w:rPr>
        <w:t>区</w:t>
      </w:r>
      <w:r>
        <w:rPr>
          <w:rFonts w:ascii="ˎ̥" w:hAnsi="ˎ̥" w:cs="宋体"/>
          <w:color w:val="000000"/>
          <w:kern w:val="0"/>
          <w:sz w:val="30"/>
          <w:szCs w:val="30"/>
        </w:rPr>
        <w:t>人民政府交办的其他事项。</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（二）机构设置情况。</w:t>
      </w:r>
    </w:p>
    <w:p>
      <w:pPr>
        <w:bidi w:val="0"/>
        <w:rPr>
          <w:rFonts w:hint="eastAsia" w:ascii="新宋体" w:hAnsi="新宋体" w:eastAsia="新宋体" w:cs="新宋体"/>
          <w:bCs/>
          <w:sz w:val="32"/>
          <w:szCs w:val="32"/>
          <w:lang w:val="en-US" w:eastAsia="zh-CN"/>
        </w:rPr>
      </w:pPr>
      <w:r>
        <w:rPr>
          <w:rFonts w:hint="eastAsia" w:ascii="新宋体" w:hAnsi="新宋体" w:eastAsia="新宋体" w:cs="新宋体"/>
          <w:bCs/>
          <w:color w:val="000000"/>
          <w:sz w:val="32"/>
          <w:szCs w:val="32"/>
          <w:lang w:eastAsia="zh-CN"/>
        </w:rPr>
        <w:t>朝阳办事处</w:t>
      </w:r>
      <w:r>
        <w:rPr>
          <w:rFonts w:hint="eastAsia" w:ascii="新宋体" w:hAnsi="新宋体" w:eastAsia="新宋体" w:cs="新宋体"/>
          <w:bCs/>
          <w:color w:val="000000"/>
          <w:kern w:val="0"/>
          <w:sz w:val="32"/>
          <w:szCs w:val="32"/>
          <w:lang w:val="en-US" w:eastAsia="zh-CN"/>
        </w:rPr>
        <w:t>内设</w:t>
      </w:r>
      <w:r>
        <w:rPr>
          <w:rFonts w:hint="eastAsia" w:ascii="新宋体" w:hAnsi="新宋体" w:eastAsia="新宋体" w:cs="新宋体"/>
          <w:bCs/>
          <w:color w:val="000000"/>
          <w:kern w:val="0"/>
          <w:sz w:val="32"/>
          <w:szCs w:val="32"/>
        </w:rPr>
        <w:t>机构</w:t>
      </w:r>
      <w:r>
        <w:rPr>
          <w:rFonts w:hint="eastAsia" w:ascii="新宋体" w:hAnsi="新宋体" w:eastAsia="新宋体" w:cs="新宋体"/>
          <w:bCs/>
          <w:color w:val="000000"/>
          <w:kern w:val="0"/>
          <w:sz w:val="32"/>
          <w:szCs w:val="32"/>
          <w:lang w:val="en-US" w:eastAsia="zh-CN"/>
        </w:rPr>
        <w:t>12个</w:t>
      </w:r>
      <w:r>
        <w:rPr>
          <w:rFonts w:hint="eastAsia" w:ascii="新宋体" w:hAnsi="新宋体" w:eastAsia="新宋体" w:cs="新宋体"/>
          <w:bCs/>
          <w:color w:val="000000"/>
          <w:kern w:val="0"/>
          <w:sz w:val="32"/>
          <w:szCs w:val="32"/>
          <w:lang w:eastAsia="zh-CN"/>
        </w:rPr>
        <w:t>包括</w:t>
      </w:r>
      <w:r>
        <w:rPr>
          <w:rFonts w:hint="eastAsia" w:ascii="新宋体" w:hAnsi="新宋体" w:eastAsia="新宋体" w:cs="新宋体"/>
          <w:bCs/>
          <w:color w:val="000000"/>
          <w:kern w:val="0"/>
          <w:sz w:val="32"/>
          <w:szCs w:val="32"/>
        </w:rPr>
        <w:t>：</w:t>
      </w:r>
      <w:r>
        <w:rPr>
          <w:rFonts w:hint="eastAsia" w:ascii="新宋体" w:hAnsi="新宋体" w:eastAsia="新宋体" w:cs="新宋体"/>
          <w:sz w:val="32"/>
          <w:szCs w:val="32"/>
          <w:lang w:val="en-US" w:eastAsia="zh-CN"/>
        </w:rPr>
        <w:t>党政综合办、社会事务办、卫健办、创建办、维稳办、应急办、组织人事办、纪检办、规划与建设办、政法办、乡村振兴办、财政所。</w:t>
      </w:r>
      <w:r>
        <w:rPr>
          <w:rFonts w:hint="eastAsia" w:ascii="新宋体" w:hAnsi="新宋体" w:eastAsia="新宋体" w:cs="新宋体"/>
          <w:sz w:val="32"/>
          <w:szCs w:val="32"/>
        </w:rPr>
        <w:t>20</w:t>
      </w:r>
      <w:r>
        <w:rPr>
          <w:rFonts w:hint="eastAsia" w:ascii="新宋体" w:hAnsi="新宋体" w:eastAsia="新宋体" w:cs="新宋体"/>
          <w:sz w:val="32"/>
          <w:szCs w:val="32"/>
          <w:lang w:val="en-US" w:eastAsia="zh-CN"/>
        </w:rPr>
        <w:t>22</w:t>
      </w:r>
      <w:r>
        <w:rPr>
          <w:rFonts w:hint="eastAsia" w:ascii="新宋体" w:hAnsi="新宋体" w:eastAsia="新宋体" w:cs="新宋体"/>
          <w:sz w:val="32"/>
          <w:szCs w:val="32"/>
        </w:rPr>
        <w:t>年部门预算编报范围包括</w:t>
      </w:r>
      <w:r>
        <w:rPr>
          <w:rFonts w:hint="eastAsia" w:ascii="新宋体" w:hAnsi="新宋体" w:eastAsia="新宋体" w:cs="新宋体"/>
          <w:bCs/>
          <w:color w:val="000000"/>
          <w:sz w:val="32"/>
          <w:szCs w:val="32"/>
          <w:lang w:eastAsia="zh-CN"/>
        </w:rPr>
        <w:t>朝阳办事处</w:t>
      </w:r>
      <w:r>
        <w:rPr>
          <w:rFonts w:hint="eastAsia" w:ascii="新宋体" w:hAnsi="新宋体" w:eastAsia="新宋体" w:cs="新宋体"/>
          <w:bCs/>
          <w:color w:val="000000"/>
          <w:kern w:val="0"/>
          <w:sz w:val="32"/>
          <w:szCs w:val="32"/>
          <w:lang w:eastAsia="zh-CN"/>
        </w:rPr>
        <w:t>街道办事处机</w:t>
      </w:r>
      <w:r>
        <w:rPr>
          <w:rFonts w:hint="eastAsia" w:ascii="新宋体" w:hAnsi="新宋体" w:eastAsia="新宋体" w:cs="新宋体"/>
          <w:sz w:val="32"/>
          <w:szCs w:val="32"/>
        </w:rPr>
        <w:t>（正科级）</w:t>
      </w:r>
      <w:r>
        <w:rPr>
          <w:rFonts w:hint="eastAsia" w:ascii="新宋体" w:hAnsi="新宋体" w:eastAsia="新宋体" w:cs="新宋体"/>
          <w:sz w:val="32"/>
          <w:szCs w:val="32"/>
          <w:lang w:eastAsia="zh-CN"/>
        </w:rPr>
        <w:t>及二级预算单位</w:t>
      </w:r>
      <w:r>
        <w:rPr>
          <w:rFonts w:hint="eastAsia" w:ascii="新宋体" w:hAnsi="新宋体" w:eastAsia="新宋体" w:cs="新宋体"/>
          <w:sz w:val="32"/>
          <w:szCs w:val="32"/>
          <w:lang w:val="en-US" w:eastAsia="zh-CN"/>
        </w:rPr>
        <w:t>6个：</w:t>
      </w:r>
      <w:r>
        <w:rPr>
          <w:rFonts w:hint="eastAsia" w:ascii="新宋体" w:hAnsi="新宋体" w:eastAsia="新宋体" w:cs="新宋体"/>
          <w:bCs/>
          <w:kern w:val="0"/>
          <w:sz w:val="32"/>
          <w:szCs w:val="32"/>
          <w:lang w:eastAsia="zh-CN"/>
        </w:rPr>
        <w:t>社社事业综合服务中心</w:t>
      </w:r>
      <w:r>
        <w:rPr>
          <w:rFonts w:hint="eastAsia" w:ascii="新宋体" w:hAnsi="新宋体" w:eastAsia="新宋体" w:cs="新宋体"/>
          <w:bCs/>
          <w:kern w:val="0"/>
          <w:sz w:val="32"/>
          <w:szCs w:val="32"/>
        </w:rPr>
        <w:t>、</w:t>
      </w:r>
      <w:r>
        <w:rPr>
          <w:rFonts w:hint="eastAsia" w:ascii="新宋体" w:hAnsi="新宋体" w:eastAsia="新宋体" w:cs="新宋体"/>
          <w:bCs/>
          <w:kern w:val="0"/>
          <w:sz w:val="32"/>
          <w:szCs w:val="32"/>
          <w:lang w:eastAsia="zh-CN"/>
        </w:rPr>
        <w:t>农业综合服务中心、便民服务中心</w:t>
      </w:r>
      <w:r>
        <w:rPr>
          <w:rFonts w:hint="eastAsia" w:ascii="新宋体" w:hAnsi="新宋体" w:eastAsia="新宋体" w:cs="新宋体"/>
          <w:bCs/>
          <w:kern w:val="0"/>
          <w:sz w:val="32"/>
          <w:szCs w:val="32"/>
        </w:rPr>
        <w:t>、</w:t>
      </w:r>
      <w:r>
        <w:rPr>
          <w:rFonts w:hint="eastAsia" w:ascii="新宋体" w:hAnsi="新宋体" w:eastAsia="新宋体" w:cs="新宋体"/>
          <w:bCs/>
          <w:kern w:val="0"/>
          <w:sz w:val="32"/>
          <w:szCs w:val="32"/>
          <w:lang w:eastAsia="zh-CN"/>
        </w:rPr>
        <w:t>退役军人服务站</w:t>
      </w:r>
      <w:r>
        <w:rPr>
          <w:rFonts w:hint="eastAsia" w:ascii="新宋体" w:hAnsi="新宋体" w:eastAsia="新宋体" w:cs="新宋体"/>
          <w:bCs/>
          <w:kern w:val="0"/>
          <w:sz w:val="32"/>
          <w:szCs w:val="32"/>
        </w:rPr>
        <w:t>、</w:t>
      </w:r>
      <w:r>
        <w:rPr>
          <w:rFonts w:hint="eastAsia" w:ascii="新宋体" w:hAnsi="新宋体" w:eastAsia="新宋体" w:cs="新宋体"/>
          <w:bCs/>
          <w:kern w:val="0"/>
          <w:sz w:val="32"/>
          <w:szCs w:val="32"/>
          <w:lang w:eastAsia="zh-CN"/>
        </w:rPr>
        <w:t>综合行政执法大队、</w:t>
      </w:r>
      <w:r>
        <w:rPr>
          <w:rFonts w:hint="eastAsia" w:ascii="新宋体" w:hAnsi="新宋体" w:eastAsia="新宋体" w:cs="新宋体"/>
          <w:sz w:val="32"/>
          <w:szCs w:val="32"/>
        </w:rPr>
        <w:t>办事处财政所（参公单位）</w:t>
      </w:r>
      <w:r>
        <w:rPr>
          <w:rFonts w:hint="eastAsia" w:ascii="新宋体" w:hAnsi="新宋体" w:eastAsia="新宋体" w:cs="新宋体"/>
          <w:sz w:val="32"/>
          <w:szCs w:val="32"/>
          <w:lang w:eastAsia="zh-CN"/>
        </w:rPr>
        <w:t>。</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rPr>
        <w:t>二、202</w:t>
      </w:r>
      <w:r>
        <w:rPr>
          <w:rFonts w:hint="eastAsia" w:ascii="黑体" w:hAnsi="Times New Roman" w:eastAsia="黑体"/>
          <w:b/>
          <w:bCs/>
          <w:sz w:val="32"/>
          <w:szCs w:val="32"/>
          <w:lang w:val="en-US" w:eastAsia="zh-CN"/>
        </w:rPr>
        <w:t>2</w:t>
      </w:r>
      <w:r>
        <w:rPr>
          <w:rFonts w:hint="eastAsia" w:ascii="黑体" w:hAnsi="Times New Roman" w:eastAsia="黑体"/>
          <w:b/>
          <w:bCs/>
          <w:sz w:val="32"/>
          <w:szCs w:val="32"/>
        </w:rPr>
        <w:t>年部门预算情况说明</w:t>
      </w:r>
    </w:p>
    <w:p>
      <w:pPr>
        <w:widowControl/>
        <w:shd w:val="clear" w:color="auto" w:fill="FFFFFF"/>
        <w:spacing w:line="520" w:lineRule="atLeast"/>
        <w:ind w:firstLine="750" w:firstLineChars="250"/>
        <w:jc w:val="left"/>
        <w:rPr>
          <w:sz w:val="30"/>
          <w:szCs w:val="30"/>
        </w:rPr>
      </w:pPr>
      <w:r>
        <w:rPr>
          <w:sz w:val="30"/>
          <w:szCs w:val="30"/>
        </w:rPr>
        <w:t>20</w:t>
      </w:r>
      <w:r>
        <w:rPr>
          <w:rFonts w:hint="eastAsia"/>
          <w:sz w:val="30"/>
          <w:szCs w:val="30"/>
        </w:rPr>
        <w:t>2</w:t>
      </w:r>
      <w:r>
        <w:rPr>
          <w:rFonts w:hint="eastAsia"/>
          <w:sz w:val="30"/>
          <w:szCs w:val="30"/>
          <w:lang w:val="en-US" w:eastAsia="zh-CN"/>
        </w:rPr>
        <w:t>2</w:t>
      </w:r>
      <w:r>
        <w:rPr>
          <w:sz w:val="30"/>
          <w:szCs w:val="30"/>
        </w:rPr>
        <w:t>年</w:t>
      </w:r>
      <w:r>
        <w:rPr>
          <w:rFonts w:hint="eastAsia"/>
          <w:color w:val="000000"/>
          <w:sz w:val="32"/>
          <w:szCs w:val="32"/>
        </w:rPr>
        <w:t>部门预算编报范围包括零陵区</w:t>
      </w:r>
      <w:r>
        <w:rPr>
          <w:rFonts w:hint="eastAsia"/>
          <w:b w:val="0"/>
          <w:bCs/>
          <w:color w:val="000000"/>
          <w:sz w:val="32"/>
          <w:szCs w:val="32"/>
          <w:lang w:eastAsia="zh-CN"/>
        </w:rPr>
        <w:t>朝阳街道办事处</w:t>
      </w:r>
      <w:r>
        <w:rPr>
          <w:rFonts w:hint="eastAsia"/>
          <w:color w:val="000000"/>
          <w:sz w:val="32"/>
          <w:szCs w:val="32"/>
        </w:rPr>
        <w:t>（正科级）及</w:t>
      </w:r>
      <w:r>
        <w:rPr>
          <w:rFonts w:hint="eastAsia"/>
          <w:color w:val="000000"/>
          <w:sz w:val="32"/>
          <w:szCs w:val="32"/>
          <w:lang w:val="en-US" w:eastAsia="zh-CN"/>
        </w:rPr>
        <w:t>5</w:t>
      </w:r>
      <w:r>
        <w:rPr>
          <w:rFonts w:hint="eastAsia"/>
          <w:color w:val="000000"/>
          <w:sz w:val="32"/>
          <w:szCs w:val="32"/>
        </w:rPr>
        <w:t>个中心事业单位以及</w:t>
      </w:r>
      <w:r>
        <w:rPr>
          <w:rFonts w:hint="eastAsia"/>
          <w:color w:val="000000"/>
          <w:sz w:val="32"/>
          <w:szCs w:val="32"/>
          <w:lang w:eastAsia="zh-CN"/>
        </w:rPr>
        <w:t>朝阳</w:t>
      </w:r>
      <w:r>
        <w:rPr>
          <w:rFonts w:hint="eastAsia"/>
          <w:color w:val="000000"/>
          <w:sz w:val="32"/>
          <w:szCs w:val="32"/>
        </w:rPr>
        <w:t>财政所（参公单位）。本部门核定编制数</w:t>
      </w:r>
      <w:r>
        <w:rPr>
          <w:rFonts w:hint="eastAsia"/>
          <w:color w:val="000000"/>
          <w:sz w:val="32"/>
          <w:szCs w:val="32"/>
          <w:lang w:val="en-US" w:eastAsia="zh-CN"/>
        </w:rPr>
        <w:t>73</w:t>
      </w:r>
      <w:r>
        <w:rPr>
          <w:rFonts w:hint="eastAsia"/>
          <w:color w:val="000000"/>
          <w:sz w:val="32"/>
          <w:szCs w:val="32"/>
        </w:rPr>
        <w:t>名，实有人数</w:t>
      </w:r>
      <w:r>
        <w:rPr>
          <w:rFonts w:hint="eastAsia"/>
          <w:color w:val="000000"/>
          <w:sz w:val="32"/>
          <w:szCs w:val="32"/>
          <w:lang w:val="en-US" w:eastAsia="zh-CN"/>
        </w:rPr>
        <w:t>156</w:t>
      </w:r>
      <w:r>
        <w:rPr>
          <w:rFonts w:hint="eastAsia"/>
          <w:color w:val="000000"/>
          <w:sz w:val="32"/>
          <w:szCs w:val="32"/>
        </w:rPr>
        <w:t>名，其中：在职人员</w:t>
      </w:r>
      <w:r>
        <w:rPr>
          <w:rFonts w:hint="eastAsia"/>
          <w:color w:val="000000"/>
          <w:sz w:val="32"/>
          <w:szCs w:val="32"/>
          <w:lang w:val="en-US" w:eastAsia="zh-CN"/>
        </w:rPr>
        <w:t>117</w:t>
      </w:r>
      <w:r>
        <w:rPr>
          <w:rFonts w:hint="eastAsia"/>
          <w:color w:val="000000"/>
          <w:sz w:val="32"/>
          <w:szCs w:val="32"/>
        </w:rPr>
        <w:t>人，退休人员</w:t>
      </w:r>
      <w:r>
        <w:rPr>
          <w:rFonts w:hint="eastAsia"/>
          <w:color w:val="000000"/>
          <w:sz w:val="32"/>
          <w:szCs w:val="32"/>
          <w:lang w:val="en-US" w:eastAsia="zh-CN"/>
        </w:rPr>
        <w:t>39</w:t>
      </w:r>
      <w:r>
        <w:rPr>
          <w:rFonts w:hint="eastAsia"/>
          <w:color w:val="000000"/>
          <w:sz w:val="32"/>
          <w:szCs w:val="32"/>
        </w:rPr>
        <w:t>人。收入预算包括财政拨款收入和纳入预算管理及财政专户管理的行政事业性收费收入；支出预算包括保障政府机关及事业单位基本运行的经费和开展公务活动及专项业务活动的经费。</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（一）202</w:t>
      </w:r>
      <w:r>
        <w:rPr>
          <w:rFonts w:hint="eastAsia" w:ascii="仿宋_GB2312" w:hAnsi="宋体" w:eastAsia="仿宋_GB2312" w:cs="宋体"/>
          <w:b/>
          <w:color w:val="000000"/>
          <w:kern w:val="0"/>
          <w:sz w:val="32"/>
          <w:szCs w:val="32"/>
          <w:lang w:val="en-US" w:eastAsia="zh-CN"/>
        </w:rPr>
        <w:t>2</w:t>
      </w:r>
      <w:r>
        <w:rPr>
          <w:rFonts w:hint="eastAsia" w:ascii="仿宋_GB2312" w:hAnsi="宋体" w:eastAsia="仿宋_GB2312" w:cs="宋体"/>
          <w:b/>
          <w:color w:val="000000"/>
          <w:kern w:val="0"/>
          <w:sz w:val="32"/>
          <w:szCs w:val="32"/>
        </w:rPr>
        <w:t>年财政拨款收入情况。</w:t>
      </w:r>
    </w:p>
    <w:p>
      <w:pPr>
        <w:widowControl/>
        <w:spacing w:line="480" w:lineRule="auto"/>
        <w:ind w:firstLine="480"/>
        <w:jc w:val="left"/>
        <w:rPr>
          <w:rFonts w:hint="eastAsia" w:ascii="宋体" w:hAnsi="宋体" w:cs="宋体" w:eastAsiaTheme="minorEastAsia"/>
          <w:kern w:val="0"/>
          <w:sz w:val="30"/>
          <w:szCs w:val="30"/>
          <w:lang w:val="en-US" w:eastAsia="zh-CN" w:bidi="ar-SA"/>
        </w:rPr>
      </w:pPr>
      <w:r>
        <w:rPr>
          <w:rFonts w:ascii="宋体" w:hAnsi="宋体" w:cs="宋体" w:eastAsiaTheme="minorEastAsia"/>
          <w:kern w:val="0"/>
          <w:sz w:val="30"/>
          <w:szCs w:val="30"/>
          <w:lang w:val="en-US" w:eastAsia="zh-CN" w:bidi="ar-SA"/>
        </w:rPr>
        <w:t>20</w:t>
      </w:r>
      <w:r>
        <w:rPr>
          <w:rFonts w:hint="eastAsia" w:ascii="宋体" w:hAnsi="宋体" w:cs="宋体" w:eastAsiaTheme="minorEastAsia"/>
          <w:kern w:val="0"/>
          <w:sz w:val="30"/>
          <w:szCs w:val="30"/>
          <w:lang w:val="en-US" w:eastAsia="zh-CN" w:bidi="ar-SA"/>
        </w:rPr>
        <w:t>22</w:t>
      </w:r>
      <w:r>
        <w:rPr>
          <w:rFonts w:ascii="宋体" w:hAnsi="宋体" w:cs="宋体" w:eastAsiaTheme="minorEastAsia"/>
          <w:kern w:val="0"/>
          <w:sz w:val="30"/>
          <w:szCs w:val="30"/>
          <w:lang w:val="en-US" w:eastAsia="zh-CN" w:bidi="ar-SA"/>
        </w:rPr>
        <w:t>年年初预算数</w:t>
      </w:r>
      <w:r>
        <w:rPr>
          <w:rFonts w:hint="eastAsia" w:ascii="宋体" w:hAnsi="宋体" w:cs="宋体" w:eastAsiaTheme="minorEastAsia"/>
          <w:kern w:val="0"/>
          <w:sz w:val="30"/>
          <w:szCs w:val="30"/>
          <w:lang w:val="en-US" w:eastAsia="zh-CN" w:bidi="ar-SA"/>
        </w:rPr>
        <w:t>总收入</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w:t>
      </w:r>
      <w:r>
        <w:rPr>
          <w:rFonts w:hint="eastAsia" w:ascii="宋体" w:hAnsi="宋体" w:cs="宋体" w:eastAsiaTheme="minorEastAsia"/>
          <w:kern w:val="0"/>
          <w:sz w:val="30"/>
          <w:szCs w:val="30"/>
          <w:lang w:val="en-US" w:eastAsia="zh-CN" w:bidi="ar-SA"/>
        </w:rPr>
        <w:t>包括</w:t>
      </w:r>
      <w:r>
        <w:rPr>
          <w:rFonts w:ascii="宋体" w:hAnsi="宋体" w:cs="宋体" w:eastAsiaTheme="minorEastAsia"/>
          <w:kern w:val="0"/>
          <w:sz w:val="30"/>
          <w:szCs w:val="30"/>
          <w:lang w:val="en-US" w:eastAsia="zh-CN" w:bidi="ar-SA"/>
        </w:rPr>
        <w:t>一般公共预算拨款收入</w:t>
      </w:r>
      <w:r>
        <w:rPr>
          <w:rFonts w:hint="eastAsia" w:ascii="宋体" w:hAnsi="宋体" w:cs="宋体"/>
          <w:kern w:val="0"/>
          <w:sz w:val="30"/>
          <w:szCs w:val="30"/>
          <w:lang w:val="en-US" w:eastAsia="zh-CN" w:bidi="ar-SA"/>
        </w:rPr>
        <w:t>1469.89</w:t>
      </w:r>
      <w:r>
        <w:rPr>
          <w:rFonts w:hint="eastAsia" w:ascii="宋体" w:hAnsi="宋体" w:cs="宋体" w:eastAsiaTheme="minorEastAsia"/>
          <w:kern w:val="0"/>
          <w:sz w:val="30"/>
          <w:szCs w:val="30"/>
          <w:lang w:val="en-US" w:eastAsia="zh-CN" w:bidi="ar-SA"/>
        </w:rPr>
        <w:t>万元（其中含上级转移支付</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万元），</w:t>
      </w:r>
      <w:r>
        <w:rPr>
          <w:rFonts w:ascii="宋体" w:hAnsi="宋体" w:cs="宋体" w:eastAsiaTheme="minorEastAsia"/>
          <w:kern w:val="0"/>
          <w:sz w:val="30"/>
          <w:szCs w:val="30"/>
          <w:lang w:val="en-US" w:eastAsia="zh-CN" w:bidi="ar-SA"/>
        </w:rPr>
        <w:t>政府性基金预算拨款收入</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万元，</w:t>
      </w:r>
      <w:r>
        <w:rPr>
          <w:rFonts w:ascii="宋体" w:hAnsi="宋体" w:cs="宋体" w:eastAsiaTheme="minorEastAsia"/>
          <w:kern w:val="0"/>
          <w:sz w:val="30"/>
          <w:szCs w:val="30"/>
          <w:lang w:val="en-US" w:eastAsia="zh-CN" w:bidi="ar-SA"/>
        </w:rPr>
        <w:t>收入较去年减少</w:t>
      </w:r>
      <w:r>
        <w:rPr>
          <w:rFonts w:hint="eastAsia" w:ascii="宋体" w:hAnsi="宋体" w:cs="宋体"/>
          <w:kern w:val="0"/>
          <w:sz w:val="30"/>
          <w:szCs w:val="30"/>
          <w:lang w:val="en-US" w:eastAsia="zh-CN" w:bidi="ar-SA"/>
        </w:rPr>
        <w:t>251.16</w:t>
      </w:r>
      <w:r>
        <w:rPr>
          <w:rFonts w:ascii="宋体" w:hAnsi="宋体" w:cs="宋体" w:eastAsiaTheme="minorEastAsia"/>
          <w:kern w:val="0"/>
          <w:sz w:val="30"/>
          <w:szCs w:val="30"/>
          <w:lang w:val="en-US" w:eastAsia="zh-CN" w:bidi="ar-SA"/>
        </w:rPr>
        <w:t>万元，主要是</w:t>
      </w:r>
      <w:r>
        <w:rPr>
          <w:rFonts w:hint="eastAsia" w:ascii="宋体" w:hAnsi="宋体" w:cs="宋体"/>
          <w:kern w:val="0"/>
          <w:sz w:val="30"/>
          <w:szCs w:val="30"/>
          <w:lang w:val="en-US" w:eastAsia="zh-CN" w:bidi="ar-SA"/>
        </w:rPr>
        <w:t>项目建设转移支付预算安排安资金减少。</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（二）202</w:t>
      </w:r>
      <w:r>
        <w:rPr>
          <w:rFonts w:hint="eastAsia" w:ascii="仿宋_GB2312" w:hAnsi="宋体" w:eastAsia="仿宋_GB2312" w:cs="宋体"/>
          <w:b/>
          <w:color w:val="000000"/>
          <w:kern w:val="0"/>
          <w:sz w:val="32"/>
          <w:szCs w:val="32"/>
          <w:lang w:val="en-US" w:eastAsia="zh-CN"/>
        </w:rPr>
        <w:t>2</w:t>
      </w:r>
      <w:r>
        <w:rPr>
          <w:rFonts w:hint="eastAsia" w:ascii="仿宋_GB2312" w:hAnsi="宋体" w:eastAsia="仿宋_GB2312" w:cs="宋体"/>
          <w:b/>
          <w:color w:val="000000"/>
          <w:kern w:val="0"/>
          <w:sz w:val="32"/>
          <w:szCs w:val="32"/>
        </w:rPr>
        <w:t>年财政拨款支出情况。</w:t>
      </w:r>
    </w:p>
    <w:p>
      <w:pPr>
        <w:widowControl/>
        <w:spacing w:line="480" w:lineRule="auto"/>
        <w:ind w:firstLine="480"/>
        <w:jc w:val="left"/>
        <w:rPr>
          <w:rFonts w:ascii="宋体" w:hAnsi="宋体" w:cs="宋体" w:eastAsiaTheme="minorEastAsia"/>
          <w:kern w:val="0"/>
          <w:sz w:val="30"/>
          <w:szCs w:val="30"/>
          <w:lang w:val="en-US" w:eastAsia="zh-CN" w:bidi="ar-SA"/>
        </w:rPr>
      </w:pPr>
      <w:r>
        <w:rPr>
          <w:rFonts w:ascii="宋体" w:hAnsi="宋体" w:cs="宋体" w:eastAsiaTheme="minorEastAsia"/>
          <w:kern w:val="0"/>
          <w:sz w:val="30"/>
          <w:szCs w:val="30"/>
          <w:lang w:val="en-US" w:eastAsia="zh-CN" w:bidi="ar-SA"/>
        </w:rPr>
        <w:t>20</w:t>
      </w:r>
      <w:r>
        <w:rPr>
          <w:rFonts w:hint="eastAsia" w:ascii="宋体" w:hAnsi="宋体" w:cs="宋体" w:eastAsiaTheme="minorEastAsia"/>
          <w:kern w:val="0"/>
          <w:sz w:val="30"/>
          <w:szCs w:val="30"/>
          <w:lang w:val="en-US" w:eastAsia="zh-CN" w:bidi="ar-SA"/>
        </w:rPr>
        <w:t>22</w:t>
      </w:r>
      <w:r>
        <w:rPr>
          <w:rFonts w:ascii="宋体" w:hAnsi="宋体" w:cs="宋体" w:eastAsiaTheme="minorEastAsia"/>
          <w:kern w:val="0"/>
          <w:sz w:val="30"/>
          <w:szCs w:val="30"/>
          <w:lang w:val="en-US" w:eastAsia="zh-CN" w:bidi="ar-SA"/>
        </w:rPr>
        <w:t>年本部门支出预算</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万元，其中，一般公共服务</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万元，公共安全</w:t>
      </w:r>
      <w:r>
        <w:rPr>
          <w:rFonts w:hint="eastAsia" w:ascii="宋体" w:hAnsi="宋体" w:cs="宋体"/>
          <w:kern w:val="0"/>
          <w:sz w:val="30"/>
          <w:szCs w:val="30"/>
          <w:lang w:val="en-US" w:eastAsia="zh-CN" w:bidi="ar-SA"/>
        </w:rPr>
        <w:t>0</w:t>
      </w:r>
      <w:r>
        <w:rPr>
          <w:rFonts w:ascii="宋体" w:hAnsi="宋体" w:cs="宋体" w:eastAsiaTheme="minorEastAsia"/>
          <w:kern w:val="0"/>
          <w:sz w:val="30"/>
          <w:szCs w:val="30"/>
          <w:lang w:val="en-US" w:eastAsia="zh-CN" w:bidi="ar-SA"/>
        </w:rPr>
        <w:t xml:space="preserve"> 万元，支出较去年减少</w:t>
      </w:r>
      <w:r>
        <w:rPr>
          <w:rFonts w:hint="eastAsia" w:ascii="宋体" w:hAnsi="宋体" w:cs="宋体"/>
          <w:kern w:val="0"/>
          <w:sz w:val="30"/>
          <w:szCs w:val="30"/>
          <w:lang w:val="en-US" w:eastAsia="zh-CN" w:bidi="ar-SA"/>
        </w:rPr>
        <w:t>251.16</w:t>
      </w:r>
      <w:r>
        <w:rPr>
          <w:rFonts w:ascii="宋体" w:hAnsi="宋体" w:cs="宋体" w:eastAsiaTheme="minorEastAsia"/>
          <w:kern w:val="0"/>
          <w:sz w:val="30"/>
          <w:szCs w:val="30"/>
          <w:lang w:val="en-US" w:eastAsia="zh-CN" w:bidi="ar-SA"/>
        </w:rPr>
        <w:t>万元，主要是主要是</w:t>
      </w:r>
      <w:r>
        <w:rPr>
          <w:rFonts w:hint="eastAsia" w:ascii="宋体" w:hAnsi="宋体" w:cs="宋体"/>
          <w:kern w:val="0"/>
          <w:sz w:val="30"/>
          <w:szCs w:val="30"/>
          <w:lang w:val="en-US" w:eastAsia="zh-CN" w:bidi="ar-SA"/>
        </w:rPr>
        <w:t>项目建设转移支付预算安排安资金减少</w:t>
      </w:r>
      <w:r>
        <w:rPr>
          <w:rFonts w:ascii="宋体" w:hAnsi="宋体" w:cs="宋体" w:eastAsiaTheme="minorEastAsia"/>
          <w:kern w:val="0"/>
          <w:sz w:val="30"/>
          <w:szCs w:val="30"/>
          <w:lang w:val="en-US" w:eastAsia="zh-CN" w:bidi="ar-SA"/>
        </w:rPr>
        <w:t>。</w:t>
      </w:r>
    </w:p>
    <w:p>
      <w:pPr>
        <w:widowControl/>
        <w:numPr>
          <w:ilvl w:val="0"/>
          <w:numId w:val="1"/>
        </w:numPr>
        <w:spacing w:line="600" w:lineRule="exact"/>
        <w:ind w:firstLine="660"/>
        <w:jc w:val="left"/>
        <w:rPr>
          <w:rFonts w:eastAsia="黑体"/>
          <w:sz w:val="32"/>
          <w:szCs w:val="32"/>
        </w:rPr>
      </w:pPr>
      <w:r>
        <w:rPr>
          <w:rFonts w:eastAsia="黑体"/>
          <w:sz w:val="32"/>
          <w:szCs w:val="32"/>
        </w:rPr>
        <w:t>一般公共预算拨款支出</w:t>
      </w:r>
    </w:p>
    <w:p>
      <w:pPr>
        <w:widowControl/>
        <w:spacing w:line="600" w:lineRule="exact"/>
        <w:ind w:firstLine="660"/>
        <w:jc w:val="left"/>
        <w:rPr>
          <w:rFonts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2022</w:t>
      </w:r>
      <w:r>
        <w:rPr>
          <w:rFonts w:ascii="宋体" w:hAnsi="宋体" w:cs="宋体" w:eastAsiaTheme="minorEastAsia"/>
          <w:kern w:val="0"/>
          <w:sz w:val="30"/>
          <w:szCs w:val="30"/>
          <w:lang w:val="en-US" w:eastAsia="zh-CN" w:bidi="ar-SA"/>
        </w:rPr>
        <w:t>年本部门一般公共预算拨款支出预算</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万元，其中，一般公共服务支出</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万元，占</w:t>
      </w:r>
      <w:r>
        <w:rPr>
          <w:rFonts w:hint="eastAsia" w:ascii="宋体" w:hAnsi="宋体" w:cs="宋体"/>
          <w:kern w:val="0"/>
          <w:sz w:val="30"/>
          <w:szCs w:val="30"/>
          <w:lang w:val="en-US" w:eastAsia="zh-CN" w:bidi="ar-SA"/>
        </w:rPr>
        <w:t>100</w:t>
      </w:r>
      <w:r>
        <w:rPr>
          <w:rFonts w:ascii="宋体" w:hAnsi="宋体" w:cs="宋体" w:eastAsiaTheme="minorEastAsia"/>
          <w:kern w:val="0"/>
          <w:sz w:val="30"/>
          <w:szCs w:val="30"/>
          <w:lang w:val="en-US" w:eastAsia="zh-CN" w:bidi="ar-SA"/>
        </w:rPr>
        <w:t>%；公共安全支出</w:t>
      </w:r>
      <w:r>
        <w:rPr>
          <w:rFonts w:hint="eastAsia" w:ascii="宋体" w:hAnsi="宋体" w:cs="宋体"/>
          <w:kern w:val="0"/>
          <w:sz w:val="30"/>
          <w:szCs w:val="30"/>
          <w:lang w:val="en-US" w:eastAsia="zh-CN" w:bidi="ar-SA"/>
        </w:rPr>
        <w:t>0</w:t>
      </w:r>
      <w:r>
        <w:rPr>
          <w:rFonts w:ascii="宋体" w:hAnsi="宋体" w:cs="宋体" w:eastAsiaTheme="minorEastAsia"/>
          <w:kern w:val="0"/>
          <w:sz w:val="30"/>
          <w:szCs w:val="30"/>
          <w:lang w:val="en-US" w:eastAsia="zh-CN" w:bidi="ar-SA"/>
        </w:rPr>
        <w:t>万元，占</w:t>
      </w:r>
      <w:r>
        <w:rPr>
          <w:rFonts w:hint="eastAsia" w:ascii="宋体" w:hAnsi="宋体" w:cs="宋体"/>
          <w:kern w:val="0"/>
          <w:sz w:val="30"/>
          <w:szCs w:val="30"/>
          <w:lang w:val="en-US" w:eastAsia="zh-CN" w:bidi="ar-SA"/>
        </w:rPr>
        <w:t>0</w:t>
      </w:r>
      <w:r>
        <w:rPr>
          <w:rFonts w:ascii="宋体" w:hAnsi="宋体" w:cs="宋体" w:eastAsiaTheme="minorEastAsia"/>
          <w:kern w:val="0"/>
          <w:sz w:val="30"/>
          <w:szCs w:val="30"/>
          <w:lang w:val="en-US" w:eastAsia="zh-CN" w:bidi="ar-SA"/>
        </w:rPr>
        <w:t>%；。具体安排情况如下：</w:t>
      </w:r>
    </w:p>
    <w:p>
      <w:pPr>
        <w:widowControl/>
        <w:numPr>
          <w:ilvl w:val="0"/>
          <w:numId w:val="2"/>
        </w:numPr>
        <w:spacing w:line="480" w:lineRule="auto"/>
        <w:ind w:firstLine="480"/>
        <w:jc w:val="left"/>
        <w:rPr>
          <w:rFonts w:ascii="宋体" w:hAnsi="宋体" w:cs="宋体" w:eastAsiaTheme="minorEastAsia"/>
          <w:kern w:val="0"/>
          <w:sz w:val="30"/>
          <w:szCs w:val="30"/>
          <w:lang w:val="en-US" w:eastAsia="zh-CN" w:bidi="ar-SA"/>
        </w:rPr>
      </w:pPr>
      <w:r>
        <w:rPr>
          <w:rFonts w:hint="eastAsia" w:ascii="仿宋_GB2312" w:hAnsi="宋体" w:eastAsia="仿宋_GB2312" w:cs="宋体"/>
          <w:b/>
          <w:color w:val="000000"/>
          <w:kern w:val="0"/>
          <w:sz w:val="32"/>
          <w:szCs w:val="32"/>
        </w:rPr>
        <w:t>基本支出。</w:t>
      </w:r>
      <w:r>
        <w:rPr>
          <w:rFonts w:hint="eastAsia" w:ascii="ˎ̥" w:hAnsi="ˎ̥" w:cs="宋体"/>
          <w:color w:val="000000"/>
          <w:kern w:val="0"/>
          <w:sz w:val="30"/>
          <w:szCs w:val="30"/>
          <w:lang w:eastAsia="zh-CN"/>
        </w:rPr>
        <w:t>2</w:t>
      </w:r>
      <w:r>
        <w:rPr>
          <w:rFonts w:hint="eastAsia" w:ascii="宋体" w:hAnsi="宋体" w:cs="宋体" w:eastAsiaTheme="minorEastAsia"/>
          <w:kern w:val="0"/>
          <w:sz w:val="30"/>
          <w:szCs w:val="30"/>
          <w:lang w:val="en-US" w:eastAsia="zh-CN" w:bidi="ar-SA"/>
        </w:rPr>
        <w:t>022</w:t>
      </w:r>
      <w:r>
        <w:rPr>
          <w:rFonts w:ascii="宋体" w:hAnsi="宋体" w:cs="宋体" w:eastAsiaTheme="minorEastAsia"/>
          <w:kern w:val="0"/>
          <w:sz w:val="30"/>
          <w:szCs w:val="30"/>
          <w:lang w:val="en-US" w:eastAsia="zh-CN" w:bidi="ar-SA"/>
        </w:rPr>
        <w:t>年年初本部门基本支出预算数</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万元，主要是为保障部门正常运转、完成日常工作任务而发生的各项支出，包括用于基本工资、津贴补贴等人员经费以及办公费、印刷费、水电费、办公设备购置等公用经费。</w:t>
      </w:r>
      <w:r>
        <w:rPr>
          <w:rFonts w:hint="eastAsia" w:ascii="宋体" w:hAnsi="宋体" w:cs="宋体"/>
          <w:kern w:val="0"/>
          <w:sz w:val="30"/>
          <w:szCs w:val="30"/>
          <w:lang w:val="en-US" w:eastAsia="zh-CN" w:bidi="ar-SA"/>
        </w:rPr>
        <w:t>其中：</w:t>
      </w:r>
    </w:p>
    <w:p>
      <w:pPr>
        <w:widowControl/>
        <w:shd w:val="clear" w:color="auto" w:fill="FFFFFF"/>
        <w:spacing w:line="520" w:lineRule="atLeast"/>
        <w:ind w:firstLine="800" w:firstLineChars="250"/>
        <w:jc w:val="left"/>
        <w:rPr>
          <w:rFonts w:hint="eastAsia"/>
          <w:color w:val="000000"/>
          <w:sz w:val="32"/>
          <w:szCs w:val="32"/>
        </w:rPr>
      </w:pPr>
      <w:r>
        <w:rPr>
          <w:rFonts w:hint="eastAsia"/>
          <w:color w:val="000000"/>
          <w:sz w:val="32"/>
          <w:szCs w:val="32"/>
        </w:rPr>
        <w:t>（1）工资福利支出</w:t>
      </w:r>
      <w:r>
        <w:rPr>
          <w:rFonts w:hint="eastAsia"/>
          <w:color w:val="000000"/>
          <w:sz w:val="32"/>
          <w:szCs w:val="32"/>
          <w:lang w:val="en-US" w:eastAsia="zh-CN"/>
        </w:rPr>
        <w:t>1050</w:t>
      </w:r>
      <w:r>
        <w:rPr>
          <w:rFonts w:hint="eastAsia"/>
          <w:color w:val="000000"/>
          <w:sz w:val="32"/>
          <w:szCs w:val="32"/>
        </w:rPr>
        <w:t>万元，包括用于基本工资、津贴补贴、社保缴费</w:t>
      </w:r>
      <w:r>
        <w:rPr>
          <w:rFonts w:hint="eastAsia"/>
          <w:color w:val="000000"/>
          <w:sz w:val="32"/>
          <w:szCs w:val="32"/>
          <w:lang w:eastAsia="zh-CN"/>
        </w:rPr>
        <w:t>、住房公积金</w:t>
      </w:r>
      <w:r>
        <w:rPr>
          <w:rFonts w:hint="eastAsia"/>
          <w:color w:val="000000"/>
          <w:sz w:val="32"/>
          <w:szCs w:val="32"/>
        </w:rPr>
        <w:t>等。</w:t>
      </w:r>
    </w:p>
    <w:p>
      <w:pPr>
        <w:widowControl/>
        <w:shd w:val="clear" w:color="auto" w:fill="FFFFFF"/>
        <w:spacing w:line="520" w:lineRule="atLeast"/>
        <w:ind w:firstLine="800" w:firstLineChars="250"/>
        <w:jc w:val="left"/>
        <w:rPr>
          <w:rFonts w:hint="eastAsia"/>
          <w:color w:val="000000"/>
          <w:sz w:val="32"/>
          <w:szCs w:val="32"/>
        </w:rPr>
      </w:pPr>
      <w:r>
        <w:rPr>
          <w:rFonts w:hint="eastAsia"/>
          <w:color w:val="000000"/>
          <w:sz w:val="32"/>
          <w:szCs w:val="32"/>
        </w:rPr>
        <w:t>（2）对个人和家庭补助支出</w:t>
      </w:r>
      <w:r>
        <w:rPr>
          <w:rFonts w:hint="eastAsia"/>
          <w:color w:val="000000"/>
          <w:sz w:val="32"/>
          <w:szCs w:val="32"/>
          <w:lang w:val="en-US" w:eastAsia="zh-CN"/>
        </w:rPr>
        <w:t>201</w:t>
      </w:r>
      <w:r>
        <w:rPr>
          <w:rFonts w:hint="eastAsia"/>
          <w:color w:val="000000"/>
          <w:sz w:val="32"/>
          <w:szCs w:val="32"/>
        </w:rPr>
        <w:t>万元，包括离退休费、村干部工资、离任村干部工资等。</w:t>
      </w:r>
    </w:p>
    <w:p>
      <w:pPr>
        <w:widowControl/>
        <w:shd w:val="clear" w:color="auto" w:fill="FFFFFF"/>
        <w:spacing w:line="520" w:lineRule="atLeast"/>
        <w:ind w:firstLine="800" w:firstLineChars="250"/>
        <w:jc w:val="left"/>
        <w:rPr>
          <w:rFonts w:ascii="宋体" w:hAnsi="宋体" w:cs="宋体" w:eastAsiaTheme="minorEastAsia"/>
          <w:kern w:val="0"/>
          <w:sz w:val="30"/>
          <w:szCs w:val="30"/>
          <w:lang w:val="en-US" w:eastAsia="zh-CN" w:bidi="ar-SA"/>
        </w:rPr>
      </w:pPr>
      <w:r>
        <w:rPr>
          <w:rFonts w:hint="eastAsia"/>
          <w:color w:val="000000"/>
          <w:sz w:val="32"/>
          <w:szCs w:val="32"/>
        </w:rPr>
        <w:t>（3）商品和服务支出</w:t>
      </w:r>
      <w:r>
        <w:rPr>
          <w:rFonts w:hint="eastAsia"/>
          <w:color w:val="000000"/>
          <w:sz w:val="32"/>
          <w:szCs w:val="32"/>
          <w:lang w:val="en-US" w:eastAsia="zh-CN"/>
        </w:rPr>
        <w:t>57.55</w:t>
      </w:r>
      <w:r>
        <w:rPr>
          <w:rFonts w:hint="eastAsia"/>
          <w:color w:val="000000"/>
          <w:sz w:val="32"/>
          <w:szCs w:val="32"/>
        </w:rPr>
        <w:t>万元，包括办公费、交通费、会议费、印刷费、水电费、办公设备购置、其他商品和服务支出等日常公用经费。</w:t>
      </w:r>
    </w:p>
    <w:p>
      <w:pPr>
        <w:widowControl/>
        <w:spacing w:line="480" w:lineRule="auto"/>
        <w:jc w:val="left"/>
        <w:rPr>
          <w:rFonts w:ascii="宋体" w:hAnsi="宋体" w:cs="宋体" w:eastAsiaTheme="minorEastAsia"/>
          <w:kern w:val="0"/>
          <w:sz w:val="30"/>
          <w:szCs w:val="30"/>
          <w:lang w:val="en-US" w:eastAsia="zh-CN" w:bidi="ar-SA"/>
        </w:rPr>
      </w:pPr>
      <w:r>
        <w:rPr>
          <w:rFonts w:hint="eastAsia" w:ascii="仿宋_GB2312" w:hAnsi="宋体" w:eastAsia="仿宋_GB2312" w:cs="宋体"/>
          <w:b/>
          <w:color w:val="000000"/>
          <w:kern w:val="0"/>
          <w:sz w:val="32"/>
          <w:szCs w:val="32"/>
          <w:lang w:val="en-US" w:eastAsia="zh-CN"/>
        </w:rPr>
        <w:t xml:space="preserve">   </w:t>
      </w:r>
      <w:r>
        <w:rPr>
          <w:rFonts w:hint="eastAsia" w:ascii="仿宋_GB2312" w:hAnsi="宋体" w:eastAsia="仿宋_GB2312" w:cs="宋体"/>
          <w:b w:val="0"/>
          <w:bCs/>
          <w:color w:val="000000"/>
          <w:kern w:val="0"/>
          <w:sz w:val="32"/>
          <w:szCs w:val="32"/>
        </w:rPr>
        <w:t>2</w:t>
      </w:r>
      <w:r>
        <w:rPr>
          <w:rFonts w:hint="eastAsia" w:ascii="仿宋_GB2312" w:hAnsi="宋体" w:eastAsia="仿宋_GB2312" w:cs="宋体"/>
          <w:b/>
          <w:color w:val="000000"/>
          <w:kern w:val="0"/>
          <w:sz w:val="32"/>
          <w:szCs w:val="32"/>
        </w:rPr>
        <w:t>、项目支出。</w:t>
      </w:r>
      <w:r>
        <w:rPr>
          <w:rFonts w:hint="eastAsia" w:ascii="ˎ̥" w:hAnsi="ˎ̥" w:cs="宋体"/>
          <w:color w:val="000000"/>
          <w:kern w:val="0"/>
          <w:sz w:val="30"/>
          <w:szCs w:val="30"/>
          <w:lang w:eastAsia="zh-CN"/>
        </w:rPr>
        <w:t>2</w:t>
      </w:r>
      <w:r>
        <w:rPr>
          <w:rFonts w:hint="eastAsia" w:ascii="宋体" w:hAnsi="宋体" w:cs="宋体" w:eastAsiaTheme="minorEastAsia"/>
          <w:kern w:val="0"/>
          <w:sz w:val="30"/>
          <w:szCs w:val="30"/>
          <w:lang w:val="en-US" w:eastAsia="zh-CN" w:bidi="ar-SA"/>
        </w:rPr>
        <w:t>022</w:t>
      </w:r>
      <w:r>
        <w:rPr>
          <w:rFonts w:ascii="宋体" w:hAnsi="宋体" w:cs="宋体" w:eastAsiaTheme="minorEastAsia"/>
          <w:kern w:val="0"/>
          <w:sz w:val="30"/>
          <w:szCs w:val="30"/>
          <w:lang w:val="en-US" w:eastAsia="zh-CN" w:bidi="ar-SA"/>
        </w:rPr>
        <w:t>年本部门项目支出预算</w:t>
      </w:r>
      <w:r>
        <w:rPr>
          <w:rFonts w:hint="eastAsia" w:ascii="宋体" w:hAnsi="宋体" w:cs="宋体"/>
          <w:kern w:val="0"/>
          <w:sz w:val="30"/>
          <w:szCs w:val="30"/>
          <w:lang w:val="en-US" w:eastAsia="zh-CN" w:bidi="ar-SA"/>
        </w:rPr>
        <w:t>218.89</w:t>
      </w:r>
      <w:r>
        <w:rPr>
          <w:rFonts w:ascii="宋体" w:hAnsi="宋体" w:cs="宋体" w:eastAsiaTheme="minorEastAsia"/>
          <w:kern w:val="0"/>
          <w:sz w:val="30"/>
          <w:szCs w:val="30"/>
          <w:lang w:val="en-US" w:eastAsia="zh-CN" w:bidi="ar-SA"/>
        </w:rPr>
        <w:t>万元，是指机关及</w:t>
      </w:r>
      <w:r>
        <w:rPr>
          <w:rFonts w:hint="eastAsia" w:ascii="宋体" w:hAnsi="宋体" w:cs="宋体" w:eastAsiaTheme="minorEastAsia"/>
          <w:kern w:val="0"/>
          <w:sz w:val="30"/>
          <w:szCs w:val="30"/>
          <w:lang w:val="en-US" w:eastAsia="zh-CN" w:bidi="ar-SA"/>
        </w:rPr>
        <w:t>二级部门预算单位</w:t>
      </w:r>
      <w:r>
        <w:rPr>
          <w:rFonts w:ascii="宋体" w:hAnsi="宋体" w:cs="宋体" w:eastAsiaTheme="minorEastAsia"/>
          <w:kern w:val="0"/>
          <w:sz w:val="30"/>
          <w:szCs w:val="30"/>
          <w:lang w:val="en-US" w:eastAsia="zh-CN" w:bidi="ar-SA"/>
        </w:rPr>
        <w:t>为完成特定行政工作任务或事业发展目标而发生的支出。</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rPr>
        <w:t>四、关于</w:t>
      </w:r>
      <w:r>
        <w:rPr>
          <w:rFonts w:hint="eastAsia" w:ascii="黑体" w:hAnsi="Times New Roman" w:eastAsia="黑体"/>
          <w:b/>
          <w:bCs/>
          <w:sz w:val="32"/>
          <w:szCs w:val="32"/>
          <w:lang w:eastAsia="zh-CN"/>
        </w:rPr>
        <w:t>2022</w:t>
      </w:r>
      <w:r>
        <w:rPr>
          <w:rFonts w:hint="eastAsia" w:ascii="黑体" w:hAnsi="Times New Roman" w:eastAsia="黑体"/>
          <w:b/>
          <w:bCs/>
          <w:sz w:val="32"/>
          <w:szCs w:val="32"/>
        </w:rPr>
        <w:t>年政府性基金预算支出情况说明</w:t>
      </w:r>
    </w:p>
    <w:p>
      <w:pPr>
        <w:widowControl/>
        <w:spacing w:line="480" w:lineRule="auto"/>
        <w:ind w:firstLine="480"/>
        <w:jc w:val="left"/>
        <w:rPr>
          <w:rFonts w:hint="eastAsia" w:ascii="ˎ̥" w:hAnsi="ˎ̥" w:cs="宋体"/>
          <w:color w:val="000000"/>
          <w:kern w:val="0"/>
          <w:sz w:val="30"/>
          <w:szCs w:val="30"/>
          <w:lang w:val="en-US" w:eastAsia="zh-CN"/>
        </w:rPr>
      </w:pPr>
      <w:r>
        <w:rPr>
          <w:rFonts w:hint="eastAsia" w:ascii="ˎ̥" w:hAnsi="ˎ̥" w:cs="宋体"/>
          <w:color w:val="000000"/>
          <w:kern w:val="0"/>
          <w:sz w:val="30"/>
          <w:szCs w:val="30"/>
          <w:lang w:val="en-US" w:eastAsia="zh-CN"/>
        </w:rPr>
        <w:t>零陵区朝阳街道办事处2022年没有使用政府性基金预算拨款安排支出。</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lang w:eastAsia="zh-CN"/>
        </w:rPr>
        <w:t>五、</w:t>
      </w:r>
      <w:r>
        <w:rPr>
          <w:rFonts w:hint="eastAsia" w:ascii="黑体" w:hAnsi="Times New Roman" w:eastAsia="黑体"/>
          <w:b/>
          <w:bCs/>
          <w:sz w:val="32"/>
          <w:szCs w:val="32"/>
        </w:rPr>
        <w:t>关于</w:t>
      </w:r>
      <w:r>
        <w:rPr>
          <w:rFonts w:hint="eastAsia" w:ascii="黑体" w:hAnsi="Times New Roman" w:eastAsia="黑体"/>
          <w:b/>
          <w:bCs/>
          <w:sz w:val="32"/>
          <w:szCs w:val="32"/>
          <w:lang w:eastAsia="zh-CN"/>
        </w:rPr>
        <w:t>2022</w:t>
      </w:r>
      <w:r>
        <w:rPr>
          <w:rFonts w:hint="eastAsia" w:ascii="黑体" w:hAnsi="Times New Roman" w:eastAsia="黑体"/>
          <w:b/>
          <w:bCs/>
          <w:sz w:val="32"/>
          <w:szCs w:val="32"/>
        </w:rPr>
        <w:t>年财政专户管理资金支出情况说明</w:t>
      </w:r>
    </w:p>
    <w:p>
      <w:pPr>
        <w:bidi w:val="0"/>
        <w:rPr>
          <w:rFonts w:hint="eastAsia" w:ascii="宋体" w:hAnsi="宋体" w:cs="宋体"/>
          <w:color w:val="000000"/>
          <w:kern w:val="0"/>
          <w:sz w:val="30"/>
          <w:szCs w:val="30"/>
        </w:rPr>
      </w:pPr>
      <w:r>
        <w:rPr>
          <w:rFonts w:hint="eastAsia" w:ascii="宋体" w:hAnsi="宋体" w:cs="宋体"/>
          <w:kern w:val="0"/>
          <w:sz w:val="30"/>
          <w:szCs w:val="30"/>
          <w:lang w:val="en-US" w:eastAsia="zh-CN" w:bidi="ar-SA"/>
        </w:rPr>
        <w:t xml:space="preserve"> </w:t>
      </w:r>
      <w:r>
        <w:rPr>
          <w:rFonts w:hint="eastAsia" w:ascii="ˎ̥" w:hAnsi="ˎ̥" w:cs="宋体"/>
          <w:color w:val="000000"/>
          <w:kern w:val="0"/>
          <w:sz w:val="30"/>
          <w:szCs w:val="30"/>
          <w:lang w:val="en-US" w:eastAsia="zh-CN"/>
        </w:rPr>
        <w:t>零陵区朝阳街道办事处2022年没有使用财政专户管理资金预算拨款安排的支出。</w:t>
      </w:r>
      <w:bookmarkStart w:id="0" w:name="_GoBack"/>
      <w:bookmarkEnd w:id="0"/>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lang w:eastAsia="zh-CN"/>
        </w:rPr>
        <w:t>六</w:t>
      </w:r>
      <w:r>
        <w:rPr>
          <w:rFonts w:hint="eastAsia" w:ascii="黑体" w:hAnsi="Times New Roman" w:eastAsia="黑体"/>
          <w:b/>
          <w:bCs/>
          <w:sz w:val="32"/>
          <w:szCs w:val="32"/>
        </w:rPr>
        <w:t>、关于</w:t>
      </w:r>
      <w:r>
        <w:rPr>
          <w:rFonts w:hint="eastAsia" w:ascii="黑体" w:hAnsi="Times New Roman" w:eastAsia="黑体"/>
          <w:b/>
          <w:bCs/>
          <w:sz w:val="32"/>
          <w:szCs w:val="32"/>
          <w:lang w:eastAsia="zh-CN"/>
        </w:rPr>
        <w:t>2022</w:t>
      </w:r>
      <w:r>
        <w:rPr>
          <w:rFonts w:hint="eastAsia" w:ascii="黑体" w:hAnsi="Times New Roman" w:eastAsia="黑体"/>
          <w:b/>
          <w:bCs/>
          <w:sz w:val="32"/>
          <w:szCs w:val="32"/>
        </w:rPr>
        <w:t xml:space="preserve">年财政拨款安排“三公”经费预算及增减变动情况说明 </w:t>
      </w:r>
    </w:p>
    <w:p>
      <w:pPr>
        <w:widowControl/>
        <w:spacing w:line="480" w:lineRule="auto"/>
        <w:ind w:firstLine="480"/>
        <w:jc w:val="left"/>
        <w:rPr>
          <w:rFonts w:hint="eastAsia" w:ascii="宋体" w:hAnsi="宋体" w:cs="宋体"/>
          <w:color w:val="000000"/>
          <w:kern w:val="0"/>
          <w:sz w:val="30"/>
          <w:szCs w:val="30"/>
        </w:rPr>
      </w:pPr>
      <w:r>
        <w:rPr>
          <w:rFonts w:hint="eastAsia" w:ascii="ˎ̥" w:hAnsi="ˎ̥" w:cs="宋体"/>
          <w:color w:val="000000"/>
          <w:kern w:val="0"/>
          <w:sz w:val="30"/>
          <w:szCs w:val="30"/>
          <w:lang w:eastAsia="zh-CN"/>
        </w:rPr>
        <w:t>2022</w:t>
      </w:r>
      <w:r>
        <w:rPr>
          <w:rFonts w:ascii="ˎ̥" w:hAnsi="ˎ̥" w:cs="宋体"/>
          <w:color w:val="000000"/>
          <w:kern w:val="0"/>
          <w:sz w:val="30"/>
          <w:szCs w:val="30"/>
        </w:rPr>
        <w:t>年财政拨款安排“三公”经费预算数</w:t>
      </w:r>
      <w:r>
        <w:rPr>
          <w:rFonts w:hint="eastAsia" w:ascii="ˎ̥" w:hAnsi="ˎ̥" w:cs="宋体"/>
          <w:color w:val="000000"/>
          <w:kern w:val="0"/>
          <w:sz w:val="30"/>
          <w:szCs w:val="30"/>
          <w:lang w:val="en-US" w:eastAsia="zh-CN"/>
        </w:rPr>
        <w:t>16.5</w:t>
      </w:r>
      <w:r>
        <w:rPr>
          <w:rFonts w:ascii="ˎ̥" w:hAnsi="ˎ̥" w:cs="宋体"/>
          <w:color w:val="000000"/>
          <w:kern w:val="0"/>
          <w:sz w:val="30"/>
          <w:szCs w:val="30"/>
        </w:rPr>
        <w:t>万元，其中：因公出国（境）费</w:t>
      </w:r>
      <w:r>
        <w:rPr>
          <w:rFonts w:hint="eastAsia" w:ascii="ˎ̥" w:hAnsi="ˎ̥" w:cs="宋体"/>
          <w:color w:val="000000"/>
          <w:kern w:val="0"/>
          <w:sz w:val="30"/>
          <w:szCs w:val="30"/>
          <w:lang w:val="en-US" w:eastAsia="zh-CN"/>
        </w:rPr>
        <w:t>0</w:t>
      </w:r>
      <w:r>
        <w:rPr>
          <w:rFonts w:ascii="ˎ̥" w:hAnsi="ˎ̥" w:cs="宋体"/>
          <w:color w:val="000000"/>
          <w:kern w:val="0"/>
          <w:sz w:val="30"/>
          <w:szCs w:val="30"/>
        </w:rPr>
        <w:t>万元，公务用车购置及运行费</w:t>
      </w:r>
      <w:r>
        <w:rPr>
          <w:rFonts w:hint="eastAsia" w:ascii="ˎ̥" w:hAnsi="ˎ̥" w:cs="宋体"/>
          <w:color w:val="000000"/>
          <w:kern w:val="0"/>
          <w:sz w:val="30"/>
          <w:szCs w:val="30"/>
          <w:lang w:val="en-US" w:eastAsia="zh-CN"/>
        </w:rPr>
        <w:t>10.3</w:t>
      </w:r>
      <w:r>
        <w:rPr>
          <w:rFonts w:ascii="ˎ̥" w:hAnsi="ˎ̥" w:cs="宋体"/>
          <w:color w:val="000000"/>
          <w:kern w:val="0"/>
          <w:sz w:val="30"/>
          <w:szCs w:val="30"/>
        </w:rPr>
        <w:t>万元（其中：购置费</w:t>
      </w:r>
      <w:r>
        <w:rPr>
          <w:rFonts w:hint="eastAsia" w:ascii="ˎ̥" w:hAnsi="ˎ̥" w:cs="宋体"/>
          <w:color w:val="000000"/>
          <w:kern w:val="0"/>
          <w:sz w:val="30"/>
          <w:szCs w:val="30"/>
          <w:lang w:val="en-US" w:eastAsia="zh-CN"/>
        </w:rPr>
        <w:t>0</w:t>
      </w:r>
      <w:r>
        <w:rPr>
          <w:rFonts w:ascii="ˎ̥" w:hAnsi="ˎ̥" w:cs="宋体"/>
          <w:color w:val="000000"/>
          <w:kern w:val="0"/>
          <w:sz w:val="30"/>
          <w:szCs w:val="30"/>
        </w:rPr>
        <w:t>万元、运行费</w:t>
      </w:r>
      <w:r>
        <w:rPr>
          <w:rFonts w:hint="eastAsia" w:ascii="ˎ̥" w:hAnsi="ˎ̥" w:cs="宋体"/>
          <w:color w:val="000000"/>
          <w:kern w:val="0"/>
          <w:sz w:val="30"/>
          <w:szCs w:val="30"/>
          <w:lang w:val="en-US" w:eastAsia="zh-CN"/>
        </w:rPr>
        <w:t>10.3</w:t>
      </w:r>
      <w:r>
        <w:rPr>
          <w:rFonts w:ascii="ˎ̥" w:hAnsi="ˎ̥" w:cs="宋体"/>
          <w:color w:val="000000"/>
          <w:kern w:val="0"/>
          <w:sz w:val="30"/>
          <w:szCs w:val="30"/>
        </w:rPr>
        <w:t>万元），公务接待费</w:t>
      </w:r>
      <w:r>
        <w:rPr>
          <w:rFonts w:hint="eastAsia" w:ascii="ˎ̥" w:hAnsi="ˎ̥" w:cs="宋体"/>
          <w:color w:val="000000"/>
          <w:kern w:val="0"/>
          <w:sz w:val="30"/>
          <w:szCs w:val="30"/>
          <w:lang w:val="en-US" w:eastAsia="zh-CN"/>
        </w:rPr>
        <w:t>6.2</w:t>
      </w:r>
      <w:r>
        <w:rPr>
          <w:rFonts w:ascii="ˎ̥" w:hAnsi="ˎ̥" w:cs="宋体"/>
          <w:color w:val="000000"/>
          <w:kern w:val="0"/>
          <w:sz w:val="30"/>
          <w:szCs w:val="30"/>
        </w:rPr>
        <w:t>万元。</w:t>
      </w:r>
      <w:r>
        <w:rPr>
          <w:rFonts w:hint="eastAsia" w:ascii="ˎ̥" w:hAnsi="ˎ̥" w:cs="宋体"/>
          <w:color w:val="000000"/>
          <w:kern w:val="0"/>
          <w:sz w:val="30"/>
          <w:szCs w:val="30"/>
          <w:lang w:eastAsia="zh-CN"/>
        </w:rPr>
        <w:t>2022</w:t>
      </w:r>
      <w:r>
        <w:rPr>
          <w:rFonts w:ascii="ˎ̥" w:hAnsi="ˎ̥" w:cs="宋体"/>
          <w:color w:val="000000"/>
          <w:kern w:val="0"/>
          <w:sz w:val="30"/>
          <w:szCs w:val="30"/>
        </w:rPr>
        <w:t>年“三公”经费预算与20</w:t>
      </w:r>
      <w:r>
        <w:rPr>
          <w:rFonts w:hint="eastAsia" w:ascii="ˎ̥" w:hAnsi="ˎ̥" w:cs="宋体"/>
          <w:color w:val="000000"/>
          <w:kern w:val="0"/>
          <w:sz w:val="30"/>
          <w:szCs w:val="30"/>
        </w:rPr>
        <w:t>2</w:t>
      </w:r>
      <w:r>
        <w:rPr>
          <w:rFonts w:hint="eastAsia" w:ascii="ˎ̥" w:hAnsi="ˎ̥" w:cs="宋体"/>
          <w:color w:val="000000"/>
          <w:kern w:val="0"/>
          <w:sz w:val="30"/>
          <w:szCs w:val="30"/>
          <w:lang w:val="en-US" w:eastAsia="zh-CN"/>
        </w:rPr>
        <w:t>1</w:t>
      </w:r>
      <w:r>
        <w:rPr>
          <w:rFonts w:ascii="ˎ̥" w:hAnsi="ˎ̥" w:cs="宋体"/>
          <w:color w:val="000000"/>
          <w:kern w:val="0"/>
          <w:sz w:val="30"/>
          <w:szCs w:val="30"/>
        </w:rPr>
        <w:t>年“三公”经费预算</w:t>
      </w:r>
      <w:r>
        <w:rPr>
          <w:rFonts w:hint="eastAsia" w:ascii="ˎ̥" w:hAnsi="ˎ̥" w:cs="宋体"/>
          <w:color w:val="000000"/>
          <w:kern w:val="0"/>
          <w:sz w:val="30"/>
          <w:szCs w:val="30"/>
        </w:rPr>
        <w:t>比较，</w:t>
      </w:r>
      <w:r>
        <w:rPr>
          <w:rFonts w:hint="eastAsia" w:ascii="宋体" w:hAnsi="宋体" w:cs="宋体"/>
          <w:color w:val="000000"/>
          <w:kern w:val="0"/>
          <w:sz w:val="30"/>
          <w:szCs w:val="30"/>
        </w:rPr>
        <w:t>比上年减少</w:t>
      </w:r>
      <w:r>
        <w:rPr>
          <w:rFonts w:hint="eastAsia" w:ascii="??" w:hAnsi="??" w:cs="??"/>
          <w:color w:val="000000"/>
          <w:kern w:val="0"/>
          <w:sz w:val="30"/>
          <w:szCs w:val="30"/>
          <w:lang w:val="en-US" w:eastAsia="zh-CN"/>
        </w:rPr>
        <w:t>3.5</w:t>
      </w:r>
      <w:r>
        <w:rPr>
          <w:rFonts w:hint="eastAsia" w:ascii="宋体" w:hAnsi="宋体" w:cs="宋体"/>
          <w:color w:val="000000"/>
          <w:kern w:val="0"/>
          <w:sz w:val="30"/>
          <w:szCs w:val="30"/>
        </w:rPr>
        <w:t>万元，其中公务接待费减少</w:t>
      </w:r>
      <w:r>
        <w:rPr>
          <w:rFonts w:hint="eastAsia" w:ascii="??" w:hAnsi="??" w:cs="??"/>
          <w:color w:val="000000"/>
          <w:kern w:val="0"/>
          <w:sz w:val="30"/>
          <w:szCs w:val="30"/>
          <w:lang w:val="en-US" w:eastAsia="zh-CN"/>
        </w:rPr>
        <w:t>1.3</w:t>
      </w:r>
      <w:r>
        <w:rPr>
          <w:rFonts w:hint="eastAsia" w:ascii="宋体" w:hAnsi="宋体" w:cs="宋体"/>
          <w:color w:val="000000"/>
          <w:kern w:val="0"/>
          <w:sz w:val="30"/>
          <w:szCs w:val="30"/>
        </w:rPr>
        <w:t>万元，主要</w:t>
      </w:r>
      <w:r>
        <w:rPr>
          <w:rFonts w:hint="eastAsia" w:ascii="宋体" w:hAnsi="宋体" w:cs="宋体"/>
          <w:color w:val="000000"/>
          <w:kern w:val="0"/>
          <w:sz w:val="30"/>
          <w:szCs w:val="30"/>
          <w:lang w:eastAsia="zh-CN"/>
        </w:rPr>
        <w:t>厉行节俭原则</w:t>
      </w:r>
      <w:r>
        <w:rPr>
          <w:rFonts w:hint="eastAsia" w:ascii="Times New Roman" w:hAnsi="Times New Roman" w:cs="Times New Roman"/>
          <w:color w:val="000000"/>
          <w:kern w:val="2"/>
          <w:sz w:val="32"/>
          <w:szCs w:val="32"/>
          <w:lang w:val="en-US" w:eastAsia="zh-CN" w:bidi="ar-SA"/>
        </w:rPr>
        <w:t>招待标准降低</w:t>
      </w:r>
      <w:r>
        <w:rPr>
          <w:rFonts w:hint="eastAsia" w:ascii="??" w:hAnsi="??" w:cs="宋体"/>
          <w:color w:val="000000"/>
          <w:kern w:val="0"/>
          <w:sz w:val="30"/>
          <w:szCs w:val="30"/>
        </w:rPr>
        <w:t>；</w:t>
      </w:r>
      <w:r>
        <w:rPr>
          <w:rFonts w:hint="eastAsia" w:ascii="宋体" w:hAnsi="宋体" w:cs="宋体"/>
          <w:color w:val="000000"/>
          <w:kern w:val="0"/>
          <w:sz w:val="30"/>
          <w:szCs w:val="30"/>
        </w:rPr>
        <w:t>公车运行费减少</w:t>
      </w:r>
      <w:r>
        <w:rPr>
          <w:rFonts w:hint="eastAsia" w:ascii="??" w:hAnsi="??" w:cs="??"/>
          <w:color w:val="000000"/>
          <w:kern w:val="0"/>
          <w:sz w:val="30"/>
          <w:szCs w:val="30"/>
          <w:lang w:val="en-US" w:eastAsia="zh-CN"/>
        </w:rPr>
        <w:t>2.2</w:t>
      </w:r>
      <w:r>
        <w:rPr>
          <w:rFonts w:hint="eastAsia" w:ascii="宋体" w:hAnsi="宋体" w:cs="宋体"/>
          <w:color w:val="000000"/>
          <w:kern w:val="0"/>
          <w:sz w:val="30"/>
          <w:szCs w:val="30"/>
        </w:rPr>
        <w:t>万元，主要因为</w:t>
      </w:r>
      <w:r>
        <w:rPr>
          <w:rFonts w:hint="eastAsia" w:ascii="宋体" w:hAnsi="宋体" w:cs="宋体"/>
          <w:color w:val="000000"/>
          <w:kern w:val="0"/>
          <w:sz w:val="30"/>
          <w:szCs w:val="30"/>
          <w:lang w:eastAsia="zh-CN"/>
        </w:rPr>
        <w:t>是信访、接访等公务用车减少</w:t>
      </w:r>
      <w:r>
        <w:rPr>
          <w:rFonts w:hint="eastAsia" w:ascii="ˎ̥" w:hAnsi="ˎ̥" w:cs="宋体"/>
          <w:color w:val="000000"/>
          <w:kern w:val="0"/>
          <w:sz w:val="30"/>
          <w:szCs w:val="30"/>
        </w:rPr>
        <w:t>。</w:t>
      </w:r>
    </w:p>
    <w:p>
      <w:pPr>
        <w:spacing w:line="480" w:lineRule="exact"/>
        <w:jc w:val="left"/>
        <w:rPr>
          <w:rFonts w:hint="eastAsia" w:ascii="黑体" w:hAnsi="Times New Roman" w:eastAsia="黑体"/>
          <w:b/>
          <w:bCs/>
          <w:sz w:val="32"/>
          <w:szCs w:val="32"/>
        </w:rPr>
      </w:pPr>
      <w:r>
        <w:rPr>
          <w:rFonts w:hint="eastAsia" w:ascii="黑体" w:hAnsi="Times New Roman" w:eastAsia="黑体"/>
          <w:b/>
          <w:bCs/>
          <w:sz w:val="32"/>
          <w:szCs w:val="32"/>
          <w:lang w:val="en-US" w:eastAsia="zh-CN"/>
        </w:rPr>
        <w:t xml:space="preserve">   </w:t>
      </w:r>
      <w:r>
        <w:rPr>
          <w:rFonts w:hint="eastAsia" w:ascii="黑体" w:hAnsi="Times New Roman" w:eastAsia="黑体"/>
          <w:b/>
          <w:bCs/>
          <w:sz w:val="32"/>
          <w:szCs w:val="32"/>
          <w:lang w:eastAsia="zh-CN"/>
        </w:rPr>
        <w:t>七</w:t>
      </w:r>
      <w:r>
        <w:rPr>
          <w:rFonts w:hint="eastAsia" w:ascii="黑体" w:hAnsi="Times New Roman" w:eastAsia="黑体"/>
          <w:b/>
          <w:bCs/>
          <w:sz w:val="32"/>
          <w:szCs w:val="32"/>
        </w:rPr>
        <w:t>、其他重要事项的情况说明</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1、机关运行经费。</w:t>
      </w:r>
    </w:p>
    <w:p>
      <w:pPr>
        <w:widowControl/>
        <w:spacing w:line="480" w:lineRule="auto"/>
        <w:ind w:firstLine="480"/>
        <w:jc w:val="left"/>
        <w:rPr>
          <w:rFonts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2022</w:t>
      </w:r>
      <w:r>
        <w:rPr>
          <w:rFonts w:ascii="宋体" w:hAnsi="宋体" w:cs="宋体" w:eastAsiaTheme="minorEastAsia"/>
          <w:kern w:val="0"/>
          <w:sz w:val="30"/>
          <w:szCs w:val="30"/>
          <w:lang w:val="en-US" w:eastAsia="zh-CN" w:bidi="ar-SA"/>
        </w:rPr>
        <w:t>年使用一般公共预算财政拨款安排的基本支出中的机关运行经费，包括办公费、水费、电费、邮电费、取暖费、物业管理费、交通费、差旅费、维修（护）费、培训费、招待费等共</w:t>
      </w:r>
      <w:r>
        <w:rPr>
          <w:rFonts w:hint="eastAsia" w:ascii="宋体" w:hAnsi="宋体" w:cs="宋体"/>
          <w:kern w:val="0"/>
          <w:sz w:val="30"/>
          <w:szCs w:val="30"/>
          <w:lang w:val="en-US" w:eastAsia="zh-CN" w:bidi="ar-SA"/>
        </w:rPr>
        <w:t>57.55</w:t>
      </w:r>
      <w:r>
        <w:rPr>
          <w:rFonts w:ascii="宋体" w:hAnsi="宋体" w:cs="宋体" w:eastAsiaTheme="minorEastAsia"/>
          <w:kern w:val="0"/>
          <w:sz w:val="30"/>
          <w:szCs w:val="30"/>
          <w:lang w:val="en-US" w:eastAsia="zh-CN" w:bidi="ar-SA"/>
        </w:rPr>
        <w:t>万元。</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2、政府采购情况。</w:t>
      </w:r>
    </w:p>
    <w:p>
      <w:pPr>
        <w:widowControl/>
        <w:spacing w:line="480" w:lineRule="auto"/>
        <w:ind w:firstLine="480"/>
        <w:jc w:val="left"/>
        <w:rPr>
          <w:rFonts w:ascii="ˎ̥" w:hAnsi="ˎ̥" w:cs="宋体"/>
          <w:color w:val="000000"/>
          <w:kern w:val="0"/>
          <w:sz w:val="30"/>
          <w:szCs w:val="30"/>
        </w:rPr>
      </w:pPr>
      <w:r>
        <w:rPr>
          <w:rFonts w:hint="eastAsia" w:ascii="宋体" w:hAnsi="宋体" w:cs="宋体" w:eastAsiaTheme="minorEastAsia"/>
          <w:kern w:val="0"/>
          <w:sz w:val="30"/>
          <w:szCs w:val="30"/>
          <w:lang w:val="en-US" w:eastAsia="zh-CN" w:bidi="ar-SA"/>
        </w:rPr>
        <w:t>2022</w:t>
      </w:r>
      <w:r>
        <w:rPr>
          <w:rFonts w:ascii="宋体" w:hAnsi="宋体" w:cs="宋体" w:eastAsiaTheme="minorEastAsia"/>
          <w:kern w:val="0"/>
          <w:sz w:val="30"/>
          <w:szCs w:val="30"/>
          <w:lang w:val="en-US" w:eastAsia="zh-CN" w:bidi="ar-SA"/>
        </w:rPr>
        <w:t>年政府采购预算</w:t>
      </w:r>
      <w:r>
        <w:rPr>
          <w:rFonts w:hint="eastAsia" w:ascii="宋体" w:hAnsi="宋体" w:cs="宋体"/>
          <w:kern w:val="0"/>
          <w:sz w:val="30"/>
          <w:szCs w:val="30"/>
          <w:lang w:val="en-US" w:eastAsia="zh-CN" w:bidi="ar-SA"/>
        </w:rPr>
        <w:t>2.5</w:t>
      </w:r>
      <w:r>
        <w:rPr>
          <w:rFonts w:ascii="宋体" w:hAnsi="宋体" w:cs="宋体" w:eastAsiaTheme="minorEastAsia"/>
          <w:kern w:val="0"/>
          <w:sz w:val="30"/>
          <w:szCs w:val="30"/>
          <w:lang w:val="en-US" w:eastAsia="zh-CN" w:bidi="ar-SA"/>
        </w:rPr>
        <w:t>万元，其中：</w:t>
      </w:r>
      <w:r>
        <w:rPr>
          <w:rFonts w:hint="eastAsia" w:ascii="宋体" w:hAnsi="宋体" w:cs="宋体"/>
          <w:kern w:val="0"/>
          <w:sz w:val="30"/>
          <w:szCs w:val="30"/>
          <w:lang w:val="en-US" w:eastAsia="zh-CN" w:bidi="ar-SA"/>
        </w:rPr>
        <w:t>办公设被购置2.5</w:t>
      </w:r>
      <w:r>
        <w:rPr>
          <w:rFonts w:ascii="宋体" w:hAnsi="宋体" w:cs="宋体" w:eastAsiaTheme="minorEastAsia"/>
          <w:kern w:val="0"/>
          <w:sz w:val="30"/>
          <w:szCs w:val="30"/>
          <w:lang w:val="en-US" w:eastAsia="zh-CN" w:bidi="ar-SA"/>
        </w:rPr>
        <w:t>万元。</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3、绩效目标设置情况。</w:t>
      </w:r>
    </w:p>
    <w:p>
      <w:pPr>
        <w:widowControl/>
        <w:spacing w:line="480" w:lineRule="auto"/>
        <w:ind w:firstLine="480"/>
        <w:jc w:val="left"/>
        <w:rPr>
          <w:rFonts w:hint="eastAsia"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朝阳办事处</w:t>
      </w:r>
      <w:r>
        <w:rPr>
          <w:rFonts w:hint="eastAsia" w:ascii="宋体" w:hAnsi="宋体" w:cs="宋体" w:eastAsiaTheme="minorEastAsia"/>
          <w:kern w:val="0"/>
          <w:sz w:val="30"/>
          <w:szCs w:val="30"/>
          <w:lang w:val="en-US" w:eastAsia="zh-CN" w:bidi="ar-SA"/>
        </w:rPr>
        <w:t>2022</w:t>
      </w:r>
      <w:r>
        <w:rPr>
          <w:rFonts w:ascii="宋体" w:hAnsi="宋体" w:cs="宋体" w:eastAsiaTheme="minorEastAsia"/>
          <w:kern w:val="0"/>
          <w:sz w:val="30"/>
          <w:szCs w:val="30"/>
          <w:lang w:val="en-US" w:eastAsia="zh-CN" w:bidi="ar-SA"/>
        </w:rPr>
        <w:t>年部门</w:t>
      </w:r>
      <w:r>
        <w:rPr>
          <w:rFonts w:hint="eastAsia" w:ascii="宋体" w:hAnsi="宋体" w:cs="宋体" w:eastAsiaTheme="minorEastAsia"/>
          <w:kern w:val="0"/>
          <w:sz w:val="30"/>
          <w:szCs w:val="30"/>
          <w:lang w:val="en-US" w:eastAsia="zh-CN" w:bidi="ar-SA"/>
        </w:rPr>
        <w:t>预算经费</w:t>
      </w:r>
      <w:r>
        <w:rPr>
          <w:rFonts w:ascii="宋体" w:hAnsi="宋体" w:cs="宋体" w:eastAsiaTheme="minorEastAsia"/>
          <w:kern w:val="0"/>
          <w:sz w:val="30"/>
          <w:szCs w:val="30"/>
          <w:lang w:val="en-US" w:eastAsia="zh-CN" w:bidi="ar-SA"/>
        </w:rPr>
        <w:t>均实现绩效目标管理，涉及一般公共预算当年财政拨款</w:t>
      </w:r>
      <w:r>
        <w:rPr>
          <w:rFonts w:hint="eastAsia" w:ascii="宋体" w:hAnsi="宋体" w:cs="宋体"/>
          <w:kern w:val="0"/>
          <w:sz w:val="30"/>
          <w:szCs w:val="30"/>
          <w:lang w:val="en-US" w:eastAsia="zh-CN" w:bidi="ar-SA"/>
        </w:rPr>
        <w:t>1469.89</w:t>
      </w:r>
      <w:r>
        <w:rPr>
          <w:rFonts w:ascii="宋体" w:hAnsi="宋体" w:cs="宋体" w:eastAsiaTheme="minorEastAsia"/>
          <w:kern w:val="0"/>
          <w:sz w:val="30"/>
          <w:szCs w:val="30"/>
          <w:lang w:val="en-US" w:eastAsia="zh-CN" w:bidi="ar-SA"/>
        </w:rPr>
        <w:t>万元。</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4、政府购买服务情况。</w:t>
      </w:r>
    </w:p>
    <w:p>
      <w:pPr>
        <w:widowControl/>
        <w:spacing w:line="480" w:lineRule="auto"/>
        <w:ind w:firstLine="480"/>
        <w:jc w:val="left"/>
        <w:rPr>
          <w:rFonts w:hint="eastAsia"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朝阳办事处</w:t>
      </w:r>
      <w:r>
        <w:rPr>
          <w:rFonts w:hint="eastAsia" w:ascii="宋体" w:hAnsi="宋体" w:cs="宋体" w:eastAsiaTheme="minorEastAsia"/>
          <w:kern w:val="0"/>
          <w:sz w:val="30"/>
          <w:szCs w:val="30"/>
          <w:lang w:val="en-US" w:eastAsia="zh-CN" w:bidi="ar-SA"/>
        </w:rPr>
        <w:t>2022</w:t>
      </w:r>
      <w:r>
        <w:rPr>
          <w:rFonts w:ascii="宋体" w:hAnsi="宋体" w:cs="宋体" w:eastAsiaTheme="minorEastAsia"/>
          <w:kern w:val="0"/>
          <w:sz w:val="30"/>
          <w:szCs w:val="30"/>
          <w:lang w:val="en-US" w:eastAsia="zh-CN" w:bidi="ar-SA"/>
        </w:rPr>
        <w:t>年政府</w:t>
      </w:r>
      <w:r>
        <w:rPr>
          <w:rFonts w:hint="eastAsia" w:ascii="宋体" w:hAnsi="宋体" w:cs="宋体" w:eastAsiaTheme="minorEastAsia"/>
          <w:kern w:val="0"/>
          <w:sz w:val="30"/>
          <w:szCs w:val="30"/>
          <w:lang w:val="en-US" w:eastAsia="zh-CN" w:bidi="ar-SA"/>
        </w:rPr>
        <w:t>购买服务</w:t>
      </w:r>
      <w:r>
        <w:rPr>
          <w:rFonts w:hint="eastAsia" w:ascii="宋体" w:hAnsi="宋体" w:cs="宋体"/>
          <w:kern w:val="0"/>
          <w:sz w:val="30"/>
          <w:szCs w:val="30"/>
          <w:lang w:val="en-US" w:eastAsia="zh-CN" w:bidi="ar-SA"/>
        </w:rPr>
        <w:t>0</w:t>
      </w:r>
      <w:r>
        <w:rPr>
          <w:rFonts w:ascii="宋体" w:hAnsi="宋体" w:cs="宋体" w:eastAsiaTheme="minorEastAsia"/>
          <w:kern w:val="0"/>
          <w:sz w:val="30"/>
          <w:szCs w:val="30"/>
          <w:lang w:val="en-US" w:eastAsia="zh-CN" w:bidi="ar-SA"/>
        </w:rPr>
        <w:t>万元</w:t>
      </w:r>
      <w:r>
        <w:rPr>
          <w:rFonts w:hint="eastAsia" w:ascii="宋体" w:hAnsi="宋体" w:cs="宋体" w:eastAsiaTheme="minorEastAsia"/>
          <w:kern w:val="0"/>
          <w:sz w:val="30"/>
          <w:szCs w:val="30"/>
          <w:lang w:val="en-US" w:eastAsia="zh-CN" w:bidi="ar-SA"/>
        </w:rPr>
        <w:t>。</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5、国有资产占有使用情况。</w:t>
      </w:r>
    </w:p>
    <w:p>
      <w:pPr>
        <w:widowControl/>
        <w:shd w:val="clear" w:color="auto" w:fill="FFFFFF"/>
        <w:spacing w:line="260" w:lineRule="atLeast"/>
        <w:ind w:firstLine="600"/>
        <w:jc w:val="left"/>
        <w:rPr>
          <w:rFonts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2022年本部门共有车辆</w:t>
      </w:r>
      <w:r>
        <w:rPr>
          <w:rFonts w:hint="eastAsia" w:ascii="宋体" w:hAnsi="宋体" w:cs="宋体"/>
          <w:kern w:val="0"/>
          <w:sz w:val="30"/>
          <w:szCs w:val="30"/>
          <w:lang w:val="en-US" w:eastAsia="zh-CN" w:bidi="ar-SA"/>
        </w:rPr>
        <w:t>2</w:t>
      </w:r>
      <w:r>
        <w:rPr>
          <w:rFonts w:hint="eastAsia" w:ascii="宋体" w:hAnsi="宋体" w:cs="宋体" w:eastAsiaTheme="minorEastAsia"/>
          <w:kern w:val="0"/>
          <w:sz w:val="30"/>
          <w:szCs w:val="30"/>
          <w:lang w:val="en-US" w:eastAsia="zh-CN" w:bidi="ar-SA"/>
        </w:rPr>
        <w:t>辆，其中：机关</w:t>
      </w:r>
      <w:r>
        <w:rPr>
          <w:rFonts w:hint="eastAsia" w:ascii="宋体" w:hAnsi="宋体" w:cs="宋体"/>
          <w:kern w:val="0"/>
          <w:sz w:val="30"/>
          <w:szCs w:val="30"/>
          <w:lang w:val="en-US" w:eastAsia="zh-CN" w:bidi="ar-SA"/>
        </w:rPr>
        <w:t>2</w:t>
      </w:r>
      <w:r>
        <w:rPr>
          <w:rFonts w:hint="eastAsia" w:ascii="宋体" w:hAnsi="宋体" w:cs="宋体" w:eastAsiaTheme="minorEastAsia"/>
          <w:kern w:val="0"/>
          <w:sz w:val="30"/>
          <w:szCs w:val="30"/>
          <w:lang w:val="en-US" w:eastAsia="zh-CN" w:bidi="ar-SA"/>
        </w:rPr>
        <w:t>辆，二级部门预算单位</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辆。单位价值50万元以上通用设备</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台（套），单位价值</w:t>
      </w:r>
      <w:r>
        <w:rPr>
          <w:rFonts w:ascii="宋体" w:hAnsi="宋体" w:cs="宋体" w:eastAsiaTheme="minorEastAsia"/>
          <w:kern w:val="0"/>
          <w:sz w:val="30"/>
          <w:szCs w:val="30"/>
          <w:lang w:val="en-US" w:eastAsia="zh-CN" w:bidi="ar-SA"/>
        </w:rPr>
        <w:t>100</w:t>
      </w:r>
      <w:r>
        <w:rPr>
          <w:rFonts w:hint="eastAsia" w:ascii="宋体" w:hAnsi="宋体" w:cs="宋体" w:eastAsiaTheme="minorEastAsia"/>
          <w:kern w:val="0"/>
          <w:sz w:val="30"/>
          <w:szCs w:val="30"/>
          <w:lang w:val="en-US" w:eastAsia="zh-CN" w:bidi="ar-SA"/>
        </w:rPr>
        <w:t>万元以上专用设备</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台（套）。</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lang w:eastAsia="zh-CN"/>
        </w:rPr>
        <w:t>八</w:t>
      </w:r>
      <w:r>
        <w:rPr>
          <w:rFonts w:hint="eastAsia" w:ascii="黑体" w:hAnsi="Times New Roman" w:eastAsia="黑体"/>
          <w:b/>
          <w:bCs/>
          <w:sz w:val="32"/>
          <w:szCs w:val="32"/>
        </w:rPr>
        <w:t>、名词解释</w:t>
      </w:r>
    </w:p>
    <w:p>
      <w:pPr>
        <w:widowControl/>
        <w:shd w:val="clear" w:color="auto" w:fill="FFFFFF"/>
        <w:spacing w:line="600" w:lineRule="atLeast"/>
        <w:ind w:firstLine="660"/>
        <w:jc w:val="left"/>
        <w:rPr>
          <w:rFonts w:ascii="ˎ̥" w:hAnsi="ˎ̥" w:cs="宋体"/>
          <w:color w:val="000000"/>
          <w:kern w:val="0"/>
          <w:sz w:val="30"/>
          <w:szCs w:val="30"/>
        </w:rPr>
      </w:pPr>
      <w:r>
        <w:rPr>
          <w:rFonts w:hint="eastAsia" w:ascii="仿宋_GB2312" w:hAnsi="宋体" w:eastAsia="仿宋_GB2312" w:cs="宋体"/>
          <w:b/>
          <w:color w:val="000000"/>
          <w:kern w:val="0"/>
          <w:sz w:val="32"/>
          <w:szCs w:val="32"/>
        </w:rPr>
        <w:t>1、机关运行经费：</w:t>
      </w:r>
      <w:r>
        <w:rPr>
          <w:rFonts w:hint="eastAsia" w:ascii="ˎ̥" w:hAnsi="ˎ̥" w:cs="宋体"/>
          <w:color w:val="000000"/>
          <w:kern w:val="0"/>
          <w:sz w:val="30"/>
          <w:szCs w:val="30"/>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spacing w:line="600" w:lineRule="atLeast"/>
        <w:ind w:firstLine="660"/>
        <w:jc w:val="left"/>
        <w:rPr>
          <w:rFonts w:ascii="ˎ̥" w:hAnsi="ˎ̥" w:cs="宋体"/>
          <w:color w:val="000000"/>
          <w:kern w:val="0"/>
          <w:sz w:val="30"/>
          <w:szCs w:val="30"/>
        </w:rPr>
      </w:pPr>
      <w:r>
        <w:rPr>
          <w:rFonts w:hint="eastAsia" w:ascii="仿宋_GB2312" w:hAnsi="宋体" w:eastAsia="仿宋_GB2312" w:cs="宋体"/>
          <w:b/>
          <w:color w:val="000000"/>
          <w:kern w:val="0"/>
          <w:sz w:val="32"/>
          <w:szCs w:val="32"/>
        </w:rPr>
        <w:t>2、“三公”经费：</w:t>
      </w:r>
      <w:r>
        <w:rPr>
          <w:rFonts w:hint="eastAsia" w:ascii="ˎ̥" w:hAnsi="ˎ̥" w:cs="宋体"/>
          <w:color w:val="000000"/>
          <w:kern w:val="0"/>
          <w:sz w:val="30"/>
          <w:szCs w:val="30"/>
        </w:rPr>
        <w:t>纳入财政预算管理的</w:t>
      </w:r>
      <w:r>
        <w:rPr>
          <w:rFonts w:ascii="ˎ̥" w:hAnsi="ˎ̥" w:cs="宋体"/>
          <w:color w:val="000000"/>
          <w:kern w:val="0"/>
          <w:sz w:val="30"/>
          <w:szCs w:val="30"/>
        </w:rPr>
        <w:t>“</w:t>
      </w:r>
      <w:r>
        <w:rPr>
          <w:rFonts w:hint="eastAsia" w:ascii="ˎ̥" w:hAnsi="ˎ̥" w:cs="宋体"/>
          <w:color w:val="000000"/>
          <w:kern w:val="0"/>
          <w:sz w:val="30"/>
          <w:szCs w:val="30"/>
        </w:rPr>
        <w:t>三公</w:t>
      </w:r>
      <w:r>
        <w:rPr>
          <w:rFonts w:ascii="ˎ̥" w:hAnsi="ˎ̥" w:cs="宋体"/>
          <w:color w:val="000000"/>
          <w:kern w:val="0"/>
          <w:sz w:val="30"/>
          <w:szCs w:val="30"/>
        </w:rPr>
        <w:t>“</w:t>
      </w:r>
      <w:r>
        <w:rPr>
          <w:rFonts w:hint="eastAsia" w:ascii="ˎ̥" w:hAnsi="ˎ̥" w:cs="宋体"/>
          <w:color w:val="000000"/>
          <w:kern w:val="0"/>
          <w:sz w:val="30"/>
          <w:szCs w:val="30"/>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spacing w:line="480" w:lineRule="auto"/>
        <w:ind w:firstLine="480"/>
        <w:jc w:val="left"/>
        <w:rPr>
          <w:rFonts w:hint="eastAsia" w:ascii="ˎ̥" w:hAnsi="ˎ̥" w:cs="宋体"/>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A99C6"/>
    <w:multiLevelType w:val="singleLevel"/>
    <w:tmpl w:val="622A99C6"/>
    <w:lvl w:ilvl="0" w:tentative="0">
      <w:start w:val="3"/>
      <w:numFmt w:val="chineseCounting"/>
      <w:suff w:val="nothing"/>
      <w:lvlText w:val="%1、"/>
      <w:lvlJc w:val="left"/>
    </w:lvl>
  </w:abstractNum>
  <w:abstractNum w:abstractNumId="1">
    <w:nsid w:val="622A9A02"/>
    <w:multiLevelType w:val="singleLevel"/>
    <w:tmpl w:val="622A9A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0D45"/>
    <w:rsid w:val="0E223757"/>
    <w:rsid w:val="100372BF"/>
    <w:rsid w:val="10AC07B0"/>
    <w:rsid w:val="14621F42"/>
    <w:rsid w:val="1E0A5991"/>
    <w:rsid w:val="1E550271"/>
    <w:rsid w:val="1F995B95"/>
    <w:rsid w:val="23F37D7C"/>
    <w:rsid w:val="25B56DE5"/>
    <w:rsid w:val="2BA22A41"/>
    <w:rsid w:val="324E259B"/>
    <w:rsid w:val="34B7467C"/>
    <w:rsid w:val="368D0D19"/>
    <w:rsid w:val="3FB41EEE"/>
    <w:rsid w:val="406D720F"/>
    <w:rsid w:val="43251D36"/>
    <w:rsid w:val="440D2DAA"/>
    <w:rsid w:val="49A9075D"/>
    <w:rsid w:val="4AD36AE1"/>
    <w:rsid w:val="4B992E77"/>
    <w:rsid w:val="4CA1393B"/>
    <w:rsid w:val="528A2EEC"/>
    <w:rsid w:val="560348F1"/>
    <w:rsid w:val="57C12D65"/>
    <w:rsid w:val="5EA25D9B"/>
    <w:rsid w:val="6206672D"/>
    <w:rsid w:val="6B6305C1"/>
    <w:rsid w:val="6E661584"/>
    <w:rsid w:val="709B2A32"/>
    <w:rsid w:val="72913CB0"/>
    <w:rsid w:val="75BD2FB7"/>
    <w:rsid w:val="7A1D62D1"/>
    <w:rsid w:val="7BB47B3D"/>
    <w:rsid w:val="7CAF4120"/>
    <w:rsid w:val="7EE757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龙立军 10.105.180.204</cp:lastModifiedBy>
  <dcterms:modified xsi:type="dcterms:W3CDTF">2022-05-16T05:39:57Z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