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E063E">
      <w:pPr>
        <w:autoSpaceDE w:val="0"/>
        <w:spacing w:line="540" w:lineRule="exact"/>
        <w:jc w:val="center"/>
        <w:rPr>
          <w:rFonts w:hint="eastAsia" w:ascii="方正小标宋简体" w:hAnsi="方正小标宋简体"/>
          <w:sz w:val="44"/>
          <w:szCs w:val="44"/>
          <w:lang w:eastAsia="zh-CN"/>
        </w:rPr>
      </w:pPr>
      <w:r>
        <w:rPr>
          <w:rFonts w:hint="eastAsia" w:ascii="方正小标宋简体" w:hAnsi="方正小标宋简体"/>
          <w:sz w:val="44"/>
          <w:szCs w:val="44"/>
          <w:lang w:eastAsia="zh-CN"/>
        </w:rPr>
        <w:t>蓝山县县城规划区内房票现房安置办法</w:t>
      </w:r>
    </w:p>
    <w:p w14:paraId="6ED6C93C">
      <w:pPr>
        <w:autoSpaceDE w:val="0"/>
        <w:spacing w:line="540" w:lineRule="exact"/>
        <w:jc w:val="center"/>
        <w:rPr>
          <w:rFonts w:ascii="仿宋_GB2312" w:hAnsi="仿宋_GB2312"/>
          <w:sz w:val="44"/>
          <w:szCs w:val="44"/>
        </w:rPr>
      </w:pPr>
      <w:r>
        <w:rPr>
          <w:rFonts w:hint="eastAsia" w:ascii="方正小标宋简体" w:hAnsi="方正小标宋简体"/>
          <w:sz w:val="44"/>
          <w:szCs w:val="44"/>
          <w:lang w:eastAsia="zh-CN"/>
        </w:rPr>
        <w:t>（征求意见稿</w:t>
      </w:r>
      <w:r>
        <w:rPr>
          <w:rFonts w:ascii="仿宋_GB2312" w:hAnsi="仿宋_GB2312"/>
          <w:sz w:val="44"/>
          <w:szCs w:val="44"/>
        </w:rPr>
        <w:t>）</w:t>
      </w:r>
    </w:p>
    <w:p w14:paraId="762AAD51">
      <w:pPr>
        <w:autoSpaceDE w:val="0"/>
        <w:spacing w:line="540" w:lineRule="exact"/>
        <w:ind w:firstLine="640" w:firstLineChars="200"/>
        <w:rPr>
          <w:rFonts w:hint="eastAsia" w:ascii="仿宋_GB2312" w:hAnsi="仿宋_GB2312"/>
          <w:sz w:val="32"/>
          <w:szCs w:val="32"/>
          <w:lang w:eastAsia="zh-CN"/>
        </w:rPr>
      </w:pPr>
    </w:p>
    <w:p w14:paraId="6E82B479">
      <w:pPr>
        <w:autoSpaceDE w:val="0"/>
        <w:spacing w:line="540" w:lineRule="exact"/>
        <w:ind w:firstLine="640" w:firstLineChars="200"/>
        <w:rPr>
          <w:rFonts w:ascii="仿宋_GB2312" w:hAnsi="仿宋_GB2312"/>
          <w:sz w:val="32"/>
          <w:szCs w:val="32"/>
        </w:rPr>
      </w:pPr>
      <w:r>
        <w:rPr>
          <w:rFonts w:hint="eastAsia" w:ascii="仿宋_GB2312" w:hAnsi="仿宋_GB2312"/>
          <w:sz w:val="32"/>
          <w:szCs w:val="32"/>
          <w:lang w:val="en-US" w:eastAsia="zh-CN"/>
        </w:rPr>
        <w:t>为规范县城规划区内房屋征收补偿安置工作，进一步满足人民群众多样化安置需求，拓宽安置渠道，切实保障被征收人合法权益，根据《中华人民共和国土地管理法》、《国有土地上房屋征收与补偿条例》（国务院令第590号）、《湖</w:t>
      </w:r>
      <w:bookmarkStart w:id="0" w:name="_GoBack"/>
      <w:bookmarkEnd w:id="0"/>
      <w:r>
        <w:rPr>
          <w:rFonts w:hint="eastAsia" w:ascii="仿宋_GB2312" w:hAnsi="仿宋_GB2312"/>
          <w:sz w:val="32"/>
          <w:szCs w:val="32"/>
          <w:lang w:val="en-US" w:eastAsia="zh-CN"/>
        </w:rPr>
        <w:t>南省实施〈中华人民共和国土地管理法〉办法》、《湖南省实施〈国有土地上房屋征收与补偿条例〉办法》（省政府令第268号）和湖南省住建厅等4部门联合印发的《关于做好房票安置有关工作的通知》（湘建房〔2026〕54号），</w:t>
      </w:r>
      <w:r>
        <w:rPr>
          <w:rFonts w:hint="eastAsia" w:ascii="仿宋_GB2312" w:hAnsi="仿宋_GB2312"/>
          <w:sz w:val="32"/>
          <w:szCs w:val="32"/>
          <w:lang w:eastAsia="zh-CN"/>
        </w:rPr>
        <w:t>蓝政发（</w:t>
      </w:r>
      <w:r>
        <w:rPr>
          <w:rFonts w:hint="eastAsia" w:ascii="仿宋_GB2312" w:hAnsi="仿宋_GB2312"/>
          <w:sz w:val="32"/>
          <w:szCs w:val="32"/>
          <w:lang w:val="en-US" w:eastAsia="zh-CN"/>
        </w:rPr>
        <w:t>2024）6号、（2024）7号文件等法律法规和文件规定，结合我县实际，</w:t>
      </w:r>
      <w:r>
        <w:rPr>
          <w:rFonts w:ascii="仿宋_GB2312" w:hAnsi="仿宋_GB2312"/>
          <w:sz w:val="32"/>
          <w:szCs w:val="32"/>
        </w:rPr>
        <w:t>制定本办法。</w:t>
      </w:r>
    </w:p>
    <w:p w14:paraId="3C07B8ED">
      <w:pPr>
        <w:autoSpaceDE w:val="0"/>
        <w:spacing w:line="540" w:lineRule="exact"/>
        <w:ind w:firstLine="640" w:firstLineChars="200"/>
        <w:rPr>
          <w:rFonts w:ascii="黑体" w:eastAsia="黑体"/>
          <w:sz w:val="32"/>
          <w:szCs w:val="32"/>
        </w:rPr>
      </w:pPr>
      <w:r>
        <w:rPr>
          <w:rFonts w:hint="eastAsia" w:ascii="黑体" w:eastAsia="黑体"/>
          <w:sz w:val="32"/>
          <w:szCs w:val="32"/>
        </w:rPr>
        <w:t>第一条 房票的定义及适用范围</w:t>
      </w:r>
    </w:p>
    <w:p w14:paraId="47A0FC71">
      <w:pPr>
        <w:autoSpaceDE w:val="0"/>
        <w:spacing w:line="540" w:lineRule="exact"/>
        <w:ind w:firstLine="480" w:firstLineChars="150"/>
        <w:rPr>
          <w:rFonts w:hint="eastAsia" w:ascii="仿宋_GB2312" w:hAnsi="仿宋_GB2312"/>
          <w:sz w:val="32"/>
          <w:szCs w:val="32"/>
        </w:rPr>
      </w:pPr>
      <w:r>
        <w:rPr>
          <w:rFonts w:ascii="仿宋_GB2312" w:hAnsi="仿宋_GB2312"/>
          <w:sz w:val="32"/>
          <w:szCs w:val="32"/>
        </w:rPr>
        <w:t>（一）房票是</w:t>
      </w:r>
      <w:r>
        <w:rPr>
          <w:rFonts w:hint="eastAsia" w:ascii="仿宋_GB2312" w:hAnsi="仿宋_GB2312"/>
          <w:sz w:val="32"/>
          <w:szCs w:val="32"/>
          <w:lang w:eastAsia="zh-CN"/>
        </w:rPr>
        <w:t>指</w:t>
      </w:r>
      <w:r>
        <w:rPr>
          <w:rFonts w:ascii="仿宋_GB2312" w:hAnsi="仿宋_GB2312"/>
          <w:sz w:val="32"/>
          <w:szCs w:val="32"/>
        </w:rPr>
        <w:t>被征收人房屋补偿</w:t>
      </w:r>
      <w:r>
        <w:rPr>
          <w:rFonts w:hint="eastAsia" w:ascii="仿宋_GB2312" w:hAnsi="仿宋_GB2312"/>
          <w:sz w:val="32"/>
          <w:szCs w:val="32"/>
          <w:lang w:eastAsia="zh-CN"/>
        </w:rPr>
        <w:t>、安置、补助等相关权益经货币</w:t>
      </w:r>
      <w:r>
        <w:rPr>
          <w:rFonts w:ascii="仿宋_GB2312" w:hAnsi="仿宋_GB2312"/>
          <w:sz w:val="32"/>
          <w:szCs w:val="32"/>
        </w:rPr>
        <w:t>量化后，</w:t>
      </w:r>
      <w:r>
        <w:rPr>
          <w:rFonts w:hint="eastAsia" w:ascii="仿宋_GB2312" w:hAnsi="仿宋_GB2312"/>
          <w:sz w:val="32"/>
          <w:szCs w:val="32"/>
          <w:lang w:val="en-US" w:eastAsia="zh-CN"/>
        </w:rPr>
        <w:t>由</w:t>
      </w:r>
      <w:r>
        <w:rPr>
          <w:rFonts w:ascii="仿宋_GB2312" w:hAnsi="仿宋_GB2312"/>
          <w:sz w:val="32"/>
          <w:szCs w:val="32"/>
        </w:rPr>
        <w:t>征收人出具给被征收人</w:t>
      </w:r>
      <w:r>
        <w:rPr>
          <w:rFonts w:hint="eastAsia" w:ascii="仿宋_GB2312" w:hAnsi="仿宋_GB2312"/>
          <w:sz w:val="32"/>
          <w:szCs w:val="32"/>
          <w:lang w:eastAsia="zh-CN"/>
        </w:rPr>
        <w:t>用于</w:t>
      </w:r>
      <w:r>
        <w:rPr>
          <w:rFonts w:ascii="仿宋_GB2312" w:hAnsi="仿宋_GB2312"/>
          <w:sz w:val="32"/>
          <w:szCs w:val="32"/>
        </w:rPr>
        <w:t>购房</w:t>
      </w:r>
      <w:r>
        <w:rPr>
          <w:rFonts w:hint="eastAsia" w:ascii="仿宋_GB2312" w:hAnsi="仿宋_GB2312"/>
          <w:sz w:val="32"/>
          <w:szCs w:val="32"/>
          <w:lang w:eastAsia="zh-CN"/>
        </w:rPr>
        <w:t>的</w:t>
      </w:r>
      <w:r>
        <w:rPr>
          <w:rFonts w:ascii="仿宋_GB2312" w:hAnsi="仿宋_GB2312"/>
          <w:sz w:val="32"/>
          <w:szCs w:val="32"/>
        </w:rPr>
        <w:t>结算凭证。</w:t>
      </w:r>
    </w:p>
    <w:p w14:paraId="6B06F10C">
      <w:pPr>
        <w:autoSpaceDE w:val="0"/>
        <w:spacing w:line="540" w:lineRule="exact"/>
        <w:ind w:firstLine="480" w:firstLineChars="150"/>
        <w:rPr>
          <w:rFonts w:ascii="仿宋_GB2312" w:hAnsi="仿宋_GB2312"/>
          <w:sz w:val="32"/>
          <w:szCs w:val="32"/>
        </w:rPr>
      </w:pPr>
      <w:r>
        <w:rPr>
          <w:rFonts w:ascii="仿宋_GB2312" w:hAnsi="仿宋_GB2312"/>
          <w:sz w:val="32"/>
          <w:szCs w:val="32"/>
        </w:rPr>
        <w:t>（二）本办法适用：</w:t>
      </w:r>
      <w:r>
        <w:rPr>
          <w:rFonts w:hint="eastAsia" w:ascii="仿宋_GB2312" w:hAnsi="仿宋_GB2312"/>
          <w:sz w:val="32"/>
          <w:szCs w:val="32"/>
          <w:lang w:eastAsia="zh-CN"/>
        </w:rPr>
        <w:t>蓝山县县城规划区</w:t>
      </w:r>
      <w:r>
        <w:rPr>
          <w:rFonts w:ascii="仿宋_GB2312" w:hAnsi="仿宋_GB2312"/>
          <w:sz w:val="32"/>
          <w:szCs w:val="32"/>
        </w:rPr>
        <w:t>内国有土地上房屋</w:t>
      </w:r>
      <w:r>
        <w:rPr>
          <w:rFonts w:hint="eastAsia" w:ascii="仿宋_GB2312" w:hAnsi="仿宋_GB2312"/>
          <w:sz w:val="32"/>
          <w:szCs w:val="32"/>
          <w:lang w:eastAsia="zh-CN"/>
        </w:rPr>
        <w:t>、</w:t>
      </w:r>
      <w:r>
        <w:rPr>
          <w:rFonts w:ascii="仿宋_GB2312" w:hAnsi="仿宋_GB2312"/>
          <w:sz w:val="32"/>
          <w:szCs w:val="32"/>
        </w:rPr>
        <w:t>集体土地</w:t>
      </w:r>
      <w:r>
        <w:rPr>
          <w:rFonts w:hint="eastAsia" w:ascii="仿宋_GB2312" w:hAnsi="仿宋_GB2312"/>
          <w:sz w:val="32"/>
          <w:szCs w:val="32"/>
          <w:lang w:eastAsia="zh-CN"/>
        </w:rPr>
        <w:t>上房屋</w:t>
      </w:r>
      <w:r>
        <w:rPr>
          <w:rFonts w:ascii="仿宋_GB2312" w:hAnsi="仿宋_GB2312"/>
          <w:sz w:val="32"/>
          <w:szCs w:val="32"/>
        </w:rPr>
        <w:t>征</w:t>
      </w:r>
      <w:r>
        <w:rPr>
          <w:rFonts w:hint="eastAsia" w:ascii="仿宋_GB2312" w:hAnsi="仿宋_GB2312"/>
          <w:sz w:val="32"/>
          <w:szCs w:val="32"/>
          <w:lang w:eastAsia="zh-CN"/>
        </w:rPr>
        <w:t>收安置</w:t>
      </w:r>
      <w:r>
        <w:rPr>
          <w:rFonts w:ascii="仿宋_GB2312" w:hAnsi="仿宋_GB2312"/>
          <w:sz w:val="32"/>
          <w:szCs w:val="32"/>
        </w:rPr>
        <w:t>项目。</w:t>
      </w:r>
    </w:p>
    <w:p w14:paraId="076198BA">
      <w:pPr>
        <w:autoSpaceDE w:val="0"/>
        <w:spacing w:line="540" w:lineRule="exact"/>
        <w:ind w:firstLine="482" w:firstLineChars="150"/>
        <w:rPr>
          <w:rFonts w:ascii="仿宋_GB2312" w:hAnsi="仿宋_GB2312" w:eastAsia="宋体" w:cs="Times New Roman"/>
          <w:b/>
          <w:bCs/>
          <w:kern w:val="2"/>
          <w:sz w:val="32"/>
          <w:szCs w:val="32"/>
          <w:lang w:val="en-US" w:eastAsia="zh-CN" w:bidi="ar-SA"/>
        </w:rPr>
      </w:pPr>
      <w:r>
        <w:rPr>
          <w:rFonts w:ascii="仿宋_GB2312" w:hAnsi="仿宋_GB2312" w:eastAsia="宋体" w:cs="Times New Roman"/>
          <w:b/>
          <w:bCs/>
          <w:kern w:val="2"/>
          <w:sz w:val="32"/>
          <w:szCs w:val="32"/>
          <w:lang w:val="en-US" w:eastAsia="zh-CN" w:bidi="ar-SA"/>
        </w:rPr>
        <w:t>第二</w:t>
      </w:r>
      <w:r>
        <w:rPr>
          <w:rFonts w:hint="eastAsia" w:ascii="仿宋_GB2312" w:hAnsi="仿宋_GB2312" w:cs="Times New Roman"/>
          <w:b/>
          <w:bCs/>
          <w:kern w:val="2"/>
          <w:sz w:val="32"/>
          <w:szCs w:val="32"/>
          <w:lang w:val="en-US" w:eastAsia="zh-CN" w:bidi="ar-SA"/>
        </w:rPr>
        <w:t>条</w:t>
      </w:r>
      <w:r>
        <w:rPr>
          <w:rFonts w:ascii="仿宋_GB2312" w:hAnsi="仿宋_GB2312" w:eastAsia="宋体" w:cs="Times New Roman"/>
          <w:b/>
          <w:bCs/>
          <w:kern w:val="2"/>
          <w:sz w:val="32"/>
          <w:szCs w:val="32"/>
          <w:lang w:val="en-US" w:eastAsia="zh-CN" w:bidi="ar-SA"/>
        </w:rPr>
        <w:t xml:space="preserve">  职责分工</w:t>
      </w:r>
    </w:p>
    <w:p w14:paraId="067609E2">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ascii="仿宋_GB2312" w:hAnsi="仿宋_GB2312" w:eastAsia="宋体" w:cs="Times New Roman"/>
          <w:kern w:val="2"/>
          <w:sz w:val="32"/>
          <w:szCs w:val="32"/>
          <w:lang w:val="en-US" w:eastAsia="zh-CN" w:bidi="ar-SA"/>
        </w:rPr>
        <w:t xml:space="preserve">  为保障房票安置工作规范有序实施，各相关单位应当根据各自职能，切实履行以下职责：</w:t>
      </w:r>
    </w:p>
    <w:p w14:paraId="69AFB175">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住房和城乡建设局：负责房票安置工作的统筹协调、牵头组织、政策制定、房源归集、房票监制、房源超市搭建、房票信息管理系统建设、国有土地上房屋征收与房票安置政策指导及行业监管等工作。</w:t>
      </w:r>
    </w:p>
    <w:p w14:paraId="4F522112">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自然资源和规划局：负责集体土地上房屋征收补偿政策指导，配合办理房票购房不动产登记相关手续。</w:t>
      </w:r>
    </w:p>
    <w:p w14:paraId="2B79DB87">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财政局：负责房票安置资金的统筹保障、利息补贴、资金监管，确保房票结算资金及奖励补助资金及时足额拨付。</w:t>
      </w:r>
    </w:p>
    <w:p w14:paraId="19CF45DD">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住房公积金管理中心：对符合我市住房公积金提取、贷款条件的持房票购房人，按规定办理购房提取或住房公积金个人住房贷款业务。</w:t>
      </w:r>
    </w:p>
    <w:p w14:paraId="0023455D">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ascii="仿宋_GB2312" w:hAnsi="仿宋_GB2312" w:eastAsia="宋体" w:cs="Times New Roman"/>
          <w:kern w:val="2"/>
          <w:sz w:val="32"/>
          <w:szCs w:val="32"/>
          <w:lang w:val="en-US" w:eastAsia="zh-CN" w:bidi="ar-SA"/>
        </w:rPr>
        <w:t>税务部门：负责房票购房相关税收征管，按规定办理契税申报及相关票据出具等工作。</w:t>
      </w:r>
    </w:p>
    <w:p w14:paraId="10EF497F">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人民政府：负责指定相关部门核实国有土地和集体土地上房屋征收补偿安置协议金额，承担征收项目房票的审核（含结算、转移、拆分、提现等），负责房票安置具体实施及征收遗留问题处置。</w:t>
      </w:r>
    </w:p>
    <w:p w14:paraId="53E55719">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城乡建设事务中心：承担房票受理、审核、录入、核发、拆分、转让、挂失、结算、提现、监督、档案管理等日常运行服务工作。</w:t>
      </w:r>
    </w:p>
    <w:p w14:paraId="18909D47">
      <w:pPr>
        <w:pStyle w:val="7"/>
        <w:keepNext w:val="0"/>
        <w:keepLines w:val="0"/>
        <w:widowControl/>
        <w:suppressLineNumbers w:val="0"/>
        <w:ind w:left="0" w:firstLine="420"/>
        <w:rPr>
          <w:rFonts w:ascii="仿宋_GB2312" w:hAnsi="仿宋_GB2312" w:eastAsia="宋体" w:cs="Times New Roman"/>
          <w:kern w:val="2"/>
          <w:sz w:val="32"/>
          <w:szCs w:val="32"/>
          <w:lang w:val="en-US" w:eastAsia="zh-CN" w:bidi="ar-SA"/>
        </w:rPr>
      </w:pPr>
      <w:r>
        <w:rPr>
          <w:rFonts w:ascii="仿宋_GB2312" w:hAnsi="仿宋_GB2312" w:eastAsia="宋体" w:cs="Times New Roman"/>
          <w:kern w:val="2"/>
          <w:sz w:val="32"/>
          <w:szCs w:val="32"/>
          <w:lang w:val="en-US" w:eastAsia="zh-CN" w:bidi="ar-SA"/>
        </w:rPr>
        <w:t>其他相关单位按照各自职责，共同做好房票安置相关工作。</w:t>
      </w:r>
    </w:p>
    <w:p w14:paraId="54C8E8B4">
      <w:pPr>
        <w:autoSpaceDE w:val="0"/>
        <w:spacing w:line="540" w:lineRule="exact"/>
        <w:rPr>
          <w:rFonts w:hint="eastAsia" w:ascii="仿宋_GB2312" w:hAnsi="仿宋_GB2312" w:eastAsia="宋体" w:cs="Times New Roman"/>
          <w:b/>
          <w:bCs/>
          <w:kern w:val="2"/>
          <w:sz w:val="32"/>
          <w:szCs w:val="32"/>
          <w:lang w:val="en-US" w:eastAsia="zh-CN" w:bidi="ar-SA"/>
        </w:rPr>
      </w:pPr>
      <w:r>
        <w:rPr>
          <w:rFonts w:hint="eastAsia" w:ascii="仿宋_GB2312" w:hAnsi="仿宋_GB2312" w:eastAsia="宋体" w:cs="Times New Roman"/>
          <w:b/>
          <w:bCs/>
          <w:kern w:val="2"/>
          <w:sz w:val="32"/>
          <w:szCs w:val="32"/>
          <w:lang w:val="en-US" w:eastAsia="zh-CN" w:bidi="ar-SA"/>
        </w:rPr>
        <w:t>第三条 房票安置及申领</w:t>
      </w:r>
    </w:p>
    <w:p w14:paraId="19CD9AD0">
      <w:pPr>
        <w:autoSpaceDE w:val="0"/>
        <w:spacing w:line="540" w:lineRule="exact"/>
        <w:ind w:firstLine="640" w:firstLineChars="200"/>
        <w:rPr>
          <w:rFonts w:ascii="仿宋_GB2312" w:hAnsi="仿宋_GB2312" w:eastAsia="宋体" w:cs="Times New Roman"/>
          <w:kern w:val="2"/>
          <w:sz w:val="32"/>
          <w:szCs w:val="32"/>
          <w:lang w:val="en-US" w:eastAsia="zh-CN" w:bidi="ar-SA"/>
        </w:rPr>
      </w:pPr>
      <w:r>
        <w:rPr>
          <w:rFonts w:hint="eastAsia" w:ascii="仿宋_GB2312" w:hAnsi="仿宋_GB2312" w:eastAsia="宋体" w:cs="Times New Roman"/>
          <w:kern w:val="2"/>
          <w:sz w:val="32"/>
          <w:szCs w:val="32"/>
          <w:lang w:val="en-US" w:eastAsia="zh-CN" w:bidi="ar-SA"/>
        </w:rPr>
        <w:t>（一）</w:t>
      </w:r>
      <w:r>
        <w:rPr>
          <w:rFonts w:ascii="仿宋_GB2312" w:hAnsi="仿宋_GB2312" w:eastAsia="宋体" w:cs="Times New Roman"/>
          <w:kern w:val="2"/>
          <w:sz w:val="32"/>
          <w:szCs w:val="32"/>
          <w:lang w:val="en-US" w:eastAsia="zh-CN" w:bidi="ar-SA"/>
        </w:rPr>
        <w:t>房票安置是征收人将被征收人房屋安置补偿和</w:t>
      </w:r>
      <w:r>
        <w:rPr>
          <w:rFonts w:hint="eastAsia" w:ascii="仿宋_GB2312" w:hAnsi="仿宋_GB2312" w:eastAsia="宋体" w:cs="Times New Roman"/>
          <w:kern w:val="2"/>
          <w:sz w:val="32"/>
          <w:szCs w:val="32"/>
          <w:lang w:val="en-US" w:eastAsia="zh-CN" w:bidi="ar-SA"/>
        </w:rPr>
        <w:t>货币补偿</w:t>
      </w:r>
      <w:r>
        <w:rPr>
          <w:rFonts w:ascii="仿宋_GB2312" w:hAnsi="仿宋_GB2312" w:eastAsia="宋体" w:cs="Times New Roman"/>
          <w:kern w:val="2"/>
          <w:sz w:val="32"/>
          <w:szCs w:val="32"/>
          <w:lang w:val="en-US" w:eastAsia="zh-CN" w:bidi="ar-SA"/>
        </w:rPr>
        <w:t>转化为货币，以房票形式出具给被征收人，由被征收人自行向参与房票安置工作的房地产开发企业（含</w:t>
      </w:r>
      <w:r>
        <w:rPr>
          <w:rFonts w:hint="eastAsia" w:ascii="仿宋_GB2312" w:hAnsi="仿宋_GB2312" w:eastAsia="宋体" w:cs="Times New Roman"/>
          <w:kern w:val="2"/>
          <w:sz w:val="32"/>
          <w:szCs w:val="32"/>
          <w:lang w:val="en-US" w:eastAsia="zh-CN" w:bidi="ar-SA"/>
        </w:rPr>
        <w:t>县</w:t>
      </w:r>
      <w:r>
        <w:rPr>
          <w:rFonts w:ascii="仿宋_GB2312" w:hAnsi="仿宋_GB2312" w:eastAsia="宋体" w:cs="Times New Roman"/>
          <w:kern w:val="2"/>
          <w:sz w:val="32"/>
          <w:szCs w:val="32"/>
          <w:lang w:val="en-US" w:eastAsia="zh-CN" w:bidi="ar-SA"/>
        </w:rPr>
        <w:t>属国有企业，下同）购买商品房，包括住宅、商业</w:t>
      </w:r>
      <w:r>
        <w:rPr>
          <w:rFonts w:hint="eastAsia" w:ascii="仿宋_GB2312" w:hAnsi="仿宋_GB2312" w:eastAsia="宋体" w:cs="Times New Roman"/>
          <w:kern w:val="2"/>
          <w:sz w:val="32"/>
          <w:szCs w:val="32"/>
          <w:lang w:val="en-US" w:eastAsia="zh-CN" w:bidi="ar-SA"/>
        </w:rPr>
        <w:t>用房</w:t>
      </w:r>
      <w:r>
        <w:rPr>
          <w:rFonts w:ascii="仿宋_GB2312" w:hAnsi="仿宋_GB2312" w:eastAsia="宋体" w:cs="Times New Roman"/>
          <w:kern w:val="2"/>
          <w:sz w:val="32"/>
          <w:szCs w:val="32"/>
          <w:lang w:val="en-US" w:eastAsia="zh-CN" w:bidi="ar-SA"/>
        </w:rPr>
        <w:t>、工业</w:t>
      </w:r>
      <w:r>
        <w:rPr>
          <w:rFonts w:hint="eastAsia" w:ascii="仿宋_GB2312" w:hAnsi="仿宋_GB2312" w:eastAsia="宋体" w:cs="Times New Roman"/>
          <w:kern w:val="2"/>
          <w:sz w:val="32"/>
          <w:szCs w:val="32"/>
          <w:lang w:val="en-US" w:eastAsia="zh-CN" w:bidi="ar-SA"/>
        </w:rPr>
        <w:t>用房</w:t>
      </w:r>
      <w:r>
        <w:rPr>
          <w:rFonts w:ascii="仿宋_GB2312" w:hAnsi="仿宋_GB2312" w:eastAsia="宋体" w:cs="Times New Roman"/>
          <w:kern w:val="2"/>
          <w:sz w:val="32"/>
          <w:szCs w:val="32"/>
          <w:lang w:val="en-US" w:eastAsia="zh-CN" w:bidi="ar-SA"/>
        </w:rPr>
        <w:t>和车位</w:t>
      </w:r>
      <w:r>
        <w:rPr>
          <w:rFonts w:hint="eastAsia" w:ascii="仿宋_GB2312" w:hAnsi="仿宋_GB2312" w:eastAsia="宋体" w:cs="Times New Roman"/>
          <w:kern w:val="2"/>
          <w:sz w:val="32"/>
          <w:szCs w:val="32"/>
          <w:lang w:val="en-US" w:eastAsia="zh-CN" w:bidi="ar-SA"/>
        </w:rPr>
        <w:t>（车位不单独购买）</w:t>
      </w:r>
      <w:r>
        <w:rPr>
          <w:rFonts w:ascii="仿宋_GB2312" w:hAnsi="仿宋_GB2312" w:eastAsia="宋体" w:cs="Times New Roman"/>
          <w:kern w:val="2"/>
          <w:sz w:val="32"/>
          <w:szCs w:val="32"/>
          <w:lang w:val="en-US" w:eastAsia="zh-CN" w:bidi="ar-SA"/>
        </w:rPr>
        <w:t>，以房票结算购房款的一种房屋安置方式。</w:t>
      </w:r>
    </w:p>
    <w:p w14:paraId="53EB2B27">
      <w:pPr>
        <w:keepNext w:val="0"/>
        <w:keepLines w:val="0"/>
        <w:widowControl/>
        <w:suppressLineNumbers w:val="0"/>
        <w:jc w:val="left"/>
        <w:rPr>
          <w:rFonts w:hint="eastAsia" w:ascii="仿宋_GB2312" w:hAnsi="仿宋_GB2312" w:eastAsia="宋体" w:cs="Times New Roman"/>
          <w:kern w:val="2"/>
          <w:sz w:val="32"/>
          <w:szCs w:val="32"/>
          <w:lang w:val="en-US" w:eastAsia="zh-CN" w:bidi="ar-SA"/>
        </w:rPr>
      </w:pPr>
      <w:r>
        <w:rPr>
          <w:rFonts w:hint="eastAsia" w:ascii="仿宋_GB2312" w:hAnsi="仿宋_GB2312" w:eastAsia="宋体" w:cs="Times New Roman"/>
          <w:kern w:val="2"/>
          <w:sz w:val="32"/>
          <w:szCs w:val="32"/>
          <w:lang w:val="en-US" w:eastAsia="zh-CN" w:bidi="ar-SA"/>
        </w:rPr>
        <w:t>（二）房票安置总额由房屋征收补偿安置协议约定的补偿安置费、农村集体经济组织成员安置补助费和房票安置奖励三部分构成。其中，房屋征收补偿安置协议约定的补偿安置费包括被征收房屋价值、室内装饰装修、征收奖励、搬迁费、过渡安置费、非住宅停产停业损失费等。</w:t>
      </w:r>
    </w:p>
    <w:p w14:paraId="4DAAF02B">
      <w:pPr>
        <w:keepNext w:val="0"/>
        <w:keepLines w:val="0"/>
        <w:widowControl/>
        <w:suppressLineNumbers w:val="0"/>
        <w:jc w:val="left"/>
        <w:rPr>
          <w:rFonts w:ascii="仿宋_GB2312" w:hAnsi="仿宋_GB2312"/>
          <w:sz w:val="32"/>
          <w:szCs w:val="32"/>
        </w:rPr>
      </w:pPr>
      <w:r>
        <w:rPr>
          <w:rFonts w:hint="eastAsia" w:ascii="仿宋_GB2312" w:hAnsi="仿宋_GB2312" w:eastAsia="宋体" w:cs="Times New Roman"/>
          <w:kern w:val="2"/>
          <w:sz w:val="32"/>
          <w:szCs w:val="32"/>
          <w:lang w:val="en-US" w:eastAsia="zh-CN" w:bidi="ar-SA"/>
        </w:rPr>
        <w:t>（三）</w:t>
      </w:r>
      <w:r>
        <w:rPr>
          <w:rFonts w:ascii="仿宋_GB2312" w:hAnsi="仿宋_GB2312" w:eastAsia="宋体" w:cs="Times New Roman"/>
          <w:kern w:val="2"/>
          <w:sz w:val="32"/>
          <w:szCs w:val="32"/>
          <w:lang w:val="en-US" w:eastAsia="zh-CN" w:bidi="ar-SA"/>
        </w:rPr>
        <w:t>被征收人可以选择货币补偿安置，可以选择房票安置。鼓励选择房票安置金额不低于房屋征收补偿安置协议约定的补偿安置费和农村集体经济组织成员安置补助费的80%，</w:t>
      </w:r>
      <w:r>
        <w:rPr>
          <w:rFonts w:ascii="仿宋_GB2312" w:hAnsi="仿宋_GB2312"/>
          <w:sz w:val="32"/>
          <w:szCs w:val="32"/>
          <w:lang w:val="en-US" w:eastAsia="zh-CN"/>
        </w:rPr>
        <w:t>剩余部分可选择货币补偿安置。房票安置与货币补偿安置比例，由征收人与被征收人在征收补偿安置协议中具体约定</w:t>
      </w:r>
    </w:p>
    <w:p w14:paraId="528AB84B">
      <w:pPr>
        <w:autoSpaceDE w:val="0"/>
        <w:spacing w:line="540" w:lineRule="exact"/>
        <w:ind w:firstLine="320" w:firstLineChars="100"/>
        <w:rPr>
          <w:rFonts w:ascii="仿宋_GB2312" w:hAnsi="仿宋_GB2312"/>
          <w:sz w:val="32"/>
          <w:szCs w:val="32"/>
        </w:rPr>
      </w:pPr>
      <w:r>
        <w:rPr>
          <w:rFonts w:hint="eastAsia" w:ascii="仿宋_GB2312" w:hAnsi="仿宋_GB2312"/>
          <w:sz w:val="32"/>
          <w:szCs w:val="32"/>
          <w:lang w:eastAsia="zh-CN"/>
        </w:rPr>
        <w:t>（四）</w:t>
      </w:r>
      <w:r>
        <w:rPr>
          <w:rFonts w:ascii="仿宋_GB2312" w:hAnsi="仿宋_GB2312"/>
          <w:sz w:val="32"/>
          <w:szCs w:val="32"/>
        </w:rPr>
        <w:t>申请房票安置的被征收人在规定期限内签订房屋征收补偿安置协议并腾空房屋的，经房屋征收安置部门审核后，由</w:t>
      </w:r>
      <w:r>
        <w:rPr>
          <w:rFonts w:hint="eastAsia" w:ascii="仿宋_GB2312" w:hAnsi="仿宋_GB2312"/>
          <w:sz w:val="32"/>
          <w:szCs w:val="32"/>
          <w:lang w:eastAsia="zh-CN"/>
        </w:rPr>
        <w:t>县</w:t>
      </w:r>
      <w:r>
        <w:rPr>
          <w:rFonts w:ascii="仿宋_GB2312" w:hAnsi="仿宋_GB2312"/>
          <w:sz w:val="32"/>
          <w:szCs w:val="32"/>
        </w:rPr>
        <w:t>住房和城乡建设局统一</w:t>
      </w:r>
      <w:r>
        <w:rPr>
          <w:rFonts w:hint="eastAsia" w:ascii="仿宋_GB2312" w:hAnsi="仿宋_GB2312"/>
          <w:sz w:val="32"/>
          <w:szCs w:val="32"/>
          <w:lang w:eastAsia="zh-CN"/>
        </w:rPr>
        <w:t>核发</w:t>
      </w:r>
      <w:r>
        <w:rPr>
          <w:rFonts w:ascii="仿宋_GB2312" w:hAnsi="仿宋_GB2312"/>
          <w:sz w:val="32"/>
          <w:szCs w:val="32"/>
        </w:rPr>
        <w:t>房票。</w:t>
      </w:r>
    </w:p>
    <w:p w14:paraId="2AFC9E11">
      <w:pPr>
        <w:autoSpaceDE w:val="0"/>
        <w:spacing w:line="540" w:lineRule="exact"/>
        <w:ind w:firstLine="640" w:firstLineChars="200"/>
        <w:rPr>
          <w:rFonts w:hint="eastAsia" w:ascii="黑体" w:eastAsia="黑体"/>
          <w:sz w:val="32"/>
          <w:szCs w:val="32"/>
          <w:lang w:eastAsia="zh-CN"/>
        </w:rPr>
      </w:pPr>
      <w:r>
        <w:rPr>
          <w:rFonts w:hint="eastAsia" w:ascii="黑体" w:eastAsia="黑体"/>
          <w:sz w:val="32"/>
          <w:szCs w:val="32"/>
        </w:rPr>
        <w:t>第</w:t>
      </w:r>
      <w:r>
        <w:rPr>
          <w:rFonts w:hint="eastAsia" w:ascii="黑体" w:eastAsia="黑体"/>
          <w:sz w:val="32"/>
          <w:szCs w:val="32"/>
          <w:lang w:eastAsia="zh-CN"/>
        </w:rPr>
        <w:t>四</w:t>
      </w:r>
      <w:r>
        <w:rPr>
          <w:rFonts w:hint="eastAsia" w:ascii="黑体" w:eastAsia="黑体"/>
          <w:sz w:val="32"/>
          <w:szCs w:val="32"/>
        </w:rPr>
        <w:t>条 房源筹措及</w:t>
      </w:r>
      <w:r>
        <w:rPr>
          <w:rFonts w:hint="eastAsia" w:ascii="黑体" w:eastAsia="黑体"/>
          <w:sz w:val="32"/>
          <w:szCs w:val="32"/>
          <w:lang w:eastAsia="zh-CN"/>
        </w:rPr>
        <w:t>房票使用</w:t>
      </w:r>
    </w:p>
    <w:p w14:paraId="156A2958">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（一）</w:t>
      </w:r>
      <w:r>
        <w:rPr>
          <w:rFonts w:hint="eastAsia" w:ascii="仿宋_GB2312" w:hAnsi="仿宋_GB2312" w:eastAsia="宋体" w:cs="Times New Roman"/>
          <w:kern w:val="2"/>
          <w:sz w:val="32"/>
          <w:szCs w:val="32"/>
          <w:lang w:val="en-US" w:eastAsia="zh-CN" w:bidi="ar-SA"/>
        </w:rPr>
        <w:t> </w:t>
      </w:r>
      <w:r>
        <w:rPr>
          <w:rFonts w:hint="eastAsia" w:ascii="仿宋_GB2312" w:hAnsi="仿宋_GB2312" w:cs="Times New Roman"/>
          <w:kern w:val="2"/>
          <w:sz w:val="32"/>
          <w:szCs w:val="32"/>
          <w:lang w:val="en-US" w:eastAsia="zh-CN" w:bidi="ar-SA"/>
        </w:rPr>
        <w:t>县</w:t>
      </w:r>
      <w:r>
        <w:rPr>
          <w:rFonts w:hint="eastAsia" w:ascii="仿宋_GB2312" w:hAnsi="仿宋_GB2312" w:eastAsia="宋体" w:cs="Times New Roman"/>
          <w:kern w:val="2"/>
          <w:sz w:val="32"/>
          <w:szCs w:val="32"/>
          <w:lang w:val="en-US" w:eastAsia="zh-CN" w:bidi="ar-SA"/>
        </w:rPr>
        <w:t>住房和城乡建设局应公开发布房源征集公告，组织房地产开发企业参与房票安置房源供应工作，及时将房票安置房源位置、销售价格、优惠幅度、交付日期等信息向社会公示并按季度动态更新，纳入房票信息系统统一管理。</w:t>
      </w:r>
    </w:p>
    <w:p w14:paraId="19DF26D8">
      <w:pPr>
        <w:pStyle w:val="7"/>
        <w:keepNext w:val="0"/>
        <w:keepLines w:val="0"/>
        <w:widowControl/>
        <w:suppressLineNumbers w:val="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（二）</w:t>
      </w:r>
      <w:r>
        <w:rPr>
          <w:rFonts w:hint="eastAsia" w:ascii="仿宋_GB2312" w:hAnsi="仿宋_GB2312" w:eastAsia="宋体" w:cs="Times New Roman"/>
          <w:kern w:val="2"/>
          <w:sz w:val="32"/>
          <w:szCs w:val="32"/>
          <w:lang w:val="en-US" w:eastAsia="zh-CN" w:bidi="ar-SA"/>
        </w:rPr>
        <w:t>参与房票安置的房地产开发企业应将房票视同等额现金，不得设置任何限制性购房条件，严格执行商品房“一房一价”管理规定，不得捂盘惜售、哄抬房价、变相加价。</w:t>
      </w:r>
    </w:p>
    <w:p w14:paraId="68F7BC39">
      <w:pPr>
        <w:pStyle w:val="7"/>
        <w:keepNext w:val="0"/>
        <w:keepLines w:val="0"/>
        <w:widowControl/>
        <w:suppressLineNumbers w:val="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（三）</w:t>
      </w:r>
      <w:r>
        <w:rPr>
          <w:rFonts w:hint="eastAsia" w:ascii="仿宋_GB2312" w:hAnsi="仿宋_GB2312" w:eastAsia="宋体" w:cs="Times New Roman"/>
          <w:kern w:val="2"/>
          <w:sz w:val="32"/>
          <w:szCs w:val="32"/>
          <w:lang w:val="en-US" w:eastAsia="zh-CN" w:bidi="ar-SA"/>
        </w:rPr>
        <w:t>房票应当载明征收项目名称、被征收人姓名、被征收人身份证号码、房票金额、房票有效期限及使用须知等信息。</w:t>
      </w:r>
    </w:p>
    <w:p w14:paraId="2F9B245B">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eastAsia="宋体" w:cs="Times New Roman"/>
          <w:kern w:val="2"/>
          <w:sz w:val="32"/>
          <w:szCs w:val="32"/>
          <w:lang w:val="en-US" w:eastAsia="zh-CN" w:bidi="ar-SA"/>
        </w:rPr>
        <w:t>房票由</w:t>
      </w:r>
      <w:r>
        <w:rPr>
          <w:rFonts w:hint="eastAsia" w:ascii="仿宋_GB2312" w:hAnsi="仿宋_GB2312" w:cs="Times New Roman"/>
          <w:kern w:val="2"/>
          <w:sz w:val="32"/>
          <w:szCs w:val="32"/>
          <w:lang w:val="en-US" w:eastAsia="zh-CN" w:bidi="ar-SA"/>
        </w:rPr>
        <w:t>县</w:t>
      </w:r>
      <w:r>
        <w:rPr>
          <w:rFonts w:hint="eastAsia" w:ascii="仿宋_GB2312" w:hAnsi="仿宋_GB2312" w:eastAsia="宋体" w:cs="Times New Roman"/>
          <w:kern w:val="2"/>
          <w:sz w:val="32"/>
          <w:szCs w:val="32"/>
          <w:lang w:val="en-US" w:eastAsia="zh-CN" w:bidi="ar-SA"/>
        </w:rPr>
        <w:t>住房和城乡建设局依法委托有资质的单位统一监制，实行防伪管理、唯一编号管理。</w:t>
      </w:r>
    </w:p>
    <w:p w14:paraId="5113BCE8">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（四）</w:t>
      </w:r>
      <w:r>
        <w:rPr>
          <w:rFonts w:hint="eastAsia" w:ascii="仿宋_GB2312" w:hAnsi="仿宋_GB2312" w:eastAsia="宋体" w:cs="Times New Roman"/>
          <w:kern w:val="2"/>
          <w:sz w:val="32"/>
          <w:szCs w:val="32"/>
          <w:lang w:val="en-US" w:eastAsia="zh-CN" w:bidi="ar-SA"/>
        </w:rPr>
        <w:t> 房票实行实名制，一户一票，核发对象为被征收房屋的所有权人或安置对象。房票可以依法有序转让、赠与、继承，但须到</w:t>
      </w:r>
      <w:r>
        <w:rPr>
          <w:rFonts w:hint="eastAsia" w:ascii="仿宋_GB2312" w:hAnsi="仿宋_GB2312" w:cs="Times New Roman"/>
          <w:kern w:val="2"/>
          <w:sz w:val="32"/>
          <w:szCs w:val="32"/>
          <w:lang w:val="en-US" w:eastAsia="zh-CN" w:bidi="ar-SA"/>
        </w:rPr>
        <w:t>县</w:t>
      </w:r>
      <w:r>
        <w:rPr>
          <w:rFonts w:hint="eastAsia" w:ascii="仿宋_GB2312" w:hAnsi="仿宋_GB2312" w:eastAsia="宋体" w:cs="Times New Roman"/>
          <w:kern w:val="2"/>
          <w:sz w:val="32"/>
          <w:szCs w:val="32"/>
          <w:lang w:val="en-US" w:eastAsia="zh-CN" w:bidi="ar-SA"/>
        </w:rPr>
        <w:t>城乡建设事务中心办理申请和备案登记。房票使用人应妥善保管房票，房票遗失的，应及时向</w:t>
      </w:r>
      <w:r>
        <w:rPr>
          <w:rFonts w:hint="eastAsia" w:ascii="仿宋_GB2312" w:hAnsi="仿宋_GB2312" w:cs="Times New Roman"/>
          <w:kern w:val="2"/>
          <w:sz w:val="32"/>
          <w:szCs w:val="32"/>
          <w:lang w:val="en-US" w:eastAsia="zh-CN" w:bidi="ar-SA"/>
        </w:rPr>
        <w:t>县</w:t>
      </w:r>
      <w:r>
        <w:rPr>
          <w:rFonts w:hint="eastAsia" w:ascii="仿宋_GB2312" w:hAnsi="仿宋_GB2312" w:eastAsia="宋体" w:cs="Times New Roman"/>
          <w:kern w:val="2"/>
          <w:sz w:val="32"/>
          <w:szCs w:val="32"/>
          <w:lang w:val="en-US" w:eastAsia="zh-CN" w:bidi="ar-SA"/>
        </w:rPr>
        <w:t>城乡建设事务中心申请挂失、补办。</w:t>
      </w:r>
    </w:p>
    <w:p w14:paraId="5EE35A26">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（五）</w:t>
      </w:r>
      <w:r>
        <w:rPr>
          <w:rFonts w:hint="eastAsia" w:ascii="仿宋_GB2312" w:hAnsi="仿宋_GB2312" w:eastAsia="宋体" w:cs="Times New Roman"/>
          <w:kern w:val="2"/>
          <w:sz w:val="32"/>
          <w:szCs w:val="32"/>
          <w:lang w:val="en-US" w:eastAsia="zh-CN" w:bidi="ar-SA"/>
        </w:rPr>
        <w:t>房票用于购买商品房的，由房票使用人直接与房地产开发企业签订商品房买卖合同。购房总价超过房票金额的，超出部分由房票使用人与房地产开发企业自行结算。</w:t>
      </w:r>
    </w:p>
    <w:p w14:paraId="11A28956">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eastAsia="宋体" w:cs="Times New Roman"/>
          <w:kern w:val="2"/>
          <w:sz w:val="32"/>
          <w:szCs w:val="32"/>
          <w:lang w:val="en-US" w:eastAsia="zh-CN" w:bidi="ar-SA"/>
        </w:rPr>
        <w:t>房票使用人仅在购买商品房时方可申请房票拆分。房票拆分后剩余金额低于初始房票金额10%的，房票使用人可在有效期内向</w:t>
      </w:r>
      <w:r>
        <w:rPr>
          <w:rFonts w:hint="eastAsia" w:ascii="仿宋_GB2312" w:hAnsi="仿宋_GB2312" w:cs="Times New Roman"/>
          <w:kern w:val="2"/>
          <w:sz w:val="32"/>
          <w:szCs w:val="32"/>
          <w:lang w:val="en-US" w:eastAsia="zh-CN" w:bidi="ar-SA"/>
        </w:rPr>
        <w:t>县</w:t>
      </w:r>
      <w:r>
        <w:rPr>
          <w:rFonts w:hint="eastAsia" w:ascii="仿宋_GB2312" w:hAnsi="仿宋_GB2312" w:eastAsia="宋体" w:cs="Times New Roman"/>
          <w:kern w:val="2"/>
          <w:sz w:val="32"/>
          <w:szCs w:val="32"/>
          <w:lang w:val="en-US" w:eastAsia="zh-CN" w:bidi="ar-SA"/>
        </w:rPr>
        <w:t>城乡建设事务中心申请提现。</w:t>
      </w:r>
    </w:p>
    <w:p w14:paraId="1E2A29AD">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eastAsia="宋体" w:cs="Times New Roman"/>
          <w:kern w:val="2"/>
          <w:sz w:val="32"/>
          <w:szCs w:val="32"/>
          <w:lang w:val="en-US" w:eastAsia="zh-CN" w:bidi="ar-SA"/>
        </w:rPr>
        <w:t>房票在有效期内未用于购房的，不得申请提现；房票到期未使用、申请兑付现金的，扣除房票安置奖励后，按原房屋征收补偿安置协议金额予以兑付。</w:t>
      </w:r>
    </w:p>
    <w:p w14:paraId="35E2F05F">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（六）</w:t>
      </w:r>
      <w:r>
        <w:rPr>
          <w:rFonts w:hint="eastAsia" w:ascii="仿宋_GB2312" w:hAnsi="仿宋_GB2312" w:eastAsia="宋体" w:cs="Times New Roman"/>
          <w:kern w:val="2"/>
          <w:sz w:val="32"/>
          <w:szCs w:val="32"/>
          <w:lang w:val="en-US" w:eastAsia="zh-CN" w:bidi="ar-SA"/>
        </w:rPr>
        <w:t> 房票使用人因购买多套商品房申请房票拆分的，拆分金额由房票使用人按购房金额确定。购买一套商品房的，房票仅限拆分一次。房票拆分后，房票原有效期限不变，初始房票由市城乡建设事务中心收回。</w:t>
      </w:r>
    </w:p>
    <w:p w14:paraId="0AFEBB0F">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（七）</w:t>
      </w:r>
      <w:r>
        <w:rPr>
          <w:rFonts w:hint="eastAsia" w:ascii="仿宋_GB2312" w:hAnsi="仿宋_GB2312" w:eastAsia="宋体" w:cs="Times New Roman"/>
          <w:kern w:val="2"/>
          <w:sz w:val="32"/>
          <w:szCs w:val="32"/>
          <w:lang w:val="en-US" w:eastAsia="zh-CN" w:bidi="ar-SA"/>
        </w:rPr>
        <w:t xml:space="preserve">  国有土地和集体土地上房屋征收项目的房票有效期为24个月，自房票核发之日起计算。</w:t>
      </w:r>
    </w:p>
    <w:p w14:paraId="2D74652F">
      <w:pPr>
        <w:pStyle w:val="7"/>
        <w:keepNext w:val="0"/>
        <w:keepLines w:val="0"/>
        <w:widowControl/>
        <w:suppressLineNumbers w:val="0"/>
        <w:ind w:left="0" w:firstLine="420"/>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（八）</w:t>
      </w:r>
      <w:r>
        <w:rPr>
          <w:rFonts w:hint="eastAsia" w:ascii="仿宋_GB2312" w:hAnsi="仿宋_GB2312" w:eastAsia="宋体" w:cs="Times New Roman"/>
          <w:kern w:val="2"/>
          <w:sz w:val="32"/>
          <w:szCs w:val="32"/>
          <w:lang w:val="en-US" w:eastAsia="zh-CN" w:bidi="ar-SA"/>
        </w:rPr>
        <w:t> 房票不得用于质押融资、违规套现。房票核发、使用、转让、结算等环节实行全程签注、闭环管理。</w:t>
      </w:r>
    </w:p>
    <w:p w14:paraId="34CBE5E3">
      <w:pPr>
        <w:pStyle w:val="7"/>
        <w:keepNext w:val="0"/>
        <w:keepLines w:val="0"/>
        <w:widowControl/>
        <w:suppressLineNumbers w:val="0"/>
        <w:ind w:left="0" w:firstLine="420"/>
        <w:jc w:val="left"/>
        <w:rPr>
          <w:rFonts w:hint="eastAsia" w:ascii="仿宋_GB2312" w:hAnsi="仿宋_GB2312" w:eastAsia="宋体" w:cs="Times New Roman"/>
          <w:b/>
          <w:bCs/>
          <w:kern w:val="2"/>
          <w:sz w:val="32"/>
          <w:szCs w:val="32"/>
          <w:lang w:val="en-US" w:eastAsia="zh-CN" w:bidi="ar-SA"/>
        </w:rPr>
      </w:pPr>
      <w:r>
        <w:rPr>
          <w:rFonts w:hint="eastAsia" w:ascii="仿宋_GB2312" w:hAnsi="仿宋_GB2312" w:eastAsia="宋体" w:cs="Times New Roman"/>
          <w:b/>
          <w:bCs/>
          <w:kern w:val="2"/>
          <w:sz w:val="32"/>
          <w:szCs w:val="32"/>
          <w:lang w:val="en-US" w:eastAsia="zh-CN" w:bidi="ar-SA"/>
        </w:rPr>
        <w:t>第五</w:t>
      </w:r>
      <w:r>
        <w:rPr>
          <w:rFonts w:hint="eastAsia" w:ascii="仿宋_GB2312" w:hAnsi="仿宋_GB2312" w:cs="Times New Roman"/>
          <w:b/>
          <w:bCs/>
          <w:kern w:val="2"/>
          <w:sz w:val="32"/>
          <w:szCs w:val="32"/>
          <w:lang w:val="en-US" w:eastAsia="zh-CN" w:bidi="ar-SA"/>
        </w:rPr>
        <w:t>条</w:t>
      </w:r>
      <w:r>
        <w:rPr>
          <w:rFonts w:hint="eastAsia" w:ascii="仿宋_GB2312" w:hAnsi="仿宋_GB2312" w:eastAsia="宋体" w:cs="Times New Roman"/>
          <w:b/>
          <w:bCs/>
          <w:kern w:val="2"/>
          <w:sz w:val="32"/>
          <w:szCs w:val="32"/>
          <w:lang w:val="en-US" w:eastAsia="zh-CN" w:bidi="ar-SA"/>
        </w:rPr>
        <w:t xml:space="preserve">  房票结算与资金保障</w:t>
      </w:r>
    </w:p>
    <w:p w14:paraId="133E0C4F">
      <w:pPr>
        <w:pStyle w:val="7"/>
        <w:keepNext w:val="0"/>
        <w:keepLines w:val="0"/>
        <w:widowControl/>
        <w:suppressLineNumbers w:val="0"/>
        <w:ind w:left="0" w:firstLine="420"/>
        <w:jc w:val="left"/>
        <w:rPr>
          <w:rFonts w:hint="eastAsia" w:ascii="仿宋_GB2312" w:hAnsi="仿宋_GB2312" w:cs="Times New Roman"/>
          <w:kern w:val="2"/>
          <w:sz w:val="32"/>
          <w:szCs w:val="32"/>
          <w:lang w:val="en-US" w:eastAsia="zh-CN" w:bidi="ar-SA"/>
        </w:rPr>
      </w:pPr>
      <w:r>
        <w:rPr>
          <w:rFonts w:hint="eastAsia" w:ascii="仿宋_GB2312" w:hAnsi="仿宋_GB2312" w:cs="Times New Roman"/>
          <w:kern w:val="2"/>
          <w:sz w:val="32"/>
          <w:szCs w:val="32"/>
          <w:lang w:val="en-US" w:eastAsia="zh-CN" w:bidi="ar-SA"/>
        </w:rPr>
        <w:t>（一）  房地产开发企业与房票使用人签订商品房买卖合同并完成备案后，持备案合同、房票等资料，到县城乡建设事务中心办理结算、兑换等额现金；县城乡建设事务中心收到房地产开发企业提交的完整房票结算资料后，原则上应于2个月内完成资金兑付。</w:t>
      </w:r>
    </w:p>
    <w:p w14:paraId="7EDE3951">
      <w:pPr>
        <w:pStyle w:val="7"/>
        <w:keepNext w:val="0"/>
        <w:keepLines w:val="0"/>
        <w:widowControl/>
        <w:suppressLineNumbers w:val="0"/>
        <w:ind w:left="0" w:firstLine="420"/>
        <w:jc w:val="left"/>
        <w:rPr>
          <w:rFonts w:hint="eastAsia" w:ascii="仿宋_GB2312" w:hAnsi="仿宋_GB2312" w:cs="Times New Roman"/>
          <w:kern w:val="2"/>
          <w:sz w:val="32"/>
          <w:szCs w:val="32"/>
          <w:lang w:val="en-US" w:eastAsia="zh-CN" w:bidi="ar-SA"/>
        </w:rPr>
      </w:pPr>
      <w:r>
        <w:rPr>
          <w:rFonts w:hint="eastAsia" w:ascii="仿宋_GB2312" w:hAnsi="仿宋_GB2312" w:cs="Times New Roman"/>
          <w:kern w:val="2"/>
          <w:sz w:val="32"/>
          <w:szCs w:val="32"/>
          <w:lang w:val="en-US" w:eastAsia="zh-CN" w:bidi="ar-SA"/>
        </w:rPr>
        <w:t>支持房地产开发企业使用房票兑付资金参与土地竞买，实行“房地联动”，激发土地市场活力。</w:t>
      </w:r>
    </w:p>
    <w:p w14:paraId="04B216B1">
      <w:pPr>
        <w:pStyle w:val="7"/>
        <w:keepNext w:val="0"/>
        <w:keepLines w:val="0"/>
        <w:widowControl/>
        <w:suppressLineNumbers w:val="0"/>
        <w:ind w:left="0" w:firstLine="420"/>
        <w:jc w:val="left"/>
        <w:rPr>
          <w:rFonts w:hint="eastAsia" w:ascii="仿宋_GB2312" w:hAnsi="仿宋_GB2312" w:cs="Times New Roman"/>
          <w:kern w:val="2"/>
          <w:sz w:val="32"/>
          <w:szCs w:val="32"/>
          <w:lang w:val="en-US" w:eastAsia="zh-CN" w:bidi="ar-SA"/>
        </w:rPr>
      </w:pPr>
      <w:r>
        <w:rPr>
          <w:rFonts w:hint="eastAsia" w:ascii="仿宋_GB2312" w:hAnsi="仿宋_GB2312" w:cs="Times New Roman"/>
          <w:kern w:val="2"/>
          <w:sz w:val="32"/>
          <w:szCs w:val="32"/>
          <w:lang w:val="en-US" w:eastAsia="zh-CN" w:bidi="ar-SA"/>
        </w:rPr>
        <w:t>（二）  县城乡建设事务中心按规定开设房票安置专项资金账户，实行专户管理、专款专用。县城区房票安置资金纳入县财政预算统筹保障，严禁新增政府隐性债务，确保结算资金及时足额到位。</w:t>
      </w:r>
    </w:p>
    <w:p w14:paraId="6A945777">
      <w:pPr>
        <w:autoSpaceDE w:val="0"/>
        <w:spacing w:line="540" w:lineRule="exact"/>
        <w:rPr>
          <w:rFonts w:ascii="黑体" w:eastAsia="黑体"/>
          <w:sz w:val="32"/>
          <w:szCs w:val="32"/>
        </w:rPr>
      </w:pPr>
      <w:r>
        <w:rPr>
          <w:rFonts w:hint="eastAsia" w:ascii="黑体" w:eastAsia="黑体"/>
          <w:sz w:val="32"/>
          <w:szCs w:val="32"/>
        </w:rPr>
        <w:t>第</w:t>
      </w:r>
      <w:r>
        <w:rPr>
          <w:rFonts w:hint="eastAsia" w:ascii="黑体" w:eastAsia="黑体"/>
          <w:sz w:val="32"/>
          <w:szCs w:val="32"/>
          <w:lang w:eastAsia="zh-CN"/>
        </w:rPr>
        <w:t>六</w:t>
      </w:r>
      <w:r>
        <w:rPr>
          <w:rFonts w:hint="eastAsia" w:ascii="黑体" w:eastAsia="黑体"/>
          <w:sz w:val="32"/>
          <w:szCs w:val="32"/>
        </w:rPr>
        <w:t>条 房票优惠政策</w:t>
      </w:r>
    </w:p>
    <w:p w14:paraId="712209BC">
      <w:pPr>
        <w:keepNext w:val="0"/>
        <w:keepLines w:val="0"/>
        <w:widowControl/>
        <w:suppressLineNumbers w:val="0"/>
        <w:jc w:val="left"/>
        <w:rPr>
          <w:rFonts w:hint="eastAsia" w:ascii="仿宋_GB2312" w:hAnsi="仿宋_GB2312" w:eastAsia="宋体" w:cs="Times New Roman"/>
          <w:kern w:val="2"/>
          <w:sz w:val="32"/>
          <w:szCs w:val="32"/>
          <w:lang w:val="en-US" w:eastAsia="zh-CN" w:bidi="ar-SA"/>
        </w:rPr>
      </w:pPr>
      <w:r>
        <w:rPr>
          <w:rFonts w:hint="eastAsia" w:ascii="仿宋_GB2312" w:hAnsi="仿宋_GB2312" w:cs="Times New Roman"/>
          <w:kern w:val="2"/>
          <w:sz w:val="32"/>
          <w:szCs w:val="32"/>
          <w:lang w:val="en-US" w:eastAsia="zh-CN" w:bidi="ar-SA"/>
        </w:rPr>
        <w:t>（一）</w:t>
      </w:r>
      <w:r>
        <w:rPr>
          <w:rFonts w:hint="eastAsia" w:ascii="仿宋_GB2312" w:hAnsi="仿宋_GB2312" w:eastAsia="宋体" w:cs="Times New Roman"/>
          <w:kern w:val="2"/>
          <w:sz w:val="32"/>
          <w:szCs w:val="32"/>
          <w:lang w:val="en-US" w:eastAsia="zh-CN" w:bidi="ar-SA"/>
        </w:rPr>
        <w:t>持有效房票购买商品房并完成不动产权登记的，可申请一次性房票购房专项补贴，补贴金额按房票对应部分实际缴纳的契税金额核定。</w:t>
      </w:r>
    </w:p>
    <w:p w14:paraId="39FF3B1C">
      <w:pPr>
        <w:numPr>
          <w:ilvl w:val="0"/>
          <w:numId w:val="0"/>
        </w:numPr>
        <w:autoSpaceDE w:val="0"/>
        <w:spacing w:line="540" w:lineRule="exact"/>
        <w:rPr>
          <w:rFonts w:hint="eastAsia" w:ascii="仿宋_GB2312" w:hAnsi="仿宋_GB2312"/>
          <w:sz w:val="32"/>
          <w:szCs w:val="32"/>
        </w:rPr>
      </w:pPr>
      <w:r>
        <w:rPr>
          <w:rFonts w:hint="eastAsia" w:ascii="仿宋_GB2312" w:hAnsi="仿宋_GB2312"/>
          <w:sz w:val="32"/>
          <w:szCs w:val="32"/>
          <w:lang w:eastAsia="zh-CN"/>
        </w:rPr>
        <w:t>（二）被征收户</w:t>
      </w:r>
      <w:r>
        <w:rPr>
          <w:rFonts w:hint="eastAsia" w:ascii="仿宋_GB2312" w:hAnsi="仿宋_GB2312"/>
          <w:sz w:val="32"/>
          <w:szCs w:val="32"/>
        </w:rPr>
        <w:t>夫妻双方共同生育二孩的家庭，由财政按购房总价的1%给予补贴，单套补贴金额最高不超过1万元;</w:t>
      </w:r>
      <w:r>
        <w:rPr>
          <w:rFonts w:hint="eastAsia" w:ascii="仿宋_GB2312" w:hAnsi="仿宋_GB2312"/>
          <w:sz w:val="32"/>
          <w:szCs w:val="32"/>
          <w:lang w:eastAsia="zh-CN"/>
        </w:rPr>
        <w:t>被征收户</w:t>
      </w:r>
      <w:r>
        <w:rPr>
          <w:rFonts w:hint="eastAsia" w:ascii="仿宋_GB2312" w:hAnsi="仿宋_GB2312"/>
          <w:sz w:val="32"/>
          <w:szCs w:val="32"/>
        </w:rPr>
        <w:t>夫夫妻双方共同生育三孩的家庭，由财政按购房总价的2%给予补贴，单套补贴金额最高不超过2万元。需提供户口本或出生医学证明等佐证材料</w:t>
      </w:r>
      <w:r>
        <w:rPr>
          <w:rFonts w:hint="eastAsia" w:ascii="仿宋_GB2312" w:hAnsi="仿宋_GB2312"/>
          <w:sz w:val="32"/>
          <w:szCs w:val="32"/>
          <w:lang w:eastAsia="zh-CN"/>
        </w:rPr>
        <w:t>。</w:t>
      </w:r>
    </w:p>
    <w:p w14:paraId="252C3C68">
      <w:pPr>
        <w:keepNext w:val="0"/>
        <w:keepLines w:val="0"/>
        <w:widowControl/>
        <w:suppressLineNumbers w:val="0"/>
        <w:jc w:val="left"/>
        <w:rPr>
          <w:rFonts w:hint="eastAsia" w:ascii="仿宋_GB2312" w:hAnsi="仿宋_GB2312"/>
          <w:sz w:val="32"/>
          <w:szCs w:val="32"/>
        </w:rPr>
      </w:pPr>
      <w:r>
        <w:rPr>
          <w:rFonts w:hint="eastAsia" w:ascii="仿宋_GB2312" w:hAnsi="仿宋_GB2312"/>
          <w:b w:val="0"/>
          <w:bCs w:val="0"/>
          <w:color w:val="auto"/>
          <w:sz w:val="32"/>
          <w:szCs w:val="32"/>
          <w:u w:val="none"/>
          <w:lang w:eastAsia="zh-CN"/>
        </w:rPr>
        <w:t>（三）</w:t>
      </w:r>
      <w:r>
        <w:rPr>
          <w:rFonts w:ascii="仿宋_GB2312" w:hAnsi="仿宋_GB2312"/>
          <w:b w:val="0"/>
          <w:bCs w:val="0"/>
          <w:color w:val="auto"/>
          <w:sz w:val="32"/>
          <w:szCs w:val="32"/>
          <w:u w:val="none"/>
        </w:rPr>
        <w:t>房票计息</w:t>
      </w:r>
      <w:r>
        <w:rPr>
          <w:rFonts w:hint="eastAsia" w:ascii="仿宋_GB2312" w:hAnsi="仿宋_GB2312"/>
          <w:b w:val="0"/>
          <w:bCs w:val="0"/>
          <w:sz w:val="32"/>
          <w:szCs w:val="32"/>
        </w:rPr>
        <w:t>。</w:t>
      </w:r>
      <w:r>
        <w:rPr>
          <w:rFonts w:hint="eastAsia" w:ascii="仿宋_GB2312" w:hAnsi="仿宋_GB2312"/>
          <w:sz w:val="32"/>
          <w:szCs w:val="32"/>
          <w:lang w:val="en-US" w:eastAsia="zh-CN"/>
        </w:rPr>
        <w:t>在房票有效期内使用房票购房的，按中国人民银行公布的同期存款基准利率计付房票核发之日至实际使用之日期间的利息，并于房票结算时一并兑付；房票自核发之日起至有效期满未使用的，不计付利息。</w:t>
      </w:r>
    </w:p>
    <w:p w14:paraId="021DFD0F">
      <w:pPr>
        <w:autoSpaceDE w:val="0"/>
        <w:spacing w:line="540" w:lineRule="exact"/>
        <w:ind w:firstLine="320" w:firstLineChars="100"/>
        <w:rPr>
          <w:rFonts w:hint="eastAsia" w:ascii="仿宋_GB2312" w:hAnsi="仿宋_GB2312" w:eastAsia="宋体"/>
          <w:b w:val="0"/>
          <w:bCs w:val="0"/>
          <w:color w:val="auto"/>
          <w:sz w:val="32"/>
          <w:szCs w:val="32"/>
          <w:u w:val="none"/>
          <w:lang w:eastAsia="zh-CN"/>
        </w:rPr>
      </w:pPr>
      <w:r>
        <w:rPr>
          <w:rFonts w:hint="eastAsia" w:ascii="仿宋_GB2312" w:hAnsi="仿宋_GB2312"/>
          <w:b w:val="0"/>
          <w:bCs w:val="0"/>
          <w:color w:val="auto"/>
          <w:sz w:val="32"/>
          <w:szCs w:val="32"/>
          <w:u w:val="none"/>
          <w:lang w:eastAsia="zh-CN"/>
        </w:rPr>
        <w:t>（四）</w:t>
      </w:r>
      <w:r>
        <w:rPr>
          <w:rFonts w:ascii="仿宋_GB2312" w:hAnsi="仿宋_GB2312"/>
          <w:b w:val="0"/>
          <w:bCs w:val="0"/>
          <w:color w:val="auto"/>
          <w:sz w:val="32"/>
          <w:szCs w:val="32"/>
          <w:u w:val="none"/>
        </w:rPr>
        <w:t>房票安置奖励</w:t>
      </w:r>
      <w:r>
        <w:rPr>
          <w:rFonts w:hint="eastAsia" w:ascii="仿宋_GB2312" w:hAnsi="仿宋_GB2312"/>
          <w:b w:val="0"/>
          <w:bCs w:val="0"/>
          <w:color w:val="auto"/>
          <w:sz w:val="32"/>
          <w:szCs w:val="32"/>
          <w:u w:val="none"/>
          <w:lang w:eastAsia="zh-CN"/>
        </w:rPr>
        <w:t>：</w:t>
      </w:r>
    </w:p>
    <w:p w14:paraId="0CE5966B">
      <w:pPr>
        <w:numPr>
          <w:ilvl w:val="0"/>
          <w:numId w:val="1"/>
        </w:numPr>
        <w:autoSpaceDE w:val="0"/>
        <w:spacing w:line="540" w:lineRule="exact"/>
        <w:ind w:firstLine="643" w:firstLineChars="200"/>
        <w:rPr>
          <w:rFonts w:ascii="仿宋_GB2312" w:hAnsi="仿宋_GB2312"/>
          <w:b/>
          <w:bCs/>
          <w:color w:val="auto"/>
          <w:sz w:val="32"/>
          <w:szCs w:val="32"/>
          <w:u w:val="none"/>
        </w:rPr>
      </w:pPr>
      <w:r>
        <w:rPr>
          <w:rFonts w:ascii="仿宋_GB2312" w:hAnsi="仿宋_GB2312"/>
          <w:b/>
          <w:bCs/>
          <w:color w:val="auto"/>
          <w:sz w:val="32"/>
          <w:szCs w:val="32"/>
          <w:u w:val="none"/>
        </w:rPr>
        <w:t>国有土地房票奖励：选择房票安置的，在</w:t>
      </w:r>
      <w:r>
        <w:rPr>
          <w:rFonts w:hint="eastAsia" w:ascii="仿宋_GB2312" w:hAnsi="仿宋_GB2312"/>
          <w:b/>
          <w:bCs/>
          <w:color w:val="auto"/>
          <w:sz w:val="32"/>
          <w:szCs w:val="32"/>
          <w:u w:val="none"/>
          <w:lang w:eastAsia="zh-CN"/>
        </w:rPr>
        <w:t>货币补偿</w:t>
      </w:r>
      <w:r>
        <w:rPr>
          <w:rFonts w:ascii="仿宋_GB2312" w:hAnsi="仿宋_GB2312"/>
          <w:b/>
          <w:bCs/>
          <w:color w:val="auto"/>
          <w:sz w:val="32"/>
          <w:szCs w:val="32"/>
          <w:u w:val="none"/>
        </w:rPr>
        <w:t>安置总金额基础上给予</w:t>
      </w:r>
      <w:r>
        <w:rPr>
          <w:rFonts w:hint="eastAsia" w:ascii="仿宋_GB2312" w:hAnsi="仿宋_GB2312"/>
          <w:b/>
          <w:bCs/>
          <w:color w:val="auto"/>
          <w:sz w:val="32"/>
          <w:szCs w:val="32"/>
          <w:u w:val="none"/>
          <w:lang w:val="en-US" w:eastAsia="zh-CN"/>
        </w:rPr>
        <w:t>5%</w:t>
      </w:r>
      <w:r>
        <w:rPr>
          <w:rFonts w:ascii="仿宋_GB2312" w:hAnsi="仿宋_GB2312"/>
          <w:b/>
          <w:bCs/>
          <w:color w:val="auto"/>
          <w:sz w:val="32"/>
          <w:szCs w:val="32"/>
          <w:u w:val="none"/>
        </w:rPr>
        <w:t>的奖励，并计入房票票面总金额。</w:t>
      </w:r>
    </w:p>
    <w:p w14:paraId="55271429">
      <w:pPr>
        <w:numPr>
          <w:ilvl w:val="0"/>
          <w:numId w:val="0"/>
        </w:numPr>
        <w:autoSpaceDE w:val="0"/>
        <w:spacing w:line="540" w:lineRule="exact"/>
        <w:ind w:firstLine="643" w:firstLineChars="200"/>
        <w:rPr>
          <w:rFonts w:ascii="仿宋_GB2312" w:hAnsi="仿宋_GB2312"/>
          <w:b/>
          <w:bCs/>
          <w:color w:val="auto"/>
          <w:sz w:val="32"/>
          <w:szCs w:val="32"/>
          <w:u w:val="single"/>
        </w:rPr>
      </w:pPr>
      <w:r>
        <w:rPr>
          <w:rFonts w:hint="eastAsia" w:ascii="仿宋_GB2312" w:hAnsi="仿宋_GB2312"/>
          <w:b/>
          <w:bCs/>
          <w:color w:val="auto"/>
          <w:sz w:val="32"/>
          <w:szCs w:val="32"/>
          <w:u w:val="none"/>
          <w:lang w:val="en-US" w:eastAsia="zh-CN"/>
        </w:rPr>
        <w:t>2</w:t>
      </w:r>
      <w:r>
        <w:rPr>
          <w:rFonts w:ascii="仿宋_GB2312" w:hAnsi="仿宋_GB2312"/>
          <w:b/>
          <w:bCs/>
          <w:color w:val="auto"/>
          <w:sz w:val="32"/>
          <w:szCs w:val="32"/>
          <w:u w:val="none"/>
        </w:rPr>
        <w:t>、集体土地房票奖励：选择房票安置的</w:t>
      </w:r>
      <w:r>
        <w:rPr>
          <w:rFonts w:hint="eastAsia" w:ascii="仿宋_GB2312" w:hAnsi="仿宋_GB2312"/>
          <w:b/>
          <w:bCs/>
          <w:color w:val="auto"/>
          <w:sz w:val="32"/>
          <w:szCs w:val="32"/>
          <w:u w:val="none"/>
          <w:lang w:eastAsia="zh-CN"/>
        </w:rPr>
        <w:t>，在房屋征收补偿总金额（不包含征收奖励）基础上给予</w:t>
      </w:r>
      <w:r>
        <w:rPr>
          <w:rFonts w:hint="eastAsia" w:ascii="仿宋_GB2312" w:hAnsi="仿宋_GB2312"/>
          <w:b/>
          <w:bCs/>
          <w:color w:val="auto"/>
          <w:sz w:val="32"/>
          <w:szCs w:val="32"/>
          <w:u w:val="none"/>
          <w:lang w:val="en-US" w:eastAsia="zh-CN"/>
        </w:rPr>
        <w:t>10%</w:t>
      </w:r>
      <w:r>
        <w:rPr>
          <w:rFonts w:hint="eastAsia" w:ascii="仿宋_GB2312" w:hAnsi="仿宋_GB2312"/>
          <w:b/>
          <w:bCs/>
          <w:color w:val="auto"/>
          <w:sz w:val="32"/>
          <w:szCs w:val="32"/>
          <w:u w:val="none"/>
          <w:lang w:eastAsia="zh-CN"/>
        </w:rPr>
        <w:t>的奖励、</w:t>
      </w:r>
      <w:r>
        <w:rPr>
          <w:rFonts w:ascii="仿宋_GB2312" w:hAnsi="仿宋_GB2312" w:eastAsia="宋体" w:cs="Times New Roman"/>
          <w:b/>
          <w:bCs/>
          <w:kern w:val="2"/>
          <w:sz w:val="32"/>
          <w:szCs w:val="32"/>
          <w:lang w:val="en-US" w:eastAsia="zh-CN" w:bidi="ar-SA"/>
        </w:rPr>
        <w:t>农村集体经济组织成员安置补助费</w:t>
      </w:r>
      <w:r>
        <w:rPr>
          <w:rFonts w:hint="eastAsia" w:ascii="仿宋_GB2312" w:hAnsi="仿宋_GB2312" w:cs="Times New Roman"/>
          <w:b/>
          <w:bCs/>
          <w:kern w:val="2"/>
          <w:sz w:val="32"/>
          <w:szCs w:val="32"/>
          <w:lang w:val="en-US" w:eastAsia="zh-CN" w:bidi="ar-SA"/>
        </w:rPr>
        <w:t>总额给予8%的奖励，</w:t>
      </w:r>
      <w:r>
        <w:rPr>
          <w:rFonts w:ascii="仿宋_GB2312" w:hAnsi="仿宋_GB2312"/>
          <w:b/>
          <w:bCs/>
          <w:color w:val="auto"/>
          <w:sz w:val="32"/>
          <w:szCs w:val="32"/>
          <w:u w:val="none"/>
        </w:rPr>
        <w:t>并计入房票票面总金额。</w:t>
      </w:r>
    </w:p>
    <w:p w14:paraId="4C092627">
      <w:pPr>
        <w:keepNext w:val="0"/>
        <w:keepLines w:val="0"/>
        <w:widowControl/>
        <w:suppressLineNumbers w:val="0"/>
        <w:jc w:val="left"/>
        <w:rPr>
          <w:rFonts w:ascii="仿宋_GB2312" w:hAnsi="仿宋_GB2312"/>
          <w:b/>
          <w:bCs/>
          <w:color w:val="auto"/>
          <w:sz w:val="32"/>
          <w:szCs w:val="32"/>
          <w:u w:val="none"/>
        </w:rPr>
      </w:pPr>
      <w:r>
        <w:rPr>
          <w:rFonts w:hint="eastAsia" w:ascii="仿宋_GB2312" w:hAnsi="仿宋_GB2312"/>
          <w:b/>
          <w:bCs/>
          <w:color w:val="auto"/>
          <w:sz w:val="32"/>
          <w:szCs w:val="32"/>
          <w:u w:val="none"/>
          <w:lang w:val="en-US" w:eastAsia="zh-CN"/>
        </w:rPr>
        <w:t>3</w:t>
      </w:r>
      <w:r>
        <w:rPr>
          <w:rFonts w:hint="eastAsia" w:ascii="仿宋_GB2312" w:hAnsi="仿宋_GB2312"/>
          <w:b/>
          <w:bCs/>
          <w:color w:val="auto"/>
          <w:sz w:val="32"/>
          <w:szCs w:val="32"/>
          <w:u w:val="none"/>
        </w:rPr>
        <w:t>、被征收人已签</w:t>
      </w:r>
      <w:r>
        <w:rPr>
          <w:rFonts w:hint="eastAsia" w:ascii="仿宋_GB2312" w:hAnsi="仿宋_GB2312"/>
          <w:b/>
          <w:bCs/>
          <w:color w:val="auto"/>
          <w:sz w:val="32"/>
          <w:szCs w:val="32"/>
          <w:u w:val="none"/>
          <w:lang w:eastAsia="zh-CN"/>
        </w:rPr>
        <w:t>订征收补偿安置协议</w:t>
      </w:r>
      <w:r>
        <w:rPr>
          <w:rFonts w:hint="eastAsia" w:ascii="仿宋_GB2312" w:hAnsi="仿宋_GB2312"/>
          <w:b/>
          <w:bCs/>
          <w:color w:val="auto"/>
          <w:sz w:val="32"/>
          <w:szCs w:val="32"/>
          <w:u w:val="none"/>
        </w:rPr>
        <w:t>但未落实补偿安置资金或未落实安置用地的</w:t>
      </w:r>
      <w:r>
        <w:rPr>
          <w:rFonts w:ascii="仿宋_GB2312" w:hAnsi="仿宋_GB2312"/>
          <w:b/>
          <w:bCs/>
          <w:color w:val="auto"/>
          <w:sz w:val="32"/>
          <w:szCs w:val="32"/>
          <w:u w:val="none"/>
        </w:rPr>
        <w:t>，</w:t>
      </w:r>
      <w:r>
        <w:rPr>
          <w:rFonts w:hint="eastAsia" w:ascii="仿宋_GB2312" w:hAnsi="仿宋_GB2312"/>
          <w:b/>
          <w:bCs/>
          <w:color w:val="auto"/>
          <w:sz w:val="32"/>
          <w:szCs w:val="32"/>
          <w:u w:val="none"/>
        </w:rPr>
        <w:t>如</w:t>
      </w:r>
      <w:r>
        <w:rPr>
          <w:rFonts w:ascii="仿宋_GB2312" w:hAnsi="仿宋_GB2312"/>
          <w:b/>
          <w:bCs/>
          <w:color w:val="auto"/>
          <w:sz w:val="32"/>
          <w:szCs w:val="32"/>
          <w:u w:val="none"/>
        </w:rPr>
        <w:t>自</w:t>
      </w:r>
      <w:r>
        <w:rPr>
          <w:rFonts w:hint="eastAsia" w:ascii="仿宋_GB2312" w:hAnsi="仿宋_GB2312"/>
          <w:b/>
          <w:bCs/>
          <w:color w:val="auto"/>
          <w:sz w:val="32"/>
          <w:szCs w:val="32"/>
          <w:u w:val="none"/>
        </w:rPr>
        <w:t>愿转换为房票安置</w:t>
      </w:r>
      <w:r>
        <w:rPr>
          <w:rFonts w:hint="eastAsia" w:ascii="仿宋_GB2312" w:hAnsi="仿宋_GB2312"/>
          <w:b/>
          <w:bCs/>
          <w:color w:val="auto"/>
          <w:sz w:val="32"/>
          <w:szCs w:val="32"/>
          <w:u w:val="none"/>
          <w:lang w:eastAsia="zh-CN"/>
        </w:rPr>
        <w:t>的，</w:t>
      </w:r>
      <w:r>
        <w:rPr>
          <w:rFonts w:hint="eastAsia" w:ascii="仿宋_GB2312" w:hAnsi="仿宋_GB2312"/>
          <w:b/>
          <w:bCs/>
          <w:color w:val="auto"/>
          <w:sz w:val="32"/>
          <w:szCs w:val="32"/>
          <w:u w:val="none"/>
          <w:lang w:val="en-US" w:eastAsia="zh-CN"/>
        </w:rPr>
        <w:t>应先按</w:t>
      </w:r>
      <w:r>
        <w:rPr>
          <w:rFonts w:ascii="仿宋_GB2312" w:hAnsi="仿宋_GB2312"/>
          <w:b/>
          <w:bCs/>
          <w:color w:val="auto"/>
          <w:sz w:val="32"/>
          <w:szCs w:val="32"/>
          <w:u w:val="none"/>
          <w:lang w:val="en-US" w:eastAsia="zh-CN"/>
        </w:rPr>
        <w:t>规定转为货币补偿安置，并确定房票计入金额后，方可享受房票安置奖励。被征收人已领取的货币补偿部分，不计入房票金额，不享受房票安置奖励。领取房票后不再发放过渡安置费。</w:t>
      </w:r>
    </w:p>
    <w:p w14:paraId="1F362436">
      <w:pPr>
        <w:pStyle w:val="7"/>
        <w:keepNext w:val="0"/>
        <w:keepLines w:val="0"/>
        <w:widowControl/>
        <w:suppressLineNumbers w:val="0"/>
        <w:ind w:left="0" w:firstLine="420"/>
        <w:jc w:val="left"/>
        <w:rPr>
          <w:rFonts w:hint="eastAsia" w:ascii="仿宋_GB2312" w:hAnsi="仿宋_GB2312" w:cs="Times New Roman"/>
          <w:b/>
          <w:bCs/>
          <w:kern w:val="2"/>
          <w:sz w:val="32"/>
          <w:szCs w:val="32"/>
          <w:lang w:val="en-US" w:eastAsia="zh-CN" w:bidi="ar-SA"/>
        </w:rPr>
      </w:pPr>
      <w:r>
        <w:rPr>
          <w:rFonts w:hint="eastAsia" w:ascii="仿宋_GB2312" w:hAnsi="仿宋_GB2312" w:cs="Times New Roman"/>
          <w:b/>
          <w:bCs/>
          <w:kern w:val="2"/>
          <w:sz w:val="32"/>
          <w:szCs w:val="32"/>
          <w:lang w:val="en-US" w:eastAsia="zh-CN" w:bidi="ar-SA"/>
        </w:rPr>
        <w:t>第七条  监督管理与责任</w:t>
      </w:r>
    </w:p>
    <w:p w14:paraId="1D8235F0">
      <w:pPr>
        <w:pStyle w:val="7"/>
        <w:keepNext w:val="0"/>
        <w:keepLines w:val="0"/>
        <w:widowControl/>
        <w:suppressLineNumbers w:val="0"/>
        <w:ind w:left="0" w:firstLine="420"/>
        <w:jc w:val="left"/>
        <w:rPr>
          <w:rFonts w:hint="eastAsia" w:ascii="仿宋_GB2312" w:hAnsi="仿宋_GB2312" w:cs="Times New Roman"/>
          <w:kern w:val="2"/>
          <w:sz w:val="32"/>
          <w:szCs w:val="32"/>
          <w:lang w:val="en-US" w:eastAsia="zh-CN" w:bidi="ar-SA"/>
        </w:rPr>
      </w:pPr>
      <w:r>
        <w:rPr>
          <w:rFonts w:hint="eastAsia" w:ascii="仿宋_GB2312" w:hAnsi="仿宋_GB2312" w:cs="Times New Roman"/>
          <w:kern w:val="2"/>
          <w:sz w:val="32"/>
          <w:szCs w:val="32"/>
          <w:lang w:val="en-US" w:eastAsia="zh-CN" w:bidi="ar-SA"/>
        </w:rPr>
        <w:t>（一）  参与房票安置的房地产开发企业应诚实守信、规范经营，严格履行相关承诺。对存在弄虚作假、违约失信行为的，由县住房和城乡建设局记入企业信用档案；造成损失的，企业应依法承担赔偿责任。</w:t>
      </w:r>
    </w:p>
    <w:p w14:paraId="41E77F15">
      <w:pPr>
        <w:pStyle w:val="7"/>
        <w:keepNext w:val="0"/>
        <w:keepLines w:val="0"/>
        <w:widowControl/>
        <w:suppressLineNumbers w:val="0"/>
        <w:ind w:left="0" w:firstLine="420"/>
        <w:jc w:val="left"/>
        <w:rPr>
          <w:rFonts w:hint="eastAsia" w:ascii="仿宋_GB2312" w:hAnsi="仿宋_GB2312" w:cs="Times New Roman"/>
          <w:kern w:val="2"/>
          <w:sz w:val="32"/>
          <w:szCs w:val="32"/>
          <w:lang w:val="en-US" w:eastAsia="zh-CN" w:bidi="ar-SA"/>
        </w:rPr>
      </w:pPr>
      <w:r>
        <w:rPr>
          <w:rFonts w:hint="eastAsia" w:ascii="仿宋_GB2312" w:hAnsi="仿宋_GB2312" w:cs="Times New Roman"/>
          <w:kern w:val="2"/>
          <w:sz w:val="32"/>
          <w:szCs w:val="32"/>
          <w:lang w:val="en-US" w:eastAsia="zh-CN" w:bidi="ar-SA"/>
        </w:rPr>
        <w:t>（二） 县直各相关单位应严格执行征收安置政策。对弄虚作假、套取资金、擅自突破政策标准等行为，依规依纪依法追究相关单位和人员责任。</w:t>
      </w:r>
    </w:p>
    <w:p w14:paraId="00A4ADFB">
      <w:pPr>
        <w:pStyle w:val="7"/>
        <w:keepNext w:val="0"/>
        <w:keepLines w:val="0"/>
        <w:widowControl/>
        <w:suppressLineNumbers w:val="0"/>
        <w:ind w:left="0" w:firstLine="420"/>
        <w:jc w:val="left"/>
        <w:rPr>
          <w:rFonts w:hint="eastAsia" w:ascii="仿宋_GB2312" w:hAnsi="仿宋_GB2312" w:cs="Times New Roman"/>
          <w:kern w:val="2"/>
          <w:sz w:val="32"/>
          <w:szCs w:val="32"/>
          <w:lang w:val="en-US" w:eastAsia="zh-CN" w:bidi="ar-SA"/>
        </w:rPr>
      </w:pPr>
      <w:r>
        <w:rPr>
          <w:rFonts w:hint="eastAsia" w:ascii="仿宋_GB2312" w:hAnsi="仿宋_GB2312" w:cs="Times New Roman"/>
          <w:kern w:val="2"/>
          <w:sz w:val="32"/>
          <w:szCs w:val="32"/>
          <w:lang w:val="en-US" w:eastAsia="zh-CN" w:bidi="ar-SA"/>
        </w:rPr>
        <w:t>第八条 附则</w:t>
      </w:r>
    </w:p>
    <w:p w14:paraId="1D4638C2">
      <w:pPr>
        <w:pStyle w:val="7"/>
        <w:keepNext w:val="0"/>
        <w:keepLines w:val="0"/>
        <w:widowControl/>
        <w:numPr>
          <w:ilvl w:val="0"/>
          <w:numId w:val="0"/>
        </w:numPr>
        <w:suppressLineNumbers w:val="0"/>
        <w:ind w:right="0" w:rightChars="0" w:firstLine="320" w:firstLineChars="100"/>
        <w:jc w:val="left"/>
        <w:rPr>
          <w:rFonts w:hint="eastAsia" w:ascii="仿宋_GB2312" w:hAnsi="仿宋_GB2312"/>
          <w:sz w:val="32"/>
          <w:szCs w:val="32"/>
          <w:lang w:val="en-US" w:eastAsia="zh-CN"/>
        </w:rPr>
      </w:pPr>
      <w:r>
        <w:rPr>
          <w:rFonts w:hint="eastAsia" w:ascii="仿宋_GB2312" w:hAnsi="仿宋_GB2312"/>
          <w:sz w:val="32"/>
          <w:szCs w:val="32"/>
          <w:lang w:val="en-US" w:eastAsia="zh-CN"/>
        </w:rPr>
        <w:t>（一） 本办法中的县城规划区范围以蓝山县城市总体规划（2021-2035）为准。</w:t>
      </w:r>
    </w:p>
    <w:p w14:paraId="3CA54F53">
      <w:pPr>
        <w:pStyle w:val="7"/>
        <w:keepNext w:val="0"/>
        <w:keepLines w:val="0"/>
        <w:widowControl/>
        <w:numPr>
          <w:ilvl w:val="0"/>
          <w:numId w:val="0"/>
        </w:numPr>
        <w:suppressLineNumbers w:val="0"/>
        <w:ind w:right="0" w:rightChars="0" w:firstLine="320" w:firstLineChars="100"/>
        <w:jc w:val="left"/>
        <w:rPr>
          <w:rFonts w:hint="eastAsia" w:ascii="仿宋_GB2312" w:hAnsi="仿宋_GB2312"/>
          <w:sz w:val="32"/>
          <w:szCs w:val="32"/>
        </w:rPr>
      </w:pPr>
      <w:r>
        <w:rPr>
          <w:rFonts w:hint="eastAsia" w:ascii="仿宋_GB2312" w:hAnsi="仿宋_GB2312"/>
          <w:sz w:val="32"/>
          <w:szCs w:val="32"/>
          <w:lang w:eastAsia="zh-CN"/>
        </w:rPr>
        <w:t>（二）</w:t>
      </w:r>
      <w:r>
        <w:rPr>
          <w:rFonts w:ascii="仿宋_GB2312" w:hAnsi="仿宋_GB2312"/>
          <w:sz w:val="32"/>
          <w:szCs w:val="32"/>
        </w:rPr>
        <w:t>本办法自2026年月 日起施行，有效期</w:t>
      </w:r>
      <w:r>
        <w:rPr>
          <w:rFonts w:hint="eastAsia" w:ascii="仿宋_GB2312" w:hAnsi="仿宋_GB2312"/>
          <w:sz w:val="32"/>
          <w:szCs w:val="32"/>
          <w:lang w:val="en-US" w:eastAsia="zh-CN"/>
        </w:rPr>
        <w:t>2</w:t>
      </w:r>
      <w:r>
        <w:rPr>
          <w:rFonts w:ascii="仿宋_GB2312" w:hAnsi="仿宋_GB2312"/>
          <w:sz w:val="32"/>
          <w:szCs w:val="32"/>
        </w:rPr>
        <w:t>年。</w:t>
      </w:r>
    </w:p>
    <w:p w14:paraId="3E1ED5B5">
      <w:pPr>
        <w:autoSpaceDE w:val="0"/>
        <w:spacing w:line="540" w:lineRule="exact"/>
        <w:ind w:firstLine="640" w:firstLineChars="200"/>
        <w:rPr>
          <w:rFonts w:ascii="仿宋_GB2312" w:hAnsi="仿宋_GB2312"/>
          <w:sz w:val="32"/>
          <w:szCs w:val="32"/>
        </w:rPr>
      </w:pPr>
      <w:r>
        <w:rPr>
          <w:rFonts w:ascii="仿宋_GB2312" w:hAnsi="仿宋_GB2312"/>
          <w:sz w:val="32"/>
          <w:szCs w:val="32"/>
        </w:rPr>
        <w:t>本办法施行前未安置到位的国有土地上房屋征收和集体土地征地拆迁项目参照本办法执行。</w:t>
      </w:r>
    </w:p>
    <w:p w14:paraId="465047A8"/>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KSOF36428E1C">
    <w:panose1 w:val="02010609060101010101"/>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9307468"/>
      <w:docPartObj>
        <w:docPartGallery w:val="autotext"/>
      </w:docPartObj>
    </w:sdtPr>
    <w:sdtContent>
      <w:p w14:paraId="3C5C5A2D">
        <w:pPr>
          <w:pStyle w:val="5"/>
          <w:jc w:val="center"/>
        </w:pPr>
        <w:r>
          <w:fldChar w:fldCharType="begin"/>
        </w:r>
        <w:r>
          <w:instrText xml:space="preserve"> PAGE   \* MERGEFORMAT </w:instrText>
        </w:r>
        <w:r>
          <w:fldChar w:fldCharType="separate"/>
        </w:r>
        <w:r>
          <w:rPr>
            <w:lang w:val="zh-CN"/>
          </w:rPr>
          <w:t>4</w:t>
        </w:r>
        <w:r>
          <w:fldChar w:fldCharType="end"/>
        </w:r>
      </w:p>
    </w:sdtContent>
  </w:sdt>
  <w:p w14:paraId="268A685D">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F2E325"/>
    <w:multiLevelType w:val="singleLevel"/>
    <w:tmpl w:val="36F2E32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54335"/>
    <w:rsid w:val="02DC275B"/>
    <w:rsid w:val="03BD5AE4"/>
    <w:rsid w:val="04AB1DE0"/>
    <w:rsid w:val="0C6D2071"/>
    <w:rsid w:val="1C5A3994"/>
    <w:rsid w:val="1EBB0A1A"/>
    <w:rsid w:val="1F58270D"/>
    <w:rsid w:val="21F809B9"/>
    <w:rsid w:val="2D0552C7"/>
    <w:rsid w:val="2EFFD7D3"/>
    <w:rsid w:val="37362089"/>
    <w:rsid w:val="3B20012B"/>
    <w:rsid w:val="3C027FC5"/>
    <w:rsid w:val="3D9F16A8"/>
    <w:rsid w:val="3DB1150E"/>
    <w:rsid w:val="417116E0"/>
    <w:rsid w:val="41E00614"/>
    <w:rsid w:val="43F65ECD"/>
    <w:rsid w:val="44102BB9"/>
    <w:rsid w:val="452B7DF8"/>
    <w:rsid w:val="4AA91EEB"/>
    <w:rsid w:val="4B2B52E3"/>
    <w:rsid w:val="540457A4"/>
    <w:rsid w:val="5D9C143B"/>
    <w:rsid w:val="5EA717D0"/>
    <w:rsid w:val="63293771"/>
    <w:rsid w:val="64581E34"/>
    <w:rsid w:val="653B59DE"/>
    <w:rsid w:val="6732515A"/>
    <w:rsid w:val="6B0C5E52"/>
    <w:rsid w:val="6B1C3BBC"/>
    <w:rsid w:val="6CA14B6B"/>
    <w:rsid w:val="73BB545B"/>
    <w:rsid w:val="759F46FA"/>
    <w:rsid w:val="766A72EF"/>
    <w:rsid w:val="76923F99"/>
    <w:rsid w:val="7AFD0B21"/>
    <w:rsid w:val="7E014BC1"/>
    <w:rsid w:val="7E6CCF0D"/>
    <w:rsid w:val="B2FB10EB"/>
    <w:rsid w:val="FBF717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8</Pages>
  <Words>3198</Words>
  <Characters>3234</Characters>
  <Lines>129</Lines>
  <Paragraphs>37</Paragraphs>
  <TotalTime>8</TotalTime>
  <ScaleCrop>false</ScaleCrop>
  <LinksUpToDate>false</LinksUpToDate>
  <CharactersWithSpaces>3262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2026-02-11T11:48:00Z</dcterms:created>
  <dc:creator>Administrator</dc:creator>
  <cp:lastModifiedBy>L</cp:lastModifiedBy>
  <dcterms:modified xsi:type="dcterms:W3CDTF">2026-09-03T03:42:35Z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8C2AD8792D594BFA9DB9016864CBA36E_13</vt:lpwstr>
  </property>
  <property fmtid="{D5CDD505-2E9C-101B-9397-08002B2CF9AE}" pid="4" name="KSOTemplateDocerSaveRecord">
    <vt:lpwstr>eyJoZGlkIjoiZjA0ZTI3ZTdlYjc1YmQ5ZTk2YmFlOGE0ODgxYjZlODUiLCJ1c2VySWQiOiI0NzM5MTczMjgifQ==</vt:lpwstr>
  </property>
</Properties>
</file>