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eastAsia="zh-CN"/>
        </w:rPr>
        <w:t>关于确定</w:t>
      </w:r>
      <w:r>
        <w:rPr>
          <w:rFonts w:hint="eastAsia" w:ascii="方正小标宋简体" w:hAnsi="方正小标宋简体" w:eastAsia="方正小标宋简体" w:cs="方正小标宋简体"/>
          <w:sz w:val="44"/>
          <w:szCs w:val="44"/>
          <w:lang w:val="en-US" w:eastAsia="zh-CN"/>
        </w:rPr>
        <w:t>2025年度扶持发展新型农村</w:t>
      </w:r>
    </w:p>
    <w:p>
      <w:pPr>
        <w:keepNext w:val="0"/>
        <w:keepLines w:val="0"/>
        <w:pageBreakBefore w:val="0"/>
        <w:widowControl w:val="0"/>
        <w:kinsoku/>
        <w:wordWrap/>
        <w:overflowPunct/>
        <w:topLinePunct w:val="0"/>
        <w:autoSpaceDE/>
        <w:autoSpaceDN/>
        <w:bidi w:val="0"/>
        <w:adjustRightInd/>
        <w:snapToGrid/>
        <w:spacing w:after="313" w:afterLines="100" w:line="575"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集体经济项目的通知</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各乡镇：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根据《中共中央组织部 财政部 农业农村部关于强化农村基层党组织政治功能和组织功能扶持发展新型农村集体经济的通知》（中组发〔2023〕4号）部署要求，现将省委组织部反馈确定的15个2025年度发展新型农村集体经济项目扶持村名单（详见附件）反馈给你们，按50万元每村予以扶持，请相关乡镇对扶持村的项目可行性做好充分论证，抓好项目实施。县委组织部、县财政局、县农业农村局将对2019年以来的扶持项目实施情况适时开展抽样督查，确保资金用到实处、项目发挥实效，助推全县村级集体经济健康有序发展。</w:t>
      </w:r>
    </w:p>
    <w:p>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eastAsia" w:ascii="CESI仿宋-GB2312" w:hAnsi="CESI仿宋-GB2312" w:eastAsia="CESI仿宋-GB2312" w:cs="CESI仿宋-GB2312"/>
          <w:spacing w:val="-11"/>
          <w:sz w:val="32"/>
          <w:szCs w:val="32"/>
          <w:lang w:val="en-US" w:eastAsia="zh-CN"/>
        </w:rPr>
      </w:pPr>
      <w:r>
        <w:rPr>
          <w:rFonts w:hint="eastAsia" w:ascii="CESI仿宋-GB2312" w:hAnsi="CESI仿宋-GB2312" w:eastAsia="CESI仿宋-GB2312" w:cs="CESI仿宋-GB2312"/>
          <w:sz w:val="32"/>
          <w:szCs w:val="32"/>
          <w:lang w:val="en-US" w:eastAsia="zh-CN"/>
        </w:rPr>
        <w:t>附件：</w:t>
      </w:r>
      <w:r>
        <w:rPr>
          <w:rFonts w:hint="eastAsia" w:ascii="CESI仿宋-GB2312" w:hAnsi="CESI仿宋-GB2312" w:eastAsia="CESI仿宋-GB2312" w:cs="CESI仿宋-GB2312"/>
          <w:spacing w:val="-11"/>
          <w:sz w:val="32"/>
          <w:szCs w:val="32"/>
          <w:lang w:val="en-US" w:eastAsia="zh-CN"/>
        </w:rPr>
        <w:t>蓝山县2025年度发展新型农村集体经济项目扶持村名单</w:t>
      </w:r>
    </w:p>
    <w:p>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eastAsia" w:ascii="CESI仿宋-GB2312" w:hAnsi="CESI仿宋-GB2312" w:eastAsia="CESI仿宋-GB2312" w:cs="CESI仿宋-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75" w:lineRule="exac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中共蓝山县委组织部                     蓝山县财政局</w:t>
      </w:r>
    </w:p>
    <w:p>
      <w:pPr>
        <w:keepNext w:val="0"/>
        <w:keepLines w:val="0"/>
        <w:pageBreakBefore w:val="0"/>
        <w:widowControl w:val="0"/>
        <w:kinsoku/>
        <w:wordWrap/>
        <w:overflowPunct/>
        <w:topLinePunct w:val="0"/>
        <w:autoSpaceDE/>
        <w:autoSpaceDN/>
        <w:bidi w:val="0"/>
        <w:adjustRightInd/>
        <w:snapToGrid/>
        <w:spacing w:line="575" w:lineRule="exact"/>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75" w:lineRule="exact"/>
        <w:textAlignment w:val="auto"/>
        <w:rPr>
          <w:rFonts w:hint="eastAsia"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 蓝山县农业农村局</w:t>
      </w:r>
    </w:p>
    <w:p>
      <w:pPr>
        <w:keepNext w:val="0"/>
        <w:keepLines w:val="0"/>
        <w:pageBreakBefore w:val="0"/>
        <w:widowControl w:val="0"/>
        <w:kinsoku/>
        <w:wordWrap/>
        <w:overflowPunct/>
        <w:topLinePunct w:val="0"/>
        <w:autoSpaceDE/>
        <w:autoSpaceDN/>
        <w:bidi w:val="0"/>
        <w:adjustRightInd/>
        <w:snapToGrid/>
        <w:spacing w:line="575" w:lineRule="exact"/>
        <w:ind w:firstLine="320" w:firstLineChars="100"/>
        <w:jc w:val="right"/>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2025年5月21日</w:t>
      </w:r>
    </w:p>
    <w:p>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ascii="CESI仿宋-GB2312" w:hAnsi="CESI仿宋-GB2312" w:eastAsia="CESI仿宋-GB2312" w:cs="CESI仿宋-GB2312"/>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CESI仿宋-GB2312" w:hAnsi="CESI仿宋-GB2312" w:eastAsia="CESI仿宋-GB2312" w:cs="CESI仿宋-GB2312"/>
          <w:sz w:val="32"/>
          <w:szCs w:val="32"/>
          <w:lang w:val="en-US" w:eastAsia="zh-CN"/>
        </w:rPr>
        <w:br w:type="page"/>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185"/>
        <w:gridCol w:w="1690"/>
        <w:gridCol w:w="1809"/>
        <w:gridCol w:w="4434"/>
        <w:gridCol w:w="2132"/>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sz w:val="36"/>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-826135</wp:posOffset>
                      </wp:positionV>
                      <wp:extent cx="1047750" cy="447675"/>
                      <wp:effectExtent l="0" t="0" r="0" b="9525"/>
                      <wp:wrapNone/>
                      <wp:docPr id="3" name="文本框 3"/>
                      <wp:cNvGraphicFramePr/>
                      <a:graphic xmlns:a="http://schemas.openxmlformats.org/drawingml/2006/main">
                        <a:graphicData uri="http://schemas.microsoft.com/office/word/2010/wordprocessingShape">
                          <wps:wsp>
                            <wps:cNvSpPr txBox="true"/>
                            <wps:spPr>
                              <a:xfrm>
                                <a:off x="360045" y="464820"/>
                                <a:ext cx="1047750" cy="4476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附件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9pt;margin-top:-65.05pt;height:35.25pt;width:82.5pt;z-index:251662336;mso-width-relative:page;mso-height-relative:page;" fillcolor="#FFFFFF [3201]" filled="t" stroked="f" coordsize="21600,21600" o:gfxdata="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Bz3Mrk1gAA&#10;AAwBAAAPAAAAAAAAAAEAIAAAADgAAABkcnMvZG93bnJldi54bWxQSwECFAAUAAAACACHTuJA3pTC&#10;2kMCAABdBAAADgAAAAAAAAABACAAAAA7AQAAZHJzL2Uyb0RvYy54bWxQSwUGAAAAAAYABgBZAQAA&#10;8AUAAAAA&#10;">
                      <v:fill on="t" focussize="0,0"/>
                      <v:stroke on="f" weight="0.5pt"/>
                      <v:imagedata o:title=""/>
                      <o:lock v:ext="edit" aspectratio="f"/>
                      <v:textbox>
                        <w:txbxContent>
                          <w:p>
                            <w:pPr>
                              <w:rPr>
                                <w:rFonts w:hint="eastAsia" w:ascii="CESI仿宋-GB2312" w:hAnsi="CESI仿宋-GB2312" w:eastAsia="CESI仿宋-GB2312" w:cs="CESI仿宋-GB2312"/>
                                <w:b/>
                                <w:bCs/>
                                <w:sz w:val="32"/>
                                <w:szCs w:val="32"/>
                                <w:lang w:eastAsia="zh-CN"/>
                              </w:rPr>
                            </w:pPr>
                            <w:r>
                              <w:rPr>
                                <w:rFonts w:hint="eastAsia" w:ascii="CESI仿宋-GB2312" w:hAnsi="CESI仿宋-GB2312" w:eastAsia="CESI仿宋-GB2312" w:cs="CESI仿宋-GB2312"/>
                                <w:b/>
                                <w:bCs/>
                                <w:sz w:val="32"/>
                                <w:szCs w:val="32"/>
                                <w:lang w:eastAsia="zh-CN"/>
                              </w:rPr>
                              <w:t>附件</w:t>
                            </w:r>
                          </w:p>
                        </w:txbxContent>
                      </v:textbox>
                    </v:shape>
                  </w:pict>
                </mc:Fallback>
              </mc:AlternateContent>
            </w:r>
            <w:r>
              <w:rPr>
                <w:rFonts w:hint="eastAsia" w:ascii="方正小标宋简体" w:hAnsi="方正小标宋简体" w:eastAsia="方正小标宋简体" w:cs="方正小标宋简体"/>
                <w:i w:val="0"/>
                <w:iCs w:val="0"/>
                <w:color w:val="000000"/>
                <w:kern w:val="0"/>
                <w:sz w:val="36"/>
                <w:szCs w:val="36"/>
                <w:u w:val="none"/>
                <w:lang w:val="en-US" w:eastAsia="zh-CN" w:bidi="ar"/>
              </w:rPr>
              <w:t>蓝山县2025年度扶持发展新型农村集体经济项目村名单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序号</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乡镇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行政村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是否为已脱贫村</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项目名称</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中央扶持资金</w:t>
            </w:r>
            <w:r>
              <w:rPr>
                <w:rFonts w:hint="eastAsia" w:ascii="方正黑体_GBK" w:hAnsi="方正黑体_GBK" w:eastAsia="方正黑体_GBK" w:cs="方正黑体_GBK"/>
                <w:b w:val="0"/>
                <w:bCs w:val="0"/>
                <w:i w:val="0"/>
                <w:iCs w:val="0"/>
                <w:color w:val="000000"/>
                <w:kern w:val="0"/>
                <w:sz w:val="22"/>
                <w:szCs w:val="22"/>
                <w:u w:val="none"/>
                <w:lang w:val="en-US" w:eastAsia="zh-CN" w:bidi="ar"/>
              </w:rPr>
              <w:br w:type="textWrapping"/>
            </w:r>
            <w:r>
              <w:rPr>
                <w:rFonts w:hint="eastAsia" w:ascii="方正黑体_GBK" w:hAnsi="方正黑体_GBK" w:eastAsia="方正黑体_GBK" w:cs="方正黑体_GBK"/>
                <w:b w:val="0"/>
                <w:bCs w:val="0"/>
                <w:i w:val="0"/>
                <w:iCs w:val="0"/>
                <w:color w:val="000000"/>
                <w:kern w:val="0"/>
                <w:sz w:val="22"/>
                <w:szCs w:val="22"/>
                <w:u w:val="none"/>
                <w:lang w:val="en-US" w:eastAsia="zh-CN" w:bidi="ar"/>
              </w:rPr>
              <w:t>（万元）</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22"/>
                <w:szCs w:val="22"/>
                <w:u w:val="none"/>
              </w:rPr>
            </w:pPr>
            <w:r>
              <w:rPr>
                <w:rFonts w:hint="eastAsia" w:ascii="方正黑体_GBK" w:hAnsi="方正黑体_GBK" w:eastAsia="方正黑体_GBK" w:cs="方正黑体_GBK"/>
                <w:b w:val="0"/>
                <w:bCs w:val="0"/>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1</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sz w:val="22"/>
                <w:szCs w:val="22"/>
                <w:u w:val="none"/>
                <w:lang w:val="en-US" w:eastAsia="zh-CN"/>
              </w:rPr>
            </w:pPr>
            <w:r>
              <w:rPr>
                <w:rFonts w:hint="eastAsia" w:ascii="CESI仿宋-GB2312" w:hAnsi="CESI仿宋-GB2312" w:eastAsia="CESI仿宋-GB2312" w:cs="CESI仿宋-GB2312"/>
                <w:i w:val="0"/>
                <w:iCs w:val="0"/>
                <w:color w:val="000000"/>
                <w:sz w:val="22"/>
                <w:szCs w:val="22"/>
                <w:u w:val="none"/>
                <w:lang w:val="en-US" w:eastAsia="zh-CN"/>
              </w:rPr>
              <w:t>荆竹瑶族乡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蒲林村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是</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2</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荆竹瑶族乡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荆竹村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3</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新圩镇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下清涵村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4</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新圩镇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厚冲村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祠堂圩镇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坪石村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6</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sz w:val="22"/>
                <w:szCs w:val="22"/>
                <w:u w:val="none"/>
                <w:lang w:eastAsia="zh-CN"/>
              </w:rPr>
              <w:t>祠堂圩镇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东毛山联村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7</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所城镇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万年村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8</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太平圩镇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和新村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油茶种植项目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9</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犁头瑶族乡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毛利坪村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lang w:eastAsia="zh-CN"/>
              </w:rPr>
            </w:pPr>
            <w:r>
              <w:rPr>
                <w:rFonts w:hint="eastAsia" w:ascii="CESI仿宋-GB2312" w:hAnsi="CESI仿宋-GB2312" w:eastAsia="CESI仿宋-GB2312" w:cs="CESI仿宋-GB2312"/>
                <w:i w:val="0"/>
                <w:iCs w:val="0"/>
                <w:color w:val="000000"/>
                <w:sz w:val="22"/>
                <w:szCs w:val="22"/>
                <w:u w:val="none"/>
                <w:lang w:eastAsia="zh-CN"/>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sz w:val="22"/>
                <w:szCs w:val="22"/>
                <w:u w:val="none"/>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10</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湘江源瑶族乡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竹林村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是</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11</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浆洞瑶族乡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水杉林村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12</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楠市镇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下洞村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13</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塔峰镇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源桐星村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是</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14</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毛俊镇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杨家洞村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是</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15</w:t>
            </w: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大桥瑶族乡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蓝江村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光伏发电项目</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CESI仿宋-GB2312" w:hAnsi="CESI仿宋-GB2312" w:eastAsia="CESI仿宋-GB2312" w:cs="CESI仿宋-GB2312"/>
                <w:i w:val="0"/>
                <w:iCs w:val="0"/>
                <w:color w:val="000000"/>
                <w:kern w:val="0"/>
                <w:sz w:val="22"/>
                <w:szCs w:val="22"/>
                <w:u w:val="none"/>
                <w:lang w:val="en-US" w:eastAsia="zh-CN" w:bidi="ar"/>
              </w:rPr>
            </w:pPr>
            <w:r>
              <w:rPr>
                <w:rFonts w:hint="eastAsia" w:ascii="CESI仿宋-GB2312" w:hAnsi="CESI仿宋-GB2312" w:eastAsia="CESI仿宋-GB2312" w:cs="CESI仿宋-GB2312"/>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2"/>
                <w:sz w:val="22"/>
                <w:szCs w:val="22"/>
                <w:u w:val="none"/>
                <w:lang w:val="en-US" w:eastAsia="zh-CN" w:bidi="ar-SA"/>
              </w:rPr>
            </w:pPr>
            <w:r>
              <w:rPr>
                <w:rFonts w:hint="eastAsia" w:ascii="CESI仿宋-GB2312" w:hAnsi="CESI仿宋-GB2312" w:eastAsia="CESI仿宋-GB2312" w:cs="CESI仿宋-GB2312"/>
                <w:i w:val="0"/>
                <w:iCs w:val="0"/>
                <w:color w:val="000000"/>
                <w:kern w:val="0"/>
                <w:sz w:val="22"/>
                <w:szCs w:val="22"/>
                <w:u w:val="none"/>
                <w:lang w:val="en-US" w:eastAsia="zh-CN" w:bidi="ar"/>
              </w:rPr>
              <w:t>总计：</w:t>
            </w:r>
          </w:p>
        </w:tc>
        <w:tc>
          <w:tcPr>
            <w:tcW w:w="7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CESI仿宋-GB2312" w:hAnsi="CESI仿宋-GB2312" w:eastAsia="CESI仿宋-GB2312" w:cs="CESI仿宋-GB2312"/>
                <w:i w:val="0"/>
                <w:iCs w:val="0"/>
                <w:color w:val="000000"/>
                <w:kern w:val="2"/>
                <w:sz w:val="22"/>
                <w:szCs w:val="22"/>
                <w:u w:val="none"/>
                <w:lang w:val="en-US" w:eastAsia="zh-CN" w:bidi="ar-SA"/>
              </w:rPr>
            </w:pPr>
            <w:r>
              <w:rPr>
                <w:rFonts w:hint="eastAsia" w:ascii="CESI仿宋-GB2312" w:hAnsi="CESI仿宋-GB2312" w:eastAsia="CESI仿宋-GB2312" w:cs="CESI仿宋-GB2312"/>
                <w:i w:val="0"/>
                <w:iCs w:val="0"/>
                <w:color w:val="000000"/>
                <w:kern w:val="0"/>
                <w:sz w:val="22"/>
                <w:szCs w:val="22"/>
                <w:u w:val="none"/>
                <w:lang w:val="en-US" w:eastAsia="zh-CN" w:bidi="ar"/>
              </w:rPr>
              <w:t>750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540" w:lineRule="exact"/>
              <w:jc w:val="center"/>
              <w:rPr>
                <w:rFonts w:hint="eastAsia" w:ascii="CESI仿宋-GB2312" w:hAnsi="CESI仿宋-GB2312" w:eastAsia="CESI仿宋-GB2312" w:cs="CESI仿宋-GB2312"/>
                <w:i w:val="0"/>
                <w:iCs w:val="0"/>
                <w:color w:val="000000"/>
                <w:sz w:val="22"/>
                <w:szCs w:val="22"/>
                <w:u w:val="none"/>
              </w:rPr>
            </w:pPr>
          </w:p>
        </w:tc>
      </w:tr>
    </w:tbl>
    <w:p>
      <w:pPr>
        <w:jc w:val="both"/>
        <w:rPr>
          <w:rFonts w:hint="default" w:ascii="仿宋_GB2312" w:hAnsi="仿宋_GB2312" w:eastAsia="仿宋_GB2312" w:cs="仿宋_GB2312"/>
          <w:sz w:val="32"/>
          <w:szCs w:val="32"/>
          <w:lang w:val="en-US" w:eastAsia="zh-C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MDg3NmUzNWZiZWI3ZjczYTMzNGY4ZWQwZGNlYzcifQ=="/>
  </w:docVars>
  <w:rsids>
    <w:rsidRoot w:val="00000000"/>
    <w:rsid w:val="01134D16"/>
    <w:rsid w:val="030722A7"/>
    <w:rsid w:val="0C9B4413"/>
    <w:rsid w:val="1487284F"/>
    <w:rsid w:val="1B1621E2"/>
    <w:rsid w:val="29385A89"/>
    <w:rsid w:val="2A6A7BA8"/>
    <w:rsid w:val="2B4F20B6"/>
    <w:rsid w:val="318A6C50"/>
    <w:rsid w:val="32E603E2"/>
    <w:rsid w:val="339260BF"/>
    <w:rsid w:val="37F7F660"/>
    <w:rsid w:val="398735BF"/>
    <w:rsid w:val="3CC2593E"/>
    <w:rsid w:val="3DF58437"/>
    <w:rsid w:val="3EF586E8"/>
    <w:rsid w:val="3F367049"/>
    <w:rsid w:val="48B4792B"/>
    <w:rsid w:val="53FFD418"/>
    <w:rsid w:val="5799240D"/>
    <w:rsid w:val="639FFE95"/>
    <w:rsid w:val="6F1F5C4D"/>
    <w:rsid w:val="6F5479F4"/>
    <w:rsid w:val="6FD73DCE"/>
    <w:rsid w:val="759058D2"/>
    <w:rsid w:val="76804C02"/>
    <w:rsid w:val="76EB63BF"/>
    <w:rsid w:val="77BF15FF"/>
    <w:rsid w:val="79A060E3"/>
    <w:rsid w:val="7ABB7F1A"/>
    <w:rsid w:val="7E79001B"/>
    <w:rsid w:val="7FEEE619"/>
    <w:rsid w:val="7FFD4C2C"/>
    <w:rsid w:val="A9B8241C"/>
    <w:rsid w:val="AF8E0D55"/>
    <w:rsid w:val="B7B6D256"/>
    <w:rsid w:val="D1BFA179"/>
    <w:rsid w:val="DDBF714C"/>
    <w:rsid w:val="EBAF254F"/>
    <w:rsid w:val="EBBB7D92"/>
    <w:rsid w:val="EFFF1159"/>
    <w:rsid w:val="F6BBFBEE"/>
    <w:rsid w:val="FA9DE9C2"/>
    <w:rsid w:val="FAAF5BAD"/>
    <w:rsid w:val="FE9C369C"/>
    <w:rsid w:val="FFBF3E81"/>
    <w:rsid w:val="FFF4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next w:val="4"/>
    <w:unhideWhenUsed/>
    <w:qFormat/>
    <w:uiPriority w:val="99"/>
    <w:pPr>
      <w:spacing w:after="120"/>
    </w:pPr>
  </w:style>
  <w:style w:type="paragraph" w:styleId="4">
    <w:name w:val="toc 5"/>
    <w:basedOn w:val="1"/>
    <w:next w:val="1"/>
    <w:qFormat/>
    <w:uiPriority w:val="0"/>
    <w:pPr>
      <w:framePr w:wrap="around" w:vAnchor="margin" w:hAnchor="text" w:y="1"/>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 Spacing"/>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kylin</cp:lastModifiedBy>
  <cp:lastPrinted>2025-05-27T18:42:00Z</cp:lastPrinted>
  <dcterms:modified xsi:type="dcterms:W3CDTF">2025-06-09T14:55:30Z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A5E82DAD892B419694E083044D9CAD87_12</vt:lpwstr>
  </property>
</Properties>
</file>