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7FD5F" w14:textId="77777777" w:rsidR="00981BA4" w:rsidRPr="00851DEE" w:rsidRDefault="00981BA4" w:rsidP="00981BA4">
      <w:pPr>
        <w:pStyle w:val="1"/>
        <w:rPr>
          <w:rFonts w:ascii="仿宋_GB2312" w:eastAsia="仿宋_GB2312" w:hAnsi="Calibri" w:cs="Times New Roman"/>
          <w:sz w:val="36"/>
          <w:szCs w:val="24"/>
        </w:rPr>
      </w:pPr>
      <w:r w:rsidRPr="00851DEE">
        <w:rPr>
          <w:rFonts w:hint="eastAsia"/>
        </w:rPr>
        <w:t>我要申请延长亏损结转年限</w:t>
      </w:r>
      <w:bookmarkStart w:id="0" w:name="_GoBack"/>
      <w:bookmarkEnd w:id="0"/>
    </w:p>
    <w:p w14:paraId="539FE2E1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/>
          <w:sz w:val="24"/>
          <w:szCs w:val="24"/>
        </w:rPr>
        <w:t>一、实施主体：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区（县）税务局</w:t>
      </w:r>
    </w:p>
    <w:p w14:paraId="37CFA283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二、行使层级：区（县）级</w:t>
      </w:r>
    </w:p>
    <w:p w14:paraId="339A4E16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14:paraId="41B27B4F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受疫情影响较大的交通运输、餐饮、住宿、旅游困难行业企业2020年度产生的亏损，最长结转年限由5年延长至8年。（财政部 税务总局公告2020年第8号，国家税务总局公告2020年第4号，湘政发〔2020〕3号）</w:t>
      </w:r>
    </w:p>
    <w:p w14:paraId="77314CF4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四、政策期限：文件公布之日起至疫情解除之日止。</w:t>
      </w:r>
    </w:p>
    <w:p w14:paraId="396222E1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14:paraId="04E0DD7F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/>
          <w:sz w:val="24"/>
          <w:szCs w:val="24"/>
        </w:rPr>
        <w:t>）企业行业属于交通运输、餐饮、住宿、旅游（指旅行社及相关服务、游览景区管理两类）四大类</w:t>
      </w:r>
    </w:p>
    <w:p w14:paraId="419DF6C0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2</w:t>
      </w:r>
      <w:r w:rsidRPr="00851DEE">
        <w:rPr>
          <w:rFonts w:ascii="仿宋_GB2312" w:eastAsia="仿宋_GB2312" w:hAnsi="Calibri" w:cs="Times New Roman"/>
          <w:sz w:val="24"/>
          <w:szCs w:val="24"/>
        </w:rPr>
        <w:t>）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20</w:t>
      </w:r>
      <w:r w:rsidRPr="00851DEE">
        <w:rPr>
          <w:rFonts w:ascii="仿宋_GB2312" w:eastAsia="仿宋_GB2312" w:hAnsi="Calibri" w:cs="Times New Roman"/>
          <w:sz w:val="24"/>
          <w:szCs w:val="24"/>
        </w:rPr>
        <w:t>20年度发生亏损</w:t>
      </w:r>
    </w:p>
    <w:p w14:paraId="641004A1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14:paraId="558E8F5F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《适用延长亏损结转年限政策声明》</w:t>
      </w:r>
    </w:p>
    <w:p w14:paraId="591F0527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14:paraId="16159A9D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（一）网上办理：</w:t>
      </w:r>
    </w:p>
    <w:p w14:paraId="55D92CA9" w14:textId="77777777" w:rsidR="00981BA4" w:rsidRPr="00851DEE" w:rsidRDefault="00981BA4" w:rsidP="00981BA4">
      <w:pPr>
        <w:spacing w:line="360" w:lineRule="auto"/>
        <w:ind w:firstLineChars="200" w:firstLine="480"/>
      </w:pPr>
      <w:r w:rsidRPr="00851DEE">
        <w:rPr>
          <w:rFonts w:ascii="仿宋_GB2312" w:eastAsia="仿宋_GB2312" w:hAnsi="Calibri" w:cs="Times New Roman"/>
          <w:sz w:val="24"/>
          <w:szCs w:val="24"/>
        </w:rPr>
        <w:t>湖南省电子税务局办理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：</w:t>
      </w:r>
      <w:hyperlink r:id="rId6" w:history="1">
        <w:r w:rsidRPr="00851DEE">
          <w:rPr>
            <w:rStyle w:val="a7"/>
            <w:rFonts w:ascii="仿宋_GB2312" w:eastAsia="仿宋_GB2312" w:hAnsi="Calibri" w:cs="Times New Roman"/>
            <w:sz w:val="24"/>
            <w:szCs w:val="24"/>
          </w:rPr>
          <w:t>https://etax.hunan.chinatax.gov.cn/wsbs/</w:t>
        </w:r>
      </w:hyperlink>
    </w:p>
    <w:p w14:paraId="07932F02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14:paraId="347F0A83" w14:textId="77777777" w:rsidR="00981BA4" w:rsidRPr="00851DEE" w:rsidRDefault="00981BA4" w:rsidP="00981BA4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7" w:history="1">
        <w:r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14:paraId="08C31291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（二）窗口办理：</w:t>
      </w:r>
    </w:p>
    <w:p w14:paraId="3EAC0963" w14:textId="77777777" w:rsidR="00981BA4" w:rsidRPr="007A744B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7A744B"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市、各县区政务中心“六稳”“六保”政策兑现一件事一次办专窗</w:t>
      </w:r>
    </w:p>
    <w:p w14:paraId="68F0E418" w14:textId="77777777" w:rsidR="00981BA4" w:rsidRPr="00851DEE" w:rsidRDefault="00981BA4" w:rsidP="00981BA4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 w14:anchorId="28B75C2D">
          <v:rect id="_x0000_i1025" style="width:268pt;height:3in" o:ole="" o:preferrelative="t" stroked="f">
            <v:imagedata r:id="rId8" o:title=""/>
          </v:rect>
          <o:OLEObject Type="Embed" ProgID="StaticMetafile" ShapeID="_x0000_i1025" DrawAspect="Content" ObjectID="_1667287692" r:id="rId9"/>
        </w:object>
      </w:r>
    </w:p>
    <w:p w14:paraId="7C6B5158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八、办理时间：周一至周五全天（上午9:00-12:00，下午13:30-17:00。）</w:t>
      </w:r>
    </w:p>
    <w:p w14:paraId="3C1C9B00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5个工作日</w:t>
      </w:r>
    </w:p>
    <w:p w14:paraId="3073168F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十：咨询电话：0746-8365103、0746-8712366 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0746-8379055（市政务服务中心）</w:t>
      </w:r>
    </w:p>
    <w:p w14:paraId="4A353155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十一：监督电话：12366（省局投诉电话）、0746-8321729（市局</w:t>
      </w:r>
      <w:proofErr w:type="gramStart"/>
      <w:r w:rsidRPr="00851DEE">
        <w:rPr>
          <w:rFonts w:ascii="仿宋_GB2312" w:eastAsia="仿宋_GB2312" w:hAnsi="Calibri" w:cs="Times New Roman"/>
          <w:sz w:val="24"/>
          <w:szCs w:val="24"/>
        </w:rPr>
        <w:t>纳服科</w:t>
      </w:r>
      <w:proofErr w:type="gramEnd"/>
      <w:r w:rsidRPr="00851DEE">
        <w:rPr>
          <w:rFonts w:ascii="仿宋_GB2312" w:eastAsia="仿宋_GB2312" w:hAnsi="Calibri" w:cs="Times New Roman"/>
          <w:sz w:val="24"/>
          <w:szCs w:val="24"/>
        </w:rPr>
        <w:t>）  0746-8321985（</w:t>
      </w:r>
      <w:proofErr w:type="gramStart"/>
      <w:r w:rsidRPr="00851DEE">
        <w:rPr>
          <w:rFonts w:ascii="仿宋_GB2312" w:eastAsia="仿宋_GB2312" w:hAnsi="Calibri" w:cs="Times New Roman"/>
          <w:sz w:val="24"/>
          <w:szCs w:val="24"/>
        </w:rPr>
        <w:t>区局纳服股</w:t>
      </w:r>
      <w:proofErr w:type="gramEnd"/>
      <w:r w:rsidRPr="00851DEE">
        <w:rPr>
          <w:rFonts w:ascii="仿宋_GB2312" w:eastAsia="仿宋_GB2312" w:hAnsi="Calibri" w:cs="Times New Roman"/>
          <w:sz w:val="24"/>
          <w:szCs w:val="24"/>
        </w:rPr>
        <w:t>）、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0746-8379800（市政务服务中心监督投诉科）</w:t>
      </w:r>
    </w:p>
    <w:p w14:paraId="75B26B5C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十二：兑现成果形式：</w:t>
      </w:r>
    </w:p>
    <w:p w14:paraId="58CD8E53" w14:textId="77777777" w:rsidR="00981BA4" w:rsidRPr="00851DEE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后续盈利可弥补2020年度发生的亏损，在2021年度-2028年度的企业所得税年度申报时，根据盈亏状况填报2020年度亏损弥补情况</w:t>
      </w:r>
    </w:p>
    <w:p w14:paraId="60D9E130" w14:textId="77777777" w:rsidR="00981BA4" w:rsidRDefault="00981BA4" w:rsidP="00981BA4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十三：政策类别：税费优惠</w:t>
      </w:r>
    </w:p>
    <w:p w14:paraId="338C6966" w14:textId="77777777" w:rsidR="00164686" w:rsidRPr="00981BA4" w:rsidRDefault="00164686"/>
    <w:sectPr w:rsidR="00164686" w:rsidRPr="00981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77B50" w14:textId="77777777" w:rsidR="002A3FA5" w:rsidRDefault="002A3FA5" w:rsidP="00981BA4">
      <w:r>
        <w:separator/>
      </w:r>
    </w:p>
  </w:endnote>
  <w:endnote w:type="continuationSeparator" w:id="0">
    <w:p w14:paraId="227CD432" w14:textId="77777777" w:rsidR="002A3FA5" w:rsidRDefault="002A3FA5" w:rsidP="0098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3D41D" w14:textId="77777777" w:rsidR="002A3FA5" w:rsidRDefault="002A3FA5" w:rsidP="00981BA4">
      <w:r>
        <w:separator/>
      </w:r>
    </w:p>
  </w:footnote>
  <w:footnote w:type="continuationSeparator" w:id="0">
    <w:p w14:paraId="10AF1E3F" w14:textId="77777777" w:rsidR="002A3FA5" w:rsidRDefault="002A3FA5" w:rsidP="00981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8A7"/>
    <w:rsid w:val="00164686"/>
    <w:rsid w:val="002A3FA5"/>
    <w:rsid w:val="00981BA4"/>
    <w:rsid w:val="00B318A7"/>
    <w:rsid w:val="00CD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0F5DAF-229F-495B-9A9F-81CF8A13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BA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1BA4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1B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1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1BA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81BA4"/>
    <w:rPr>
      <w:b/>
      <w:bCs/>
      <w:kern w:val="44"/>
      <w:sz w:val="28"/>
      <w:szCs w:val="44"/>
    </w:rPr>
  </w:style>
  <w:style w:type="character" w:styleId="a7">
    <w:name w:val="Hyperlink"/>
    <w:basedOn w:val="a0"/>
    <w:uiPriority w:val="99"/>
    <w:unhideWhenUsed/>
    <w:rsid w:val="00981B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zwfw-new.hunan.gov.cn/hnzwfw/1/12/index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tax.hunan.chinatax.gov.cn/wsbs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李 唯</cp:lastModifiedBy>
  <cp:revision>2</cp:revision>
  <dcterms:created xsi:type="dcterms:W3CDTF">2020-11-19T02:38:00Z</dcterms:created>
  <dcterms:modified xsi:type="dcterms:W3CDTF">2020-11-19T02:38:00Z</dcterms:modified>
</cp:coreProperties>
</file>