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E43" w:rsidRPr="00851DEE" w:rsidRDefault="00546E43" w:rsidP="00546E43">
      <w:pPr>
        <w:pStyle w:val="1"/>
        <w:rPr>
          <w:rFonts w:ascii="仿宋_GB2312" w:eastAsia="仿宋_GB2312" w:hAnsi="Calibri" w:cs="Times New Roman"/>
          <w:sz w:val="36"/>
          <w:szCs w:val="24"/>
        </w:rPr>
      </w:pPr>
      <w:bookmarkStart w:id="0" w:name="_GoBack"/>
      <w:r w:rsidRPr="00851DEE">
        <w:rPr>
          <w:rFonts w:hint="eastAsia"/>
        </w:rPr>
        <w:t>我要申请全额退还增</w:t>
      </w:r>
      <w:r w:rsidRPr="00851DEE">
        <w:rPr>
          <w:rFonts w:hint="eastAsia"/>
          <w:szCs w:val="21"/>
        </w:rPr>
        <w:t>值税增量留抵税额</w:t>
      </w:r>
      <w:bookmarkEnd w:id="0"/>
    </w:p>
    <w:p w:rsidR="00546E43" w:rsidRPr="00851DEE" w:rsidRDefault="00546E43" w:rsidP="00546E43">
      <w:pPr>
        <w:spacing w:line="360" w:lineRule="auto"/>
        <w:ind w:firstLineChars="200" w:firstLine="480"/>
        <w:rPr>
          <w:rFonts w:ascii="仿宋_GB2312" w:eastAsia="仿宋_GB2312" w:hAnsi="Calibri" w:cs="Times New Roman"/>
          <w:sz w:val="24"/>
          <w:szCs w:val="24"/>
        </w:rPr>
      </w:pPr>
      <w:r>
        <w:rPr>
          <w:rFonts w:ascii="仿宋_GB2312" w:eastAsia="仿宋_GB2312" w:hAnsi="Calibri" w:cs="Times New Roman"/>
          <w:sz w:val="24"/>
          <w:szCs w:val="24"/>
        </w:rPr>
        <w:t>一、实施主体：</w:t>
      </w:r>
      <w:r w:rsidRPr="00851DEE">
        <w:rPr>
          <w:rFonts w:ascii="仿宋_GB2312" w:eastAsia="仿宋_GB2312" w:hAnsi="Calibri" w:cs="Times New Roman"/>
          <w:sz w:val="24"/>
          <w:szCs w:val="24"/>
        </w:rPr>
        <w:t>区（县）税务局</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二、行使层级：区（县）级</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三、政策依据：</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自2020年1月1日起，疫情防控重点保障物资生产企业可以按月向主管税务机关申请全额退还增值税增量留抵税额。（财政部、税务总局公告2020年第8号）</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四、政策期限：</w:t>
      </w:r>
      <w:r w:rsidR="00E14B9E" w:rsidRPr="0084735E">
        <w:rPr>
          <w:rFonts w:ascii="仿宋_GB2312" w:eastAsia="仿宋_GB2312" w:hAnsi="Calibri" w:cs="Times New Roman" w:hint="eastAsia"/>
          <w:sz w:val="24"/>
          <w:szCs w:val="24"/>
        </w:rPr>
        <w:t>疫情防控重点保障物资生产企业可以按月向主管税务机关申请全额退还增值税增量留抵税额，2021年3月31日到期</w:t>
      </w:r>
      <w:r w:rsidR="00E14B9E" w:rsidRPr="00851DEE">
        <w:rPr>
          <w:rFonts w:ascii="仿宋_GB2312" w:eastAsia="仿宋_GB2312" w:hAnsi="Calibri" w:cs="Times New Roman"/>
          <w:sz w:val="24"/>
          <w:szCs w:val="24"/>
        </w:rPr>
        <w:t>。</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五、申报条件：</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w:t>
      </w:r>
      <w:r w:rsidRPr="00851DEE">
        <w:rPr>
          <w:rFonts w:ascii="仿宋_GB2312" w:eastAsia="仿宋_GB2312" w:hAnsi="Calibri" w:cs="Times New Roman" w:hint="eastAsia"/>
          <w:sz w:val="24"/>
          <w:szCs w:val="24"/>
        </w:rPr>
        <w:t>1</w:t>
      </w:r>
      <w:r w:rsidRPr="00851DEE">
        <w:rPr>
          <w:rFonts w:ascii="仿宋_GB2312" w:eastAsia="仿宋_GB2312" w:hAnsi="Calibri" w:cs="Times New Roman"/>
          <w:sz w:val="24"/>
          <w:szCs w:val="24"/>
        </w:rPr>
        <w:t>）省级及以上发改部门、工信部门确定的疫情防控重点保障物资生产企业名单</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w:t>
      </w:r>
      <w:r w:rsidRPr="00851DEE">
        <w:rPr>
          <w:rFonts w:ascii="仿宋_GB2312" w:eastAsia="仿宋_GB2312" w:hAnsi="Calibri" w:cs="Times New Roman" w:hint="eastAsia"/>
          <w:sz w:val="24"/>
          <w:szCs w:val="24"/>
        </w:rPr>
        <w:t>2</w:t>
      </w:r>
      <w:r w:rsidRPr="00851DEE">
        <w:rPr>
          <w:rFonts w:ascii="仿宋_GB2312" w:eastAsia="仿宋_GB2312" w:hAnsi="Calibri" w:cs="Times New Roman"/>
          <w:sz w:val="24"/>
          <w:szCs w:val="24"/>
        </w:rPr>
        <w:t>）2019年12月底相比有新增加的期末留抵税额</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六、申报材料：</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退（抵）税申请表</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七、办理方式：</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（一）网上办理：</w:t>
      </w:r>
    </w:p>
    <w:p w:rsidR="00546E43" w:rsidRPr="00851DEE" w:rsidRDefault="00546E43" w:rsidP="00546E43">
      <w:pPr>
        <w:spacing w:line="360" w:lineRule="auto"/>
        <w:ind w:firstLineChars="200" w:firstLine="480"/>
      </w:pPr>
      <w:r w:rsidRPr="00851DEE">
        <w:rPr>
          <w:rFonts w:ascii="仿宋_GB2312" w:eastAsia="仿宋_GB2312" w:hAnsi="Calibri" w:cs="Times New Roman"/>
          <w:sz w:val="24"/>
          <w:szCs w:val="24"/>
        </w:rPr>
        <w:t>湖南省电子税务局办理</w:t>
      </w:r>
      <w:r w:rsidRPr="00851DEE">
        <w:rPr>
          <w:rFonts w:ascii="仿宋_GB2312" w:eastAsia="仿宋_GB2312" w:hAnsi="Calibri" w:cs="Times New Roman" w:hint="eastAsia"/>
          <w:sz w:val="24"/>
          <w:szCs w:val="24"/>
        </w:rPr>
        <w:t>：</w:t>
      </w:r>
      <w:hyperlink r:id="rId6" w:history="1">
        <w:r w:rsidRPr="00851DEE">
          <w:rPr>
            <w:rStyle w:val="a5"/>
            <w:rFonts w:ascii="仿宋_GB2312" w:eastAsia="仿宋_GB2312" w:hAnsi="Calibri" w:cs="Times New Roman"/>
            <w:sz w:val="24"/>
            <w:szCs w:val="24"/>
          </w:rPr>
          <w:t>https://etax.hunan.chinatax.gov.cn/wsbs/</w:t>
        </w:r>
      </w:hyperlink>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永州市政务服务旗舰店：</w:t>
      </w:r>
    </w:p>
    <w:p w:rsidR="00546E43" w:rsidRPr="00851DEE" w:rsidRDefault="00FD4831" w:rsidP="00546E43">
      <w:pPr>
        <w:spacing w:line="360" w:lineRule="auto"/>
        <w:ind w:firstLineChars="200" w:firstLine="420"/>
        <w:rPr>
          <w:rFonts w:ascii="仿宋_GB2312" w:eastAsia="仿宋_GB2312" w:hAnsi="Calibri" w:cs="Times New Roman"/>
          <w:sz w:val="24"/>
          <w:szCs w:val="24"/>
        </w:rPr>
      </w:pPr>
      <w:hyperlink r:id="rId7" w:history="1">
        <w:r w:rsidR="00546E43" w:rsidRPr="00851DEE">
          <w:rPr>
            <w:rFonts w:ascii="仿宋_GB2312" w:eastAsia="仿宋_GB2312" w:hAnsi="Calibri" w:cs="Times New Roman"/>
            <w:sz w:val="24"/>
            <w:szCs w:val="24"/>
          </w:rPr>
          <w:t>http://zwfw-new.hunan.gov.cn/hnzwfw/1/12/index.htm</w:t>
        </w:r>
      </w:hyperlink>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（二）窗口办理：</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7A744B">
        <w:rPr>
          <w:rFonts w:ascii="仿宋_GB2312" w:eastAsia="仿宋_GB2312" w:hAnsi="Calibri" w:cs="Times New Roman" w:hint="eastAsia"/>
          <w:sz w:val="24"/>
          <w:szCs w:val="24"/>
        </w:rPr>
        <w:t>市、各县区政务中心“六稳”“六保”政策兑现一件事一次办专窗</w:t>
      </w:r>
    </w:p>
    <w:p w:rsidR="00546E43" w:rsidRPr="00851DEE" w:rsidRDefault="00546E43" w:rsidP="00546E43">
      <w:pPr>
        <w:spacing w:line="360" w:lineRule="auto"/>
        <w:ind w:firstLineChars="200" w:firstLine="480"/>
        <w:jc w:val="center"/>
        <w:rPr>
          <w:rFonts w:ascii="仿宋_GB2312" w:eastAsia="仿宋_GB2312" w:hAnsi="Calibri" w:cs="Times New Roman"/>
          <w:sz w:val="24"/>
          <w:szCs w:val="24"/>
        </w:rPr>
      </w:pPr>
      <w:r w:rsidRPr="00851DEE">
        <w:rPr>
          <w:rFonts w:ascii="仿宋_GB2312" w:eastAsia="仿宋_GB2312" w:hAnsi="Calibri" w:cs="Times New Roman"/>
          <w:sz w:val="24"/>
          <w:szCs w:val="24"/>
        </w:rPr>
        <w:object w:dxaOrig="6356" w:dyaOrig="5809">
          <v:rect id="_x0000_i1025" style="width:267.6pt;height:3in" o:ole="" o:preferrelative="t" stroked="f">
            <v:imagedata r:id="rId8" o:title=""/>
          </v:rect>
          <o:OLEObject Type="Embed" ProgID="StaticMetafile" ShapeID="_x0000_i1025" DrawAspect="Content" ObjectID="_1699082552" r:id="rId9"/>
        </w:objec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八、办理时间：周一至周五全天（上午9:00-12:00，下午13:30-17:00。）</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九：办理时限：</w:t>
      </w:r>
      <w:r w:rsidRPr="00851DEE">
        <w:rPr>
          <w:rFonts w:ascii="仿宋_GB2312" w:eastAsia="仿宋_GB2312" w:hAnsi="Calibri" w:cs="Times New Roman" w:hint="eastAsia"/>
          <w:sz w:val="24"/>
          <w:szCs w:val="24"/>
        </w:rPr>
        <w:t>10个工作日</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十：咨询电话：0746-8365103、0746-8712366、</w:t>
      </w:r>
      <w:r w:rsidRPr="00851DEE">
        <w:rPr>
          <w:rFonts w:ascii="仿宋_GB2312" w:eastAsia="仿宋_GB2312" w:hAnsi="Calibri" w:cs="Times New Roman" w:hint="eastAsia"/>
          <w:sz w:val="24"/>
          <w:szCs w:val="24"/>
        </w:rPr>
        <w:t>0746-8379055（市政务服务中心）</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十一：监督电话：12366（省局投诉电话）、0746-8321729（市局纳服科）  0746-8321985（区局纳服股）、</w:t>
      </w:r>
      <w:r w:rsidRPr="00851DEE">
        <w:rPr>
          <w:rFonts w:ascii="仿宋_GB2312" w:eastAsia="仿宋_GB2312" w:hAnsi="Calibri" w:cs="Times New Roman" w:hint="eastAsia"/>
          <w:sz w:val="24"/>
          <w:szCs w:val="24"/>
        </w:rPr>
        <w:t>0746-8379800（市政务服务中心监督投诉科）</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十二、兑现成果形式：</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疫情防控重点保障物资生产企业可以按月向主管税务机关申请全额退还增值税增量留抵税额</w:t>
      </w:r>
    </w:p>
    <w:p w:rsidR="00546E43" w:rsidRPr="00851DEE" w:rsidRDefault="00546E43" w:rsidP="00546E43">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十三：政策类别：税费优惠</w:t>
      </w:r>
    </w:p>
    <w:p w:rsidR="00164686" w:rsidRPr="00546E43" w:rsidRDefault="00164686"/>
    <w:sectPr w:rsidR="00164686" w:rsidRPr="00546E43" w:rsidSect="00FD48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583" w:rsidRDefault="00B71583" w:rsidP="00546E43">
      <w:r>
        <w:separator/>
      </w:r>
    </w:p>
  </w:endnote>
  <w:endnote w:type="continuationSeparator" w:id="1">
    <w:p w:rsidR="00B71583" w:rsidRDefault="00B71583" w:rsidP="00546E43">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583" w:rsidRDefault="00B71583" w:rsidP="00546E43">
      <w:r>
        <w:separator/>
      </w:r>
    </w:p>
  </w:footnote>
  <w:footnote w:type="continuationSeparator" w:id="1">
    <w:p w:rsidR="00B71583" w:rsidRDefault="00B71583" w:rsidP="00546E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0DEF"/>
    <w:rsid w:val="001241A6"/>
    <w:rsid w:val="00164686"/>
    <w:rsid w:val="00546E43"/>
    <w:rsid w:val="00790DEF"/>
    <w:rsid w:val="00B71583"/>
    <w:rsid w:val="00CD42CF"/>
    <w:rsid w:val="00E14B9E"/>
    <w:rsid w:val="00FD48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E43"/>
    <w:pPr>
      <w:widowControl w:val="0"/>
      <w:jc w:val="both"/>
    </w:pPr>
  </w:style>
  <w:style w:type="paragraph" w:styleId="1">
    <w:name w:val="heading 1"/>
    <w:basedOn w:val="a"/>
    <w:next w:val="a"/>
    <w:link w:val="1Char"/>
    <w:uiPriority w:val="9"/>
    <w:qFormat/>
    <w:rsid w:val="00546E43"/>
    <w:pPr>
      <w:keepNext/>
      <w:keepLines/>
      <w:spacing w:before="340" w:after="330" w:line="578" w:lineRule="auto"/>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E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6E43"/>
    <w:rPr>
      <w:sz w:val="18"/>
      <w:szCs w:val="18"/>
    </w:rPr>
  </w:style>
  <w:style w:type="paragraph" w:styleId="a4">
    <w:name w:val="footer"/>
    <w:basedOn w:val="a"/>
    <w:link w:val="Char0"/>
    <w:uiPriority w:val="99"/>
    <w:unhideWhenUsed/>
    <w:rsid w:val="00546E43"/>
    <w:pPr>
      <w:tabs>
        <w:tab w:val="center" w:pos="4153"/>
        <w:tab w:val="right" w:pos="8306"/>
      </w:tabs>
      <w:snapToGrid w:val="0"/>
      <w:jc w:val="left"/>
    </w:pPr>
    <w:rPr>
      <w:sz w:val="18"/>
      <w:szCs w:val="18"/>
    </w:rPr>
  </w:style>
  <w:style w:type="character" w:customStyle="1" w:styleId="Char0">
    <w:name w:val="页脚 Char"/>
    <w:basedOn w:val="a0"/>
    <w:link w:val="a4"/>
    <w:uiPriority w:val="99"/>
    <w:rsid w:val="00546E43"/>
    <w:rPr>
      <w:sz w:val="18"/>
      <w:szCs w:val="18"/>
    </w:rPr>
  </w:style>
  <w:style w:type="character" w:customStyle="1" w:styleId="1Char">
    <w:name w:val="标题 1 Char"/>
    <w:basedOn w:val="a0"/>
    <w:link w:val="1"/>
    <w:uiPriority w:val="9"/>
    <w:rsid w:val="00546E43"/>
    <w:rPr>
      <w:b/>
      <w:bCs/>
      <w:kern w:val="44"/>
      <w:sz w:val="28"/>
      <w:szCs w:val="44"/>
    </w:rPr>
  </w:style>
  <w:style w:type="character" w:styleId="a5">
    <w:name w:val="Hyperlink"/>
    <w:basedOn w:val="a0"/>
    <w:uiPriority w:val="99"/>
    <w:unhideWhenUsed/>
    <w:rsid w:val="00546E4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zwfw-new.hunan.gov.cn/hnzwfw/1/12/index.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tax.hunan.chinatax.gov.cn/wsb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129</Words>
  <Characters>736</Characters>
  <Application>Microsoft Office Word</Application>
  <DocSecurity>0</DocSecurity>
  <Lines>6</Lines>
  <Paragraphs>1</Paragraphs>
  <ScaleCrop>false</ScaleCrop>
  <Company/>
  <LinksUpToDate>false</LinksUpToDate>
  <CharactersWithSpaces>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唯</dc:creator>
  <cp:keywords/>
  <dc:description/>
  <cp:lastModifiedBy>龙飞林</cp:lastModifiedBy>
  <cp:revision>3</cp:revision>
  <dcterms:created xsi:type="dcterms:W3CDTF">2020-11-19T02:54:00Z</dcterms:created>
  <dcterms:modified xsi:type="dcterms:W3CDTF">2021-11-22T02:33:00Z</dcterms:modified>
</cp:coreProperties>
</file>