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239" w:rsidRPr="00851DEE" w:rsidRDefault="00777239" w:rsidP="00777239">
      <w:pPr>
        <w:pStyle w:val="1"/>
        <w:rPr>
          <w:rFonts w:ascii="仿宋_GB2312" w:eastAsia="仿宋_GB2312" w:hAnsi="Calibri" w:cs="Times New Roman"/>
          <w:sz w:val="36"/>
          <w:szCs w:val="24"/>
        </w:rPr>
      </w:pPr>
      <w:r w:rsidRPr="00111923">
        <w:t>我要申请免缴文化事业建设费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cs="Times New Roman"/>
          <w:sz w:val="24"/>
          <w:szCs w:val="24"/>
        </w:rPr>
        <w:t>一、实施主体：</w:t>
      </w:r>
      <w:r w:rsidRPr="00851DEE">
        <w:rPr>
          <w:rFonts w:ascii="仿宋_GB2312" w:eastAsia="仿宋_GB2312" w:hAnsi="Calibri" w:cs="Times New Roman"/>
          <w:sz w:val="24"/>
          <w:szCs w:val="24"/>
        </w:rPr>
        <w:t>区（县）税务局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二、行使层级：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省、</w:t>
      </w:r>
      <w:r w:rsidRPr="00851DEE">
        <w:rPr>
          <w:rFonts w:ascii="仿宋_GB2312" w:eastAsia="仿宋_GB2312" w:hAnsi="Calibri" w:cs="Times New Roman"/>
          <w:sz w:val="24"/>
          <w:szCs w:val="24"/>
        </w:rPr>
        <w:t>市、区（县）级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三、政策依据：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111923">
        <w:rPr>
          <w:rFonts w:ascii="仿宋_GB2312" w:eastAsia="仿宋_GB2312" w:hAnsi="Calibri" w:cs="Times New Roman"/>
          <w:sz w:val="24"/>
          <w:szCs w:val="24"/>
        </w:rPr>
        <w:t>自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20"/>
        </w:smartTagPr>
        <w:r w:rsidRPr="00111923">
          <w:rPr>
            <w:rFonts w:ascii="仿宋_GB2312" w:eastAsia="仿宋_GB2312" w:hAnsi="Calibri" w:cs="Times New Roman"/>
            <w:sz w:val="24"/>
            <w:szCs w:val="24"/>
          </w:rPr>
          <w:t>2020年1月1日</w:t>
        </w:r>
      </w:smartTag>
      <w:r w:rsidRPr="00111923">
        <w:rPr>
          <w:rFonts w:ascii="仿宋_GB2312" w:eastAsia="仿宋_GB2312" w:hAnsi="Calibri" w:cs="Times New Roman"/>
          <w:sz w:val="24"/>
          <w:szCs w:val="24"/>
        </w:rPr>
        <w:t>至202</w:t>
      </w:r>
      <w:r w:rsidR="003B54C7"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111923">
        <w:rPr>
          <w:rFonts w:ascii="仿宋_GB2312" w:eastAsia="仿宋_GB2312" w:hAnsi="Calibri" w:cs="Times New Roman"/>
          <w:sz w:val="24"/>
          <w:szCs w:val="24"/>
        </w:rPr>
        <w:t>年12月31日，免征文化事业建设费。（</w:t>
      </w:r>
      <w:hyperlink r:id="rId6" w:history="1">
        <w:r w:rsidRPr="00111923">
          <w:rPr>
            <w:rFonts w:ascii="仿宋_GB2312" w:eastAsia="仿宋_GB2312" w:hAnsi="Calibri" w:cs="Times New Roman"/>
            <w:sz w:val="24"/>
            <w:szCs w:val="24"/>
          </w:rPr>
          <w:t>财政部 税务总局公告2020年第25号</w:t>
        </w:r>
      </w:hyperlink>
      <w:r w:rsidRPr="00111923">
        <w:rPr>
          <w:rFonts w:ascii="仿宋_GB2312" w:eastAsia="仿宋_GB2312" w:hAnsi="Calibri" w:cs="Times New Roman"/>
          <w:sz w:val="24"/>
          <w:szCs w:val="24"/>
        </w:rPr>
        <w:t>）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四、政策期限：自2020年1月1日起至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202</w:t>
      </w:r>
      <w:r w:rsidR="003B54C7"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年</w:t>
      </w:r>
      <w:r>
        <w:rPr>
          <w:rFonts w:ascii="仿宋_GB2312" w:eastAsia="仿宋_GB2312" w:hAnsi="Calibri" w:cs="Times New Roman" w:hint="eastAsia"/>
          <w:sz w:val="24"/>
          <w:szCs w:val="24"/>
        </w:rPr>
        <w:t>12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月3</w:t>
      </w:r>
      <w:r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日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五、申报条件：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111923">
        <w:rPr>
          <w:rFonts w:ascii="仿宋_GB2312" w:eastAsia="仿宋_GB2312" w:hAnsi="Calibri" w:cs="Times New Roman"/>
          <w:sz w:val="24"/>
          <w:szCs w:val="24"/>
        </w:rPr>
        <w:t>免征对象为缴纳文化事业建设费的广告业和娱乐业的缴费人。 对所属期为2020年1月1日至202</w:t>
      </w:r>
      <w:r w:rsidR="003B54C7"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111923">
        <w:rPr>
          <w:rFonts w:ascii="仿宋_GB2312" w:eastAsia="仿宋_GB2312" w:hAnsi="Calibri" w:cs="Times New Roman"/>
          <w:sz w:val="24"/>
          <w:szCs w:val="24"/>
        </w:rPr>
        <w:t>年12月31日的文化事业建设费予以免征。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六、申报材料：</w:t>
      </w:r>
    </w:p>
    <w:p w:rsidR="00777239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BE332E">
        <w:rPr>
          <w:rFonts w:ascii="仿宋_GB2312" w:eastAsia="仿宋_GB2312" w:hAnsi="Calibri" w:cs="Times New Roman" w:hint="eastAsia"/>
          <w:sz w:val="24"/>
          <w:szCs w:val="24"/>
        </w:rPr>
        <w:t>无需报送资料</w:t>
      </w:r>
      <w:r w:rsidRPr="00BE332E">
        <w:rPr>
          <w:rFonts w:ascii="仿宋_GB2312" w:eastAsia="仿宋_GB2312" w:hAnsi="Calibri" w:cs="Times New Roman"/>
          <w:sz w:val="24"/>
          <w:szCs w:val="24"/>
        </w:rPr>
        <w:t>,</w:t>
      </w:r>
      <w:r>
        <w:rPr>
          <w:rFonts w:ascii="仿宋_GB2312" w:eastAsia="仿宋_GB2312" w:hAnsi="Calibri" w:cs="Times New Roman" w:hint="eastAsia"/>
          <w:sz w:val="24"/>
          <w:szCs w:val="24"/>
        </w:rPr>
        <w:t>在申报表自行填报。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七、办理方式：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（一）网上办理：</w:t>
      </w:r>
    </w:p>
    <w:p w:rsidR="00777239" w:rsidRPr="00851DEE" w:rsidRDefault="00777239" w:rsidP="00777239">
      <w:pPr>
        <w:spacing w:line="360" w:lineRule="auto"/>
        <w:ind w:firstLineChars="200" w:firstLine="480"/>
      </w:pPr>
      <w:r w:rsidRPr="00851DEE">
        <w:rPr>
          <w:rFonts w:ascii="仿宋_GB2312" w:eastAsia="仿宋_GB2312" w:hAnsi="Calibri" w:cs="Times New Roman"/>
          <w:sz w:val="24"/>
          <w:szCs w:val="24"/>
        </w:rPr>
        <w:t>湖南省电子税务局办理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：</w:t>
      </w:r>
      <w:hyperlink r:id="rId7" w:history="1">
        <w:r w:rsidRPr="00851DEE">
          <w:rPr>
            <w:rStyle w:val="a5"/>
            <w:rFonts w:ascii="仿宋_GB2312" w:eastAsia="仿宋_GB2312" w:hAnsi="Calibri" w:cs="Times New Roman"/>
            <w:sz w:val="24"/>
            <w:szCs w:val="24"/>
          </w:rPr>
          <w:t>https://etax.hunan.chinatax.gov.cn/wsbs/</w:t>
        </w:r>
      </w:hyperlink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永州市政务服务旗舰店：</w:t>
      </w:r>
    </w:p>
    <w:p w:rsidR="00777239" w:rsidRPr="00851DEE" w:rsidRDefault="006949E6" w:rsidP="00777239">
      <w:pPr>
        <w:spacing w:line="360" w:lineRule="auto"/>
        <w:ind w:firstLineChars="200" w:firstLine="420"/>
        <w:rPr>
          <w:rFonts w:ascii="仿宋_GB2312" w:eastAsia="仿宋_GB2312" w:hAnsi="Calibri" w:cs="Times New Roman"/>
          <w:sz w:val="24"/>
          <w:szCs w:val="24"/>
        </w:rPr>
      </w:pPr>
      <w:hyperlink r:id="rId8" w:history="1">
        <w:r w:rsidR="00777239" w:rsidRPr="00851DEE">
          <w:rPr>
            <w:rFonts w:ascii="仿宋_GB2312" w:eastAsia="仿宋_GB2312" w:hAnsi="Calibri" w:cs="Times New Roman"/>
            <w:sz w:val="24"/>
            <w:szCs w:val="24"/>
          </w:rPr>
          <w:t>http://zwfw-new.hunan.gov.cn/hnzwfw/1/12/index.htm</w:t>
        </w:r>
      </w:hyperlink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（二）窗口办理：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cs="Times New Roman" w:hint="eastAsia"/>
          <w:sz w:val="24"/>
          <w:szCs w:val="24"/>
        </w:rPr>
        <w:t>市、各县区政务中心“六稳”“六保”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政策兑现</w:t>
      </w:r>
      <w:r>
        <w:rPr>
          <w:rFonts w:ascii="仿宋_GB2312" w:eastAsia="仿宋_GB2312" w:hAnsi="Calibri" w:cs="Times New Roman" w:hint="eastAsia"/>
          <w:sz w:val="24"/>
          <w:szCs w:val="24"/>
        </w:rPr>
        <w:t>一件事一次办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专窗</w:t>
      </w:r>
    </w:p>
    <w:p w:rsidR="00777239" w:rsidRPr="00851DEE" w:rsidRDefault="00777239" w:rsidP="00777239">
      <w:pPr>
        <w:spacing w:line="360" w:lineRule="auto"/>
        <w:ind w:firstLineChars="200" w:firstLine="480"/>
        <w:jc w:val="center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object w:dxaOrig="6356" w:dyaOrig="5809">
          <v:rect id="_x0000_i1025" style="width:267.6pt;height:3in" o:ole="" o:preferrelative="t" stroked="f">
            <v:imagedata r:id="rId9" o:title=""/>
          </v:rect>
          <o:OLEObject Type="Embed" ProgID="StaticMetafile" ShapeID="_x0000_i1025" DrawAspect="Content" ObjectID="_1699082492" r:id="rId10"/>
        </w:objec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八、办理时间：周一至周五全天（上午9:00-12:00，下午13:30-17:00）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九：办理时限：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1个工作日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 xml:space="preserve">十：咨询电话：0746-8365103、0746-8712366 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十一：监督电话：12366（省局投诉电话）、0746-8321729（市局纳服科）  0746-8321985（区局纳服股）、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0746-8379800（市政务服务中心监督投诉科）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十二、兑现成果形式：</w:t>
      </w:r>
    </w:p>
    <w:p w:rsidR="00777239" w:rsidRPr="005C441D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5C441D">
        <w:rPr>
          <w:rFonts w:ascii="仿宋_GB2312" w:eastAsia="仿宋_GB2312" w:hAnsi="Calibri" w:cs="Times New Roman"/>
          <w:sz w:val="24"/>
          <w:szCs w:val="24"/>
        </w:rPr>
        <w:t>缓缴个人所得税</w:t>
      </w:r>
    </w:p>
    <w:p w:rsidR="00777239" w:rsidRPr="00851DEE" w:rsidRDefault="00777239" w:rsidP="00777239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十三：政策类别：</w:t>
      </w:r>
      <w:r>
        <w:rPr>
          <w:rFonts w:ascii="仿宋_GB2312" w:eastAsia="仿宋_GB2312" w:hAnsi="Calibri" w:cs="Times New Roman"/>
          <w:sz w:val="24"/>
          <w:szCs w:val="24"/>
        </w:rPr>
        <w:t>运营成本</w:t>
      </w:r>
      <w:bookmarkStart w:id="0" w:name="_GoBack"/>
      <w:bookmarkEnd w:id="0"/>
    </w:p>
    <w:p w:rsidR="00164686" w:rsidRPr="00777239" w:rsidRDefault="00164686"/>
    <w:sectPr w:rsidR="00164686" w:rsidRPr="00777239" w:rsidSect="006949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0A1" w:rsidRDefault="008500A1" w:rsidP="00777239">
      <w:r>
        <w:separator/>
      </w:r>
    </w:p>
  </w:endnote>
  <w:endnote w:type="continuationSeparator" w:id="1">
    <w:p w:rsidR="008500A1" w:rsidRDefault="008500A1" w:rsidP="00777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0A1" w:rsidRDefault="008500A1" w:rsidP="00777239">
      <w:r>
        <w:separator/>
      </w:r>
    </w:p>
  </w:footnote>
  <w:footnote w:type="continuationSeparator" w:id="1">
    <w:p w:rsidR="008500A1" w:rsidRDefault="008500A1" w:rsidP="007772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6C5E"/>
    <w:rsid w:val="00164686"/>
    <w:rsid w:val="001F6C5E"/>
    <w:rsid w:val="003B54C7"/>
    <w:rsid w:val="006949E6"/>
    <w:rsid w:val="006A53A5"/>
    <w:rsid w:val="00777239"/>
    <w:rsid w:val="008500A1"/>
    <w:rsid w:val="00CD4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23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77239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72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72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72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723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77239"/>
    <w:rPr>
      <w:b/>
      <w:bCs/>
      <w:kern w:val="44"/>
      <w:sz w:val="28"/>
      <w:szCs w:val="44"/>
    </w:rPr>
  </w:style>
  <w:style w:type="character" w:styleId="a5">
    <w:name w:val="Hyperlink"/>
    <w:basedOn w:val="a0"/>
    <w:uiPriority w:val="99"/>
    <w:unhideWhenUsed/>
    <w:rsid w:val="0077723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wfw-new.hunan.gov.cn/hnzwfw/1/12/index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tax.hunan.chinatax.gov.cn/wsb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zs.mof.gov.cn/zhengcefabu/202005/t20200514_3513554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oleObject" Target="embeddings/oleObject1.bin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唯</dc:creator>
  <cp:keywords/>
  <dc:description/>
  <cp:lastModifiedBy>龙飞林</cp:lastModifiedBy>
  <cp:revision>3</cp:revision>
  <dcterms:created xsi:type="dcterms:W3CDTF">2020-11-19T01:51:00Z</dcterms:created>
  <dcterms:modified xsi:type="dcterms:W3CDTF">2021-11-22T02:32:00Z</dcterms:modified>
</cp:coreProperties>
</file>