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92" w:rsidRPr="00851DEE" w:rsidRDefault="009F0C92" w:rsidP="009F0C92">
      <w:pPr>
        <w:pStyle w:val="1"/>
        <w:rPr>
          <w:rFonts w:ascii="仿宋_GB2312" w:eastAsia="仿宋_GB2312" w:hAnsi="Calibri" w:cs="Times New Roman"/>
          <w:sz w:val="36"/>
          <w:szCs w:val="24"/>
        </w:rPr>
      </w:pPr>
      <w:r w:rsidRPr="00FB73DA">
        <w:t>我要申请减免电影放映服务收入增值税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/>
          <w:sz w:val="24"/>
          <w:szCs w:val="24"/>
        </w:rPr>
        <w:t>一、实施主体：</w:t>
      </w:r>
      <w:r w:rsidRPr="00851DEE">
        <w:rPr>
          <w:rFonts w:ascii="仿宋_GB2312" w:eastAsia="仿宋_GB2312" w:hAnsi="Calibri" w:cs="Times New Roman"/>
          <w:sz w:val="24"/>
          <w:szCs w:val="24"/>
        </w:rPr>
        <w:t>区（县）税务局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二、行使层级：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省、</w:t>
      </w:r>
      <w:r w:rsidRPr="00851DEE">
        <w:rPr>
          <w:rFonts w:ascii="仿宋_GB2312" w:eastAsia="仿宋_GB2312" w:hAnsi="Calibri" w:cs="Times New Roman"/>
          <w:sz w:val="24"/>
          <w:szCs w:val="24"/>
        </w:rPr>
        <w:t>市、区（县）级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三、政策依据：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FB73DA">
        <w:rPr>
          <w:rFonts w:ascii="仿宋_GB2312" w:eastAsia="仿宋_GB2312" w:hAnsi="Calibri" w:cs="Times New Roman"/>
          <w:sz w:val="24"/>
          <w:szCs w:val="24"/>
        </w:rPr>
        <w:t>自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20"/>
        </w:smartTagPr>
        <w:r w:rsidRPr="00FB73DA">
          <w:rPr>
            <w:rFonts w:ascii="仿宋_GB2312" w:eastAsia="仿宋_GB2312" w:hAnsi="Calibri" w:cs="Times New Roman"/>
            <w:sz w:val="24"/>
            <w:szCs w:val="24"/>
          </w:rPr>
          <w:t>2020年1月1日</w:t>
        </w:r>
      </w:smartTag>
      <w:r w:rsidRPr="00FB73DA">
        <w:rPr>
          <w:rFonts w:ascii="仿宋_GB2312" w:eastAsia="仿宋_GB2312" w:hAnsi="Calibri" w:cs="Times New Roman"/>
          <w:sz w:val="24"/>
          <w:szCs w:val="24"/>
        </w:rPr>
        <w:t>至202</w:t>
      </w:r>
      <w:r w:rsidR="00AE43DF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FB73DA">
        <w:rPr>
          <w:rFonts w:ascii="仿宋_GB2312" w:eastAsia="仿宋_GB2312" w:hAnsi="Calibri" w:cs="Times New Roman"/>
          <w:sz w:val="24"/>
          <w:szCs w:val="24"/>
        </w:rPr>
        <w:t>年12月31日，对纳税人提供电影放映服务取得的收入免征增值税。（</w:t>
      </w:r>
      <w:hyperlink r:id="rId6" w:history="1">
        <w:r w:rsidRPr="00FB73DA">
          <w:rPr>
            <w:rFonts w:ascii="仿宋_GB2312" w:eastAsia="仿宋_GB2312" w:hAnsi="Calibri" w:cs="Times New Roman"/>
            <w:sz w:val="24"/>
            <w:szCs w:val="24"/>
          </w:rPr>
          <w:t>财政部 税务总局公告2020年第25号</w:t>
        </w:r>
      </w:hyperlink>
      <w:r w:rsidRPr="00FB73DA">
        <w:rPr>
          <w:rFonts w:ascii="仿宋_GB2312" w:eastAsia="仿宋_GB2312" w:hAnsi="Calibri" w:cs="Times New Roman"/>
          <w:sz w:val="24"/>
          <w:szCs w:val="24"/>
        </w:rPr>
        <w:t>）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四、政策期限：自2020年1月1日起至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202</w:t>
      </w:r>
      <w:r w:rsidR="00AE43DF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年</w:t>
      </w:r>
      <w:r>
        <w:rPr>
          <w:rFonts w:ascii="仿宋_GB2312" w:eastAsia="仿宋_GB2312" w:hAnsi="Calibri" w:cs="Times New Roman" w:hint="eastAsia"/>
          <w:sz w:val="24"/>
          <w:szCs w:val="24"/>
        </w:rPr>
        <w:t>12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月3</w:t>
      </w:r>
      <w:r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日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五、申报条件：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FB73DA">
        <w:rPr>
          <w:rFonts w:ascii="仿宋_GB2312" w:eastAsia="仿宋_GB2312" w:hAnsi="Calibri" w:cs="Times New Roman"/>
          <w:sz w:val="24"/>
          <w:szCs w:val="24"/>
        </w:rPr>
        <w:t>纳税人提供电影放映服务。电影放映服务，是指持有《电影放映经营许可证》的单位利用专业的电影院放映设备，为观众提供的电影试听服务。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六、申报材料：</w:t>
      </w:r>
    </w:p>
    <w:p w:rsidR="009F0C92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BE332E">
        <w:rPr>
          <w:rFonts w:ascii="仿宋_GB2312" w:eastAsia="仿宋_GB2312" w:hAnsi="Calibri" w:cs="Times New Roman" w:hint="eastAsia"/>
          <w:sz w:val="24"/>
          <w:szCs w:val="24"/>
        </w:rPr>
        <w:t>无需报送资料</w:t>
      </w:r>
      <w:r w:rsidRPr="00BE332E">
        <w:rPr>
          <w:rFonts w:ascii="仿宋_GB2312" w:eastAsia="仿宋_GB2312" w:hAnsi="Calibri" w:cs="Times New Roman"/>
          <w:sz w:val="24"/>
          <w:szCs w:val="24"/>
        </w:rPr>
        <w:t>,</w:t>
      </w:r>
      <w:r>
        <w:rPr>
          <w:rFonts w:ascii="仿宋_GB2312" w:eastAsia="仿宋_GB2312" w:hAnsi="Calibri" w:cs="Times New Roman" w:hint="eastAsia"/>
          <w:sz w:val="24"/>
          <w:szCs w:val="24"/>
        </w:rPr>
        <w:t>在申报表自行填报。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七、办理方式：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（一）网上办理：</w:t>
      </w:r>
    </w:p>
    <w:p w:rsidR="009F0C92" w:rsidRPr="00851DEE" w:rsidRDefault="009F0C92" w:rsidP="009F0C92">
      <w:pPr>
        <w:spacing w:line="360" w:lineRule="auto"/>
        <w:ind w:firstLineChars="200" w:firstLine="480"/>
      </w:pPr>
      <w:r w:rsidRPr="00851DEE">
        <w:rPr>
          <w:rFonts w:ascii="仿宋_GB2312" w:eastAsia="仿宋_GB2312" w:hAnsi="Calibri" w:cs="Times New Roman"/>
          <w:sz w:val="24"/>
          <w:szCs w:val="24"/>
        </w:rPr>
        <w:t>湖南省电子税务局办理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：</w:t>
      </w:r>
      <w:hyperlink r:id="rId7" w:history="1">
        <w:r w:rsidRPr="00851DEE">
          <w:rPr>
            <w:rStyle w:val="a5"/>
            <w:rFonts w:ascii="仿宋_GB2312" w:eastAsia="仿宋_GB2312" w:hAnsi="Calibri" w:cs="Times New Roman"/>
            <w:sz w:val="24"/>
            <w:szCs w:val="24"/>
          </w:rPr>
          <w:t>https://etax.hunan.chinatax.gov.cn/wsbs/</w:t>
        </w:r>
      </w:hyperlink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永州市政务服务旗舰店：</w:t>
      </w:r>
    </w:p>
    <w:p w:rsidR="009F0C92" w:rsidRPr="00851DEE" w:rsidRDefault="00041394" w:rsidP="009F0C92">
      <w:pPr>
        <w:spacing w:line="360" w:lineRule="auto"/>
        <w:ind w:firstLineChars="200" w:firstLine="420"/>
        <w:rPr>
          <w:rFonts w:ascii="仿宋_GB2312" w:eastAsia="仿宋_GB2312" w:hAnsi="Calibri" w:cs="Times New Roman"/>
          <w:sz w:val="24"/>
          <w:szCs w:val="24"/>
        </w:rPr>
      </w:pPr>
      <w:hyperlink r:id="rId8" w:history="1">
        <w:r w:rsidR="009F0C92" w:rsidRPr="00851DEE">
          <w:rPr>
            <w:rFonts w:ascii="仿宋_GB2312" w:eastAsia="仿宋_GB2312" w:hAnsi="Calibri" w:cs="Times New Roman"/>
            <w:sz w:val="24"/>
            <w:szCs w:val="24"/>
          </w:rPr>
          <w:t>http://zwfw-new.hunan.gov.cn/hnzwfw/1/12/index.htm</w:t>
        </w:r>
      </w:hyperlink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（二）窗口办理：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 w:hint="eastAsia"/>
          <w:sz w:val="24"/>
          <w:szCs w:val="24"/>
        </w:rPr>
        <w:t>市、各县区政务中心“六稳”“六保”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政策兑现</w:t>
      </w:r>
      <w:r>
        <w:rPr>
          <w:rFonts w:ascii="仿宋_GB2312" w:eastAsia="仿宋_GB2312" w:hAnsi="Calibri" w:cs="Times New Roman" w:hint="eastAsia"/>
          <w:sz w:val="24"/>
          <w:szCs w:val="24"/>
        </w:rPr>
        <w:t>一件事一次办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专窗</w:t>
      </w:r>
    </w:p>
    <w:p w:rsidR="009F0C92" w:rsidRPr="00851DEE" w:rsidRDefault="009F0C92" w:rsidP="009F0C92">
      <w:pPr>
        <w:spacing w:line="360" w:lineRule="auto"/>
        <w:ind w:firstLineChars="200" w:firstLine="480"/>
        <w:jc w:val="center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object w:dxaOrig="6356" w:dyaOrig="5809">
          <v:rect id="_x0000_i1025" style="width:267.9pt;height:3in" o:ole="" o:preferrelative="t" stroked="f">
            <v:imagedata r:id="rId9" o:title=""/>
          </v:rect>
          <o:OLEObject Type="Embed" ProgID="StaticMetafile" ShapeID="_x0000_i1025" DrawAspect="Content" ObjectID="_1699082188" r:id="rId10"/>
        </w:objec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八、办理时间：周一至周五全天（上午9:00-12:00，下午13:30-17:00）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九：办理时限：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1个工作日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 xml:space="preserve">十：咨询电话：0746-8365103、0746-8712366 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十一：监督电话：12366（省局投诉电话）、0746-8321729（市局纳服科）  0746-8321985（区局纳服股）、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0746-8379800（市政务服务中心监督投诉科）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十二、兑现成果形式：</w:t>
      </w:r>
    </w:p>
    <w:p w:rsidR="009F0C92" w:rsidRPr="00FB73DA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FB73DA">
        <w:rPr>
          <w:rFonts w:ascii="仿宋_GB2312" w:eastAsia="仿宋_GB2312" w:hAnsi="Calibri" w:cs="Times New Roman"/>
          <w:sz w:val="24"/>
          <w:szCs w:val="24"/>
        </w:rPr>
        <w:t>减免电影放映服务收入增值税</w:t>
      </w:r>
    </w:p>
    <w:p w:rsidR="009F0C92" w:rsidRPr="00851DEE" w:rsidRDefault="009F0C92" w:rsidP="009F0C92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十三：政策类别：税费优惠</w:t>
      </w:r>
      <w:bookmarkStart w:id="0" w:name="_GoBack"/>
      <w:bookmarkEnd w:id="0"/>
    </w:p>
    <w:p w:rsidR="00164686" w:rsidRPr="009F0C92" w:rsidRDefault="00164686"/>
    <w:sectPr w:rsidR="00164686" w:rsidRPr="009F0C92" w:rsidSect="00041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EEA" w:rsidRDefault="004D5EEA" w:rsidP="009F0C92">
      <w:r>
        <w:separator/>
      </w:r>
    </w:p>
  </w:endnote>
  <w:endnote w:type="continuationSeparator" w:id="1">
    <w:p w:rsidR="004D5EEA" w:rsidRDefault="004D5EEA" w:rsidP="009F0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EEA" w:rsidRDefault="004D5EEA" w:rsidP="009F0C92">
      <w:r>
        <w:separator/>
      </w:r>
    </w:p>
  </w:footnote>
  <w:footnote w:type="continuationSeparator" w:id="1">
    <w:p w:rsidR="004D5EEA" w:rsidRDefault="004D5EEA" w:rsidP="009F0C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2721"/>
    <w:rsid w:val="00041394"/>
    <w:rsid w:val="00134D59"/>
    <w:rsid w:val="00164686"/>
    <w:rsid w:val="004D5EEA"/>
    <w:rsid w:val="009F0C92"/>
    <w:rsid w:val="00AE43DF"/>
    <w:rsid w:val="00CD42CF"/>
    <w:rsid w:val="00DD2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C9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F0C92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C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C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C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C9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F0C92"/>
    <w:rPr>
      <w:b/>
      <w:bCs/>
      <w:kern w:val="44"/>
      <w:sz w:val="28"/>
      <w:szCs w:val="44"/>
    </w:rPr>
  </w:style>
  <w:style w:type="character" w:styleId="a5">
    <w:name w:val="Hyperlink"/>
    <w:basedOn w:val="a0"/>
    <w:uiPriority w:val="99"/>
    <w:unhideWhenUsed/>
    <w:rsid w:val="009F0C9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wfw-new.hunan.gov.cn/hnzwfw/1/12/index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tax.hunan.chinatax.gov.cn/wsb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zs.mof.gov.cn/zhengcefabu/202005/t20200514_3513554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oleObject" Target="embeddings/oleObject1.bin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唯</dc:creator>
  <cp:keywords/>
  <dc:description/>
  <cp:lastModifiedBy>龙飞林</cp:lastModifiedBy>
  <cp:revision>3</cp:revision>
  <dcterms:created xsi:type="dcterms:W3CDTF">2020-11-19T01:50:00Z</dcterms:created>
  <dcterms:modified xsi:type="dcterms:W3CDTF">2021-11-22T02:27:00Z</dcterms:modified>
</cp:coreProperties>
</file>