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黑体" w:hAnsi="黑体" w:eastAsia="黑体"/>
          <w:sz w:val="44"/>
          <w:szCs w:val="44"/>
        </w:rPr>
      </w:pPr>
      <w:r>
        <w:rPr>
          <w:rFonts w:hint="eastAsia" w:ascii="黑体" w:hAnsi="黑体" w:eastAsia="黑体"/>
          <w:sz w:val="44"/>
          <w:szCs w:val="44"/>
          <w:lang w:eastAsia="zh-CN"/>
        </w:rPr>
        <w:t>蓝山</w:t>
      </w:r>
      <w:r>
        <w:rPr>
          <w:rFonts w:hint="eastAsia" w:ascii="黑体" w:hAnsi="黑体" w:eastAsia="黑体"/>
          <w:sz w:val="44"/>
          <w:szCs w:val="44"/>
        </w:rPr>
        <w:t>县公共法律服务领域基层政务公开标准目录</w:t>
      </w:r>
    </w:p>
    <w:tbl>
      <w:tblPr>
        <w:tblStyle w:val="5"/>
        <w:tblpPr w:leftFromText="180" w:rightFromText="180" w:vertAnchor="text" w:horzAnchor="page" w:tblpX="1512" w:tblpY="100"/>
        <w:tblOverlap w:val="never"/>
        <w:tblW w:w="20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159"/>
        <w:gridCol w:w="1304"/>
        <w:gridCol w:w="1895"/>
        <w:gridCol w:w="2017"/>
        <w:gridCol w:w="1447"/>
        <w:gridCol w:w="1160"/>
        <w:gridCol w:w="2429"/>
        <w:gridCol w:w="719"/>
        <w:gridCol w:w="1230"/>
        <w:gridCol w:w="720"/>
        <w:gridCol w:w="840"/>
        <w:gridCol w:w="675"/>
        <w:gridCol w:w="133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81" w:type="dxa"/>
            <w:vMerge w:val="restart"/>
            <w:vAlign w:val="center"/>
          </w:tcPr>
          <w:p>
            <w:pPr>
              <w:spacing w:after="0"/>
              <w:jc w:val="center"/>
              <w:rPr>
                <w:rFonts w:ascii="仿宋" w:hAnsi="仿宋" w:eastAsia="仿宋"/>
                <w:b/>
              </w:rPr>
            </w:pPr>
            <w:r>
              <w:rPr>
                <w:rFonts w:hint="eastAsia" w:ascii="仿宋" w:hAnsi="仿宋" w:eastAsia="仿宋"/>
                <w:b/>
              </w:rPr>
              <w:t>序号</w:t>
            </w:r>
          </w:p>
        </w:tc>
        <w:tc>
          <w:tcPr>
            <w:tcW w:w="2463" w:type="dxa"/>
            <w:gridSpan w:val="2"/>
            <w:vAlign w:val="center"/>
          </w:tcPr>
          <w:p>
            <w:pPr>
              <w:spacing w:after="0" w:line="220" w:lineRule="atLeast"/>
              <w:jc w:val="center"/>
              <w:rPr>
                <w:rFonts w:ascii="仿宋" w:hAnsi="仿宋" w:eastAsia="仿宋"/>
                <w:b/>
              </w:rPr>
            </w:pPr>
            <w:r>
              <w:rPr>
                <w:rFonts w:hint="eastAsia" w:ascii="仿宋" w:hAnsi="仿宋" w:eastAsia="仿宋"/>
                <w:b/>
              </w:rPr>
              <w:t>公开事项</w:t>
            </w:r>
          </w:p>
        </w:tc>
        <w:tc>
          <w:tcPr>
            <w:tcW w:w="1895" w:type="dxa"/>
            <w:vMerge w:val="restart"/>
            <w:vAlign w:val="center"/>
          </w:tcPr>
          <w:p>
            <w:pPr>
              <w:spacing w:after="0" w:line="220" w:lineRule="atLeast"/>
              <w:jc w:val="center"/>
              <w:rPr>
                <w:rFonts w:ascii="仿宋" w:hAnsi="仿宋" w:eastAsia="仿宋"/>
                <w:b/>
              </w:rPr>
            </w:pPr>
            <w:r>
              <w:rPr>
                <w:rFonts w:hint="eastAsia" w:ascii="仿宋" w:hAnsi="仿宋" w:eastAsia="仿宋"/>
                <w:b/>
              </w:rPr>
              <w:t>公开内容</w:t>
            </w:r>
          </w:p>
          <w:p>
            <w:pPr>
              <w:spacing w:after="0" w:line="220" w:lineRule="atLeast"/>
              <w:jc w:val="center"/>
              <w:rPr>
                <w:rFonts w:ascii="仿宋" w:hAnsi="仿宋" w:eastAsia="仿宋"/>
                <w:b/>
              </w:rPr>
            </w:pPr>
            <w:r>
              <w:rPr>
                <w:rFonts w:hint="eastAsia" w:ascii="仿宋" w:hAnsi="仿宋" w:eastAsia="仿宋"/>
                <w:b/>
              </w:rPr>
              <w:t>（要素）</w:t>
            </w:r>
          </w:p>
        </w:tc>
        <w:tc>
          <w:tcPr>
            <w:tcW w:w="2017" w:type="dxa"/>
            <w:vMerge w:val="restart"/>
            <w:vAlign w:val="center"/>
          </w:tcPr>
          <w:p>
            <w:pPr>
              <w:spacing w:after="0" w:line="220" w:lineRule="atLeast"/>
              <w:jc w:val="center"/>
              <w:rPr>
                <w:rFonts w:ascii="仿宋" w:hAnsi="仿宋" w:eastAsia="仿宋"/>
                <w:b/>
              </w:rPr>
            </w:pPr>
            <w:r>
              <w:rPr>
                <w:rFonts w:hint="eastAsia" w:ascii="仿宋" w:hAnsi="仿宋" w:eastAsia="仿宋"/>
                <w:b/>
              </w:rPr>
              <w:t>公开依据</w:t>
            </w:r>
          </w:p>
        </w:tc>
        <w:tc>
          <w:tcPr>
            <w:tcW w:w="1447" w:type="dxa"/>
            <w:vMerge w:val="restart"/>
            <w:vAlign w:val="center"/>
          </w:tcPr>
          <w:p>
            <w:pPr>
              <w:spacing w:after="0" w:line="220" w:lineRule="atLeast"/>
              <w:jc w:val="center"/>
              <w:rPr>
                <w:rFonts w:ascii="仿宋" w:hAnsi="仿宋" w:eastAsia="仿宋"/>
                <w:b/>
              </w:rPr>
            </w:pPr>
            <w:r>
              <w:rPr>
                <w:rFonts w:hint="eastAsia" w:ascii="仿宋" w:hAnsi="仿宋" w:eastAsia="仿宋"/>
                <w:b/>
              </w:rPr>
              <w:t>公开时限</w:t>
            </w:r>
          </w:p>
        </w:tc>
        <w:tc>
          <w:tcPr>
            <w:tcW w:w="1160" w:type="dxa"/>
            <w:vMerge w:val="restart"/>
            <w:vAlign w:val="center"/>
          </w:tcPr>
          <w:p>
            <w:pPr>
              <w:spacing w:after="0" w:line="220" w:lineRule="atLeast"/>
              <w:jc w:val="center"/>
              <w:rPr>
                <w:rFonts w:ascii="仿宋" w:hAnsi="仿宋" w:eastAsia="仿宋"/>
                <w:b/>
              </w:rPr>
            </w:pPr>
            <w:r>
              <w:rPr>
                <w:rFonts w:hint="eastAsia" w:ascii="仿宋" w:hAnsi="仿宋" w:eastAsia="仿宋"/>
                <w:b/>
              </w:rPr>
              <w:t>公开主体</w:t>
            </w:r>
          </w:p>
        </w:tc>
        <w:tc>
          <w:tcPr>
            <w:tcW w:w="2429" w:type="dxa"/>
            <w:vMerge w:val="restart"/>
            <w:vAlign w:val="center"/>
          </w:tcPr>
          <w:p>
            <w:pPr>
              <w:spacing w:after="0" w:line="220" w:lineRule="atLeast"/>
              <w:jc w:val="center"/>
              <w:rPr>
                <w:rFonts w:ascii="仿宋" w:hAnsi="仿宋" w:eastAsia="仿宋"/>
                <w:b/>
              </w:rPr>
            </w:pPr>
            <w:r>
              <w:rPr>
                <w:rFonts w:hint="eastAsia" w:ascii="仿宋" w:hAnsi="仿宋" w:eastAsia="仿宋"/>
                <w:b/>
              </w:rPr>
              <w:t>公开渠道和载体</w:t>
            </w:r>
          </w:p>
        </w:tc>
        <w:tc>
          <w:tcPr>
            <w:tcW w:w="1949" w:type="dxa"/>
            <w:gridSpan w:val="2"/>
            <w:vAlign w:val="center"/>
          </w:tcPr>
          <w:p>
            <w:pPr>
              <w:spacing w:after="0" w:line="220" w:lineRule="atLeast"/>
              <w:jc w:val="center"/>
              <w:rPr>
                <w:rFonts w:ascii="仿宋" w:hAnsi="仿宋" w:eastAsia="仿宋"/>
                <w:b/>
              </w:rPr>
            </w:pPr>
            <w:r>
              <w:rPr>
                <w:rFonts w:hint="eastAsia" w:ascii="仿宋" w:hAnsi="仿宋" w:eastAsia="仿宋"/>
                <w:b/>
              </w:rPr>
              <w:t>公开对象</w:t>
            </w:r>
          </w:p>
        </w:tc>
        <w:tc>
          <w:tcPr>
            <w:tcW w:w="1560" w:type="dxa"/>
            <w:gridSpan w:val="2"/>
            <w:vAlign w:val="center"/>
          </w:tcPr>
          <w:p>
            <w:pPr>
              <w:spacing w:after="0" w:line="220" w:lineRule="atLeast"/>
              <w:jc w:val="center"/>
              <w:rPr>
                <w:rFonts w:ascii="仿宋" w:hAnsi="仿宋" w:eastAsia="仿宋"/>
                <w:b/>
              </w:rPr>
            </w:pPr>
            <w:r>
              <w:rPr>
                <w:rFonts w:hint="eastAsia" w:ascii="仿宋" w:hAnsi="仿宋" w:eastAsia="仿宋"/>
                <w:b/>
              </w:rPr>
              <w:t>公开方式</w:t>
            </w:r>
          </w:p>
        </w:tc>
        <w:tc>
          <w:tcPr>
            <w:tcW w:w="2010" w:type="dxa"/>
            <w:gridSpan w:val="2"/>
            <w:vAlign w:val="center"/>
          </w:tcPr>
          <w:p>
            <w:pPr>
              <w:spacing w:after="0" w:line="220" w:lineRule="atLeast"/>
              <w:jc w:val="center"/>
              <w:rPr>
                <w:rFonts w:ascii="仿宋" w:hAnsi="仿宋" w:eastAsia="仿宋"/>
                <w:b/>
              </w:rPr>
            </w:pPr>
            <w:r>
              <w:rPr>
                <w:rFonts w:hint="eastAsia" w:ascii="仿宋" w:hAnsi="仿宋" w:eastAsia="仿宋"/>
                <w:b/>
              </w:rPr>
              <w:t>公开层级</w:t>
            </w:r>
          </w:p>
        </w:tc>
        <w:tc>
          <w:tcPr>
            <w:tcW w:w="3075" w:type="dxa"/>
            <w:vMerge w:val="restart"/>
            <w:vAlign w:val="center"/>
          </w:tcPr>
          <w:p>
            <w:pPr>
              <w:spacing w:after="0" w:line="220" w:lineRule="atLeast"/>
              <w:jc w:val="center"/>
              <w:rPr>
                <w:rFonts w:hint="eastAsia" w:ascii="仿宋" w:hAnsi="仿宋" w:eastAsia="仿宋"/>
                <w:b/>
                <w:lang w:val="en-US" w:eastAsia="zh-CN"/>
              </w:rPr>
            </w:pPr>
            <w:r>
              <w:rPr>
                <w:rFonts w:hint="eastAsia" w:ascii="仿宋" w:hAnsi="仿宋" w:eastAsia="仿宋"/>
                <w:b/>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581" w:type="dxa"/>
            <w:vMerge w:val="continue"/>
            <w:vAlign w:val="center"/>
          </w:tcPr>
          <w:p>
            <w:pPr>
              <w:spacing w:after="0"/>
              <w:jc w:val="center"/>
              <w:rPr>
                <w:rFonts w:ascii="仿宋" w:hAnsi="仿宋" w:eastAsia="仿宋"/>
                <w:b/>
              </w:rPr>
            </w:pPr>
          </w:p>
        </w:tc>
        <w:tc>
          <w:tcPr>
            <w:tcW w:w="1159" w:type="dxa"/>
            <w:vAlign w:val="center"/>
          </w:tcPr>
          <w:p>
            <w:pPr>
              <w:spacing w:after="0" w:line="220" w:lineRule="atLeast"/>
              <w:jc w:val="center"/>
              <w:rPr>
                <w:rFonts w:ascii="仿宋" w:hAnsi="仿宋" w:eastAsia="仿宋"/>
                <w:b/>
              </w:rPr>
            </w:pPr>
            <w:r>
              <w:rPr>
                <w:rFonts w:hint="eastAsia" w:ascii="仿宋" w:hAnsi="仿宋" w:eastAsia="仿宋"/>
                <w:b/>
              </w:rPr>
              <w:t>一级事项</w:t>
            </w:r>
          </w:p>
        </w:tc>
        <w:tc>
          <w:tcPr>
            <w:tcW w:w="1304" w:type="dxa"/>
            <w:vAlign w:val="center"/>
          </w:tcPr>
          <w:p>
            <w:pPr>
              <w:spacing w:after="0" w:line="220" w:lineRule="atLeast"/>
              <w:jc w:val="center"/>
              <w:rPr>
                <w:rFonts w:ascii="仿宋" w:hAnsi="仿宋" w:eastAsia="仿宋"/>
                <w:b/>
              </w:rPr>
            </w:pPr>
            <w:r>
              <w:rPr>
                <w:rFonts w:hint="eastAsia" w:ascii="仿宋" w:hAnsi="仿宋" w:eastAsia="仿宋"/>
                <w:b/>
              </w:rPr>
              <w:t>二级事项</w:t>
            </w:r>
          </w:p>
        </w:tc>
        <w:tc>
          <w:tcPr>
            <w:tcW w:w="1895" w:type="dxa"/>
            <w:vMerge w:val="continue"/>
            <w:vAlign w:val="center"/>
          </w:tcPr>
          <w:p>
            <w:pPr>
              <w:spacing w:after="0" w:line="220" w:lineRule="atLeast"/>
              <w:jc w:val="center"/>
              <w:rPr>
                <w:rFonts w:ascii="仿宋" w:hAnsi="仿宋" w:eastAsia="仿宋"/>
                <w:b/>
              </w:rPr>
            </w:pPr>
          </w:p>
        </w:tc>
        <w:tc>
          <w:tcPr>
            <w:tcW w:w="2017" w:type="dxa"/>
            <w:vMerge w:val="continue"/>
            <w:vAlign w:val="center"/>
          </w:tcPr>
          <w:p>
            <w:pPr>
              <w:spacing w:after="0" w:line="220" w:lineRule="atLeast"/>
              <w:jc w:val="center"/>
              <w:rPr>
                <w:rFonts w:ascii="仿宋" w:hAnsi="仿宋" w:eastAsia="仿宋"/>
                <w:b/>
              </w:rPr>
            </w:pPr>
          </w:p>
        </w:tc>
        <w:tc>
          <w:tcPr>
            <w:tcW w:w="1447" w:type="dxa"/>
            <w:vMerge w:val="continue"/>
            <w:vAlign w:val="center"/>
          </w:tcPr>
          <w:p>
            <w:pPr>
              <w:spacing w:after="0" w:line="220" w:lineRule="atLeast"/>
              <w:jc w:val="center"/>
              <w:rPr>
                <w:rFonts w:ascii="仿宋" w:hAnsi="仿宋" w:eastAsia="仿宋"/>
                <w:b/>
              </w:rPr>
            </w:pPr>
          </w:p>
        </w:tc>
        <w:tc>
          <w:tcPr>
            <w:tcW w:w="1160" w:type="dxa"/>
            <w:vMerge w:val="continue"/>
            <w:vAlign w:val="center"/>
          </w:tcPr>
          <w:p>
            <w:pPr>
              <w:spacing w:after="0" w:line="220" w:lineRule="atLeast"/>
              <w:jc w:val="center"/>
              <w:rPr>
                <w:rFonts w:ascii="仿宋" w:hAnsi="仿宋" w:eastAsia="仿宋"/>
                <w:b/>
              </w:rPr>
            </w:pPr>
          </w:p>
        </w:tc>
        <w:tc>
          <w:tcPr>
            <w:tcW w:w="2429" w:type="dxa"/>
            <w:vMerge w:val="continue"/>
            <w:vAlign w:val="center"/>
          </w:tcPr>
          <w:p>
            <w:pPr>
              <w:spacing w:after="0" w:line="220" w:lineRule="atLeast"/>
              <w:jc w:val="center"/>
              <w:rPr>
                <w:rFonts w:ascii="仿宋" w:hAnsi="仿宋" w:eastAsia="仿宋"/>
                <w:b/>
              </w:rPr>
            </w:pPr>
          </w:p>
        </w:tc>
        <w:tc>
          <w:tcPr>
            <w:tcW w:w="719" w:type="dxa"/>
            <w:vAlign w:val="center"/>
          </w:tcPr>
          <w:p>
            <w:pPr>
              <w:spacing w:after="0" w:line="220" w:lineRule="atLeast"/>
              <w:jc w:val="center"/>
              <w:rPr>
                <w:rFonts w:ascii="仿宋" w:hAnsi="仿宋" w:eastAsia="仿宋"/>
                <w:b/>
              </w:rPr>
            </w:pPr>
            <w:r>
              <w:rPr>
                <w:rFonts w:hint="eastAsia" w:ascii="仿宋" w:hAnsi="仿宋" w:eastAsia="仿宋"/>
                <w:b/>
              </w:rPr>
              <w:t>全社会</w:t>
            </w:r>
          </w:p>
        </w:tc>
        <w:tc>
          <w:tcPr>
            <w:tcW w:w="1230" w:type="dxa"/>
            <w:vAlign w:val="center"/>
          </w:tcPr>
          <w:p>
            <w:pPr>
              <w:spacing w:after="0" w:line="220" w:lineRule="atLeast"/>
              <w:jc w:val="center"/>
              <w:rPr>
                <w:rFonts w:ascii="仿宋" w:hAnsi="仿宋" w:eastAsia="仿宋"/>
                <w:b/>
              </w:rPr>
            </w:pPr>
            <w:r>
              <w:rPr>
                <w:rFonts w:hint="eastAsia" w:ascii="仿宋" w:hAnsi="仿宋" w:eastAsia="仿宋"/>
                <w:b/>
              </w:rPr>
              <w:t>特定群众</w:t>
            </w:r>
          </w:p>
        </w:tc>
        <w:tc>
          <w:tcPr>
            <w:tcW w:w="720" w:type="dxa"/>
            <w:vAlign w:val="center"/>
          </w:tcPr>
          <w:p>
            <w:pPr>
              <w:spacing w:after="0" w:line="220" w:lineRule="atLeast"/>
              <w:jc w:val="center"/>
              <w:rPr>
                <w:rFonts w:ascii="仿宋" w:hAnsi="仿宋" w:eastAsia="仿宋"/>
                <w:b/>
              </w:rPr>
            </w:pPr>
            <w:r>
              <w:rPr>
                <w:rFonts w:hint="eastAsia" w:ascii="仿宋" w:hAnsi="仿宋" w:eastAsia="仿宋"/>
                <w:b/>
              </w:rPr>
              <w:t>主动</w:t>
            </w:r>
          </w:p>
        </w:tc>
        <w:tc>
          <w:tcPr>
            <w:tcW w:w="840" w:type="dxa"/>
            <w:vAlign w:val="center"/>
          </w:tcPr>
          <w:p>
            <w:pPr>
              <w:spacing w:after="0" w:line="220" w:lineRule="atLeast"/>
              <w:jc w:val="center"/>
              <w:rPr>
                <w:rFonts w:ascii="仿宋" w:hAnsi="仿宋" w:eastAsia="仿宋"/>
                <w:b/>
              </w:rPr>
            </w:pPr>
            <w:r>
              <w:rPr>
                <w:rFonts w:hint="eastAsia" w:ascii="仿宋" w:hAnsi="仿宋" w:eastAsia="仿宋"/>
                <w:b/>
              </w:rPr>
              <w:t>依申请公开</w:t>
            </w:r>
          </w:p>
        </w:tc>
        <w:tc>
          <w:tcPr>
            <w:tcW w:w="675" w:type="dxa"/>
            <w:vAlign w:val="center"/>
          </w:tcPr>
          <w:p>
            <w:pPr>
              <w:spacing w:after="0" w:line="220" w:lineRule="atLeast"/>
              <w:jc w:val="center"/>
              <w:rPr>
                <w:rFonts w:ascii="仿宋" w:hAnsi="仿宋" w:eastAsia="仿宋"/>
                <w:b/>
              </w:rPr>
            </w:pPr>
            <w:r>
              <w:rPr>
                <w:rFonts w:hint="eastAsia" w:ascii="仿宋" w:hAnsi="仿宋" w:eastAsia="仿宋"/>
                <w:b/>
              </w:rPr>
              <w:t>县级</w:t>
            </w:r>
          </w:p>
        </w:tc>
        <w:tc>
          <w:tcPr>
            <w:tcW w:w="1335" w:type="dxa"/>
            <w:vAlign w:val="center"/>
          </w:tcPr>
          <w:p>
            <w:pPr>
              <w:spacing w:after="0" w:line="220" w:lineRule="atLeast"/>
              <w:jc w:val="center"/>
              <w:rPr>
                <w:rFonts w:ascii="仿宋" w:hAnsi="仿宋" w:eastAsia="仿宋"/>
                <w:b/>
              </w:rPr>
            </w:pPr>
            <w:r>
              <w:rPr>
                <w:rFonts w:hint="eastAsia" w:ascii="仿宋" w:hAnsi="仿宋" w:eastAsia="仿宋"/>
                <w:b/>
              </w:rPr>
              <w:t>乡、村级</w:t>
            </w:r>
          </w:p>
        </w:tc>
        <w:tc>
          <w:tcPr>
            <w:tcW w:w="3075" w:type="dxa"/>
            <w:vMerge w:val="continue"/>
            <w:vAlign w:val="center"/>
          </w:tcPr>
          <w:p>
            <w:pPr>
              <w:spacing w:after="0" w:line="220" w:lineRule="atLeast"/>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581" w:type="dxa"/>
            <w:vAlign w:val="center"/>
          </w:tcPr>
          <w:p>
            <w:pPr>
              <w:spacing w:after="0" w:line="220" w:lineRule="atLeast"/>
              <w:jc w:val="center"/>
            </w:pPr>
            <w:r>
              <w:rPr>
                <w:rFonts w:hint="eastAsia"/>
              </w:rPr>
              <w:t>1</w:t>
            </w:r>
          </w:p>
        </w:tc>
        <w:tc>
          <w:tcPr>
            <w:tcW w:w="1159" w:type="dxa"/>
            <w:vMerge w:val="restar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法治宣传教育</w:t>
            </w:r>
          </w:p>
        </w:tc>
        <w:tc>
          <w:tcPr>
            <w:tcW w:w="1304"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法律知识普及服务</w:t>
            </w:r>
          </w:p>
        </w:tc>
        <w:tc>
          <w:tcPr>
            <w:tcW w:w="1895" w:type="dxa"/>
            <w:vAlign w:val="center"/>
          </w:tcPr>
          <w:p>
            <w:pPr>
              <w:spacing w:after="0" w:line="220" w:lineRule="atLeast"/>
              <w:jc w:val="center"/>
              <w:rPr>
                <w:rFonts w:hint="eastAsia" w:ascii="仿宋" w:hAnsi="仿宋" w:eastAsia="仿宋"/>
                <w:sz w:val="21"/>
                <w:szCs w:val="21"/>
              </w:rPr>
            </w:pPr>
            <w:r>
              <w:rPr>
                <w:rFonts w:hint="eastAsia" w:ascii="仿宋" w:hAnsi="仿宋" w:eastAsia="仿宋"/>
                <w:sz w:val="21"/>
                <w:szCs w:val="21"/>
              </w:rPr>
              <w:t>普法动态：开展扫黑除恶专项宣传活动；</w:t>
            </w:r>
          </w:p>
          <w:p>
            <w:pPr>
              <w:spacing w:after="0" w:line="220" w:lineRule="atLeast"/>
              <w:jc w:val="center"/>
              <w:rPr>
                <w:rFonts w:ascii="仿宋" w:hAnsi="仿宋" w:eastAsia="仿宋"/>
                <w:sz w:val="21"/>
                <w:szCs w:val="21"/>
              </w:rPr>
            </w:pPr>
            <w:r>
              <w:rPr>
                <w:rFonts w:hint="eastAsia" w:ascii="仿宋" w:hAnsi="仿宋" w:eastAsia="仿宋"/>
                <w:sz w:val="21"/>
                <w:szCs w:val="21"/>
              </w:rPr>
              <w:t>普法规划：把党的民族理论、政策、法律法规纳入普法规划</w:t>
            </w:r>
          </w:p>
        </w:tc>
        <w:tc>
          <w:tcPr>
            <w:tcW w:w="201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《中共中央、国务院转发&lt;中央宣传部、司法部关于在公民中开展法治宣传教育的第七个五年规划（2016-2020年）&gt;》、湖南省“七五”普法规划</w:t>
            </w:r>
          </w:p>
        </w:tc>
        <w:tc>
          <w:tcPr>
            <w:tcW w:w="144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自制作或获取该信息之日起20个工作日内工作</w:t>
            </w:r>
          </w:p>
        </w:tc>
        <w:tc>
          <w:tcPr>
            <w:tcW w:w="1160" w:type="dxa"/>
            <w:vAlign w:val="center"/>
          </w:tcPr>
          <w:p>
            <w:pPr>
              <w:spacing w:after="0" w:line="220" w:lineRule="atLeast"/>
              <w:jc w:val="center"/>
              <w:rPr>
                <w:rFonts w:hint="eastAsia" w:ascii="仿宋" w:hAnsi="仿宋" w:eastAsia="仿宋"/>
                <w:sz w:val="21"/>
                <w:szCs w:val="21"/>
                <w:lang w:eastAsia="zh-CN"/>
              </w:rPr>
            </w:pPr>
            <w:r>
              <w:rPr>
                <w:rFonts w:hint="eastAsia" w:ascii="仿宋" w:hAnsi="仿宋" w:eastAsia="仿宋"/>
                <w:sz w:val="21"/>
                <w:szCs w:val="21"/>
                <w:lang w:eastAsia="zh-CN"/>
              </w:rPr>
              <w:t>蓝山县司法局</w:t>
            </w:r>
          </w:p>
        </w:tc>
        <w:tc>
          <w:tcPr>
            <w:tcW w:w="2429" w:type="dxa"/>
            <w:vAlign w:val="center"/>
          </w:tcPr>
          <w:p>
            <w:pPr>
              <w:spacing w:after="0" w:line="220" w:lineRule="atLeast"/>
              <w:rPr>
                <w:rFonts w:ascii="仿宋" w:hAnsi="仿宋" w:eastAsia="仿宋"/>
                <w:sz w:val="21"/>
                <w:szCs w:val="21"/>
              </w:rPr>
            </w:pPr>
            <w:r>
              <w:rPr>
                <w:rFonts w:hint="eastAsia" w:ascii="仿宋" w:hAnsi="仿宋" w:eastAsia="仿宋"/>
                <w:sz w:val="21"/>
                <w:szCs w:val="21"/>
              </w:rPr>
              <w:t>■政府网站■两微一端■广播电视■纸质媒体</w:t>
            </w:r>
          </w:p>
          <w:p>
            <w:pPr>
              <w:spacing w:after="0" w:line="220" w:lineRule="atLeast"/>
              <w:rPr>
                <w:rFonts w:ascii="仿宋" w:hAnsi="仿宋" w:eastAsia="仿宋"/>
                <w:sz w:val="21"/>
                <w:szCs w:val="21"/>
              </w:rPr>
            </w:pPr>
            <w:r>
              <w:rPr>
                <w:rFonts w:hint="eastAsia" w:ascii="仿宋" w:hAnsi="仿宋" w:eastAsia="仿宋"/>
                <w:sz w:val="21"/>
                <w:szCs w:val="21"/>
              </w:rPr>
              <w:t>■入户/现场</w:t>
            </w:r>
          </w:p>
          <w:p>
            <w:pPr>
              <w:spacing w:after="0" w:line="220" w:lineRule="atLeast"/>
              <w:rPr>
                <w:rFonts w:ascii="仿宋" w:hAnsi="仿宋" w:eastAsia="仿宋"/>
                <w:sz w:val="21"/>
                <w:szCs w:val="21"/>
              </w:rPr>
            </w:pPr>
            <w:r>
              <w:rPr>
                <w:rFonts w:hint="eastAsia" w:ascii="仿宋" w:hAnsi="仿宋" w:eastAsia="仿宋"/>
                <w:sz w:val="21"/>
                <w:szCs w:val="21"/>
              </w:rPr>
              <w:t>■社区/企事业单位/村公示栏（电子屏）</w:t>
            </w:r>
          </w:p>
          <w:p>
            <w:pPr>
              <w:spacing w:after="0" w:line="220" w:lineRule="atLeast"/>
              <w:rPr>
                <w:rFonts w:ascii="仿宋" w:hAnsi="仿宋" w:eastAsia="仿宋"/>
                <w:sz w:val="21"/>
                <w:szCs w:val="21"/>
              </w:rPr>
            </w:pPr>
            <w:r>
              <w:rPr>
                <w:rFonts w:hint="eastAsia" w:ascii="仿宋" w:hAnsi="仿宋" w:eastAsia="仿宋"/>
                <w:sz w:val="21"/>
                <w:szCs w:val="21"/>
              </w:rPr>
              <w:t>■其他法律服务网</w:t>
            </w:r>
          </w:p>
          <w:p>
            <w:pPr>
              <w:spacing w:after="0" w:line="220" w:lineRule="atLeast"/>
              <w:rPr>
                <w:rFonts w:ascii="仿宋" w:hAnsi="仿宋" w:eastAsia="仿宋"/>
                <w:sz w:val="21"/>
                <w:szCs w:val="21"/>
              </w:rPr>
            </w:pPr>
            <w:r>
              <w:rPr>
                <w:rFonts w:hint="eastAsia" w:ascii="仿宋" w:hAnsi="仿宋" w:eastAsia="仿宋"/>
                <w:sz w:val="21"/>
                <w:szCs w:val="21"/>
              </w:rPr>
              <w:t>注：有关公开信息可推送或归集至本省级法律服务网。</w:t>
            </w:r>
          </w:p>
        </w:tc>
        <w:tc>
          <w:tcPr>
            <w:tcW w:w="71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230" w:type="dxa"/>
            <w:vAlign w:val="center"/>
          </w:tcPr>
          <w:p>
            <w:pPr>
              <w:spacing w:after="0" w:line="220" w:lineRule="atLeast"/>
              <w:jc w:val="center"/>
              <w:rPr>
                <w:rFonts w:ascii="仿宋" w:hAnsi="仿宋" w:eastAsia="仿宋"/>
                <w:sz w:val="21"/>
                <w:szCs w:val="21"/>
              </w:rPr>
            </w:pPr>
          </w:p>
        </w:tc>
        <w:tc>
          <w:tcPr>
            <w:tcW w:w="72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840" w:type="dxa"/>
            <w:vAlign w:val="center"/>
          </w:tcPr>
          <w:p>
            <w:pPr>
              <w:spacing w:after="0" w:line="220" w:lineRule="atLeast"/>
              <w:jc w:val="center"/>
              <w:rPr>
                <w:rFonts w:ascii="仿宋" w:hAnsi="仿宋" w:eastAsia="仿宋"/>
                <w:sz w:val="21"/>
                <w:szCs w:val="21"/>
              </w:rPr>
            </w:pPr>
          </w:p>
        </w:tc>
        <w:tc>
          <w:tcPr>
            <w:tcW w:w="67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33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3075" w:type="dxa"/>
            <w:vAlign w:val="center"/>
          </w:tcPr>
          <w:p>
            <w:pPr>
              <w:spacing w:after="0" w:line="220" w:lineRule="atLeas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81" w:type="dxa"/>
            <w:vAlign w:val="center"/>
          </w:tcPr>
          <w:p>
            <w:pPr>
              <w:spacing w:after="0" w:line="220" w:lineRule="atLeast"/>
              <w:jc w:val="center"/>
            </w:pPr>
            <w:r>
              <w:rPr>
                <w:rFonts w:hint="eastAsia"/>
              </w:rPr>
              <w:t>2</w:t>
            </w:r>
          </w:p>
        </w:tc>
        <w:tc>
          <w:tcPr>
            <w:tcW w:w="1159" w:type="dxa"/>
            <w:vMerge w:val="continue"/>
            <w:vAlign w:val="center"/>
          </w:tcPr>
          <w:p>
            <w:pPr>
              <w:spacing w:after="0" w:line="220" w:lineRule="atLeast"/>
              <w:jc w:val="center"/>
              <w:rPr>
                <w:rFonts w:ascii="仿宋" w:hAnsi="仿宋" w:eastAsia="仿宋"/>
                <w:sz w:val="21"/>
                <w:szCs w:val="21"/>
              </w:rPr>
            </w:pPr>
          </w:p>
        </w:tc>
        <w:tc>
          <w:tcPr>
            <w:tcW w:w="1304"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推广法治文化服务</w:t>
            </w:r>
          </w:p>
        </w:tc>
        <w:tc>
          <w:tcPr>
            <w:tcW w:w="189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继续完善法治文化阵地信息；定期组织开展青少年法治教育基地参观活动</w:t>
            </w:r>
          </w:p>
        </w:tc>
        <w:tc>
          <w:tcPr>
            <w:tcW w:w="201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《中共中央、国务院转发&lt;中央宣传部、司法部关于在公民中开展法治宣传教育的第七个五年规划（2016-2020年）&gt;》、湖南省“七五”普法规划</w:t>
            </w:r>
          </w:p>
        </w:tc>
        <w:tc>
          <w:tcPr>
            <w:tcW w:w="144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自制作或获取该信息之日起20个工作日内工作</w:t>
            </w:r>
          </w:p>
        </w:tc>
        <w:tc>
          <w:tcPr>
            <w:tcW w:w="116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lang w:eastAsia="zh-CN"/>
              </w:rPr>
              <w:t>蓝山县司法局</w:t>
            </w:r>
          </w:p>
        </w:tc>
        <w:tc>
          <w:tcPr>
            <w:tcW w:w="2429" w:type="dxa"/>
            <w:vAlign w:val="center"/>
          </w:tcPr>
          <w:p>
            <w:pPr>
              <w:spacing w:after="0" w:line="220" w:lineRule="atLeast"/>
              <w:rPr>
                <w:rFonts w:ascii="仿宋" w:hAnsi="仿宋" w:eastAsia="仿宋"/>
                <w:sz w:val="21"/>
                <w:szCs w:val="21"/>
              </w:rPr>
            </w:pPr>
            <w:r>
              <w:rPr>
                <w:rFonts w:hint="eastAsia" w:ascii="仿宋" w:hAnsi="仿宋" w:eastAsia="仿宋"/>
                <w:sz w:val="21"/>
                <w:szCs w:val="21"/>
              </w:rPr>
              <w:t>■政府网站■两微一端■广播电视■纸质媒体</w:t>
            </w:r>
          </w:p>
          <w:p>
            <w:pPr>
              <w:spacing w:after="0" w:line="220" w:lineRule="atLeast"/>
              <w:rPr>
                <w:rFonts w:ascii="仿宋" w:hAnsi="仿宋" w:eastAsia="仿宋"/>
                <w:sz w:val="21"/>
                <w:szCs w:val="21"/>
              </w:rPr>
            </w:pPr>
            <w:r>
              <w:rPr>
                <w:rFonts w:hint="eastAsia" w:ascii="仿宋" w:hAnsi="仿宋" w:eastAsia="仿宋"/>
                <w:sz w:val="21"/>
                <w:szCs w:val="21"/>
              </w:rPr>
              <w:t>■入户/现场</w:t>
            </w:r>
          </w:p>
          <w:p>
            <w:pPr>
              <w:spacing w:after="0" w:line="220" w:lineRule="atLeast"/>
              <w:rPr>
                <w:rFonts w:ascii="仿宋" w:hAnsi="仿宋" w:eastAsia="仿宋"/>
                <w:sz w:val="21"/>
                <w:szCs w:val="21"/>
              </w:rPr>
            </w:pPr>
            <w:r>
              <w:rPr>
                <w:rFonts w:hint="eastAsia" w:ascii="仿宋" w:hAnsi="仿宋" w:eastAsia="仿宋"/>
                <w:sz w:val="21"/>
                <w:szCs w:val="21"/>
              </w:rPr>
              <w:t>■社区/企事业单位/村公示栏（电子屏）</w:t>
            </w:r>
          </w:p>
          <w:p>
            <w:pPr>
              <w:spacing w:after="0" w:line="220" w:lineRule="atLeast"/>
              <w:rPr>
                <w:rFonts w:ascii="仿宋" w:hAnsi="仿宋" w:eastAsia="仿宋"/>
                <w:sz w:val="21"/>
                <w:szCs w:val="21"/>
              </w:rPr>
            </w:pPr>
            <w:r>
              <w:rPr>
                <w:rFonts w:hint="eastAsia" w:ascii="仿宋" w:hAnsi="仿宋" w:eastAsia="仿宋"/>
                <w:sz w:val="21"/>
                <w:szCs w:val="21"/>
              </w:rPr>
              <w:t>■其他法律服务网</w:t>
            </w:r>
          </w:p>
          <w:p>
            <w:pPr>
              <w:spacing w:after="0" w:line="220" w:lineRule="atLeast"/>
              <w:jc w:val="center"/>
              <w:rPr>
                <w:rFonts w:ascii="仿宋" w:hAnsi="仿宋" w:eastAsia="仿宋"/>
                <w:sz w:val="21"/>
                <w:szCs w:val="21"/>
              </w:rPr>
            </w:pPr>
            <w:r>
              <w:rPr>
                <w:rFonts w:hint="eastAsia" w:ascii="仿宋" w:hAnsi="仿宋" w:eastAsia="仿宋"/>
                <w:sz w:val="21"/>
                <w:szCs w:val="21"/>
              </w:rPr>
              <w:t>注：有关公开信息可推送或归集至本省级法律服务网。</w:t>
            </w:r>
          </w:p>
        </w:tc>
        <w:tc>
          <w:tcPr>
            <w:tcW w:w="71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230" w:type="dxa"/>
            <w:vAlign w:val="center"/>
          </w:tcPr>
          <w:p>
            <w:pPr>
              <w:spacing w:after="0" w:line="220" w:lineRule="atLeast"/>
              <w:jc w:val="center"/>
              <w:rPr>
                <w:rFonts w:ascii="仿宋" w:hAnsi="仿宋" w:eastAsia="仿宋"/>
                <w:sz w:val="21"/>
                <w:szCs w:val="21"/>
              </w:rPr>
            </w:pPr>
          </w:p>
        </w:tc>
        <w:tc>
          <w:tcPr>
            <w:tcW w:w="72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840" w:type="dxa"/>
            <w:vAlign w:val="center"/>
          </w:tcPr>
          <w:p>
            <w:pPr>
              <w:spacing w:after="0" w:line="220" w:lineRule="atLeast"/>
              <w:jc w:val="center"/>
              <w:rPr>
                <w:rFonts w:ascii="仿宋" w:hAnsi="仿宋" w:eastAsia="仿宋"/>
                <w:sz w:val="21"/>
                <w:szCs w:val="21"/>
              </w:rPr>
            </w:pPr>
          </w:p>
        </w:tc>
        <w:tc>
          <w:tcPr>
            <w:tcW w:w="67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33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3075" w:type="dxa"/>
            <w:vAlign w:val="center"/>
          </w:tcPr>
          <w:p>
            <w:pPr>
              <w:spacing w:after="0" w:line="220" w:lineRule="atLeas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81" w:type="dxa"/>
            <w:vAlign w:val="center"/>
          </w:tcPr>
          <w:p>
            <w:pPr>
              <w:spacing w:after="0" w:line="220" w:lineRule="atLeast"/>
              <w:jc w:val="center"/>
            </w:pPr>
            <w:r>
              <w:rPr>
                <w:rFonts w:hint="eastAsia"/>
              </w:rPr>
              <w:t>3</w:t>
            </w:r>
          </w:p>
        </w:tc>
        <w:tc>
          <w:tcPr>
            <w:tcW w:w="1159" w:type="dxa"/>
            <w:vMerge w:val="continue"/>
            <w:vAlign w:val="center"/>
          </w:tcPr>
          <w:p>
            <w:pPr>
              <w:spacing w:after="0" w:line="220" w:lineRule="atLeast"/>
              <w:jc w:val="center"/>
              <w:rPr>
                <w:rFonts w:ascii="仿宋" w:hAnsi="仿宋" w:eastAsia="仿宋"/>
                <w:sz w:val="21"/>
                <w:szCs w:val="21"/>
              </w:rPr>
            </w:pPr>
          </w:p>
        </w:tc>
        <w:tc>
          <w:tcPr>
            <w:tcW w:w="1304"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对在法治宣传教育工作中做出显著成绩的单位和个人进行表彰奖励</w:t>
            </w:r>
          </w:p>
        </w:tc>
        <w:tc>
          <w:tcPr>
            <w:tcW w:w="189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公布2019年表彰先进集体先进个人名单</w:t>
            </w:r>
          </w:p>
        </w:tc>
        <w:tc>
          <w:tcPr>
            <w:tcW w:w="201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《中共中央、国务院转发&lt;中央宣传部、司法部关于在公民中开展法治宣传教育的第七个五年规划（2016-2020年）&gt;》、湖南省“七五”普法规划</w:t>
            </w:r>
          </w:p>
        </w:tc>
        <w:tc>
          <w:tcPr>
            <w:tcW w:w="144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自制作或获取该信息之日起20个工作日内工作</w:t>
            </w:r>
          </w:p>
        </w:tc>
        <w:tc>
          <w:tcPr>
            <w:tcW w:w="1160" w:type="dxa"/>
            <w:vAlign w:val="center"/>
          </w:tcPr>
          <w:p>
            <w:pPr>
              <w:spacing w:after="0" w:line="220" w:lineRule="atLeast"/>
              <w:jc w:val="center"/>
              <w:rPr>
                <w:rFonts w:ascii="仿宋" w:hAnsi="仿宋" w:eastAsia="仿宋" w:cstheme="minorBidi"/>
                <w:sz w:val="21"/>
                <w:szCs w:val="21"/>
                <w:lang w:val="en-US" w:eastAsia="zh-CN" w:bidi="ar-SA"/>
              </w:rPr>
            </w:pPr>
            <w:r>
              <w:rPr>
                <w:rFonts w:hint="eastAsia" w:ascii="仿宋" w:hAnsi="仿宋" w:eastAsia="仿宋"/>
                <w:sz w:val="21"/>
                <w:szCs w:val="21"/>
                <w:lang w:eastAsia="zh-CN"/>
              </w:rPr>
              <w:t>蓝山县司法局</w:t>
            </w:r>
          </w:p>
        </w:tc>
        <w:tc>
          <w:tcPr>
            <w:tcW w:w="2429" w:type="dxa"/>
            <w:vAlign w:val="center"/>
          </w:tcPr>
          <w:p>
            <w:pPr>
              <w:spacing w:after="0" w:line="220" w:lineRule="atLeast"/>
              <w:rPr>
                <w:rFonts w:ascii="仿宋" w:hAnsi="仿宋" w:eastAsia="仿宋"/>
                <w:sz w:val="21"/>
                <w:szCs w:val="21"/>
              </w:rPr>
            </w:pPr>
            <w:r>
              <w:rPr>
                <w:rFonts w:hint="eastAsia" w:ascii="仿宋" w:hAnsi="仿宋" w:eastAsia="仿宋"/>
                <w:sz w:val="21"/>
                <w:szCs w:val="21"/>
              </w:rPr>
              <w:t>■政府网站■两微一端■广播电视■纸质媒体</w:t>
            </w:r>
          </w:p>
          <w:p>
            <w:pPr>
              <w:spacing w:after="0" w:line="220" w:lineRule="atLeast"/>
              <w:rPr>
                <w:rFonts w:ascii="仿宋" w:hAnsi="仿宋" w:eastAsia="仿宋"/>
                <w:sz w:val="21"/>
                <w:szCs w:val="21"/>
              </w:rPr>
            </w:pPr>
            <w:r>
              <w:rPr>
                <w:rFonts w:hint="eastAsia" w:ascii="仿宋" w:hAnsi="仿宋" w:eastAsia="仿宋"/>
                <w:sz w:val="21"/>
                <w:szCs w:val="21"/>
              </w:rPr>
              <w:t>■入户/现场</w:t>
            </w:r>
          </w:p>
          <w:p>
            <w:pPr>
              <w:spacing w:after="0" w:line="220" w:lineRule="atLeast"/>
              <w:rPr>
                <w:rFonts w:ascii="仿宋" w:hAnsi="仿宋" w:eastAsia="仿宋"/>
                <w:sz w:val="21"/>
                <w:szCs w:val="21"/>
              </w:rPr>
            </w:pPr>
            <w:r>
              <w:rPr>
                <w:rFonts w:hint="eastAsia" w:ascii="仿宋" w:hAnsi="仿宋" w:eastAsia="仿宋"/>
                <w:sz w:val="21"/>
                <w:szCs w:val="21"/>
              </w:rPr>
              <w:t>■社区/企事业单位/村公示栏（电子屏）</w:t>
            </w:r>
          </w:p>
          <w:p>
            <w:pPr>
              <w:spacing w:after="0" w:line="220" w:lineRule="atLeast"/>
              <w:rPr>
                <w:rFonts w:ascii="仿宋" w:hAnsi="仿宋" w:eastAsia="仿宋"/>
                <w:sz w:val="21"/>
                <w:szCs w:val="21"/>
              </w:rPr>
            </w:pPr>
            <w:r>
              <w:rPr>
                <w:rFonts w:hint="eastAsia" w:ascii="仿宋" w:hAnsi="仿宋" w:eastAsia="仿宋"/>
                <w:sz w:val="21"/>
                <w:szCs w:val="21"/>
              </w:rPr>
              <w:t>■其他法律服务网</w:t>
            </w:r>
          </w:p>
          <w:p>
            <w:pPr>
              <w:spacing w:after="0" w:line="220" w:lineRule="atLeast"/>
              <w:jc w:val="center"/>
              <w:rPr>
                <w:rFonts w:ascii="仿宋" w:hAnsi="仿宋" w:eastAsia="仿宋"/>
                <w:sz w:val="21"/>
                <w:szCs w:val="21"/>
              </w:rPr>
            </w:pPr>
            <w:r>
              <w:rPr>
                <w:rFonts w:hint="eastAsia" w:ascii="仿宋" w:hAnsi="仿宋" w:eastAsia="仿宋"/>
                <w:sz w:val="21"/>
                <w:szCs w:val="21"/>
              </w:rPr>
              <w:t>注：有关公开信息可推送或归集至本省级法律服务网。</w:t>
            </w:r>
          </w:p>
        </w:tc>
        <w:tc>
          <w:tcPr>
            <w:tcW w:w="71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230" w:type="dxa"/>
            <w:vAlign w:val="center"/>
          </w:tcPr>
          <w:p>
            <w:pPr>
              <w:spacing w:after="0" w:line="220" w:lineRule="atLeast"/>
              <w:jc w:val="center"/>
              <w:rPr>
                <w:rFonts w:ascii="仿宋" w:hAnsi="仿宋" w:eastAsia="仿宋"/>
                <w:sz w:val="21"/>
                <w:szCs w:val="21"/>
              </w:rPr>
            </w:pPr>
          </w:p>
        </w:tc>
        <w:tc>
          <w:tcPr>
            <w:tcW w:w="72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840" w:type="dxa"/>
            <w:vAlign w:val="center"/>
          </w:tcPr>
          <w:p>
            <w:pPr>
              <w:spacing w:after="0" w:line="220" w:lineRule="atLeast"/>
              <w:jc w:val="center"/>
              <w:rPr>
                <w:rFonts w:ascii="仿宋" w:hAnsi="仿宋" w:eastAsia="仿宋"/>
                <w:sz w:val="21"/>
                <w:szCs w:val="21"/>
              </w:rPr>
            </w:pPr>
          </w:p>
        </w:tc>
        <w:tc>
          <w:tcPr>
            <w:tcW w:w="67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335" w:type="dxa"/>
            <w:vAlign w:val="center"/>
          </w:tcPr>
          <w:p>
            <w:pPr>
              <w:spacing w:after="0" w:line="220" w:lineRule="atLeast"/>
              <w:jc w:val="center"/>
              <w:rPr>
                <w:rFonts w:ascii="仿宋" w:hAnsi="仿宋" w:eastAsia="仿宋"/>
                <w:sz w:val="21"/>
                <w:szCs w:val="21"/>
              </w:rPr>
            </w:pPr>
          </w:p>
        </w:tc>
        <w:tc>
          <w:tcPr>
            <w:tcW w:w="3075" w:type="dxa"/>
            <w:vAlign w:val="center"/>
          </w:tcPr>
          <w:p>
            <w:pPr>
              <w:spacing w:after="0" w:line="220" w:lineRule="atLeas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581" w:type="dxa"/>
            <w:vAlign w:val="center"/>
          </w:tcPr>
          <w:p>
            <w:pPr>
              <w:spacing w:after="0" w:line="220" w:lineRule="atLeast"/>
              <w:jc w:val="center"/>
            </w:pPr>
            <w:r>
              <w:rPr>
                <w:rFonts w:hint="eastAsia"/>
              </w:rPr>
              <w:t>4</w:t>
            </w:r>
          </w:p>
        </w:tc>
        <w:tc>
          <w:tcPr>
            <w:tcW w:w="115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公证</w:t>
            </w:r>
          </w:p>
        </w:tc>
        <w:tc>
          <w:tcPr>
            <w:tcW w:w="1304"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公证员一般任职职业审核、考核任职执业审核</w:t>
            </w:r>
          </w:p>
        </w:tc>
        <w:tc>
          <w:tcPr>
            <w:tcW w:w="189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公布2019年公证员考核意见</w:t>
            </w:r>
          </w:p>
        </w:tc>
        <w:tc>
          <w:tcPr>
            <w:tcW w:w="201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《公证法》、《公证员执业管理办法》</w:t>
            </w:r>
          </w:p>
        </w:tc>
        <w:tc>
          <w:tcPr>
            <w:tcW w:w="144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自制作或获取该信息之日起20个工作日内工作</w:t>
            </w:r>
          </w:p>
        </w:tc>
        <w:tc>
          <w:tcPr>
            <w:tcW w:w="1160" w:type="dxa"/>
            <w:vAlign w:val="center"/>
          </w:tcPr>
          <w:p>
            <w:pPr>
              <w:spacing w:after="0" w:line="220" w:lineRule="atLeast"/>
              <w:jc w:val="center"/>
              <w:rPr>
                <w:rFonts w:hint="eastAsia" w:ascii="仿宋" w:hAnsi="仿宋" w:eastAsia="仿宋"/>
                <w:sz w:val="21"/>
                <w:szCs w:val="21"/>
                <w:lang w:eastAsia="zh-CN"/>
              </w:rPr>
            </w:pPr>
            <w:r>
              <w:rPr>
                <w:rFonts w:hint="eastAsia" w:ascii="仿宋" w:hAnsi="仿宋" w:eastAsia="仿宋"/>
                <w:sz w:val="21"/>
                <w:szCs w:val="21"/>
                <w:lang w:eastAsia="zh-CN"/>
              </w:rPr>
              <w:t>永州市司法局</w:t>
            </w:r>
          </w:p>
        </w:tc>
        <w:tc>
          <w:tcPr>
            <w:tcW w:w="242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■精准推送</w:t>
            </w:r>
          </w:p>
        </w:tc>
        <w:tc>
          <w:tcPr>
            <w:tcW w:w="719" w:type="dxa"/>
            <w:vAlign w:val="center"/>
          </w:tcPr>
          <w:p>
            <w:pPr>
              <w:spacing w:after="0" w:line="220" w:lineRule="atLeast"/>
              <w:jc w:val="center"/>
              <w:rPr>
                <w:rFonts w:ascii="仿宋" w:hAnsi="仿宋" w:eastAsia="仿宋"/>
                <w:sz w:val="21"/>
                <w:szCs w:val="21"/>
              </w:rPr>
            </w:pPr>
          </w:p>
        </w:tc>
        <w:tc>
          <w:tcPr>
            <w:tcW w:w="123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申请人</w:t>
            </w:r>
          </w:p>
        </w:tc>
        <w:tc>
          <w:tcPr>
            <w:tcW w:w="72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840" w:type="dxa"/>
            <w:vAlign w:val="center"/>
          </w:tcPr>
          <w:p>
            <w:pPr>
              <w:spacing w:after="0" w:line="220" w:lineRule="atLeast"/>
              <w:jc w:val="center"/>
              <w:rPr>
                <w:rFonts w:ascii="仿宋" w:hAnsi="仿宋" w:eastAsia="仿宋"/>
                <w:sz w:val="21"/>
                <w:szCs w:val="21"/>
              </w:rPr>
            </w:pPr>
          </w:p>
        </w:tc>
        <w:tc>
          <w:tcPr>
            <w:tcW w:w="67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335" w:type="dxa"/>
            <w:vAlign w:val="center"/>
          </w:tcPr>
          <w:p>
            <w:pPr>
              <w:spacing w:after="0" w:line="220" w:lineRule="atLeast"/>
              <w:jc w:val="center"/>
              <w:rPr>
                <w:rFonts w:ascii="仿宋" w:hAnsi="仿宋" w:eastAsia="仿宋"/>
                <w:sz w:val="21"/>
                <w:szCs w:val="21"/>
              </w:rPr>
            </w:pPr>
          </w:p>
        </w:tc>
        <w:tc>
          <w:tcPr>
            <w:tcW w:w="3075" w:type="dxa"/>
            <w:vAlign w:val="center"/>
          </w:tcPr>
          <w:p>
            <w:pPr>
              <w:spacing w:after="0" w:line="220" w:lineRule="atLeast"/>
              <w:jc w:val="both"/>
              <w:rPr>
                <w:rFonts w:hint="eastAsia" w:ascii="仿宋" w:hAnsi="仿宋" w:eastAsia="仿宋"/>
                <w:sz w:val="21"/>
                <w:szCs w:val="21"/>
                <w:lang w:val="en-US" w:eastAsia="zh-CN"/>
              </w:rPr>
            </w:pPr>
            <w:r>
              <w:rPr>
                <w:rFonts w:hint="eastAsia" w:ascii="仿宋" w:hAnsi="仿宋" w:eastAsia="仿宋"/>
                <w:sz w:val="21"/>
                <w:szCs w:val="21"/>
                <w:lang w:val="en-US" w:eastAsia="zh-CN"/>
              </w:rPr>
              <w:t>该职能在永州市司法局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81" w:type="dxa"/>
            <w:vAlign w:val="center"/>
          </w:tcPr>
          <w:p>
            <w:pPr>
              <w:spacing w:after="0" w:line="220" w:lineRule="atLeast"/>
              <w:jc w:val="center"/>
            </w:pPr>
            <w:r>
              <w:rPr>
                <w:rFonts w:hint="eastAsia"/>
              </w:rPr>
              <w:t>5</w:t>
            </w:r>
          </w:p>
        </w:tc>
        <w:tc>
          <w:tcPr>
            <w:tcW w:w="1159" w:type="dxa"/>
            <w:vMerge w:val="restar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法律援助</w:t>
            </w:r>
          </w:p>
        </w:tc>
        <w:tc>
          <w:tcPr>
            <w:tcW w:w="1304"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法律援助服务</w:t>
            </w:r>
          </w:p>
        </w:tc>
        <w:tc>
          <w:tcPr>
            <w:tcW w:w="189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给予法律援助决定书；不予法律援助决定书；指派通知书</w:t>
            </w:r>
          </w:p>
        </w:tc>
        <w:tc>
          <w:tcPr>
            <w:tcW w:w="201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《法律援助条例》、《湖南省法律援助条例》</w:t>
            </w:r>
          </w:p>
        </w:tc>
        <w:tc>
          <w:tcPr>
            <w:tcW w:w="144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自制作或获取该信息之日起20个工作日内工作</w:t>
            </w:r>
          </w:p>
        </w:tc>
        <w:tc>
          <w:tcPr>
            <w:tcW w:w="1160" w:type="dxa"/>
            <w:vAlign w:val="center"/>
          </w:tcPr>
          <w:p>
            <w:pPr>
              <w:spacing w:after="0" w:line="220" w:lineRule="atLeast"/>
              <w:jc w:val="center"/>
              <w:rPr>
                <w:rFonts w:hint="eastAsia" w:ascii="仿宋" w:hAnsi="仿宋" w:eastAsia="仿宋"/>
                <w:sz w:val="21"/>
                <w:szCs w:val="21"/>
                <w:lang w:eastAsia="zh-CN"/>
              </w:rPr>
            </w:pPr>
            <w:r>
              <w:rPr>
                <w:rFonts w:hint="eastAsia" w:ascii="仿宋" w:hAnsi="仿宋" w:eastAsia="仿宋"/>
                <w:sz w:val="21"/>
                <w:szCs w:val="21"/>
                <w:lang w:eastAsia="zh-CN"/>
              </w:rPr>
              <w:t>蓝山县公共法律服务中心</w:t>
            </w:r>
          </w:p>
        </w:tc>
        <w:tc>
          <w:tcPr>
            <w:tcW w:w="242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■精准推送</w:t>
            </w:r>
          </w:p>
        </w:tc>
        <w:tc>
          <w:tcPr>
            <w:tcW w:w="719" w:type="dxa"/>
            <w:vAlign w:val="center"/>
          </w:tcPr>
          <w:p>
            <w:pPr>
              <w:spacing w:after="0" w:line="220" w:lineRule="atLeast"/>
              <w:jc w:val="center"/>
              <w:rPr>
                <w:rFonts w:ascii="仿宋" w:hAnsi="仿宋" w:eastAsia="仿宋"/>
                <w:sz w:val="21"/>
                <w:szCs w:val="21"/>
              </w:rPr>
            </w:pPr>
          </w:p>
        </w:tc>
        <w:tc>
          <w:tcPr>
            <w:tcW w:w="123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法律援助申请人、受指派的律师事务所或其他组织等</w:t>
            </w:r>
          </w:p>
        </w:tc>
        <w:tc>
          <w:tcPr>
            <w:tcW w:w="72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840" w:type="dxa"/>
            <w:vAlign w:val="center"/>
          </w:tcPr>
          <w:p>
            <w:pPr>
              <w:spacing w:after="0" w:line="220" w:lineRule="atLeast"/>
              <w:jc w:val="center"/>
              <w:rPr>
                <w:rFonts w:ascii="仿宋" w:hAnsi="仿宋" w:eastAsia="仿宋"/>
                <w:sz w:val="21"/>
                <w:szCs w:val="21"/>
              </w:rPr>
            </w:pPr>
          </w:p>
        </w:tc>
        <w:tc>
          <w:tcPr>
            <w:tcW w:w="67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335" w:type="dxa"/>
            <w:vAlign w:val="center"/>
          </w:tcPr>
          <w:p>
            <w:pPr>
              <w:spacing w:after="0" w:line="220" w:lineRule="atLeast"/>
              <w:jc w:val="center"/>
              <w:rPr>
                <w:rFonts w:ascii="仿宋" w:hAnsi="仿宋" w:eastAsia="仿宋"/>
                <w:sz w:val="21"/>
                <w:szCs w:val="21"/>
              </w:rPr>
            </w:pPr>
          </w:p>
        </w:tc>
        <w:tc>
          <w:tcPr>
            <w:tcW w:w="3075" w:type="dxa"/>
            <w:vAlign w:val="center"/>
          </w:tcPr>
          <w:p>
            <w:pPr>
              <w:spacing w:after="0" w:line="220" w:lineRule="atLeas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81" w:type="dxa"/>
            <w:vAlign w:val="center"/>
          </w:tcPr>
          <w:p>
            <w:pPr>
              <w:spacing w:after="0" w:line="220" w:lineRule="atLeast"/>
              <w:jc w:val="center"/>
            </w:pPr>
            <w:r>
              <w:rPr>
                <w:rFonts w:hint="eastAsia"/>
              </w:rPr>
              <w:t>6</w:t>
            </w:r>
          </w:p>
        </w:tc>
        <w:tc>
          <w:tcPr>
            <w:tcW w:w="1159" w:type="dxa"/>
            <w:vMerge w:val="continue"/>
            <w:vAlign w:val="center"/>
          </w:tcPr>
          <w:p>
            <w:pPr>
              <w:spacing w:after="0" w:line="220" w:lineRule="atLeast"/>
              <w:jc w:val="center"/>
              <w:rPr>
                <w:rFonts w:ascii="仿宋" w:hAnsi="仿宋" w:eastAsia="仿宋"/>
                <w:sz w:val="21"/>
                <w:szCs w:val="21"/>
              </w:rPr>
            </w:pPr>
          </w:p>
        </w:tc>
        <w:tc>
          <w:tcPr>
            <w:tcW w:w="1304"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法律援助办案人员办案补贴的审核发放</w:t>
            </w:r>
          </w:p>
        </w:tc>
        <w:tc>
          <w:tcPr>
            <w:tcW w:w="189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公布2019年法律援助案件补贴审核发放表</w:t>
            </w:r>
          </w:p>
        </w:tc>
        <w:tc>
          <w:tcPr>
            <w:tcW w:w="201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《法律援助条例》、《湖南省法律援助条例》</w:t>
            </w:r>
          </w:p>
        </w:tc>
        <w:tc>
          <w:tcPr>
            <w:tcW w:w="144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自制作或获取该信息之日起20个工作日内工作</w:t>
            </w:r>
          </w:p>
        </w:tc>
        <w:tc>
          <w:tcPr>
            <w:tcW w:w="116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lang w:eastAsia="zh-CN"/>
              </w:rPr>
              <w:t>蓝山县公共法律服务中心</w:t>
            </w:r>
          </w:p>
        </w:tc>
        <w:tc>
          <w:tcPr>
            <w:tcW w:w="242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■精准推送</w:t>
            </w:r>
          </w:p>
        </w:tc>
        <w:tc>
          <w:tcPr>
            <w:tcW w:w="719" w:type="dxa"/>
            <w:vAlign w:val="center"/>
          </w:tcPr>
          <w:p>
            <w:pPr>
              <w:spacing w:after="0" w:line="220" w:lineRule="atLeast"/>
              <w:jc w:val="center"/>
              <w:rPr>
                <w:rFonts w:ascii="仿宋" w:hAnsi="仿宋" w:eastAsia="仿宋"/>
                <w:sz w:val="21"/>
                <w:szCs w:val="21"/>
              </w:rPr>
            </w:pPr>
          </w:p>
        </w:tc>
        <w:tc>
          <w:tcPr>
            <w:tcW w:w="123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申请人</w:t>
            </w:r>
          </w:p>
        </w:tc>
        <w:tc>
          <w:tcPr>
            <w:tcW w:w="720" w:type="dxa"/>
            <w:vAlign w:val="center"/>
          </w:tcPr>
          <w:p>
            <w:pPr>
              <w:spacing w:after="0" w:line="220" w:lineRule="atLeast"/>
              <w:jc w:val="center"/>
              <w:rPr>
                <w:rFonts w:ascii="仿宋" w:hAnsi="仿宋" w:eastAsia="仿宋"/>
                <w:sz w:val="21"/>
                <w:szCs w:val="21"/>
              </w:rPr>
            </w:pPr>
          </w:p>
        </w:tc>
        <w:tc>
          <w:tcPr>
            <w:tcW w:w="84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67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335" w:type="dxa"/>
            <w:vAlign w:val="center"/>
          </w:tcPr>
          <w:p>
            <w:pPr>
              <w:spacing w:after="0" w:line="220" w:lineRule="atLeast"/>
              <w:jc w:val="center"/>
              <w:rPr>
                <w:rFonts w:ascii="仿宋" w:hAnsi="仿宋" w:eastAsia="仿宋"/>
                <w:sz w:val="21"/>
                <w:szCs w:val="21"/>
              </w:rPr>
            </w:pPr>
          </w:p>
        </w:tc>
        <w:tc>
          <w:tcPr>
            <w:tcW w:w="3075" w:type="dxa"/>
            <w:vAlign w:val="center"/>
          </w:tcPr>
          <w:p>
            <w:pPr>
              <w:spacing w:after="0" w:line="220" w:lineRule="atLeas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581" w:type="dxa"/>
            <w:vAlign w:val="center"/>
          </w:tcPr>
          <w:p>
            <w:pPr>
              <w:spacing w:after="0" w:line="220" w:lineRule="atLeast"/>
              <w:jc w:val="center"/>
            </w:pPr>
            <w:r>
              <w:rPr>
                <w:rFonts w:hint="eastAsia"/>
              </w:rPr>
              <w:t>7</w:t>
            </w:r>
          </w:p>
        </w:tc>
        <w:tc>
          <w:tcPr>
            <w:tcW w:w="1159" w:type="dxa"/>
            <w:vMerge w:val="continue"/>
            <w:vAlign w:val="center"/>
          </w:tcPr>
          <w:p>
            <w:pPr>
              <w:spacing w:after="0" w:line="220" w:lineRule="atLeast"/>
              <w:jc w:val="center"/>
              <w:rPr>
                <w:rFonts w:ascii="仿宋" w:hAnsi="仿宋" w:eastAsia="仿宋"/>
                <w:sz w:val="21"/>
                <w:szCs w:val="21"/>
              </w:rPr>
            </w:pPr>
          </w:p>
        </w:tc>
        <w:tc>
          <w:tcPr>
            <w:tcW w:w="1304"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对法律援助机构不予援助决定异议的审查</w:t>
            </w:r>
          </w:p>
        </w:tc>
        <w:tc>
          <w:tcPr>
            <w:tcW w:w="189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处理决定书</w:t>
            </w:r>
          </w:p>
        </w:tc>
        <w:tc>
          <w:tcPr>
            <w:tcW w:w="201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《法律援助条例》、《湖南省法律援助条例》</w:t>
            </w:r>
          </w:p>
        </w:tc>
        <w:tc>
          <w:tcPr>
            <w:tcW w:w="144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自制作或获取该信息之日起20个工作日内工作</w:t>
            </w:r>
          </w:p>
        </w:tc>
        <w:tc>
          <w:tcPr>
            <w:tcW w:w="1160" w:type="dxa"/>
            <w:vAlign w:val="center"/>
          </w:tcPr>
          <w:p>
            <w:pPr>
              <w:spacing w:after="0"/>
              <w:jc w:val="center"/>
              <w:rPr>
                <w:rFonts w:hint="eastAsia" w:ascii="仿宋" w:hAnsi="仿宋" w:eastAsia="仿宋"/>
                <w:sz w:val="21"/>
                <w:szCs w:val="21"/>
                <w:lang w:eastAsia="zh-CN"/>
              </w:rPr>
            </w:pPr>
          </w:p>
          <w:p>
            <w:pPr>
              <w:spacing w:after="0"/>
              <w:jc w:val="center"/>
              <w:rPr>
                <w:rFonts w:hint="eastAsia" w:ascii="仿宋" w:hAnsi="仿宋" w:eastAsia="仿宋"/>
                <w:sz w:val="21"/>
                <w:szCs w:val="21"/>
                <w:lang w:eastAsia="zh-CN"/>
              </w:rPr>
            </w:pPr>
            <w:r>
              <w:rPr>
                <w:rFonts w:hint="eastAsia" w:ascii="仿宋" w:hAnsi="仿宋" w:eastAsia="仿宋"/>
                <w:sz w:val="21"/>
                <w:szCs w:val="21"/>
                <w:lang w:eastAsia="zh-CN"/>
              </w:rPr>
              <w:t>蓝山县司法局</w:t>
            </w:r>
          </w:p>
          <w:p>
            <w:pPr>
              <w:spacing w:after="0"/>
              <w:jc w:val="both"/>
              <w:rPr>
                <w:rFonts w:hint="eastAsia" w:ascii="仿宋" w:hAnsi="仿宋" w:eastAsia="仿宋"/>
                <w:sz w:val="21"/>
                <w:szCs w:val="21"/>
                <w:lang w:eastAsia="zh-CN"/>
              </w:rPr>
            </w:pPr>
          </w:p>
          <w:p>
            <w:pPr>
              <w:spacing w:after="0"/>
              <w:jc w:val="both"/>
              <w:rPr>
                <w:rFonts w:hint="eastAsia" w:ascii="仿宋" w:hAnsi="仿宋" w:eastAsia="仿宋"/>
                <w:sz w:val="21"/>
                <w:szCs w:val="21"/>
                <w:lang w:eastAsia="zh-CN"/>
              </w:rPr>
            </w:pPr>
          </w:p>
        </w:tc>
        <w:tc>
          <w:tcPr>
            <w:tcW w:w="242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■精准推送</w:t>
            </w:r>
          </w:p>
        </w:tc>
        <w:tc>
          <w:tcPr>
            <w:tcW w:w="719" w:type="dxa"/>
            <w:vAlign w:val="center"/>
          </w:tcPr>
          <w:p>
            <w:pPr>
              <w:spacing w:after="0" w:line="220" w:lineRule="atLeast"/>
              <w:jc w:val="center"/>
              <w:rPr>
                <w:rFonts w:ascii="仿宋" w:hAnsi="仿宋" w:eastAsia="仿宋"/>
                <w:sz w:val="21"/>
                <w:szCs w:val="21"/>
              </w:rPr>
            </w:pPr>
          </w:p>
        </w:tc>
        <w:tc>
          <w:tcPr>
            <w:tcW w:w="123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申请人</w:t>
            </w:r>
          </w:p>
        </w:tc>
        <w:tc>
          <w:tcPr>
            <w:tcW w:w="720" w:type="dxa"/>
            <w:vAlign w:val="center"/>
          </w:tcPr>
          <w:p>
            <w:pPr>
              <w:spacing w:after="0" w:line="220" w:lineRule="atLeast"/>
              <w:jc w:val="center"/>
              <w:rPr>
                <w:rFonts w:ascii="仿宋" w:hAnsi="仿宋" w:eastAsia="仿宋"/>
                <w:sz w:val="21"/>
                <w:szCs w:val="21"/>
              </w:rPr>
            </w:pPr>
          </w:p>
        </w:tc>
        <w:tc>
          <w:tcPr>
            <w:tcW w:w="84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67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335" w:type="dxa"/>
            <w:vAlign w:val="center"/>
          </w:tcPr>
          <w:p>
            <w:pPr>
              <w:spacing w:after="0" w:line="220" w:lineRule="atLeast"/>
              <w:jc w:val="center"/>
              <w:rPr>
                <w:rFonts w:ascii="仿宋" w:hAnsi="仿宋" w:eastAsia="仿宋"/>
                <w:sz w:val="21"/>
                <w:szCs w:val="21"/>
              </w:rPr>
            </w:pPr>
          </w:p>
        </w:tc>
        <w:tc>
          <w:tcPr>
            <w:tcW w:w="3075" w:type="dxa"/>
            <w:vAlign w:val="center"/>
          </w:tcPr>
          <w:p>
            <w:pPr>
              <w:spacing w:after="0" w:line="220" w:lineRule="atLeas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81" w:type="dxa"/>
            <w:vAlign w:val="center"/>
          </w:tcPr>
          <w:p>
            <w:pPr>
              <w:spacing w:after="0" w:line="220" w:lineRule="atLeast"/>
              <w:jc w:val="center"/>
            </w:pPr>
            <w:r>
              <w:rPr>
                <w:rFonts w:hint="eastAsia"/>
              </w:rPr>
              <w:t>8</w:t>
            </w:r>
          </w:p>
        </w:tc>
        <w:tc>
          <w:tcPr>
            <w:tcW w:w="1159" w:type="dxa"/>
            <w:vMerge w:val="continue"/>
            <w:vAlign w:val="center"/>
          </w:tcPr>
          <w:p>
            <w:pPr>
              <w:spacing w:after="0" w:line="220" w:lineRule="atLeast"/>
              <w:jc w:val="center"/>
              <w:rPr>
                <w:rFonts w:ascii="仿宋" w:hAnsi="仿宋" w:eastAsia="仿宋"/>
                <w:sz w:val="21"/>
                <w:szCs w:val="21"/>
              </w:rPr>
            </w:pPr>
          </w:p>
        </w:tc>
        <w:tc>
          <w:tcPr>
            <w:tcW w:w="1304"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对在法律援助工作中作出突出贡献的组织和个人进行表彰奖励</w:t>
            </w:r>
          </w:p>
        </w:tc>
        <w:tc>
          <w:tcPr>
            <w:tcW w:w="189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公布2019年表彰先进集体先进个人名单</w:t>
            </w:r>
          </w:p>
        </w:tc>
        <w:tc>
          <w:tcPr>
            <w:tcW w:w="201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《法律援助条例》、《湖南省法律援助条例》</w:t>
            </w:r>
          </w:p>
        </w:tc>
        <w:tc>
          <w:tcPr>
            <w:tcW w:w="144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自制作或获取该信息之日起20个工作日内工作</w:t>
            </w:r>
          </w:p>
        </w:tc>
        <w:tc>
          <w:tcPr>
            <w:tcW w:w="1160" w:type="dxa"/>
            <w:vAlign w:val="center"/>
          </w:tcPr>
          <w:p>
            <w:pPr>
              <w:spacing w:after="0" w:line="220" w:lineRule="atLeast"/>
              <w:jc w:val="center"/>
              <w:rPr>
                <w:rFonts w:ascii="仿宋" w:hAnsi="仿宋" w:eastAsia="仿宋" w:cstheme="minorBidi"/>
                <w:sz w:val="21"/>
                <w:szCs w:val="21"/>
                <w:lang w:val="en-US" w:eastAsia="zh-CN" w:bidi="ar-SA"/>
              </w:rPr>
            </w:pPr>
            <w:r>
              <w:rPr>
                <w:rFonts w:hint="eastAsia" w:ascii="仿宋" w:hAnsi="仿宋" w:eastAsia="仿宋"/>
                <w:sz w:val="21"/>
                <w:szCs w:val="21"/>
                <w:lang w:eastAsia="zh-CN"/>
              </w:rPr>
              <w:t>蓝山县司法局</w:t>
            </w:r>
          </w:p>
        </w:tc>
        <w:tc>
          <w:tcPr>
            <w:tcW w:w="2429" w:type="dxa"/>
            <w:vAlign w:val="center"/>
          </w:tcPr>
          <w:p>
            <w:pPr>
              <w:spacing w:after="0" w:line="220" w:lineRule="atLeast"/>
              <w:rPr>
                <w:rFonts w:ascii="仿宋" w:hAnsi="仿宋" w:eastAsia="仿宋"/>
                <w:sz w:val="21"/>
                <w:szCs w:val="21"/>
              </w:rPr>
            </w:pPr>
            <w:r>
              <w:rPr>
                <w:rFonts w:hint="eastAsia" w:ascii="仿宋" w:hAnsi="仿宋" w:eastAsia="仿宋"/>
                <w:sz w:val="21"/>
                <w:szCs w:val="21"/>
              </w:rPr>
              <w:t>■政府网站■两微一端■广播电视■纸质媒体</w:t>
            </w:r>
          </w:p>
          <w:p>
            <w:pPr>
              <w:spacing w:after="0" w:line="220" w:lineRule="atLeast"/>
              <w:rPr>
                <w:rFonts w:ascii="仿宋" w:hAnsi="仿宋" w:eastAsia="仿宋"/>
                <w:sz w:val="21"/>
                <w:szCs w:val="21"/>
              </w:rPr>
            </w:pPr>
            <w:r>
              <w:rPr>
                <w:rFonts w:hint="eastAsia" w:ascii="仿宋" w:hAnsi="仿宋" w:eastAsia="仿宋"/>
                <w:sz w:val="21"/>
                <w:szCs w:val="21"/>
              </w:rPr>
              <w:t>■社区/企事业单位/村公示栏（电子屏）</w:t>
            </w:r>
          </w:p>
          <w:p>
            <w:pPr>
              <w:spacing w:after="0" w:line="220" w:lineRule="atLeast"/>
              <w:rPr>
                <w:rFonts w:ascii="仿宋" w:hAnsi="仿宋" w:eastAsia="仿宋"/>
                <w:sz w:val="21"/>
                <w:szCs w:val="21"/>
              </w:rPr>
            </w:pPr>
            <w:r>
              <w:rPr>
                <w:rFonts w:hint="eastAsia" w:ascii="仿宋" w:hAnsi="仿宋" w:eastAsia="仿宋"/>
                <w:sz w:val="21"/>
                <w:szCs w:val="21"/>
              </w:rPr>
              <w:t>■其他法律服务网</w:t>
            </w:r>
          </w:p>
          <w:p>
            <w:pPr>
              <w:spacing w:after="0" w:line="220" w:lineRule="atLeast"/>
              <w:jc w:val="center"/>
              <w:rPr>
                <w:rFonts w:ascii="仿宋" w:hAnsi="仿宋" w:eastAsia="仿宋"/>
                <w:sz w:val="21"/>
                <w:szCs w:val="21"/>
              </w:rPr>
            </w:pPr>
            <w:r>
              <w:rPr>
                <w:rFonts w:hint="eastAsia" w:ascii="仿宋" w:hAnsi="仿宋" w:eastAsia="仿宋"/>
                <w:sz w:val="21"/>
                <w:szCs w:val="21"/>
              </w:rPr>
              <w:t>注：有关公开信息可推送或归集至本省级法律服务网。</w:t>
            </w:r>
          </w:p>
        </w:tc>
        <w:tc>
          <w:tcPr>
            <w:tcW w:w="71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230" w:type="dxa"/>
            <w:vAlign w:val="center"/>
          </w:tcPr>
          <w:p>
            <w:pPr>
              <w:spacing w:after="0" w:line="220" w:lineRule="atLeast"/>
              <w:jc w:val="center"/>
              <w:rPr>
                <w:rFonts w:ascii="仿宋" w:hAnsi="仿宋" w:eastAsia="仿宋"/>
                <w:sz w:val="21"/>
                <w:szCs w:val="21"/>
              </w:rPr>
            </w:pPr>
          </w:p>
        </w:tc>
        <w:tc>
          <w:tcPr>
            <w:tcW w:w="72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840" w:type="dxa"/>
            <w:vAlign w:val="center"/>
          </w:tcPr>
          <w:p>
            <w:pPr>
              <w:spacing w:after="0" w:line="220" w:lineRule="atLeast"/>
              <w:jc w:val="center"/>
              <w:rPr>
                <w:rFonts w:ascii="仿宋" w:hAnsi="仿宋" w:eastAsia="仿宋"/>
                <w:sz w:val="21"/>
                <w:szCs w:val="21"/>
              </w:rPr>
            </w:pPr>
          </w:p>
        </w:tc>
        <w:tc>
          <w:tcPr>
            <w:tcW w:w="67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335" w:type="dxa"/>
            <w:vAlign w:val="center"/>
          </w:tcPr>
          <w:p>
            <w:pPr>
              <w:spacing w:after="0" w:line="220" w:lineRule="atLeast"/>
              <w:jc w:val="center"/>
              <w:rPr>
                <w:rFonts w:ascii="仿宋" w:hAnsi="仿宋" w:eastAsia="仿宋"/>
                <w:sz w:val="21"/>
                <w:szCs w:val="21"/>
              </w:rPr>
            </w:pPr>
          </w:p>
        </w:tc>
        <w:tc>
          <w:tcPr>
            <w:tcW w:w="3075" w:type="dxa"/>
            <w:vAlign w:val="center"/>
          </w:tcPr>
          <w:p>
            <w:pPr>
              <w:spacing w:after="0" w:line="220" w:lineRule="atLeas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581" w:type="dxa"/>
            <w:vAlign w:val="center"/>
          </w:tcPr>
          <w:p>
            <w:pPr>
              <w:spacing w:after="0" w:line="220" w:lineRule="atLeast"/>
              <w:jc w:val="center"/>
            </w:pPr>
            <w:r>
              <w:rPr>
                <w:rFonts w:hint="eastAsia"/>
              </w:rPr>
              <w:t>9</w:t>
            </w:r>
          </w:p>
        </w:tc>
        <w:tc>
          <w:tcPr>
            <w:tcW w:w="1159" w:type="dxa"/>
            <w:vMerge w:val="restar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基层法律服务</w:t>
            </w:r>
          </w:p>
        </w:tc>
        <w:tc>
          <w:tcPr>
            <w:tcW w:w="1304"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基层法律服务工作者执业核准许可</w:t>
            </w:r>
          </w:p>
        </w:tc>
        <w:tc>
          <w:tcPr>
            <w:tcW w:w="189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不予受理通知书</w:t>
            </w:r>
          </w:p>
        </w:tc>
        <w:tc>
          <w:tcPr>
            <w:tcW w:w="201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《基层法律服务工作者管理办法》</w:t>
            </w:r>
          </w:p>
        </w:tc>
        <w:tc>
          <w:tcPr>
            <w:tcW w:w="144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自制作或获取该信息之日起20个工作日内工作</w:t>
            </w:r>
          </w:p>
        </w:tc>
        <w:tc>
          <w:tcPr>
            <w:tcW w:w="1160" w:type="dxa"/>
            <w:vAlign w:val="center"/>
          </w:tcPr>
          <w:p>
            <w:pPr>
              <w:spacing w:after="0"/>
              <w:jc w:val="center"/>
              <w:rPr>
                <w:rFonts w:hint="eastAsia" w:eastAsia="微软雅黑"/>
                <w:lang w:eastAsia="zh-CN"/>
              </w:rPr>
            </w:pPr>
            <w:r>
              <w:rPr>
                <w:rFonts w:hint="eastAsia" w:ascii="仿宋" w:hAnsi="仿宋" w:eastAsia="仿宋"/>
                <w:sz w:val="21"/>
                <w:szCs w:val="21"/>
                <w:lang w:eastAsia="zh-CN"/>
              </w:rPr>
              <w:t>永州市司法局</w:t>
            </w:r>
          </w:p>
        </w:tc>
        <w:tc>
          <w:tcPr>
            <w:tcW w:w="242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■精准推送</w:t>
            </w:r>
          </w:p>
        </w:tc>
        <w:tc>
          <w:tcPr>
            <w:tcW w:w="719" w:type="dxa"/>
            <w:vAlign w:val="center"/>
          </w:tcPr>
          <w:p>
            <w:pPr>
              <w:spacing w:after="0" w:line="220" w:lineRule="atLeast"/>
              <w:jc w:val="center"/>
              <w:rPr>
                <w:rFonts w:ascii="仿宋" w:hAnsi="仿宋" w:eastAsia="仿宋"/>
                <w:sz w:val="21"/>
                <w:szCs w:val="21"/>
              </w:rPr>
            </w:pPr>
          </w:p>
        </w:tc>
        <w:tc>
          <w:tcPr>
            <w:tcW w:w="123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申请人</w:t>
            </w:r>
          </w:p>
        </w:tc>
        <w:tc>
          <w:tcPr>
            <w:tcW w:w="72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840" w:type="dxa"/>
            <w:vAlign w:val="center"/>
          </w:tcPr>
          <w:p>
            <w:pPr>
              <w:spacing w:after="0" w:line="220" w:lineRule="atLeast"/>
              <w:jc w:val="center"/>
              <w:rPr>
                <w:rFonts w:ascii="仿宋" w:hAnsi="仿宋" w:eastAsia="仿宋"/>
                <w:sz w:val="21"/>
                <w:szCs w:val="21"/>
              </w:rPr>
            </w:pPr>
          </w:p>
        </w:tc>
        <w:tc>
          <w:tcPr>
            <w:tcW w:w="67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335" w:type="dxa"/>
            <w:vAlign w:val="center"/>
          </w:tcPr>
          <w:p>
            <w:pPr>
              <w:spacing w:after="0" w:line="220" w:lineRule="atLeast"/>
              <w:jc w:val="center"/>
              <w:rPr>
                <w:rFonts w:ascii="仿宋" w:hAnsi="仿宋" w:eastAsia="仿宋"/>
                <w:sz w:val="21"/>
                <w:szCs w:val="21"/>
              </w:rPr>
            </w:pPr>
          </w:p>
        </w:tc>
        <w:tc>
          <w:tcPr>
            <w:tcW w:w="307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lang w:eastAsia="zh-CN"/>
              </w:rPr>
              <w:t>公开层级修改意见：该事项县司法局仅有初审权，由市司法局准予执业，建议取消在县级公开。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581" w:type="dxa"/>
            <w:vAlign w:val="center"/>
          </w:tcPr>
          <w:p>
            <w:pPr>
              <w:spacing w:after="0" w:line="220" w:lineRule="atLeast"/>
              <w:jc w:val="center"/>
            </w:pPr>
            <w:r>
              <w:rPr>
                <w:rFonts w:hint="eastAsia"/>
              </w:rPr>
              <w:t>10</w:t>
            </w:r>
          </w:p>
        </w:tc>
        <w:tc>
          <w:tcPr>
            <w:tcW w:w="1159" w:type="dxa"/>
            <w:vMerge w:val="continue"/>
            <w:vAlign w:val="center"/>
          </w:tcPr>
          <w:p>
            <w:pPr>
              <w:spacing w:after="0" w:line="220" w:lineRule="atLeast"/>
              <w:jc w:val="center"/>
              <w:rPr>
                <w:rFonts w:ascii="仿宋" w:hAnsi="仿宋" w:eastAsia="仿宋"/>
                <w:sz w:val="21"/>
                <w:szCs w:val="21"/>
              </w:rPr>
            </w:pPr>
          </w:p>
        </w:tc>
        <w:tc>
          <w:tcPr>
            <w:tcW w:w="1304"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对基层法律服务所、基层法律服务工作者违法违规行为的处罚</w:t>
            </w:r>
          </w:p>
        </w:tc>
        <w:tc>
          <w:tcPr>
            <w:tcW w:w="189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行政处罚决定或行政处罚决定书</w:t>
            </w:r>
          </w:p>
        </w:tc>
        <w:tc>
          <w:tcPr>
            <w:tcW w:w="201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《基层法律服务所管理办法》、《基层法律服务工作者管理办法》</w:t>
            </w:r>
          </w:p>
        </w:tc>
        <w:tc>
          <w:tcPr>
            <w:tcW w:w="144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自制作或获取该信息之日起20个工作日内工作</w:t>
            </w:r>
          </w:p>
        </w:tc>
        <w:tc>
          <w:tcPr>
            <w:tcW w:w="116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lang w:eastAsia="zh-CN"/>
              </w:rPr>
              <w:t>蓝山县司法局</w:t>
            </w:r>
          </w:p>
        </w:tc>
        <w:tc>
          <w:tcPr>
            <w:tcW w:w="2429" w:type="dxa"/>
            <w:vAlign w:val="center"/>
          </w:tcPr>
          <w:p>
            <w:pPr>
              <w:spacing w:after="0" w:line="220" w:lineRule="atLeast"/>
              <w:rPr>
                <w:rFonts w:ascii="仿宋" w:hAnsi="仿宋" w:eastAsia="仿宋"/>
                <w:sz w:val="21"/>
                <w:szCs w:val="21"/>
              </w:rPr>
            </w:pPr>
            <w:r>
              <w:rPr>
                <w:rFonts w:hint="eastAsia" w:ascii="仿宋" w:hAnsi="仿宋" w:eastAsia="仿宋"/>
                <w:sz w:val="21"/>
                <w:szCs w:val="21"/>
              </w:rPr>
              <w:t>■政府网站■两微一端■纸质媒体■其他法律服务网</w:t>
            </w:r>
          </w:p>
          <w:p>
            <w:pPr>
              <w:spacing w:after="0" w:line="220" w:lineRule="atLeast"/>
              <w:jc w:val="center"/>
              <w:rPr>
                <w:rFonts w:ascii="仿宋" w:hAnsi="仿宋" w:eastAsia="仿宋"/>
                <w:sz w:val="21"/>
                <w:szCs w:val="21"/>
              </w:rPr>
            </w:pPr>
            <w:r>
              <w:rPr>
                <w:rFonts w:hint="eastAsia" w:ascii="仿宋" w:hAnsi="仿宋" w:eastAsia="仿宋"/>
                <w:sz w:val="21"/>
                <w:szCs w:val="21"/>
              </w:rPr>
              <w:t>注：有关公开信息可推送或归集至本省级法律服务网。</w:t>
            </w:r>
          </w:p>
        </w:tc>
        <w:tc>
          <w:tcPr>
            <w:tcW w:w="71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230" w:type="dxa"/>
            <w:vAlign w:val="center"/>
          </w:tcPr>
          <w:p>
            <w:pPr>
              <w:spacing w:after="0" w:line="220" w:lineRule="atLeast"/>
              <w:jc w:val="center"/>
              <w:rPr>
                <w:rFonts w:ascii="仿宋" w:hAnsi="仿宋" w:eastAsia="仿宋"/>
                <w:sz w:val="21"/>
                <w:szCs w:val="21"/>
              </w:rPr>
            </w:pPr>
          </w:p>
        </w:tc>
        <w:tc>
          <w:tcPr>
            <w:tcW w:w="72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840" w:type="dxa"/>
            <w:vAlign w:val="center"/>
          </w:tcPr>
          <w:p>
            <w:pPr>
              <w:spacing w:after="0" w:line="220" w:lineRule="atLeast"/>
              <w:jc w:val="center"/>
              <w:rPr>
                <w:rFonts w:ascii="仿宋" w:hAnsi="仿宋" w:eastAsia="仿宋"/>
                <w:sz w:val="21"/>
                <w:szCs w:val="21"/>
              </w:rPr>
            </w:pPr>
          </w:p>
        </w:tc>
        <w:tc>
          <w:tcPr>
            <w:tcW w:w="67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335" w:type="dxa"/>
            <w:vAlign w:val="center"/>
          </w:tcPr>
          <w:p>
            <w:pPr>
              <w:spacing w:after="0" w:line="220" w:lineRule="atLeast"/>
              <w:jc w:val="center"/>
              <w:rPr>
                <w:rFonts w:ascii="仿宋" w:hAnsi="仿宋" w:eastAsia="仿宋"/>
                <w:sz w:val="21"/>
                <w:szCs w:val="21"/>
              </w:rPr>
            </w:pPr>
          </w:p>
        </w:tc>
        <w:tc>
          <w:tcPr>
            <w:tcW w:w="3075" w:type="dxa"/>
            <w:vAlign w:val="center"/>
          </w:tcPr>
          <w:p>
            <w:pPr>
              <w:spacing w:after="0" w:line="220" w:lineRule="atLeast"/>
              <w:jc w:val="both"/>
              <w:rPr>
                <w:rFonts w:hint="eastAsia" w:ascii="仿宋" w:hAnsi="仿宋" w:eastAsia="仿宋"/>
                <w:sz w:val="21"/>
                <w:szCs w:val="21"/>
                <w:lang w:eastAsia="zh-CN"/>
              </w:rPr>
            </w:pPr>
            <w:r>
              <w:rPr>
                <w:rFonts w:hint="eastAsia" w:ascii="仿宋" w:hAnsi="仿宋" w:eastAsia="仿宋"/>
                <w:sz w:val="21"/>
                <w:szCs w:val="21"/>
                <w:lang w:eastAsia="zh-CN"/>
              </w:rPr>
              <w:t>公开层级修改意见：该事项权限在市司法局，建议取消在县级公开。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581" w:type="dxa"/>
            <w:vAlign w:val="center"/>
          </w:tcPr>
          <w:p>
            <w:pPr>
              <w:spacing w:after="0" w:line="220" w:lineRule="atLeast"/>
              <w:jc w:val="center"/>
            </w:pPr>
            <w:r>
              <w:rPr>
                <w:rFonts w:hint="eastAsia"/>
              </w:rPr>
              <w:t>11</w:t>
            </w:r>
          </w:p>
        </w:tc>
        <w:tc>
          <w:tcPr>
            <w:tcW w:w="1159" w:type="dxa"/>
            <w:vMerge w:val="continue"/>
            <w:vAlign w:val="center"/>
          </w:tcPr>
          <w:p>
            <w:pPr>
              <w:spacing w:after="0" w:line="220" w:lineRule="atLeast"/>
              <w:jc w:val="center"/>
              <w:rPr>
                <w:rFonts w:ascii="仿宋" w:hAnsi="仿宋" w:eastAsia="仿宋"/>
                <w:sz w:val="21"/>
                <w:szCs w:val="21"/>
              </w:rPr>
            </w:pPr>
          </w:p>
        </w:tc>
        <w:tc>
          <w:tcPr>
            <w:tcW w:w="1304"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对基层法律服务所、基层法律服务工作者进行表彰奖励</w:t>
            </w:r>
          </w:p>
        </w:tc>
        <w:tc>
          <w:tcPr>
            <w:tcW w:w="189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公布2019年表彰先进集体先进个人名单</w:t>
            </w:r>
          </w:p>
        </w:tc>
        <w:tc>
          <w:tcPr>
            <w:tcW w:w="201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《基层法律服务所管理办法》、《基层法律服务工作者管理办法》</w:t>
            </w:r>
          </w:p>
        </w:tc>
        <w:tc>
          <w:tcPr>
            <w:tcW w:w="144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自制作或获取该信息之日起20个工作日内工作</w:t>
            </w:r>
          </w:p>
        </w:tc>
        <w:tc>
          <w:tcPr>
            <w:tcW w:w="1160" w:type="dxa"/>
            <w:vAlign w:val="center"/>
          </w:tcPr>
          <w:p>
            <w:pPr>
              <w:spacing w:after="0" w:line="220" w:lineRule="atLeast"/>
              <w:jc w:val="center"/>
              <w:rPr>
                <w:rFonts w:ascii="仿宋" w:hAnsi="仿宋" w:eastAsia="仿宋" w:cstheme="minorBidi"/>
                <w:sz w:val="21"/>
                <w:szCs w:val="21"/>
                <w:lang w:val="en-US" w:eastAsia="zh-CN" w:bidi="ar-SA"/>
              </w:rPr>
            </w:pPr>
            <w:r>
              <w:rPr>
                <w:rFonts w:hint="eastAsia" w:ascii="仿宋" w:hAnsi="仿宋" w:eastAsia="仿宋"/>
                <w:sz w:val="21"/>
                <w:szCs w:val="21"/>
                <w:lang w:eastAsia="zh-CN"/>
              </w:rPr>
              <w:t>蓝山县司法局</w:t>
            </w:r>
          </w:p>
        </w:tc>
        <w:tc>
          <w:tcPr>
            <w:tcW w:w="2429" w:type="dxa"/>
            <w:vAlign w:val="center"/>
          </w:tcPr>
          <w:p>
            <w:pPr>
              <w:spacing w:after="0" w:line="220" w:lineRule="atLeast"/>
              <w:rPr>
                <w:rFonts w:ascii="仿宋" w:hAnsi="仿宋" w:eastAsia="仿宋"/>
                <w:sz w:val="21"/>
                <w:szCs w:val="21"/>
              </w:rPr>
            </w:pPr>
            <w:r>
              <w:rPr>
                <w:rFonts w:hint="eastAsia" w:ascii="仿宋" w:hAnsi="仿宋" w:eastAsia="仿宋"/>
                <w:sz w:val="21"/>
                <w:szCs w:val="21"/>
              </w:rPr>
              <w:t>■政府网站■两微一端■广播电视■纸质媒体</w:t>
            </w:r>
          </w:p>
          <w:p>
            <w:pPr>
              <w:spacing w:after="0" w:line="220" w:lineRule="atLeast"/>
              <w:rPr>
                <w:rFonts w:ascii="仿宋" w:hAnsi="仿宋" w:eastAsia="仿宋"/>
                <w:sz w:val="21"/>
                <w:szCs w:val="21"/>
              </w:rPr>
            </w:pPr>
            <w:r>
              <w:rPr>
                <w:rFonts w:hint="eastAsia" w:ascii="仿宋" w:hAnsi="仿宋" w:eastAsia="仿宋"/>
                <w:sz w:val="21"/>
                <w:szCs w:val="21"/>
              </w:rPr>
              <w:t>■社区/企事业单位/村公示栏（电子屏）</w:t>
            </w:r>
          </w:p>
          <w:p>
            <w:pPr>
              <w:spacing w:after="0" w:line="220" w:lineRule="atLeast"/>
              <w:rPr>
                <w:rFonts w:ascii="仿宋" w:hAnsi="仿宋" w:eastAsia="仿宋"/>
                <w:sz w:val="21"/>
                <w:szCs w:val="21"/>
              </w:rPr>
            </w:pPr>
            <w:r>
              <w:rPr>
                <w:rFonts w:hint="eastAsia" w:ascii="仿宋" w:hAnsi="仿宋" w:eastAsia="仿宋"/>
                <w:sz w:val="21"/>
                <w:szCs w:val="21"/>
              </w:rPr>
              <w:t>■其他法律服务网</w:t>
            </w:r>
          </w:p>
          <w:p>
            <w:pPr>
              <w:spacing w:after="0" w:line="220" w:lineRule="atLeast"/>
              <w:jc w:val="center"/>
              <w:rPr>
                <w:rFonts w:ascii="仿宋" w:hAnsi="仿宋" w:eastAsia="仿宋"/>
                <w:sz w:val="21"/>
                <w:szCs w:val="21"/>
              </w:rPr>
            </w:pPr>
            <w:r>
              <w:rPr>
                <w:rFonts w:hint="eastAsia" w:ascii="仿宋" w:hAnsi="仿宋" w:eastAsia="仿宋"/>
                <w:sz w:val="21"/>
                <w:szCs w:val="21"/>
              </w:rPr>
              <w:t>注：有关公开信息可推送或归集至本省级法律服务网。</w:t>
            </w:r>
          </w:p>
        </w:tc>
        <w:tc>
          <w:tcPr>
            <w:tcW w:w="71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230" w:type="dxa"/>
            <w:vAlign w:val="center"/>
          </w:tcPr>
          <w:p>
            <w:pPr>
              <w:spacing w:after="0" w:line="220" w:lineRule="atLeast"/>
              <w:jc w:val="center"/>
              <w:rPr>
                <w:rFonts w:ascii="仿宋" w:hAnsi="仿宋" w:eastAsia="仿宋"/>
                <w:sz w:val="21"/>
                <w:szCs w:val="21"/>
              </w:rPr>
            </w:pPr>
          </w:p>
        </w:tc>
        <w:tc>
          <w:tcPr>
            <w:tcW w:w="72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840" w:type="dxa"/>
            <w:vAlign w:val="center"/>
          </w:tcPr>
          <w:p>
            <w:pPr>
              <w:spacing w:after="0" w:line="220" w:lineRule="atLeast"/>
              <w:jc w:val="center"/>
              <w:rPr>
                <w:rFonts w:ascii="仿宋" w:hAnsi="仿宋" w:eastAsia="仿宋"/>
                <w:sz w:val="21"/>
                <w:szCs w:val="21"/>
              </w:rPr>
            </w:pPr>
          </w:p>
        </w:tc>
        <w:tc>
          <w:tcPr>
            <w:tcW w:w="67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335" w:type="dxa"/>
            <w:vAlign w:val="center"/>
          </w:tcPr>
          <w:p>
            <w:pPr>
              <w:spacing w:after="0" w:line="220" w:lineRule="atLeast"/>
              <w:jc w:val="center"/>
              <w:rPr>
                <w:rFonts w:ascii="仿宋" w:hAnsi="仿宋" w:eastAsia="仿宋"/>
                <w:sz w:val="21"/>
                <w:szCs w:val="21"/>
              </w:rPr>
            </w:pPr>
          </w:p>
        </w:tc>
        <w:tc>
          <w:tcPr>
            <w:tcW w:w="3075" w:type="dxa"/>
            <w:vAlign w:val="center"/>
          </w:tcPr>
          <w:p>
            <w:pPr>
              <w:spacing w:after="0" w:line="220" w:lineRule="atLeas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581" w:type="dxa"/>
            <w:vAlign w:val="center"/>
          </w:tcPr>
          <w:p>
            <w:pPr>
              <w:spacing w:after="0" w:line="220" w:lineRule="atLeast"/>
              <w:jc w:val="center"/>
            </w:pPr>
            <w:r>
              <w:rPr>
                <w:rFonts w:hint="eastAsia"/>
              </w:rPr>
              <w:t>12</w:t>
            </w:r>
          </w:p>
        </w:tc>
        <w:tc>
          <w:tcPr>
            <w:tcW w:w="115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人民调解</w:t>
            </w:r>
          </w:p>
        </w:tc>
        <w:tc>
          <w:tcPr>
            <w:tcW w:w="1304"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对有突出贡献的人民调解委员会和人民调解员按照国家规定给与表彰奖励</w:t>
            </w:r>
          </w:p>
        </w:tc>
        <w:tc>
          <w:tcPr>
            <w:tcW w:w="189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公布2019年表彰先进集体先进个人名单</w:t>
            </w:r>
          </w:p>
        </w:tc>
        <w:tc>
          <w:tcPr>
            <w:tcW w:w="2017" w:type="dxa"/>
            <w:vAlign w:val="center"/>
          </w:tcPr>
          <w:p>
            <w:pPr>
              <w:pStyle w:val="2"/>
              <w:spacing w:line="220" w:lineRule="atLeast"/>
              <w:jc w:val="center"/>
              <w:rPr>
                <w:rFonts w:ascii="仿宋" w:hAnsi="仿宋" w:eastAsia="仿宋"/>
                <w:sz w:val="21"/>
                <w:szCs w:val="21"/>
              </w:rPr>
            </w:pPr>
            <w:r>
              <w:rPr>
                <w:rFonts w:hint="eastAsia" w:ascii="仿宋" w:hAnsi="仿宋" w:eastAsia="仿宋"/>
                <w:sz w:val="21"/>
                <w:szCs w:val="21"/>
              </w:rPr>
              <w:t>《人民调解法》、《湖南省人民调解员管理办法》</w:t>
            </w:r>
          </w:p>
        </w:tc>
        <w:tc>
          <w:tcPr>
            <w:tcW w:w="144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自制作或获取该信息之日起20个工作日内工作</w:t>
            </w:r>
          </w:p>
        </w:tc>
        <w:tc>
          <w:tcPr>
            <w:tcW w:w="1160" w:type="dxa"/>
            <w:vAlign w:val="center"/>
          </w:tcPr>
          <w:p>
            <w:pPr>
              <w:spacing w:after="0" w:line="220" w:lineRule="atLeast"/>
              <w:jc w:val="center"/>
              <w:rPr>
                <w:rFonts w:ascii="仿宋" w:hAnsi="仿宋" w:eastAsia="仿宋" w:cstheme="minorBidi"/>
                <w:sz w:val="21"/>
                <w:szCs w:val="21"/>
                <w:lang w:val="en-US" w:eastAsia="zh-CN" w:bidi="ar-SA"/>
              </w:rPr>
            </w:pPr>
            <w:r>
              <w:rPr>
                <w:rFonts w:hint="eastAsia" w:ascii="仿宋" w:hAnsi="仿宋" w:eastAsia="仿宋"/>
                <w:sz w:val="21"/>
                <w:szCs w:val="21"/>
                <w:lang w:eastAsia="zh-CN"/>
              </w:rPr>
              <w:t>蓝山县司法局</w:t>
            </w:r>
          </w:p>
        </w:tc>
        <w:tc>
          <w:tcPr>
            <w:tcW w:w="2429" w:type="dxa"/>
            <w:vAlign w:val="center"/>
          </w:tcPr>
          <w:p>
            <w:pPr>
              <w:spacing w:after="0" w:line="220" w:lineRule="atLeast"/>
              <w:rPr>
                <w:rFonts w:ascii="仿宋" w:hAnsi="仿宋" w:eastAsia="仿宋"/>
                <w:sz w:val="21"/>
                <w:szCs w:val="21"/>
              </w:rPr>
            </w:pPr>
            <w:r>
              <w:rPr>
                <w:rFonts w:hint="eastAsia" w:ascii="仿宋" w:hAnsi="仿宋" w:eastAsia="仿宋"/>
                <w:sz w:val="21"/>
                <w:szCs w:val="21"/>
              </w:rPr>
              <w:t>■政府网站■两微一端■广播电视■纸质媒体</w:t>
            </w:r>
          </w:p>
          <w:p>
            <w:pPr>
              <w:spacing w:after="0" w:line="220" w:lineRule="atLeast"/>
              <w:rPr>
                <w:rFonts w:ascii="仿宋" w:hAnsi="仿宋" w:eastAsia="仿宋"/>
                <w:sz w:val="21"/>
                <w:szCs w:val="21"/>
              </w:rPr>
            </w:pPr>
            <w:r>
              <w:rPr>
                <w:rFonts w:hint="eastAsia" w:ascii="仿宋" w:hAnsi="仿宋" w:eastAsia="仿宋"/>
                <w:sz w:val="21"/>
                <w:szCs w:val="21"/>
              </w:rPr>
              <w:t>■社区/企事业单位/村公示栏（电子屏）</w:t>
            </w:r>
          </w:p>
          <w:p>
            <w:pPr>
              <w:spacing w:after="0" w:line="220" w:lineRule="atLeast"/>
              <w:rPr>
                <w:rFonts w:ascii="仿宋" w:hAnsi="仿宋" w:eastAsia="仿宋"/>
                <w:sz w:val="21"/>
                <w:szCs w:val="21"/>
              </w:rPr>
            </w:pPr>
            <w:r>
              <w:rPr>
                <w:rFonts w:hint="eastAsia" w:ascii="仿宋" w:hAnsi="仿宋" w:eastAsia="仿宋"/>
                <w:sz w:val="21"/>
                <w:szCs w:val="21"/>
              </w:rPr>
              <w:t>■其他法律服务网</w:t>
            </w:r>
          </w:p>
          <w:p>
            <w:pPr>
              <w:spacing w:after="0" w:line="220" w:lineRule="atLeast"/>
              <w:jc w:val="center"/>
              <w:rPr>
                <w:rFonts w:ascii="仿宋" w:hAnsi="仿宋" w:eastAsia="仿宋"/>
                <w:sz w:val="21"/>
                <w:szCs w:val="21"/>
              </w:rPr>
            </w:pPr>
            <w:r>
              <w:rPr>
                <w:rFonts w:hint="eastAsia" w:ascii="仿宋" w:hAnsi="仿宋" w:eastAsia="仿宋"/>
                <w:sz w:val="21"/>
                <w:szCs w:val="21"/>
              </w:rPr>
              <w:t>注：有关公开信息可推送或归集至本省级法律服务网。</w:t>
            </w:r>
          </w:p>
        </w:tc>
        <w:tc>
          <w:tcPr>
            <w:tcW w:w="71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230" w:type="dxa"/>
            <w:vAlign w:val="center"/>
          </w:tcPr>
          <w:p>
            <w:pPr>
              <w:spacing w:after="0" w:line="220" w:lineRule="atLeast"/>
              <w:jc w:val="center"/>
              <w:rPr>
                <w:rFonts w:ascii="仿宋" w:hAnsi="仿宋" w:eastAsia="仿宋"/>
                <w:sz w:val="21"/>
                <w:szCs w:val="21"/>
              </w:rPr>
            </w:pPr>
          </w:p>
        </w:tc>
        <w:tc>
          <w:tcPr>
            <w:tcW w:w="72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840" w:type="dxa"/>
            <w:vAlign w:val="center"/>
          </w:tcPr>
          <w:p>
            <w:pPr>
              <w:spacing w:after="0" w:line="220" w:lineRule="atLeast"/>
              <w:jc w:val="center"/>
              <w:rPr>
                <w:rFonts w:ascii="仿宋" w:hAnsi="仿宋" w:eastAsia="仿宋"/>
                <w:sz w:val="21"/>
                <w:szCs w:val="21"/>
              </w:rPr>
            </w:pPr>
          </w:p>
        </w:tc>
        <w:tc>
          <w:tcPr>
            <w:tcW w:w="67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335" w:type="dxa"/>
            <w:vAlign w:val="center"/>
          </w:tcPr>
          <w:p>
            <w:pPr>
              <w:spacing w:after="0" w:line="220" w:lineRule="atLeast"/>
              <w:jc w:val="center"/>
              <w:rPr>
                <w:rFonts w:ascii="仿宋" w:hAnsi="仿宋" w:eastAsia="仿宋"/>
                <w:sz w:val="21"/>
                <w:szCs w:val="21"/>
              </w:rPr>
            </w:pPr>
          </w:p>
        </w:tc>
        <w:tc>
          <w:tcPr>
            <w:tcW w:w="3075" w:type="dxa"/>
            <w:vAlign w:val="center"/>
          </w:tcPr>
          <w:p>
            <w:pPr>
              <w:spacing w:after="0" w:line="220" w:lineRule="atLeas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581" w:type="dxa"/>
            <w:vAlign w:val="center"/>
          </w:tcPr>
          <w:p>
            <w:pPr>
              <w:spacing w:after="0" w:line="220" w:lineRule="atLeast"/>
              <w:jc w:val="center"/>
            </w:pPr>
            <w:r>
              <w:rPr>
                <w:rFonts w:hint="eastAsia"/>
              </w:rPr>
              <w:t>13</w:t>
            </w:r>
          </w:p>
        </w:tc>
        <w:tc>
          <w:tcPr>
            <w:tcW w:w="1159" w:type="dxa"/>
            <w:vMerge w:val="restart"/>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法律查询服务</w:t>
            </w:r>
          </w:p>
        </w:tc>
        <w:tc>
          <w:tcPr>
            <w:tcW w:w="1304"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法律法规和案例检索服务</w:t>
            </w:r>
          </w:p>
        </w:tc>
        <w:tc>
          <w:tcPr>
            <w:tcW w:w="189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法律法规网址或链接；典型案例库网址或链接</w:t>
            </w:r>
          </w:p>
        </w:tc>
        <w:tc>
          <w:tcPr>
            <w:tcW w:w="201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《中共中央、国务院转发&lt;中央宣传部、司法部关于在公民中开展法治宣传教育的第七个五年规划（2016-2020年）&gt;》、湖南省“七五”普法规划</w:t>
            </w:r>
          </w:p>
        </w:tc>
        <w:tc>
          <w:tcPr>
            <w:tcW w:w="144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自制作或获取该信息之日起20个工</w:t>
            </w:r>
            <w:bookmarkStart w:id="0" w:name="_GoBack"/>
            <w:bookmarkEnd w:id="0"/>
            <w:r>
              <w:rPr>
                <w:rFonts w:hint="eastAsia" w:ascii="仿宋" w:hAnsi="仿宋" w:eastAsia="仿宋"/>
                <w:sz w:val="21"/>
                <w:szCs w:val="21"/>
              </w:rPr>
              <w:t>作日内工作</w:t>
            </w:r>
          </w:p>
        </w:tc>
        <w:tc>
          <w:tcPr>
            <w:tcW w:w="1160" w:type="dxa"/>
            <w:vAlign w:val="center"/>
          </w:tcPr>
          <w:p>
            <w:pPr>
              <w:spacing w:after="0" w:line="220" w:lineRule="atLeast"/>
              <w:jc w:val="center"/>
              <w:rPr>
                <w:rFonts w:ascii="仿宋" w:hAnsi="仿宋" w:eastAsia="仿宋" w:cstheme="minorBidi"/>
                <w:sz w:val="21"/>
                <w:szCs w:val="21"/>
                <w:lang w:val="en-US" w:eastAsia="zh-CN" w:bidi="ar-SA"/>
              </w:rPr>
            </w:pPr>
            <w:r>
              <w:rPr>
                <w:rFonts w:hint="eastAsia" w:ascii="仿宋" w:hAnsi="仿宋" w:eastAsia="仿宋"/>
                <w:sz w:val="21"/>
                <w:szCs w:val="21"/>
                <w:lang w:eastAsia="zh-CN"/>
              </w:rPr>
              <w:t>蓝山县司法局</w:t>
            </w:r>
          </w:p>
        </w:tc>
        <w:tc>
          <w:tcPr>
            <w:tcW w:w="242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■政府网站■两微一端</w:t>
            </w:r>
          </w:p>
        </w:tc>
        <w:tc>
          <w:tcPr>
            <w:tcW w:w="71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230" w:type="dxa"/>
            <w:vAlign w:val="center"/>
          </w:tcPr>
          <w:p>
            <w:pPr>
              <w:spacing w:after="0" w:line="220" w:lineRule="atLeast"/>
              <w:jc w:val="center"/>
              <w:rPr>
                <w:rFonts w:ascii="仿宋" w:hAnsi="仿宋" w:eastAsia="仿宋"/>
                <w:sz w:val="21"/>
                <w:szCs w:val="21"/>
              </w:rPr>
            </w:pPr>
          </w:p>
        </w:tc>
        <w:tc>
          <w:tcPr>
            <w:tcW w:w="72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840" w:type="dxa"/>
            <w:vAlign w:val="center"/>
          </w:tcPr>
          <w:p>
            <w:pPr>
              <w:spacing w:after="0" w:line="220" w:lineRule="atLeast"/>
              <w:jc w:val="center"/>
              <w:rPr>
                <w:rFonts w:ascii="仿宋" w:hAnsi="仿宋" w:eastAsia="仿宋"/>
                <w:sz w:val="21"/>
                <w:szCs w:val="21"/>
              </w:rPr>
            </w:pPr>
          </w:p>
        </w:tc>
        <w:tc>
          <w:tcPr>
            <w:tcW w:w="67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335" w:type="dxa"/>
            <w:vAlign w:val="center"/>
          </w:tcPr>
          <w:p>
            <w:pPr>
              <w:spacing w:after="0" w:line="220" w:lineRule="atLeast"/>
              <w:jc w:val="center"/>
              <w:rPr>
                <w:rFonts w:ascii="仿宋" w:hAnsi="仿宋" w:eastAsia="仿宋"/>
                <w:sz w:val="21"/>
                <w:szCs w:val="21"/>
              </w:rPr>
            </w:pPr>
          </w:p>
        </w:tc>
        <w:tc>
          <w:tcPr>
            <w:tcW w:w="3075" w:type="dxa"/>
            <w:vAlign w:val="center"/>
          </w:tcPr>
          <w:p>
            <w:pPr>
              <w:spacing w:after="0" w:line="220" w:lineRule="atLeas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581" w:type="dxa"/>
            <w:vAlign w:val="center"/>
          </w:tcPr>
          <w:p>
            <w:pPr>
              <w:spacing w:after="0" w:line="220" w:lineRule="atLeast"/>
              <w:jc w:val="center"/>
            </w:pPr>
            <w:r>
              <w:rPr>
                <w:rFonts w:hint="eastAsia"/>
              </w:rPr>
              <w:t>14</w:t>
            </w:r>
          </w:p>
        </w:tc>
        <w:tc>
          <w:tcPr>
            <w:tcW w:w="1159" w:type="dxa"/>
            <w:vMerge w:val="continue"/>
            <w:vAlign w:val="center"/>
          </w:tcPr>
          <w:p>
            <w:pPr>
              <w:spacing w:after="0" w:line="220" w:lineRule="atLeast"/>
              <w:jc w:val="center"/>
              <w:rPr>
                <w:rFonts w:ascii="仿宋" w:hAnsi="仿宋" w:eastAsia="仿宋"/>
                <w:sz w:val="21"/>
                <w:szCs w:val="21"/>
              </w:rPr>
            </w:pPr>
          </w:p>
        </w:tc>
        <w:tc>
          <w:tcPr>
            <w:tcW w:w="1304"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法律服务机构、人员信息查询服务</w:t>
            </w:r>
          </w:p>
        </w:tc>
        <w:tc>
          <w:tcPr>
            <w:tcW w:w="189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推动社会信用体系建设，在信用工作平台公布辖区内的律师、公证、基层法律服务、司法鉴定、仲裁、人民调解等法律服务机构和人员有关基本信息、从业信息和信用信息等</w:t>
            </w:r>
          </w:p>
        </w:tc>
        <w:tc>
          <w:tcPr>
            <w:tcW w:w="201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《政府信息公开条例》</w:t>
            </w:r>
          </w:p>
        </w:tc>
        <w:tc>
          <w:tcPr>
            <w:tcW w:w="144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自制作或获取该信息之日起20个工作日内工作</w:t>
            </w:r>
          </w:p>
        </w:tc>
        <w:tc>
          <w:tcPr>
            <w:tcW w:w="1160" w:type="dxa"/>
            <w:vAlign w:val="center"/>
          </w:tcPr>
          <w:p>
            <w:pPr>
              <w:spacing w:after="0" w:line="220" w:lineRule="atLeast"/>
              <w:jc w:val="center"/>
              <w:rPr>
                <w:rFonts w:ascii="仿宋" w:hAnsi="仿宋" w:eastAsia="仿宋" w:cstheme="minorBidi"/>
                <w:sz w:val="21"/>
                <w:szCs w:val="21"/>
                <w:lang w:val="en-US" w:eastAsia="zh-CN" w:bidi="ar-SA"/>
              </w:rPr>
            </w:pPr>
            <w:r>
              <w:rPr>
                <w:rFonts w:hint="eastAsia" w:ascii="仿宋" w:hAnsi="仿宋" w:eastAsia="仿宋"/>
                <w:sz w:val="21"/>
                <w:szCs w:val="21"/>
                <w:lang w:eastAsia="zh-CN"/>
              </w:rPr>
              <w:t>蓝山县司法局</w:t>
            </w:r>
          </w:p>
        </w:tc>
        <w:tc>
          <w:tcPr>
            <w:tcW w:w="2429" w:type="dxa"/>
            <w:vAlign w:val="center"/>
          </w:tcPr>
          <w:p>
            <w:pPr>
              <w:spacing w:after="0" w:line="220" w:lineRule="atLeast"/>
              <w:rPr>
                <w:rFonts w:ascii="仿宋" w:hAnsi="仿宋" w:eastAsia="仿宋"/>
                <w:sz w:val="21"/>
                <w:szCs w:val="21"/>
              </w:rPr>
            </w:pPr>
            <w:r>
              <w:rPr>
                <w:rFonts w:hint="eastAsia" w:ascii="仿宋" w:hAnsi="仿宋" w:eastAsia="仿宋"/>
                <w:sz w:val="21"/>
                <w:szCs w:val="21"/>
              </w:rPr>
              <w:t>■政府网站■两微一端■公开查阅点</w:t>
            </w:r>
          </w:p>
          <w:p>
            <w:pPr>
              <w:spacing w:after="0" w:line="220" w:lineRule="atLeast"/>
              <w:rPr>
                <w:rFonts w:ascii="仿宋" w:hAnsi="仿宋" w:eastAsia="仿宋"/>
                <w:sz w:val="21"/>
                <w:szCs w:val="21"/>
              </w:rPr>
            </w:pPr>
            <w:r>
              <w:rPr>
                <w:rFonts w:hint="eastAsia" w:ascii="仿宋" w:hAnsi="仿宋" w:eastAsia="仿宋"/>
                <w:sz w:val="21"/>
                <w:szCs w:val="21"/>
              </w:rPr>
              <w:t>■政务服务中心</w:t>
            </w:r>
          </w:p>
          <w:p>
            <w:pPr>
              <w:spacing w:after="0" w:line="220" w:lineRule="atLeast"/>
              <w:rPr>
                <w:rFonts w:ascii="仿宋" w:hAnsi="仿宋" w:eastAsia="仿宋"/>
                <w:sz w:val="21"/>
                <w:szCs w:val="21"/>
              </w:rPr>
            </w:pPr>
            <w:r>
              <w:rPr>
                <w:rFonts w:hint="eastAsia" w:ascii="仿宋" w:hAnsi="仿宋" w:eastAsia="仿宋"/>
                <w:sz w:val="21"/>
                <w:szCs w:val="21"/>
              </w:rPr>
              <w:t>■便民服务站</w:t>
            </w:r>
          </w:p>
          <w:p>
            <w:pPr>
              <w:spacing w:after="0" w:line="220" w:lineRule="atLeast"/>
              <w:rPr>
                <w:rFonts w:ascii="仿宋" w:hAnsi="仿宋" w:eastAsia="仿宋"/>
                <w:sz w:val="21"/>
                <w:szCs w:val="21"/>
              </w:rPr>
            </w:pPr>
            <w:r>
              <w:rPr>
                <w:rFonts w:hint="eastAsia" w:ascii="仿宋" w:hAnsi="仿宋" w:eastAsia="仿宋"/>
                <w:sz w:val="21"/>
                <w:szCs w:val="21"/>
              </w:rPr>
              <w:t>■其他法律服务网</w:t>
            </w:r>
          </w:p>
          <w:p>
            <w:pPr>
              <w:spacing w:after="0" w:line="220" w:lineRule="atLeast"/>
              <w:jc w:val="center"/>
              <w:rPr>
                <w:rFonts w:ascii="仿宋" w:hAnsi="仿宋" w:eastAsia="仿宋"/>
                <w:sz w:val="21"/>
                <w:szCs w:val="21"/>
              </w:rPr>
            </w:pPr>
            <w:r>
              <w:rPr>
                <w:rFonts w:hint="eastAsia" w:ascii="仿宋" w:hAnsi="仿宋" w:eastAsia="仿宋"/>
                <w:sz w:val="21"/>
                <w:szCs w:val="21"/>
              </w:rPr>
              <w:t>注：有关公开信息可推送或归集至本省级法律服务网。</w:t>
            </w:r>
          </w:p>
        </w:tc>
        <w:tc>
          <w:tcPr>
            <w:tcW w:w="71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230" w:type="dxa"/>
            <w:vAlign w:val="center"/>
          </w:tcPr>
          <w:p>
            <w:pPr>
              <w:spacing w:after="0" w:line="220" w:lineRule="atLeast"/>
              <w:jc w:val="center"/>
              <w:rPr>
                <w:rFonts w:ascii="仿宋" w:hAnsi="仿宋" w:eastAsia="仿宋"/>
                <w:sz w:val="21"/>
                <w:szCs w:val="21"/>
              </w:rPr>
            </w:pPr>
          </w:p>
        </w:tc>
        <w:tc>
          <w:tcPr>
            <w:tcW w:w="72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840" w:type="dxa"/>
            <w:vAlign w:val="center"/>
          </w:tcPr>
          <w:p>
            <w:pPr>
              <w:spacing w:after="0" w:line="220" w:lineRule="atLeast"/>
              <w:jc w:val="center"/>
              <w:rPr>
                <w:rFonts w:ascii="仿宋" w:hAnsi="仿宋" w:eastAsia="仿宋"/>
                <w:sz w:val="21"/>
                <w:szCs w:val="21"/>
              </w:rPr>
            </w:pPr>
          </w:p>
        </w:tc>
        <w:tc>
          <w:tcPr>
            <w:tcW w:w="67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335" w:type="dxa"/>
            <w:vAlign w:val="center"/>
          </w:tcPr>
          <w:p>
            <w:pPr>
              <w:spacing w:after="0" w:line="220" w:lineRule="atLeast"/>
              <w:jc w:val="center"/>
              <w:rPr>
                <w:rFonts w:ascii="仿宋" w:hAnsi="仿宋" w:eastAsia="仿宋"/>
                <w:sz w:val="21"/>
                <w:szCs w:val="21"/>
              </w:rPr>
            </w:pPr>
          </w:p>
        </w:tc>
        <w:tc>
          <w:tcPr>
            <w:tcW w:w="3075" w:type="dxa"/>
            <w:vAlign w:val="center"/>
          </w:tcPr>
          <w:p>
            <w:pPr>
              <w:spacing w:after="0" w:line="220" w:lineRule="atLeas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581" w:type="dxa"/>
            <w:vAlign w:val="center"/>
          </w:tcPr>
          <w:p>
            <w:pPr>
              <w:spacing w:after="0" w:line="220" w:lineRule="atLeast"/>
              <w:jc w:val="center"/>
            </w:pPr>
            <w:r>
              <w:rPr>
                <w:rFonts w:hint="eastAsia"/>
              </w:rPr>
              <w:t>15</w:t>
            </w:r>
          </w:p>
        </w:tc>
        <w:tc>
          <w:tcPr>
            <w:tcW w:w="115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法律咨询服务</w:t>
            </w:r>
          </w:p>
        </w:tc>
        <w:tc>
          <w:tcPr>
            <w:tcW w:w="1304"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公共法律服务实体平台、热线平台、网络平台咨询服务</w:t>
            </w:r>
          </w:p>
        </w:tc>
        <w:tc>
          <w:tcPr>
            <w:tcW w:w="189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公共法律服务实体、热线、网络平台法律咨询服务指南</w:t>
            </w:r>
          </w:p>
        </w:tc>
        <w:tc>
          <w:tcPr>
            <w:tcW w:w="201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《政府信息公开条例》</w:t>
            </w:r>
          </w:p>
        </w:tc>
        <w:tc>
          <w:tcPr>
            <w:tcW w:w="144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自制作或获取该信息之日起20个工作日内工作</w:t>
            </w:r>
          </w:p>
        </w:tc>
        <w:tc>
          <w:tcPr>
            <w:tcW w:w="1160" w:type="dxa"/>
            <w:vAlign w:val="center"/>
          </w:tcPr>
          <w:p>
            <w:pPr>
              <w:spacing w:after="0" w:line="220" w:lineRule="atLeast"/>
              <w:jc w:val="center"/>
              <w:rPr>
                <w:rFonts w:ascii="仿宋" w:hAnsi="仿宋" w:eastAsia="仿宋"/>
                <w:color w:val="auto"/>
                <w:sz w:val="21"/>
                <w:szCs w:val="21"/>
              </w:rPr>
            </w:pPr>
            <w:r>
              <w:rPr>
                <w:rFonts w:hint="eastAsia" w:ascii="仿宋" w:hAnsi="仿宋" w:eastAsia="仿宋"/>
                <w:color w:val="auto"/>
                <w:sz w:val="21"/>
                <w:szCs w:val="21"/>
                <w:lang w:eastAsia="zh-CN"/>
              </w:rPr>
              <w:t>蓝山县司法局</w:t>
            </w:r>
            <w:r>
              <w:rPr>
                <w:rFonts w:hint="eastAsia" w:ascii="仿宋" w:hAnsi="仿宋" w:eastAsia="仿宋"/>
                <w:color w:val="auto"/>
                <w:sz w:val="21"/>
                <w:szCs w:val="21"/>
              </w:rPr>
              <w:t>、</w:t>
            </w:r>
            <w:r>
              <w:rPr>
                <w:rFonts w:hint="eastAsia" w:ascii="仿宋" w:hAnsi="仿宋" w:eastAsia="仿宋"/>
                <w:color w:val="auto"/>
                <w:sz w:val="21"/>
                <w:szCs w:val="21"/>
                <w:lang w:eastAsia="zh-CN"/>
              </w:rPr>
              <w:t>蓝山县</w:t>
            </w:r>
            <w:r>
              <w:rPr>
                <w:rFonts w:hint="eastAsia" w:ascii="仿宋" w:hAnsi="仿宋" w:eastAsia="仿宋"/>
                <w:color w:val="auto"/>
                <w:sz w:val="21"/>
                <w:szCs w:val="21"/>
              </w:rPr>
              <w:t>公共法律服务中心、</w:t>
            </w:r>
            <w:r>
              <w:rPr>
                <w:rFonts w:hint="eastAsia" w:ascii="仿宋" w:hAnsi="仿宋" w:eastAsia="仿宋"/>
                <w:color w:val="auto"/>
                <w:sz w:val="21"/>
                <w:szCs w:val="21"/>
                <w:lang w:eastAsia="zh-CN"/>
              </w:rPr>
              <w:t>蓝山县各乡镇</w:t>
            </w:r>
            <w:r>
              <w:rPr>
                <w:rFonts w:hint="eastAsia" w:ascii="仿宋" w:hAnsi="仿宋" w:eastAsia="仿宋"/>
                <w:color w:val="auto"/>
                <w:sz w:val="21"/>
                <w:szCs w:val="21"/>
              </w:rPr>
              <w:t>公共法律服务工作站</w:t>
            </w:r>
          </w:p>
        </w:tc>
        <w:tc>
          <w:tcPr>
            <w:tcW w:w="2429" w:type="dxa"/>
            <w:vAlign w:val="center"/>
          </w:tcPr>
          <w:p>
            <w:pPr>
              <w:spacing w:after="0" w:line="220" w:lineRule="atLeast"/>
              <w:rPr>
                <w:rFonts w:ascii="仿宋" w:hAnsi="仿宋" w:eastAsia="仿宋"/>
                <w:sz w:val="21"/>
                <w:szCs w:val="21"/>
              </w:rPr>
            </w:pPr>
            <w:r>
              <w:rPr>
                <w:rFonts w:hint="eastAsia" w:ascii="仿宋" w:hAnsi="仿宋" w:eastAsia="仿宋"/>
                <w:sz w:val="21"/>
                <w:szCs w:val="21"/>
              </w:rPr>
              <w:t>■政府网站■两微一端</w:t>
            </w:r>
          </w:p>
          <w:p>
            <w:pPr>
              <w:spacing w:after="0" w:line="220" w:lineRule="atLeast"/>
              <w:rPr>
                <w:rFonts w:ascii="仿宋" w:hAnsi="仿宋" w:eastAsia="仿宋"/>
                <w:sz w:val="21"/>
                <w:szCs w:val="21"/>
              </w:rPr>
            </w:pPr>
            <w:r>
              <w:rPr>
                <w:rFonts w:hint="eastAsia" w:ascii="仿宋" w:hAnsi="仿宋" w:eastAsia="仿宋"/>
                <w:sz w:val="21"/>
                <w:szCs w:val="21"/>
              </w:rPr>
              <w:t>■政务服务中心</w:t>
            </w:r>
          </w:p>
          <w:p>
            <w:pPr>
              <w:spacing w:after="0" w:line="220" w:lineRule="atLeast"/>
              <w:rPr>
                <w:rFonts w:ascii="仿宋" w:hAnsi="仿宋" w:eastAsia="仿宋"/>
                <w:sz w:val="21"/>
                <w:szCs w:val="21"/>
              </w:rPr>
            </w:pPr>
            <w:r>
              <w:rPr>
                <w:rFonts w:hint="eastAsia" w:ascii="仿宋" w:hAnsi="仿宋" w:eastAsia="仿宋"/>
                <w:sz w:val="21"/>
                <w:szCs w:val="21"/>
              </w:rPr>
              <w:t>■便民服务站</w:t>
            </w:r>
          </w:p>
          <w:p>
            <w:pPr>
              <w:spacing w:after="0" w:line="220" w:lineRule="atLeast"/>
              <w:rPr>
                <w:rFonts w:ascii="仿宋" w:hAnsi="仿宋" w:eastAsia="仿宋"/>
                <w:sz w:val="21"/>
                <w:szCs w:val="21"/>
              </w:rPr>
            </w:pPr>
            <w:r>
              <w:rPr>
                <w:rFonts w:hint="eastAsia" w:ascii="仿宋" w:hAnsi="仿宋" w:eastAsia="仿宋"/>
                <w:sz w:val="21"/>
                <w:szCs w:val="21"/>
              </w:rPr>
              <w:t>■其他法律服务网</w:t>
            </w:r>
          </w:p>
          <w:p>
            <w:pPr>
              <w:spacing w:after="0" w:line="220" w:lineRule="atLeast"/>
              <w:jc w:val="center"/>
              <w:rPr>
                <w:rFonts w:ascii="仿宋" w:hAnsi="仿宋" w:eastAsia="仿宋"/>
                <w:sz w:val="21"/>
                <w:szCs w:val="21"/>
              </w:rPr>
            </w:pPr>
            <w:r>
              <w:rPr>
                <w:rFonts w:hint="eastAsia" w:ascii="仿宋" w:hAnsi="仿宋" w:eastAsia="仿宋"/>
                <w:sz w:val="21"/>
                <w:szCs w:val="21"/>
              </w:rPr>
              <w:t>注：有关公开信息可推送或归集至本省级法律服务网。</w:t>
            </w:r>
          </w:p>
        </w:tc>
        <w:tc>
          <w:tcPr>
            <w:tcW w:w="71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230" w:type="dxa"/>
            <w:vAlign w:val="center"/>
          </w:tcPr>
          <w:p>
            <w:pPr>
              <w:spacing w:after="0" w:line="220" w:lineRule="atLeast"/>
              <w:jc w:val="center"/>
              <w:rPr>
                <w:rFonts w:ascii="仿宋" w:hAnsi="仿宋" w:eastAsia="仿宋"/>
                <w:sz w:val="21"/>
                <w:szCs w:val="21"/>
              </w:rPr>
            </w:pPr>
          </w:p>
        </w:tc>
        <w:tc>
          <w:tcPr>
            <w:tcW w:w="72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840" w:type="dxa"/>
            <w:vAlign w:val="center"/>
          </w:tcPr>
          <w:p>
            <w:pPr>
              <w:spacing w:after="0" w:line="220" w:lineRule="atLeast"/>
              <w:jc w:val="center"/>
              <w:rPr>
                <w:rFonts w:ascii="仿宋" w:hAnsi="仿宋" w:eastAsia="仿宋"/>
                <w:sz w:val="21"/>
                <w:szCs w:val="21"/>
              </w:rPr>
            </w:pPr>
          </w:p>
        </w:tc>
        <w:tc>
          <w:tcPr>
            <w:tcW w:w="67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335" w:type="dxa"/>
            <w:vAlign w:val="center"/>
          </w:tcPr>
          <w:p>
            <w:pPr>
              <w:spacing w:after="0" w:line="220" w:lineRule="atLeast"/>
              <w:jc w:val="center"/>
              <w:rPr>
                <w:rFonts w:ascii="仿宋" w:hAnsi="仿宋" w:eastAsia="仿宋"/>
                <w:sz w:val="21"/>
                <w:szCs w:val="21"/>
              </w:rPr>
            </w:pPr>
          </w:p>
        </w:tc>
        <w:tc>
          <w:tcPr>
            <w:tcW w:w="3075" w:type="dxa"/>
            <w:vAlign w:val="center"/>
          </w:tcPr>
          <w:p>
            <w:pPr>
              <w:spacing w:after="0" w:line="220" w:lineRule="atLeas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81" w:type="dxa"/>
            <w:vAlign w:val="center"/>
          </w:tcPr>
          <w:p>
            <w:pPr>
              <w:spacing w:after="0" w:line="220" w:lineRule="atLeast"/>
              <w:jc w:val="center"/>
            </w:pPr>
            <w:r>
              <w:rPr>
                <w:rFonts w:hint="eastAsia"/>
              </w:rPr>
              <w:t>16</w:t>
            </w:r>
          </w:p>
        </w:tc>
        <w:tc>
          <w:tcPr>
            <w:tcW w:w="115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公共法律服务平台</w:t>
            </w:r>
          </w:p>
        </w:tc>
        <w:tc>
          <w:tcPr>
            <w:tcW w:w="1304"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公共法律服务实体、热线、网络平台信息</w:t>
            </w:r>
          </w:p>
        </w:tc>
        <w:tc>
          <w:tcPr>
            <w:tcW w:w="189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公共法律服务平台建设相关规划；公共法律服务中心、工作站具体地址；12348公共法律服务热线号码；中国法律服务网和各省法律服务网网址；三大平台提供的公共法律服务事项清单及服务指南</w:t>
            </w:r>
          </w:p>
        </w:tc>
        <w:tc>
          <w:tcPr>
            <w:tcW w:w="201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《政府信息公开条例》</w:t>
            </w:r>
          </w:p>
        </w:tc>
        <w:tc>
          <w:tcPr>
            <w:tcW w:w="144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自制作或获取该信息之日起20个工作日内工作</w:t>
            </w:r>
          </w:p>
        </w:tc>
        <w:tc>
          <w:tcPr>
            <w:tcW w:w="1160" w:type="dxa"/>
            <w:vAlign w:val="center"/>
          </w:tcPr>
          <w:p>
            <w:pPr>
              <w:spacing w:after="0" w:line="220" w:lineRule="atLeast"/>
              <w:jc w:val="center"/>
              <w:rPr>
                <w:rFonts w:ascii="仿宋" w:hAnsi="仿宋" w:eastAsia="仿宋" w:cstheme="minorBidi"/>
                <w:color w:val="auto"/>
                <w:sz w:val="21"/>
                <w:szCs w:val="21"/>
                <w:lang w:val="en-US" w:eastAsia="zh-CN" w:bidi="ar-SA"/>
              </w:rPr>
            </w:pPr>
            <w:r>
              <w:rPr>
                <w:rFonts w:hint="eastAsia" w:ascii="仿宋" w:hAnsi="仿宋" w:eastAsia="仿宋"/>
                <w:color w:val="auto"/>
                <w:sz w:val="21"/>
                <w:szCs w:val="21"/>
                <w:lang w:eastAsia="zh-CN"/>
              </w:rPr>
              <w:t>蓝山县司法局</w:t>
            </w:r>
            <w:r>
              <w:rPr>
                <w:rFonts w:hint="eastAsia" w:ascii="仿宋" w:hAnsi="仿宋" w:eastAsia="仿宋"/>
                <w:color w:val="auto"/>
                <w:sz w:val="21"/>
                <w:szCs w:val="21"/>
              </w:rPr>
              <w:t>、</w:t>
            </w:r>
            <w:r>
              <w:rPr>
                <w:rFonts w:hint="eastAsia" w:ascii="仿宋" w:hAnsi="仿宋" w:eastAsia="仿宋"/>
                <w:color w:val="auto"/>
                <w:sz w:val="21"/>
                <w:szCs w:val="21"/>
                <w:lang w:eastAsia="zh-CN"/>
              </w:rPr>
              <w:t>蓝山县</w:t>
            </w:r>
            <w:r>
              <w:rPr>
                <w:rFonts w:hint="eastAsia" w:ascii="仿宋" w:hAnsi="仿宋" w:eastAsia="仿宋"/>
                <w:color w:val="auto"/>
                <w:sz w:val="21"/>
                <w:szCs w:val="21"/>
              </w:rPr>
              <w:t>公共法律服务中心、</w:t>
            </w:r>
            <w:r>
              <w:rPr>
                <w:rFonts w:hint="eastAsia" w:ascii="仿宋" w:hAnsi="仿宋" w:eastAsia="仿宋"/>
                <w:color w:val="auto"/>
                <w:sz w:val="21"/>
                <w:szCs w:val="21"/>
                <w:lang w:eastAsia="zh-CN"/>
              </w:rPr>
              <w:t>蓝山县各乡镇</w:t>
            </w:r>
            <w:r>
              <w:rPr>
                <w:rFonts w:hint="eastAsia" w:ascii="仿宋" w:hAnsi="仿宋" w:eastAsia="仿宋"/>
                <w:color w:val="auto"/>
                <w:sz w:val="21"/>
                <w:szCs w:val="21"/>
              </w:rPr>
              <w:t>公共法律服务工作站</w:t>
            </w:r>
          </w:p>
        </w:tc>
        <w:tc>
          <w:tcPr>
            <w:tcW w:w="2429" w:type="dxa"/>
            <w:vAlign w:val="center"/>
          </w:tcPr>
          <w:p>
            <w:pPr>
              <w:spacing w:after="0" w:line="220" w:lineRule="atLeast"/>
              <w:rPr>
                <w:rFonts w:ascii="仿宋" w:hAnsi="仿宋" w:eastAsia="仿宋"/>
                <w:sz w:val="21"/>
                <w:szCs w:val="21"/>
              </w:rPr>
            </w:pPr>
            <w:r>
              <w:rPr>
                <w:rFonts w:hint="eastAsia" w:ascii="仿宋" w:hAnsi="仿宋" w:eastAsia="仿宋"/>
                <w:sz w:val="21"/>
                <w:szCs w:val="21"/>
              </w:rPr>
              <w:t>■政府网站■政府公报■两微一端</w:t>
            </w:r>
          </w:p>
          <w:p>
            <w:pPr>
              <w:spacing w:after="0" w:line="220" w:lineRule="atLeast"/>
              <w:rPr>
                <w:rFonts w:ascii="仿宋" w:hAnsi="仿宋" w:eastAsia="仿宋"/>
                <w:sz w:val="21"/>
                <w:szCs w:val="21"/>
              </w:rPr>
            </w:pPr>
            <w:r>
              <w:rPr>
                <w:rFonts w:hint="eastAsia" w:ascii="仿宋" w:hAnsi="仿宋" w:eastAsia="仿宋"/>
                <w:sz w:val="21"/>
                <w:szCs w:val="21"/>
              </w:rPr>
              <w:t>■发布会/听证会</w:t>
            </w:r>
          </w:p>
          <w:p>
            <w:pPr>
              <w:spacing w:after="0" w:line="220" w:lineRule="atLeast"/>
              <w:rPr>
                <w:rFonts w:ascii="仿宋" w:hAnsi="仿宋" w:eastAsia="仿宋"/>
                <w:sz w:val="21"/>
                <w:szCs w:val="21"/>
              </w:rPr>
            </w:pPr>
            <w:r>
              <w:rPr>
                <w:rFonts w:hint="eastAsia" w:ascii="仿宋" w:hAnsi="仿宋" w:eastAsia="仿宋"/>
                <w:sz w:val="21"/>
                <w:szCs w:val="21"/>
              </w:rPr>
              <w:t>■广播电视</w:t>
            </w:r>
          </w:p>
          <w:p>
            <w:pPr>
              <w:spacing w:after="0" w:line="220" w:lineRule="atLeast"/>
              <w:rPr>
                <w:rFonts w:ascii="仿宋" w:hAnsi="仿宋" w:eastAsia="仿宋"/>
                <w:sz w:val="21"/>
                <w:szCs w:val="21"/>
              </w:rPr>
            </w:pPr>
            <w:r>
              <w:rPr>
                <w:rFonts w:hint="eastAsia" w:ascii="仿宋" w:hAnsi="仿宋" w:eastAsia="仿宋"/>
                <w:sz w:val="21"/>
                <w:szCs w:val="21"/>
              </w:rPr>
              <w:t>■公开查阅点</w:t>
            </w:r>
          </w:p>
          <w:p>
            <w:pPr>
              <w:spacing w:after="0" w:line="220" w:lineRule="atLeast"/>
              <w:rPr>
                <w:rFonts w:ascii="仿宋" w:hAnsi="仿宋" w:eastAsia="仿宋"/>
                <w:sz w:val="21"/>
                <w:szCs w:val="21"/>
              </w:rPr>
            </w:pPr>
            <w:r>
              <w:rPr>
                <w:rFonts w:hint="eastAsia" w:ascii="仿宋" w:hAnsi="仿宋" w:eastAsia="仿宋"/>
                <w:sz w:val="21"/>
                <w:szCs w:val="21"/>
              </w:rPr>
              <w:t>■便民服务站</w:t>
            </w:r>
          </w:p>
          <w:p>
            <w:pPr>
              <w:spacing w:after="0" w:line="220" w:lineRule="atLeast"/>
              <w:rPr>
                <w:rFonts w:ascii="仿宋" w:hAnsi="仿宋" w:eastAsia="仿宋"/>
                <w:sz w:val="21"/>
                <w:szCs w:val="21"/>
              </w:rPr>
            </w:pPr>
            <w:r>
              <w:rPr>
                <w:rFonts w:hint="eastAsia" w:ascii="仿宋" w:hAnsi="仿宋" w:eastAsia="仿宋"/>
                <w:sz w:val="21"/>
                <w:szCs w:val="21"/>
              </w:rPr>
              <w:t>■社区/企事业单位/村公示栏（电子屏）</w:t>
            </w:r>
          </w:p>
          <w:p>
            <w:pPr>
              <w:spacing w:after="0" w:line="220" w:lineRule="atLeast"/>
              <w:rPr>
                <w:rFonts w:ascii="仿宋" w:hAnsi="仿宋" w:eastAsia="仿宋"/>
                <w:sz w:val="21"/>
                <w:szCs w:val="21"/>
              </w:rPr>
            </w:pPr>
            <w:r>
              <w:rPr>
                <w:rFonts w:hint="eastAsia" w:ascii="仿宋" w:hAnsi="仿宋" w:eastAsia="仿宋"/>
                <w:sz w:val="21"/>
                <w:szCs w:val="21"/>
              </w:rPr>
              <w:t>■其他法律服务网</w:t>
            </w:r>
          </w:p>
          <w:p>
            <w:pPr>
              <w:spacing w:after="0" w:line="220" w:lineRule="atLeast"/>
              <w:jc w:val="center"/>
              <w:rPr>
                <w:rFonts w:ascii="仿宋" w:hAnsi="仿宋" w:eastAsia="仿宋"/>
                <w:sz w:val="21"/>
                <w:szCs w:val="21"/>
              </w:rPr>
            </w:pPr>
            <w:r>
              <w:rPr>
                <w:rFonts w:hint="eastAsia" w:ascii="仿宋" w:hAnsi="仿宋" w:eastAsia="仿宋"/>
                <w:sz w:val="21"/>
                <w:szCs w:val="21"/>
              </w:rPr>
              <w:t>注：有关公开信息可推送或归集至本省级法律服务网。</w:t>
            </w:r>
          </w:p>
        </w:tc>
        <w:tc>
          <w:tcPr>
            <w:tcW w:w="719"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230" w:type="dxa"/>
            <w:vAlign w:val="center"/>
          </w:tcPr>
          <w:p>
            <w:pPr>
              <w:spacing w:after="0" w:line="220" w:lineRule="atLeast"/>
              <w:jc w:val="center"/>
              <w:rPr>
                <w:rFonts w:ascii="仿宋" w:hAnsi="仿宋" w:eastAsia="仿宋"/>
                <w:sz w:val="21"/>
                <w:szCs w:val="21"/>
              </w:rPr>
            </w:pPr>
          </w:p>
        </w:tc>
        <w:tc>
          <w:tcPr>
            <w:tcW w:w="720"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840" w:type="dxa"/>
            <w:vAlign w:val="center"/>
          </w:tcPr>
          <w:p>
            <w:pPr>
              <w:spacing w:after="0" w:line="220" w:lineRule="atLeast"/>
              <w:jc w:val="center"/>
              <w:rPr>
                <w:rFonts w:ascii="仿宋" w:hAnsi="仿宋" w:eastAsia="仿宋"/>
                <w:sz w:val="21"/>
                <w:szCs w:val="21"/>
              </w:rPr>
            </w:pPr>
          </w:p>
        </w:tc>
        <w:tc>
          <w:tcPr>
            <w:tcW w:w="67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1335"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w:t>
            </w:r>
          </w:p>
        </w:tc>
        <w:tc>
          <w:tcPr>
            <w:tcW w:w="3075" w:type="dxa"/>
            <w:vAlign w:val="center"/>
          </w:tcPr>
          <w:p>
            <w:pPr>
              <w:spacing w:after="0" w:line="220" w:lineRule="atLeast"/>
              <w:jc w:val="center"/>
              <w:rPr>
                <w:rFonts w:hint="eastAsia" w:ascii="仿宋" w:hAnsi="仿宋" w:eastAsia="仿宋"/>
                <w:sz w:val="21"/>
                <w:szCs w:val="21"/>
              </w:rPr>
            </w:pPr>
          </w:p>
        </w:tc>
      </w:tr>
    </w:tbl>
    <w:p>
      <w:pPr>
        <w:spacing w:after="0" w:line="220" w:lineRule="atLeast"/>
      </w:pPr>
    </w:p>
    <w:p>
      <w:pPr>
        <w:spacing w:line="220" w:lineRule="atLeast"/>
      </w:pPr>
    </w:p>
    <w:sectPr>
      <w:pgSz w:w="23811" w:h="16838" w:orient="landscape"/>
      <w:pgMar w:top="1803" w:right="1440" w:bottom="1803" w:left="1440"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Tahoma">
    <w:panose1 w:val="020B0604030504040204"/>
    <w:charset w:val="00"/>
    <w:family w:val="swiss"/>
    <w:pitch w:val="default"/>
    <w:sig w:usb0="61007A87" w:usb1="80000000" w:usb2="00000008" w:usb3="00000000" w:csb0="200101FF" w:csb1="20280000"/>
  </w:font>
  <w:font w:name="仿宋">
    <w:altName w:val="微软雅黑"/>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D31D50"/>
    <w:rsid w:val="000B5A2F"/>
    <w:rsid w:val="0012016E"/>
    <w:rsid w:val="00136D84"/>
    <w:rsid w:val="00185A78"/>
    <w:rsid w:val="00205EC7"/>
    <w:rsid w:val="00223D13"/>
    <w:rsid w:val="00287E70"/>
    <w:rsid w:val="003061F6"/>
    <w:rsid w:val="00314F73"/>
    <w:rsid w:val="00323B43"/>
    <w:rsid w:val="00366E30"/>
    <w:rsid w:val="003D37D8"/>
    <w:rsid w:val="003E6BF2"/>
    <w:rsid w:val="004041D7"/>
    <w:rsid w:val="00426133"/>
    <w:rsid w:val="00433BF3"/>
    <w:rsid w:val="004358AB"/>
    <w:rsid w:val="00482EDA"/>
    <w:rsid w:val="00494691"/>
    <w:rsid w:val="005071EF"/>
    <w:rsid w:val="006A7FFD"/>
    <w:rsid w:val="006B0E22"/>
    <w:rsid w:val="00705C18"/>
    <w:rsid w:val="007779C7"/>
    <w:rsid w:val="00785F1F"/>
    <w:rsid w:val="007E5333"/>
    <w:rsid w:val="00803706"/>
    <w:rsid w:val="008337A5"/>
    <w:rsid w:val="0084723D"/>
    <w:rsid w:val="00872260"/>
    <w:rsid w:val="008B7726"/>
    <w:rsid w:val="009202DE"/>
    <w:rsid w:val="0093773A"/>
    <w:rsid w:val="00951C15"/>
    <w:rsid w:val="00953A31"/>
    <w:rsid w:val="009844D2"/>
    <w:rsid w:val="009914BD"/>
    <w:rsid w:val="00996B7A"/>
    <w:rsid w:val="00A2751D"/>
    <w:rsid w:val="00AF232F"/>
    <w:rsid w:val="00BF7FBF"/>
    <w:rsid w:val="00CD48DE"/>
    <w:rsid w:val="00D20467"/>
    <w:rsid w:val="00D31D50"/>
    <w:rsid w:val="00D42366"/>
    <w:rsid w:val="00D576C9"/>
    <w:rsid w:val="00D94FF1"/>
    <w:rsid w:val="00DC6A19"/>
    <w:rsid w:val="00EB4159"/>
    <w:rsid w:val="00F31AE5"/>
    <w:rsid w:val="00F45E75"/>
    <w:rsid w:val="00F74526"/>
    <w:rsid w:val="00F831AF"/>
    <w:rsid w:val="00FB0BD1"/>
    <w:rsid w:val="00FF4E86"/>
    <w:rsid w:val="0BA7299A"/>
    <w:rsid w:val="41722C8B"/>
    <w:rsid w:val="435406CF"/>
    <w:rsid w:val="4AF37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widowControl w:val="0"/>
      <w:tabs>
        <w:tab w:val="center" w:pos="4153"/>
        <w:tab w:val="right" w:pos="8306"/>
      </w:tabs>
      <w:adjustRightInd/>
      <w:spacing w:after="0"/>
    </w:pPr>
    <w:rPr>
      <w:rFonts w:ascii="Times New Roman" w:hAnsi="Times New Roman" w:eastAsia="宋体" w:cs="Times New Roman"/>
      <w:kern w:val="2"/>
      <w:sz w:val="18"/>
      <w:szCs w:val="24"/>
    </w:rPr>
  </w:style>
  <w:style w:type="paragraph" w:styleId="3">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uiPriority w:val="0"/>
    <w:rPr>
      <w:rFonts w:ascii="Times New Roman" w:hAnsi="Times New Roman" w:eastAsia="宋体" w:cs="Times New Roman"/>
      <w:kern w:val="2"/>
      <w:sz w:val="18"/>
      <w:szCs w:val="24"/>
    </w:rPr>
  </w:style>
  <w:style w:type="paragraph" w:customStyle="1" w:styleId="8">
    <w:name w:val="Char Char Char Char"/>
    <w:basedOn w:val="1"/>
    <w:qFormat/>
    <w:uiPriority w:val="0"/>
    <w:pPr>
      <w:widowControl w:val="0"/>
      <w:snapToGrid/>
      <w:spacing w:after="0" w:line="360" w:lineRule="auto"/>
      <w:jc w:val="both"/>
    </w:pPr>
    <w:rPr>
      <w:rFonts w:ascii="Times New Roman" w:hAnsi="Times New Roman" w:eastAsia="宋体" w:cs="Times New Roman"/>
      <w:kern w:val="2"/>
      <w:sz w:val="21"/>
      <w:szCs w:val="24"/>
    </w:rPr>
  </w:style>
  <w:style w:type="character" w:customStyle="1" w:styleId="9">
    <w:name w:val="页眉 Char"/>
    <w:basedOn w:val="6"/>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403</Words>
  <Characters>2299</Characters>
  <Lines>19</Lines>
  <Paragraphs>5</Paragraphs>
  <TotalTime>4</TotalTime>
  <ScaleCrop>false</ScaleCrop>
  <LinksUpToDate>false</LinksUpToDate>
  <CharactersWithSpaces>2697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2020-11-24T08:14:00Z</cp:lastPrinted>
  <dcterms:modified xsi:type="dcterms:W3CDTF">2020-11-26T01:26:15Z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