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D80" w:rsidRDefault="00016D80" w:rsidP="00016D80">
      <w:pPr>
        <w:jc w:val="center"/>
        <w:rPr>
          <w:rFonts w:ascii="宋体" w:hAnsi="宋体"/>
          <w:b/>
          <w:sz w:val="44"/>
          <w:szCs w:val="44"/>
        </w:rPr>
      </w:pPr>
      <w:r>
        <w:rPr>
          <w:rFonts w:ascii="宋体" w:hAnsi="宋体" w:hint="eastAsia"/>
          <w:b/>
          <w:sz w:val="44"/>
          <w:szCs w:val="44"/>
        </w:rPr>
        <w:t>蓝山县价格成本调查队关于蓝山县城区生活垃圾处理的成本监审报告</w:t>
      </w:r>
    </w:p>
    <w:p w:rsidR="00016D80" w:rsidRDefault="00016D80" w:rsidP="00016D80">
      <w:pPr>
        <w:rPr>
          <w:rFonts w:ascii="宋体" w:hAnsi="宋体"/>
          <w:b/>
          <w:sz w:val="24"/>
        </w:rPr>
      </w:pPr>
    </w:p>
    <w:p w:rsidR="00016D80" w:rsidRDefault="00016D80" w:rsidP="00016D80">
      <w:pPr>
        <w:jc w:val="center"/>
        <w:rPr>
          <w:rFonts w:ascii="宋体" w:hAnsi="宋体"/>
          <w:b/>
          <w:sz w:val="30"/>
          <w:szCs w:val="30"/>
        </w:rPr>
      </w:pPr>
      <w:r>
        <w:rPr>
          <w:rFonts w:ascii="宋体" w:hAnsi="宋体" w:hint="eastAsia"/>
          <w:b/>
          <w:sz w:val="30"/>
          <w:szCs w:val="30"/>
        </w:rPr>
        <w:t>蓝价成审[2020]1号</w:t>
      </w: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rPr>
          <w:rFonts w:ascii="宋体" w:hAnsi="宋体"/>
        </w:rPr>
      </w:pPr>
    </w:p>
    <w:p w:rsidR="00016D80" w:rsidRDefault="00016D80" w:rsidP="00016D80">
      <w:pPr>
        <w:jc w:val="center"/>
        <w:rPr>
          <w:rFonts w:ascii="宋体" w:hAnsi="宋体"/>
          <w:sz w:val="30"/>
          <w:szCs w:val="30"/>
        </w:rPr>
      </w:pPr>
      <w:r>
        <w:rPr>
          <w:rFonts w:ascii="宋体" w:hAnsi="宋体" w:hint="eastAsia"/>
          <w:sz w:val="30"/>
          <w:szCs w:val="30"/>
        </w:rPr>
        <w:t>蓝山县价格成本调查队</w:t>
      </w:r>
    </w:p>
    <w:p w:rsidR="00016D80" w:rsidRDefault="00016D80" w:rsidP="00016D80">
      <w:pPr>
        <w:jc w:val="center"/>
        <w:rPr>
          <w:rFonts w:ascii="宋体" w:hAnsi="宋体"/>
          <w:sz w:val="30"/>
          <w:szCs w:val="30"/>
        </w:rPr>
      </w:pPr>
    </w:p>
    <w:p w:rsidR="00016D80" w:rsidRDefault="00016D80" w:rsidP="00016D80">
      <w:pPr>
        <w:jc w:val="center"/>
        <w:rPr>
          <w:rFonts w:ascii="宋体" w:hAnsi="宋体"/>
          <w:sz w:val="30"/>
          <w:szCs w:val="30"/>
        </w:rPr>
      </w:pPr>
      <w:r>
        <w:rPr>
          <w:rFonts w:ascii="宋体" w:hAnsi="宋体" w:hint="eastAsia"/>
          <w:sz w:val="30"/>
          <w:szCs w:val="30"/>
        </w:rPr>
        <w:t>二〇二〇年九月二十五日</w:t>
      </w:r>
    </w:p>
    <w:p w:rsidR="0019680D" w:rsidRDefault="0019680D">
      <w:pPr>
        <w:rPr>
          <w:rFonts w:ascii="仿宋_GB2312" w:eastAsia="DengXian"/>
          <w:b/>
          <w:sz w:val="28"/>
          <w:szCs w:val="28"/>
        </w:rPr>
      </w:pPr>
    </w:p>
    <w:p w:rsidR="0019680D" w:rsidRDefault="00291922">
      <w:pPr>
        <w:shd w:val="clear" w:color="auto" w:fill="FFFFFF"/>
        <w:snapToGrid w:val="0"/>
        <w:spacing w:line="600" w:lineRule="exact"/>
        <w:ind w:leftChars="200" w:left="420"/>
        <w:jc w:val="center"/>
        <w:rPr>
          <w:rFonts w:ascii="仿宋_GB2312" w:eastAsia="仿宋_GB2312"/>
          <w:b/>
          <w:bCs/>
          <w:sz w:val="30"/>
          <w:szCs w:val="30"/>
        </w:rPr>
      </w:pPr>
      <w:r>
        <w:rPr>
          <w:rFonts w:ascii="黑体" w:eastAsia="黑体" w:hint="eastAsia"/>
          <w:b/>
          <w:bCs/>
          <w:sz w:val="36"/>
          <w:szCs w:val="52"/>
        </w:rPr>
        <w:t>关于蓝山县城区生活垃圾处理的成本监审结论</w:t>
      </w:r>
      <w:r>
        <w:rPr>
          <w:rFonts w:ascii="仿宋_GB2312" w:eastAsia="仿宋_GB2312" w:hint="eastAsia"/>
          <w:b/>
          <w:bCs/>
          <w:sz w:val="30"/>
          <w:szCs w:val="30"/>
        </w:rPr>
        <w:t> </w:t>
      </w:r>
    </w:p>
    <w:p w:rsidR="0019680D" w:rsidRDefault="0019680D">
      <w:pPr>
        <w:shd w:val="clear" w:color="auto" w:fill="FFFFFF"/>
        <w:snapToGrid w:val="0"/>
        <w:spacing w:line="600" w:lineRule="exact"/>
        <w:ind w:leftChars="200" w:left="420"/>
        <w:jc w:val="center"/>
        <w:rPr>
          <w:rFonts w:ascii="仿宋_GB2312" w:eastAsia="仿宋_GB2312"/>
          <w:b/>
          <w:bCs/>
          <w:sz w:val="30"/>
          <w:szCs w:val="30"/>
        </w:rPr>
      </w:pPr>
    </w:p>
    <w:p w:rsidR="0019680D" w:rsidRDefault="00291922">
      <w:pPr>
        <w:jc w:val="center"/>
        <w:rPr>
          <w:rFonts w:ascii="仿宋" w:eastAsia="仿宋" w:hAnsi="仿宋"/>
          <w:b/>
          <w:sz w:val="30"/>
          <w:szCs w:val="30"/>
        </w:rPr>
      </w:pPr>
      <w:r>
        <w:rPr>
          <w:rFonts w:ascii="仿宋" w:eastAsia="仿宋" w:hAnsi="仿宋" w:hint="eastAsia"/>
          <w:sz w:val="30"/>
          <w:szCs w:val="30"/>
        </w:rPr>
        <w:t>蓝价成审〔2020〕1号</w:t>
      </w:r>
    </w:p>
    <w:p w:rsidR="0019680D" w:rsidRDefault="0019680D">
      <w:pPr>
        <w:shd w:val="clear" w:color="auto" w:fill="FFFFFF"/>
        <w:snapToGrid w:val="0"/>
        <w:spacing w:line="600" w:lineRule="exact"/>
        <w:ind w:leftChars="200" w:left="420"/>
        <w:jc w:val="center"/>
        <w:rPr>
          <w:rFonts w:ascii="仿宋_GB2312" w:eastAsia="仿宋_GB2312"/>
          <w:b/>
          <w:bCs/>
          <w:sz w:val="30"/>
          <w:szCs w:val="30"/>
        </w:rPr>
      </w:pPr>
    </w:p>
    <w:p w:rsidR="0019680D" w:rsidRDefault="00291922">
      <w:pPr>
        <w:shd w:val="clear" w:color="auto" w:fill="FFFFFF"/>
        <w:snapToGrid w:val="0"/>
        <w:spacing w:line="600" w:lineRule="exact"/>
        <w:ind w:firstLineChars="200" w:firstLine="602"/>
        <w:rPr>
          <w:rFonts w:ascii="黑体" w:eastAsia="黑体"/>
          <w:bCs/>
          <w:sz w:val="30"/>
          <w:szCs w:val="30"/>
        </w:rPr>
      </w:pPr>
      <w:r>
        <w:rPr>
          <w:rFonts w:ascii="仿宋" w:eastAsia="仿宋" w:hAnsi="仿宋" w:hint="eastAsia"/>
          <w:b/>
          <w:bCs/>
          <w:sz w:val="30"/>
          <w:szCs w:val="30"/>
        </w:rPr>
        <w:t>一、</w:t>
      </w:r>
      <w:r>
        <w:rPr>
          <w:rFonts w:ascii="黑体" w:eastAsia="黑体" w:hint="eastAsia"/>
          <w:bCs/>
          <w:sz w:val="30"/>
          <w:szCs w:val="30"/>
        </w:rPr>
        <w:t>基本情况</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1、项目名称：蓝山县城区生活垃圾处理成本监审</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2、项目由来：根据蓝山县环卫园林中心《关于制定蓝山县城区生活垃圾处理费收费项目标准的报告》，依据国家发改委《政府制定价格成本监审办法》（第8号令），依法</w:t>
      </w:r>
      <w:r>
        <w:rPr>
          <w:rFonts w:ascii="仿宋" w:eastAsia="仿宋" w:hAnsi="仿宋"/>
          <w:sz w:val="30"/>
          <w:szCs w:val="30"/>
        </w:rPr>
        <w:t>对蓝山县</w:t>
      </w:r>
      <w:r>
        <w:rPr>
          <w:rFonts w:ascii="仿宋" w:eastAsia="仿宋" w:hAnsi="仿宋" w:hint="eastAsia"/>
          <w:sz w:val="30"/>
          <w:szCs w:val="30"/>
        </w:rPr>
        <w:t>城区</w:t>
      </w:r>
      <w:r>
        <w:rPr>
          <w:rFonts w:ascii="仿宋" w:eastAsia="仿宋" w:hAnsi="仿宋"/>
          <w:sz w:val="30"/>
          <w:szCs w:val="30"/>
        </w:rPr>
        <w:t>的生活垃圾处理成本</w:t>
      </w:r>
      <w:r>
        <w:rPr>
          <w:rFonts w:ascii="仿宋" w:eastAsia="仿宋" w:hAnsi="仿宋" w:hint="eastAsia"/>
          <w:sz w:val="30"/>
          <w:szCs w:val="30"/>
        </w:rPr>
        <w:t>进行监审。</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3、审核对象及范围：对蓝山县环卫园林中心2017—2019年度的财务支出情况进行调查审核。</w:t>
      </w:r>
    </w:p>
    <w:p w:rsidR="0019680D" w:rsidRDefault="00291922" w:rsidP="00016D80">
      <w:pPr>
        <w:shd w:val="clear" w:color="auto" w:fill="FFFFFF"/>
        <w:tabs>
          <w:tab w:val="right" w:pos="8958"/>
        </w:tabs>
        <w:snapToGrid w:val="0"/>
        <w:spacing w:line="600" w:lineRule="exact"/>
        <w:ind w:firstLineChars="200" w:firstLine="602"/>
        <w:rPr>
          <w:rFonts w:ascii="仿宋" w:eastAsia="仿宋" w:hAnsi="仿宋"/>
          <w:b/>
          <w:bCs/>
          <w:sz w:val="30"/>
          <w:szCs w:val="30"/>
        </w:rPr>
      </w:pPr>
      <w:r>
        <w:rPr>
          <w:rFonts w:ascii="仿宋" w:eastAsia="仿宋" w:hAnsi="仿宋" w:hint="eastAsia"/>
          <w:b/>
          <w:bCs/>
          <w:sz w:val="30"/>
          <w:szCs w:val="30"/>
        </w:rPr>
        <w:t>4、被审单位基本情况：</w:t>
      </w:r>
      <w:r>
        <w:rPr>
          <w:rFonts w:ascii="仿宋" w:eastAsia="仿宋" w:hAnsi="仿宋"/>
          <w:b/>
          <w:bCs/>
          <w:sz w:val="30"/>
          <w:szCs w:val="30"/>
        </w:rPr>
        <w:tab/>
      </w:r>
    </w:p>
    <w:p w:rsidR="0019680D" w:rsidRDefault="00291922">
      <w:pPr>
        <w:ind w:firstLineChars="200" w:firstLine="600"/>
        <w:rPr>
          <w:rFonts w:ascii="仿宋" w:eastAsia="仿宋" w:hAnsi="仿宋"/>
          <w:sz w:val="30"/>
          <w:szCs w:val="30"/>
        </w:rPr>
      </w:pPr>
      <w:r>
        <w:rPr>
          <w:rFonts w:ascii="仿宋" w:eastAsia="仿宋" w:hAnsi="仿宋" w:hint="eastAsia"/>
          <w:sz w:val="30"/>
          <w:szCs w:val="30"/>
        </w:rPr>
        <w:t>蓝山县环卫园林中心是副科级的</w:t>
      </w:r>
      <w:r>
        <w:rPr>
          <w:rFonts w:ascii="方正小标宋简体" w:eastAsia="方正小标宋简体" w:hAnsi="方正小标宋简体" w:cs="方正小标宋简体" w:hint="eastAsia"/>
          <w:sz w:val="30"/>
          <w:szCs w:val="30"/>
        </w:rPr>
        <w:t>I</w:t>
      </w:r>
      <w:r>
        <w:rPr>
          <w:rFonts w:ascii="仿宋" w:eastAsia="仿宋" w:hAnsi="仿宋" w:hint="eastAsia"/>
          <w:sz w:val="30"/>
          <w:szCs w:val="30"/>
        </w:rPr>
        <w:t>类公益事业单位。现有在职干部职工55人，聘请合同工36人，主要履行县城街道、道路、广场、公共区域清扫保洁、垃圾收运、垃圾中转和公厕的管理，</w:t>
      </w:r>
      <w:r>
        <w:rPr>
          <w:rFonts w:ascii="仿宋" w:eastAsia="仿宋" w:hAnsi="仿宋"/>
          <w:sz w:val="30"/>
          <w:szCs w:val="30"/>
        </w:rPr>
        <w:t>并将蓝山县</w:t>
      </w:r>
      <w:r>
        <w:rPr>
          <w:rFonts w:ascii="仿宋" w:eastAsia="仿宋" w:hAnsi="仿宋" w:hint="eastAsia"/>
          <w:sz w:val="30"/>
          <w:szCs w:val="30"/>
        </w:rPr>
        <w:t>城区</w:t>
      </w:r>
      <w:r>
        <w:rPr>
          <w:rFonts w:ascii="仿宋" w:eastAsia="仿宋" w:hAnsi="仿宋"/>
          <w:sz w:val="30"/>
          <w:szCs w:val="30"/>
        </w:rPr>
        <w:t>所产生的生活垃圾转运到</w:t>
      </w:r>
      <w:r>
        <w:rPr>
          <w:rFonts w:ascii="仿宋" w:eastAsia="仿宋" w:hAnsi="仿宋" w:hint="eastAsia"/>
          <w:sz w:val="30"/>
          <w:szCs w:val="30"/>
        </w:rPr>
        <w:t>蓝山县七甲垃圾处理场</w:t>
      </w:r>
      <w:r>
        <w:rPr>
          <w:rFonts w:ascii="仿宋" w:eastAsia="仿宋" w:hAnsi="仿宋"/>
          <w:sz w:val="30"/>
          <w:szCs w:val="30"/>
        </w:rPr>
        <w:t>进行</w:t>
      </w:r>
      <w:r>
        <w:rPr>
          <w:rFonts w:ascii="仿宋" w:eastAsia="仿宋" w:hAnsi="仿宋" w:hint="eastAsia"/>
          <w:sz w:val="30"/>
          <w:szCs w:val="30"/>
        </w:rPr>
        <w:t>无害化集中处理。蓝山县环卫园林中心服务范围约为145平方公里，街道清扫面积125万平方米。</w:t>
      </w:r>
    </w:p>
    <w:p w:rsidR="0019680D" w:rsidRDefault="00291922">
      <w:pPr>
        <w:shd w:val="clear" w:color="auto" w:fill="FFFFFF"/>
        <w:snapToGrid w:val="0"/>
        <w:spacing w:line="600" w:lineRule="exact"/>
        <w:ind w:firstLineChars="200" w:firstLine="602"/>
        <w:rPr>
          <w:rFonts w:ascii="仿宋" w:eastAsia="仿宋" w:hAnsi="仿宋"/>
          <w:b/>
          <w:bCs/>
          <w:sz w:val="30"/>
          <w:szCs w:val="30"/>
        </w:rPr>
      </w:pPr>
      <w:r>
        <w:rPr>
          <w:rFonts w:ascii="仿宋" w:eastAsia="仿宋" w:hAnsi="仿宋" w:hint="eastAsia"/>
          <w:b/>
          <w:bCs/>
          <w:sz w:val="30"/>
          <w:szCs w:val="30"/>
        </w:rPr>
        <w:t>二、成本监审的依据及成本项目构成</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（一）、审核的政策和依据</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lastRenderedPageBreak/>
        <w:t>1、《中华人民共和国价格法》；</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2、《政府制定价格成本监审办法》国家发改委第8号令；</w:t>
      </w:r>
    </w:p>
    <w:p w:rsidR="0019680D" w:rsidRDefault="00291922">
      <w:pPr>
        <w:shd w:val="clear" w:color="auto" w:fill="FFFFFF"/>
        <w:snapToGrid w:val="0"/>
        <w:spacing w:line="600" w:lineRule="exact"/>
        <w:ind w:leftChars="284" w:left="1196" w:hangingChars="200" w:hanging="600"/>
        <w:rPr>
          <w:rFonts w:ascii="仿宋" w:eastAsia="仿宋" w:hAnsi="仿宋"/>
          <w:sz w:val="30"/>
          <w:szCs w:val="30"/>
        </w:rPr>
      </w:pPr>
      <w:r>
        <w:rPr>
          <w:rFonts w:ascii="仿宋" w:eastAsia="仿宋" w:hAnsi="仿宋" w:hint="eastAsia"/>
          <w:sz w:val="30"/>
          <w:szCs w:val="30"/>
        </w:rPr>
        <w:t>3、《湖南省政府制定价格成本监审工作规程》湘发改成调[2015]1042号；</w:t>
      </w:r>
    </w:p>
    <w:p w:rsidR="0019680D" w:rsidRDefault="00291922">
      <w:pPr>
        <w:shd w:val="clear" w:color="auto" w:fill="FFFFFF"/>
        <w:snapToGrid w:val="0"/>
        <w:spacing w:line="600" w:lineRule="exact"/>
        <w:ind w:leftChars="284" w:left="1196" w:hangingChars="200" w:hanging="600"/>
        <w:rPr>
          <w:rFonts w:ascii="仿宋" w:eastAsia="仿宋" w:hAnsi="仿宋"/>
          <w:sz w:val="30"/>
          <w:szCs w:val="30"/>
        </w:rPr>
      </w:pPr>
      <w:r>
        <w:rPr>
          <w:rFonts w:ascii="仿宋" w:eastAsia="仿宋" w:hAnsi="仿宋" w:hint="eastAsia"/>
          <w:sz w:val="30"/>
          <w:szCs w:val="30"/>
        </w:rPr>
        <w:t>4、《湖南省城镇生活垃圾处理收费管理办法》湘发改价服〔2017〕474号；</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5、蓝山县环卫园林中心提供的相关报表和资料。</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（二）、成本项目构成</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城镇生活垃圾是指城镇人口在日常生活中产生或为城镇日常生活提供服务的活动产生的固体废物，法律、法规、规章规定为城镇生活垃圾的固体废物（包括建筑垃圾和工程渣土，不包括工业固体废物和危险废物）。 城镇生活垃圾处理是指将零散的生活垃圾（即城镇规划建设的垃圾站，包括物业小区内垃圾站以及环卫园林主管部门提供的临时垃圾斗的垃圾）收集并运输到七甲垃圾处理场，实行无害化集中处理过程所需的费用（不包括清扫保洁费用）。其成本主要包括运输工具费、材料费、动力费、维修费、设施设备折旧费、人工工资及福利费、代收手续费等。</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1、公务费：职工工资及福利、社会保障费、公务费、油料消耗及其他支出等；</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2、垃圾处理费用：主</w:t>
      </w:r>
      <w:r>
        <w:rPr>
          <w:rFonts w:ascii="仿宋" w:eastAsia="仿宋" w:hAnsi="仿宋"/>
          <w:sz w:val="30"/>
          <w:szCs w:val="30"/>
        </w:rPr>
        <w:t>要是</w:t>
      </w:r>
      <w:r>
        <w:rPr>
          <w:rFonts w:ascii="仿宋" w:eastAsia="仿宋" w:hAnsi="仿宋" w:hint="eastAsia"/>
          <w:sz w:val="30"/>
          <w:szCs w:val="30"/>
        </w:rPr>
        <w:t>七甲垃圾处理场</w:t>
      </w:r>
      <w:r>
        <w:rPr>
          <w:rFonts w:ascii="仿宋" w:eastAsia="仿宋" w:hAnsi="仿宋"/>
          <w:sz w:val="30"/>
          <w:szCs w:val="30"/>
        </w:rPr>
        <w:t>的费用</w:t>
      </w:r>
      <w:r>
        <w:rPr>
          <w:rFonts w:ascii="仿宋" w:eastAsia="仿宋" w:hAnsi="仿宋" w:hint="eastAsia"/>
          <w:sz w:val="30"/>
          <w:szCs w:val="30"/>
        </w:rPr>
        <w:t>；</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3、垃圾中转站费用：机械设备维修、液压油消耗、动力等；</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4、转运车辆费用：车辆维修、燃油消耗等；</w:t>
      </w:r>
    </w:p>
    <w:p w:rsidR="0019680D" w:rsidRDefault="00291922">
      <w:pPr>
        <w:shd w:val="clear" w:color="auto" w:fill="FFFFFF"/>
        <w:snapToGrid w:val="0"/>
        <w:spacing w:line="600" w:lineRule="exact"/>
        <w:ind w:firstLineChars="200" w:firstLine="602"/>
        <w:rPr>
          <w:rFonts w:ascii="仿宋" w:eastAsia="仿宋" w:hAnsi="仿宋"/>
          <w:b/>
          <w:bCs/>
          <w:sz w:val="30"/>
          <w:szCs w:val="30"/>
        </w:rPr>
      </w:pPr>
      <w:r>
        <w:rPr>
          <w:rFonts w:ascii="仿宋" w:eastAsia="仿宋" w:hAnsi="仿宋" w:hint="eastAsia"/>
          <w:b/>
          <w:bCs/>
          <w:sz w:val="30"/>
          <w:szCs w:val="30"/>
        </w:rPr>
        <w:t>三、成本审核程序</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lastRenderedPageBreak/>
        <w:t>1、通知蓝山县环卫园林中心按规定及时提交成本监审相关资料，并对所提供的资料的真实性、合法性负责；</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2、蓝山县成本调查队对被审单位报送的资料进行初审，确认资料提供完整，按规定转入具体的审核程序；</w:t>
      </w:r>
    </w:p>
    <w:p w:rsidR="0019680D" w:rsidRDefault="00291922">
      <w:pPr>
        <w:shd w:val="clear" w:color="auto" w:fill="FFFFFF"/>
        <w:snapToGrid w:val="0"/>
        <w:spacing w:line="600" w:lineRule="exact"/>
        <w:ind w:firstLineChars="200" w:firstLine="600"/>
        <w:jc w:val="left"/>
        <w:rPr>
          <w:rFonts w:ascii="仿宋" w:eastAsia="仿宋" w:hAnsi="仿宋"/>
          <w:sz w:val="30"/>
          <w:szCs w:val="30"/>
        </w:rPr>
      </w:pPr>
      <w:r>
        <w:rPr>
          <w:rFonts w:ascii="仿宋" w:eastAsia="仿宋" w:hAnsi="仿宋" w:hint="eastAsia"/>
          <w:sz w:val="30"/>
          <w:szCs w:val="30"/>
        </w:rPr>
        <w:t>3. 蓝山县成本调查队实地进行成本监审工作，并</w:t>
      </w:r>
      <w:r>
        <w:rPr>
          <w:rFonts w:ascii="仿宋" w:eastAsia="仿宋" w:hAnsi="仿宋"/>
          <w:sz w:val="30"/>
          <w:szCs w:val="30"/>
        </w:rPr>
        <w:t>请</w:t>
      </w:r>
      <w:r>
        <w:rPr>
          <w:rFonts w:ascii="仿宋" w:eastAsia="仿宋" w:hAnsi="仿宋" w:hint="eastAsia"/>
          <w:sz w:val="30"/>
          <w:szCs w:val="30"/>
        </w:rPr>
        <w:t>永州市价格成本调查队进行</w:t>
      </w:r>
      <w:r>
        <w:rPr>
          <w:rFonts w:ascii="仿宋" w:eastAsia="仿宋" w:hAnsi="仿宋"/>
          <w:sz w:val="30"/>
          <w:szCs w:val="30"/>
        </w:rPr>
        <w:t>了</w:t>
      </w:r>
      <w:r>
        <w:rPr>
          <w:rFonts w:ascii="仿宋" w:eastAsia="仿宋" w:hAnsi="仿宋" w:hint="eastAsia"/>
          <w:sz w:val="30"/>
          <w:szCs w:val="30"/>
        </w:rPr>
        <w:t>工作指导。实地审核了该单位2017——2019年财务统计报表、账簿、凭证、票据、合同、生产记录等相关资料，对相关成本数据进行归集，听取了被审核单位的意见；</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4、核定定价成本，通过实地审核后，根据成本项目、成本数据的具体情况，提出成本核算意见，起草成本监审报告初稿，征求了被审核单位意见，根据被审核单位反馈意见完成复核后，出具正式成本监审结论。</w:t>
      </w:r>
    </w:p>
    <w:p w:rsidR="0019680D" w:rsidRDefault="00291922">
      <w:pPr>
        <w:shd w:val="clear" w:color="auto" w:fill="FFFFFF"/>
        <w:snapToGrid w:val="0"/>
        <w:spacing w:line="600" w:lineRule="exact"/>
        <w:ind w:firstLineChars="200" w:firstLine="602"/>
        <w:rPr>
          <w:rFonts w:ascii="仿宋" w:eastAsia="仿宋" w:hAnsi="仿宋"/>
          <w:b/>
          <w:bCs/>
          <w:sz w:val="30"/>
          <w:szCs w:val="30"/>
        </w:rPr>
      </w:pPr>
      <w:r>
        <w:rPr>
          <w:rFonts w:ascii="仿宋" w:eastAsia="仿宋" w:hAnsi="仿宋" w:hint="eastAsia"/>
          <w:b/>
          <w:bCs/>
          <w:sz w:val="30"/>
          <w:szCs w:val="30"/>
        </w:rPr>
        <w:t>四、成本项目的核算办法</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1</w:t>
      </w:r>
      <w:r>
        <w:rPr>
          <w:rFonts w:ascii="仿宋" w:eastAsia="仿宋" w:hAnsi="仿宋" w:cs="仿宋" w:hint="eastAsia"/>
          <w:sz w:val="30"/>
          <w:szCs w:val="30"/>
        </w:rPr>
        <w:t>、</w:t>
      </w:r>
      <w:r>
        <w:rPr>
          <w:rFonts w:ascii="仿宋" w:eastAsia="仿宋" w:hAnsi="仿宋" w:hint="eastAsia"/>
          <w:sz w:val="30"/>
          <w:szCs w:val="30"/>
        </w:rPr>
        <w:t>垃圾清运工资核减</w:t>
      </w:r>
      <w:r w:rsidR="004C6C0C">
        <w:rPr>
          <w:rFonts w:ascii="仿宋" w:eastAsia="仿宋" w:hAnsi="仿宋" w:hint="eastAsia"/>
          <w:sz w:val="30"/>
          <w:szCs w:val="30"/>
        </w:rPr>
        <w:t>省级专项资金</w:t>
      </w:r>
      <w:r>
        <w:rPr>
          <w:rFonts w:ascii="仿宋" w:eastAsia="仿宋" w:hAnsi="仿宋" w:hint="eastAsia"/>
          <w:sz w:val="30"/>
          <w:szCs w:val="30"/>
        </w:rPr>
        <w:t>后计入成本。</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2、垃圾</w:t>
      </w:r>
      <w:r w:rsidR="004C6C0C">
        <w:rPr>
          <w:rFonts w:ascii="仿宋" w:eastAsia="仿宋" w:hAnsi="仿宋" w:hint="eastAsia"/>
          <w:sz w:val="30"/>
          <w:szCs w:val="30"/>
        </w:rPr>
        <w:t>中转站</w:t>
      </w:r>
      <w:r>
        <w:rPr>
          <w:rFonts w:ascii="仿宋" w:eastAsia="仿宋" w:hAnsi="仿宋" w:hint="eastAsia"/>
          <w:sz w:val="30"/>
          <w:szCs w:val="30"/>
        </w:rPr>
        <w:t>、运输费：按账本及环卫作业市场化运营惜福公司实际支出计入成本。</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3、中</w:t>
      </w:r>
      <w:r>
        <w:rPr>
          <w:rFonts w:ascii="仿宋" w:eastAsia="仿宋" w:hAnsi="仿宋" w:cs="仿宋" w:hint="eastAsia"/>
          <w:sz w:val="30"/>
          <w:szCs w:val="30"/>
        </w:rPr>
        <w:t>转站电费、</w:t>
      </w:r>
      <w:r>
        <w:rPr>
          <w:rFonts w:ascii="仿宋" w:eastAsia="仿宋" w:hAnsi="仿宋" w:hint="eastAsia"/>
          <w:sz w:val="30"/>
          <w:szCs w:val="30"/>
        </w:rPr>
        <w:t>垃圾处理费用、代收手续费：按实际支出计入成本。</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4、车辆燃油费、车辆保险费、垃圾车检测费等按要求核减后计成本。</w:t>
      </w:r>
    </w:p>
    <w:p w:rsidR="0019680D" w:rsidRDefault="00291922">
      <w:pPr>
        <w:shd w:val="clear" w:color="auto" w:fill="FFFFFF"/>
        <w:snapToGrid w:val="0"/>
        <w:spacing w:line="600" w:lineRule="exact"/>
        <w:ind w:firstLineChars="200" w:firstLine="602"/>
        <w:rPr>
          <w:rFonts w:ascii="仿宋" w:eastAsia="仿宋" w:hAnsi="仿宋"/>
          <w:b/>
          <w:bCs/>
          <w:sz w:val="30"/>
          <w:szCs w:val="30"/>
        </w:rPr>
      </w:pPr>
      <w:r>
        <w:rPr>
          <w:rFonts w:ascii="仿宋" w:eastAsia="仿宋" w:hAnsi="仿宋" w:hint="eastAsia"/>
          <w:b/>
          <w:bCs/>
          <w:sz w:val="30"/>
          <w:szCs w:val="30"/>
        </w:rPr>
        <w:t>五、成本审核结论</w:t>
      </w:r>
    </w:p>
    <w:p w:rsidR="0019680D" w:rsidRDefault="00291922">
      <w:pPr>
        <w:shd w:val="clear" w:color="auto" w:fill="FFFFFF"/>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经审核，根据成本审核数据审三年、算一年的原则，蓝山县生活垃圾处理费用,2019年合计成本为</w:t>
      </w:r>
      <w:r w:rsidR="002647C5">
        <w:rPr>
          <w:rFonts w:ascii="仿宋" w:eastAsia="仿宋" w:hAnsi="仿宋" w:hint="eastAsia"/>
          <w:sz w:val="30"/>
          <w:szCs w:val="30"/>
        </w:rPr>
        <w:t>5729122</w:t>
      </w:r>
      <w:r>
        <w:rPr>
          <w:rFonts w:ascii="仿宋" w:eastAsia="仿宋" w:hAnsi="仿宋" w:hint="eastAsia"/>
          <w:sz w:val="30"/>
          <w:szCs w:val="30"/>
        </w:rPr>
        <w:t>元，年垃圾处理量为51100</w:t>
      </w:r>
      <w:r>
        <w:rPr>
          <w:rFonts w:ascii="仿宋" w:eastAsia="仿宋" w:hAnsi="仿宋" w:hint="eastAsia"/>
          <w:sz w:val="30"/>
          <w:szCs w:val="30"/>
        </w:rPr>
        <w:lastRenderedPageBreak/>
        <w:t>吨，每</w:t>
      </w:r>
      <w:r>
        <w:rPr>
          <w:rFonts w:ascii="仿宋" w:eastAsia="仿宋" w:hAnsi="仿宋"/>
          <w:sz w:val="30"/>
          <w:szCs w:val="30"/>
        </w:rPr>
        <w:t>吨生活垃圾处理成本为</w:t>
      </w:r>
      <w:r>
        <w:rPr>
          <w:rFonts w:ascii="仿宋" w:eastAsia="仿宋" w:hAnsi="仿宋" w:hint="eastAsia"/>
          <w:sz w:val="30"/>
          <w:szCs w:val="30"/>
        </w:rPr>
        <w:t>11</w:t>
      </w:r>
      <w:r w:rsidR="002647C5">
        <w:rPr>
          <w:rFonts w:ascii="仿宋" w:eastAsia="仿宋" w:hAnsi="仿宋" w:hint="eastAsia"/>
          <w:sz w:val="30"/>
          <w:szCs w:val="30"/>
        </w:rPr>
        <w:t>2</w:t>
      </w:r>
      <w:r>
        <w:rPr>
          <w:rFonts w:ascii="仿宋" w:eastAsia="仿宋" w:hAnsi="仿宋" w:hint="eastAsia"/>
          <w:sz w:val="30"/>
          <w:szCs w:val="30"/>
        </w:rPr>
        <w:t>.</w:t>
      </w:r>
      <w:r w:rsidR="002647C5">
        <w:rPr>
          <w:rFonts w:ascii="仿宋" w:eastAsia="仿宋" w:hAnsi="仿宋" w:hint="eastAsia"/>
          <w:sz w:val="30"/>
          <w:szCs w:val="30"/>
        </w:rPr>
        <w:t>12</w:t>
      </w:r>
      <w:r>
        <w:rPr>
          <w:rFonts w:ascii="仿宋" w:eastAsia="仿宋" w:hAnsi="仿宋" w:hint="eastAsia"/>
          <w:sz w:val="30"/>
          <w:szCs w:val="30"/>
        </w:rPr>
        <w:t>元</w:t>
      </w:r>
      <w:r>
        <w:rPr>
          <w:rFonts w:ascii="仿宋" w:eastAsia="仿宋" w:hAnsi="仿宋"/>
          <w:sz w:val="30"/>
          <w:szCs w:val="30"/>
        </w:rPr>
        <w:t>。</w:t>
      </w:r>
      <w:r>
        <w:rPr>
          <w:rFonts w:ascii="仿宋" w:eastAsia="仿宋" w:hAnsi="仿宋" w:hint="eastAsia"/>
          <w:sz w:val="30"/>
          <w:szCs w:val="30"/>
        </w:rPr>
        <w:t>如果</w:t>
      </w:r>
      <w:r>
        <w:rPr>
          <w:rFonts w:ascii="仿宋" w:eastAsia="仿宋" w:hAnsi="仿宋"/>
          <w:sz w:val="30"/>
          <w:szCs w:val="30"/>
        </w:rPr>
        <w:t>按蓝山县</w:t>
      </w:r>
      <w:r>
        <w:rPr>
          <w:rFonts w:ascii="仿宋" w:eastAsia="仿宋" w:hAnsi="仿宋" w:hint="eastAsia"/>
          <w:sz w:val="30"/>
          <w:szCs w:val="30"/>
        </w:rPr>
        <w:t>城镇居民年</w:t>
      </w:r>
      <w:r>
        <w:rPr>
          <w:rFonts w:ascii="仿宋" w:eastAsia="仿宋" w:hAnsi="仿宋"/>
          <w:sz w:val="30"/>
          <w:szCs w:val="30"/>
        </w:rPr>
        <w:t>生活用水</w:t>
      </w:r>
      <w:r>
        <w:rPr>
          <w:rFonts w:ascii="仿宋" w:eastAsia="仿宋" w:hAnsi="仿宋" w:hint="eastAsia"/>
          <w:sz w:val="30"/>
          <w:szCs w:val="30"/>
        </w:rPr>
        <w:t>量7792429吨计算，每吨居民</w:t>
      </w:r>
      <w:r>
        <w:rPr>
          <w:rFonts w:ascii="仿宋" w:eastAsia="仿宋" w:hAnsi="仿宋"/>
          <w:sz w:val="30"/>
          <w:szCs w:val="30"/>
        </w:rPr>
        <w:t>生活</w:t>
      </w:r>
      <w:r>
        <w:rPr>
          <w:rFonts w:ascii="仿宋" w:eastAsia="仿宋" w:hAnsi="仿宋" w:hint="eastAsia"/>
          <w:sz w:val="30"/>
          <w:szCs w:val="30"/>
        </w:rPr>
        <w:t>用水应分摊成本是0.7</w:t>
      </w:r>
      <w:r w:rsidR="002647C5">
        <w:rPr>
          <w:rFonts w:ascii="仿宋" w:eastAsia="仿宋" w:hAnsi="仿宋" w:hint="eastAsia"/>
          <w:sz w:val="30"/>
          <w:szCs w:val="30"/>
        </w:rPr>
        <w:t>3</w:t>
      </w:r>
      <w:r>
        <w:rPr>
          <w:rFonts w:ascii="仿宋" w:eastAsia="仿宋" w:hAnsi="仿宋" w:hint="eastAsia"/>
          <w:sz w:val="30"/>
          <w:szCs w:val="30"/>
        </w:rPr>
        <w:t>元（详见附表：蓝山县县城城区生活垃圾处理成本审核表）。</w:t>
      </w:r>
      <w:r>
        <w:rPr>
          <w:rFonts w:ascii="仿宋" w:eastAsia="仿宋" w:hAnsi="仿宋"/>
          <w:sz w:val="30"/>
          <w:szCs w:val="30"/>
        </w:rPr>
        <w:tab/>
      </w:r>
    </w:p>
    <w:p w:rsidR="0019680D" w:rsidRDefault="00291922">
      <w:pPr>
        <w:shd w:val="clear" w:color="auto" w:fill="FFFFFF"/>
        <w:snapToGrid w:val="0"/>
        <w:spacing w:line="600" w:lineRule="exact"/>
        <w:ind w:firstLineChars="200" w:firstLine="602"/>
        <w:rPr>
          <w:rFonts w:ascii="仿宋" w:eastAsia="仿宋" w:hAnsi="仿宋"/>
          <w:bCs/>
          <w:sz w:val="30"/>
          <w:szCs w:val="30"/>
        </w:rPr>
      </w:pPr>
      <w:r>
        <w:rPr>
          <w:rFonts w:ascii="仿宋" w:eastAsia="仿宋" w:hAnsi="仿宋" w:hint="eastAsia"/>
          <w:b/>
          <w:bCs/>
          <w:sz w:val="30"/>
          <w:szCs w:val="30"/>
        </w:rPr>
        <w:t>六、其他</w:t>
      </w:r>
      <w:r>
        <w:rPr>
          <w:rFonts w:ascii="仿宋" w:eastAsia="仿宋" w:hAnsi="仿宋"/>
          <w:b/>
          <w:bCs/>
          <w:sz w:val="30"/>
          <w:szCs w:val="30"/>
        </w:rPr>
        <w:t>需要</w:t>
      </w:r>
      <w:r>
        <w:rPr>
          <w:rFonts w:ascii="仿宋" w:eastAsia="仿宋" w:hAnsi="仿宋" w:hint="eastAsia"/>
          <w:b/>
          <w:bCs/>
          <w:sz w:val="30"/>
          <w:szCs w:val="30"/>
        </w:rPr>
        <w:t>说明的</w:t>
      </w:r>
      <w:r>
        <w:rPr>
          <w:rFonts w:ascii="仿宋" w:eastAsia="仿宋" w:hAnsi="仿宋"/>
          <w:b/>
          <w:bCs/>
          <w:sz w:val="30"/>
          <w:szCs w:val="30"/>
        </w:rPr>
        <w:t>问题</w:t>
      </w:r>
    </w:p>
    <w:p w:rsidR="0019680D" w:rsidRDefault="00291922">
      <w:pPr>
        <w:shd w:val="clear" w:color="auto" w:fill="FFFFFF"/>
        <w:snapToGrid w:val="0"/>
        <w:spacing w:line="600" w:lineRule="exact"/>
        <w:ind w:firstLineChars="200" w:firstLine="640"/>
        <w:rPr>
          <w:rFonts w:ascii="仿宋_GB2312" w:eastAsia="仿宋_GB2312"/>
          <w:sz w:val="32"/>
        </w:rPr>
      </w:pPr>
      <w:r>
        <w:rPr>
          <w:rFonts w:ascii="仿宋_GB2312" w:eastAsia="仿宋_GB2312" w:hint="eastAsia"/>
          <w:sz w:val="32"/>
        </w:rPr>
        <w:t>1、</w:t>
      </w:r>
      <w:r>
        <w:rPr>
          <w:rFonts w:ascii="仿宋" w:eastAsia="仿宋" w:hAnsi="仿宋" w:hint="eastAsia"/>
          <w:sz w:val="30"/>
          <w:szCs w:val="30"/>
        </w:rPr>
        <w:t>蓝山县环卫园林中心提供的成本监审资料的真实性、合法性由该中心负责。</w:t>
      </w:r>
    </w:p>
    <w:p w:rsidR="0019680D" w:rsidRDefault="00291922">
      <w:pPr>
        <w:shd w:val="clear" w:color="auto" w:fill="FFFFFF"/>
        <w:snapToGrid w:val="0"/>
        <w:spacing w:line="600" w:lineRule="exact"/>
        <w:ind w:firstLineChars="200" w:firstLine="600"/>
        <w:rPr>
          <w:rFonts w:ascii="仿宋" w:eastAsia="仿宋" w:hAnsi="仿宋"/>
          <w:bCs/>
          <w:sz w:val="30"/>
          <w:szCs w:val="30"/>
        </w:rPr>
      </w:pPr>
      <w:r>
        <w:rPr>
          <w:rFonts w:ascii="仿宋" w:eastAsia="仿宋" w:hAnsi="仿宋" w:hint="eastAsia"/>
          <w:bCs/>
          <w:sz w:val="30"/>
          <w:szCs w:val="30"/>
        </w:rPr>
        <w:t>2、本次测算是依据</w:t>
      </w:r>
      <w:r>
        <w:rPr>
          <w:rFonts w:ascii="仿宋" w:eastAsia="仿宋" w:hAnsi="仿宋" w:hint="eastAsia"/>
          <w:sz w:val="30"/>
          <w:szCs w:val="30"/>
        </w:rPr>
        <w:t>蓝山县</w:t>
      </w:r>
      <w:bookmarkStart w:id="0" w:name="_GoBack"/>
      <w:bookmarkEnd w:id="0"/>
      <w:r>
        <w:rPr>
          <w:rFonts w:ascii="仿宋" w:eastAsia="仿宋" w:hAnsi="仿宋" w:hint="eastAsia"/>
          <w:sz w:val="30"/>
          <w:szCs w:val="30"/>
        </w:rPr>
        <w:t>环卫园林中心</w:t>
      </w:r>
      <w:r>
        <w:rPr>
          <w:rFonts w:ascii="仿宋" w:eastAsia="仿宋" w:hAnsi="仿宋" w:hint="eastAsia"/>
          <w:bCs/>
          <w:sz w:val="30"/>
          <w:szCs w:val="30"/>
        </w:rPr>
        <w:t>2019年的财务账本、财务报表体现的实际发生数进行成本监审的。</w:t>
      </w:r>
    </w:p>
    <w:p w:rsidR="0019680D" w:rsidRDefault="00291922">
      <w:pPr>
        <w:shd w:val="clear" w:color="auto" w:fill="FFFFFF"/>
        <w:snapToGrid w:val="0"/>
        <w:spacing w:line="600" w:lineRule="exact"/>
        <w:ind w:firstLineChars="200" w:firstLine="600"/>
        <w:rPr>
          <w:rFonts w:ascii="仿宋" w:eastAsia="仿宋" w:hAnsi="仿宋"/>
          <w:bCs/>
          <w:sz w:val="30"/>
          <w:szCs w:val="30"/>
        </w:rPr>
      </w:pPr>
      <w:r>
        <w:rPr>
          <w:rFonts w:ascii="仿宋" w:eastAsia="仿宋" w:hAnsi="仿宋" w:hint="eastAsia"/>
          <w:bCs/>
          <w:sz w:val="30"/>
          <w:szCs w:val="30"/>
        </w:rPr>
        <w:t>3、本次对</w:t>
      </w:r>
      <w:r>
        <w:rPr>
          <w:rFonts w:ascii="仿宋" w:eastAsia="仿宋" w:hAnsi="仿宋" w:hint="eastAsia"/>
          <w:sz w:val="30"/>
          <w:szCs w:val="30"/>
        </w:rPr>
        <w:t>蓝山县城区生活垃圾处理</w:t>
      </w:r>
      <w:r>
        <w:rPr>
          <w:rFonts w:ascii="仿宋" w:eastAsia="仿宋" w:hAnsi="仿宋" w:hint="eastAsia"/>
          <w:bCs/>
          <w:sz w:val="30"/>
          <w:szCs w:val="30"/>
        </w:rPr>
        <w:t>成本的监审结论，仅作为本次调整生活垃圾处理费部分征收方式和收费标准的参考依据，不得用作其他用途。</w:t>
      </w:r>
    </w:p>
    <w:p w:rsidR="0019680D" w:rsidRDefault="0019680D">
      <w:pPr>
        <w:shd w:val="clear" w:color="auto" w:fill="FFFFFF"/>
        <w:snapToGrid w:val="0"/>
        <w:spacing w:line="600" w:lineRule="exact"/>
        <w:ind w:firstLineChars="200" w:firstLine="600"/>
        <w:rPr>
          <w:rFonts w:ascii="仿宋" w:eastAsia="仿宋" w:hAnsi="仿宋"/>
          <w:bCs/>
          <w:sz w:val="30"/>
          <w:szCs w:val="30"/>
        </w:rPr>
      </w:pPr>
    </w:p>
    <w:p w:rsidR="0019680D" w:rsidRDefault="004C6C0C" w:rsidP="004C6C0C">
      <w:pPr>
        <w:shd w:val="clear" w:color="auto" w:fill="FFFFFF"/>
        <w:snapToGrid w:val="0"/>
        <w:spacing w:line="600" w:lineRule="exact"/>
        <w:ind w:right="600"/>
        <w:jc w:val="center"/>
        <w:rPr>
          <w:rFonts w:ascii="仿宋" w:eastAsia="仿宋" w:hAnsi="仿宋"/>
          <w:sz w:val="30"/>
          <w:szCs w:val="30"/>
        </w:rPr>
      </w:pPr>
      <w:r>
        <w:rPr>
          <w:rFonts w:ascii="仿宋" w:eastAsia="仿宋" w:hAnsi="仿宋" w:hint="eastAsia"/>
          <w:sz w:val="30"/>
          <w:szCs w:val="30"/>
        </w:rPr>
        <w:t xml:space="preserve">                               </w:t>
      </w:r>
      <w:r w:rsidR="002647C5">
        <w:rPr>
          <w:rFonts w:ascii="仿宋" w:eastAsia="仿宋" w:hAnsi="仿宋" w:hint="eastAsia"/>
          <w:sz w:val="30"/>
          <w:szCs w:val="30"/>
        </w:rPr>
        <w:t xml:space="preserve"> </w:t>
      </w:r>
      <w:r w:rsidR="00291922">
        <w:rPr>
          <w:rFonts w:ascii="仿宋" w:eastAsia="仿宋" w:hAnsi="仿宋" w:hint="eastAsia"/>
          <w:sz w:val="30"/>
          <w:szCs w:val="30"/>
        </w:rPr>
        <w:t>蓝山县发展和</w:t>
      </w:r>
      <w:r w:rsidR="00291922">
        <w:rPr>
          <w:rFonts w:ascii="仿宋" w:eastAsia="仿宋" w:hAnsi="仿宋"/>
          <w:sz w:val="30"/>
          <w:szCs w:val="30"/>
        </w:rPr>
        <w:t>改革</w:t>
      </w:r>
      <w:r w:rsidR="00291922">
        <w:rPr>
          <w:rFonts w:ascii="仿宋" w:eastAsia="仿宋" w:hAnsi="仿宋" w:hint="eastAsia"/>
          <w:sz w:val="30"/>
          <w:szCs w:val="30"/>
        </w:rPr>
        <w:t>局</w:t>
      </w:r>
    </w:p>
    <w:p w:rsidR="0019680D" w:rsidRDefault="00291922">
      <w:pPr>
        <w:shd w:val="clear" w:color="auto" w:fill="FFFFFF"/>
        <w:snapToGrid w:val="0"/>
        <w:spacing w:line="600" w:lineRule="exact"/>
        <w:ind w:firstLine="600"/>
        <w:rPr>
          <w:rFonts w:ascii="仿宋" w:eastAsia="仿宋" w:hAnsi="仿宋"/>
          <w:sz w:val="30"/>
          <w:szCs w:val="30"/>
        </w:rPr>
      </w:pPr>
      <w:r>
        <w:rPr>
          <w:rFonts w:ascii="仿宋" w:eastAsia="仿宋" w:hAnsi="仿宋" w:hint="eastAsia"/>
          <w:sz w:val="30"/>
          <w:szCs w:val="30"/>
        </w:rPr>
        <w:t xml:space="preserve">                              二〇二〇年九月二十五日</w:t>
      </w:r>
    </w:p>
    <w:p w:rsidR="0019680D" w:rsidRDefault="0019680D">
      <w:pPr>
        <w:shd w:val="clear" w:color="auto" w:fill="FFFFFF"/>
        <w:snapToGrid w:val="0"/>
        <w:spacing w:line="600" w:lineRule="exact"/>
        <w:ind w:firstLine="600"/>
        <w:rPr>
          <w:rFonts w:ascii="仿宋" w:eastAsia="仿宋" w:hAnsi="仿宋"/>
          <w:sz w:val="30"/>
          <w:szCs w:val="30"/>
        </w:rPr>
      </w:pPr>
    </w:p>
    <w:p w:rsidR="0019680D" w:rsidRDefault="0019680D"/>
    <w:sectPr w:rsidR="0019680D" w:rsidSect="006A5ED8">
      <w:footerReference w:type="even" r:id="rId7"/>
      <w:footerReference w:type="default" r:id="rId8"/>
      <w:pgSz w:w="11906" w:h="16838"/>
      <w:pgMar w:top="1474" w:right="1474" w:bottom="1474" w:left="1474" w:header="851" w:footer="992" w:gutter="0"/>
      <w:pgNumType w:start="0"/>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20E2" w:rsidRDefault="006320E2" w:rsidP="0019680D">
      <w:r>
        <w:separator/>
      </w:r>
    </w:p>
  </w:endnote>
  <w:endnote w:type="continuationSeparator" w:id="1">
    <w:p w:rsidR="006320E2" w:rsidRDefault="006320E2" w:rsidP="0019680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default"/>
    <w:sig w:usb0="00000000" w:usb1="00000000" w:usb2="00000010" w:usb3="00000000" w:csb0="00040000" w:csb1="00000000"/>
  </w:font>
  <w:font w:name="DengXian">
    <w:altName w:val="宋体"/>
    <w:charset w:val="86"/>
    <w:family w:val="roman"/>
    <w:pitch w:val="default"/>
    <w:sig w:usb0="00000000" w:usb1="00000000" w:usb2="00000000" w:usb3="00000000" w:csb0="0000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680D" w:rsidRDefault="007336C2">
    <w:pPr>
      <w:pStyle w:val="a3"/>
      <w:framePr w:wrap="around" w:vAnchor="text" w:hAnchor="margin" w:xAlign="right" w:y="1"/>
      <w:rPr>
        <w:rStyle w:val="a5"/>
      </w:rPr>
    </w:pPr>
    <w:r>
      <w:fldChar w:fldCharType="begin"/>
    </w:r>
    <w:r w:rsidR="00291922">
      <w:rPr>
        <w:rStyle w:val="a5"/>
      </w:rPr>
      <w:instrText xml:space="preserve">PAGE  </w:instrText>
    </w:r>
    <w:r>
      <w:fldChar w:fldCharType="end"/>
    </w:r>
  </w:p>
  <w:p w:rsidR="0019680D" w:rsidRDefault="0019680D">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680D" w:rsidRDefault="007336C2">
    <w:pPr>
      <w:pStyle w:val="a3"/>
      <w:framePr w:wrap="around" w:vAnchor="text" w:hAnchor="margin" w:xAlign="right" w:y="1"/>
      <w:rPr>
        <w:rStyle w:val="a5"/>
      </w:rPr>
    </w:pPr>
    <w:r>
      <w:fldChar w:fldCharType="begin"/>
    </w:r>
    <w:r w:rsidR="00291922">
      <w:rPr>
        <w:rStyle w:val="a5"/>
      </w:rPr>
      <w:instrText xml:space="preserve">PAGE  </w:instrText>
    </w:r>
    <w:r>
      <w:fldChar w:fldCharType="separate"/>
    </w:r>
    <w:r w:rsidR="002647C5">
      <w:rPr>
        <w:rStyle w:val="a5"/>
        <w:noProof/>
      </w:rPr>
      <w:t>3</w:t>
    </w:r>
    <w:r>
      <w:fldChar w:fldCharType="end"/>
    </w:r>
  </w:p>
  <w:p w:rsidR="0019680D" w:rsidRDefault="0019680D">
    <w:pPr>
      <w:pStyle w:val="a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20E2" w:rsidRDefault="006320E2" w:rsidP="0019680D">
      <w:r>
        <w:separator/>
      </w:r>
    </w:p>
  </w:footnote>
  <w:footnote w:type="continuationSeparator" w:id="1">
    <w:p w:rsidR="006320E2" w:rsidRDefault="006320E2" w:rsidP="0019680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56F7B"/>
    <w:rsid w:val="00016D80"/>
    <w:rsid w:val="0002361E"/>
    <w:rsid w:val="000412F1"/>
    <w:rsid w:val="00094E8B"/>
    <w:rsid w:val="001006EC"/>
    <w:rsid w:val="001212C0"/>
    <w:rsid w:val="00137875"/>
    <w:rsid w:val="001710AB"/>
    <w:rsid w:val="0019680D"/>
    <w:rsid w:val="001E3DEC"/>
    <w:rsid w:val="00215FC6"/>
    <w:rsid w:val="002647C5"/>
    <w:rsid w:val="00291922"/>
    <w:rsid w:val="002C3958"/>
    <w:rsid w:val="002D7849"/>
    <w:rsid w:val="003001D6"/>
    <w:rsid w:val="00397381"/>
    <w:rsid w:val="003B0732"/>
    <w:rsid w:val="003C0698"/>
    <w:rsid w:val="004C6C0C"/>
    <w:rsid w:val="004D0F85"/>
    <w:rsid w:val="00502360"/>
    <w:rsid w:val="00560A7B"/>
    <w:rsid w:val="005E298A"/>
    <w:rsid w:val="00627277"/>
    <w:rsid w:val="006320E2"/>
    <w:rsid w:val="006A5ED8"/>
    <w:rsid w:val="006B577B"/>
    <w:rsid w:val="006F2577"/>
    <w:rsid w:val="007336C2"/>
    <w:rsid w:val="007642BF"/>
    <w:rsid w:val="00765254"/>
    <w:rsid w:val="007C2C98"/>
    <w:rsid w:val="00856F7B"/>
    <w:rsid w:val="008E1AB2"/>
    <w:rsid w:val="008F7AD1"/>
    <w:rsid w:val="009B2F06"/>
    <w:rsid w:val="009B39D5"/>
    <w:rsid w:val="009C5C26"/>
    <w:rsid w:val="00A10DAB"/>
    <w:rsid w:val="00A6293B"/>
    <w:rsid w:val="00B61B67"/>
    <w:rsid w:val="00C212F8"/>
    <w:rsid w:val="00C839CE"/>
    <w:rsid w:val="00D744DE"/>
    <w:rsid w:val="00D94BC0"/>
    <w:rsid w:val="00F81CCC"/>
    <w:rsid w:val="0A366351"/>
    <w:rsid w:val="11B90C78"/>
    <w:rsid w:val="2A37679B"/>
    <w:rsid w:val="344C6B18"/>
    <w:rsid w:val="49EE3AFE"/>
    <w:rsid w:val="4C7C2732"/>
    <w:rsid w:val="56E909D7"/>
    <w:rsid w:val="64CF4D8C"/>
    <w:rsid w:val="6D633BA6"/>
    <w:rsid w:val="755C6DB2"/>
    <w:rsid w:val="7D4D319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80D"/>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19680D"/>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19680D"/>
    <w:pPr>
      <w:pBdr>
        <w:bottom w:val="single" w:sz="6" w:space="1" w:color="auto"/>
      </w:pBdr>
      <w:tabs>
        <w:tab w:val="center" w:pos="4153"/>
        <w:tab w:val="right" w:pos="8306"/>
      </w:tabs>
      <w:snapToGrid w:val="0"/>
      <w:jc w:val="center"/>
    </w:pPr>
    <w:rPr>
      <w:sz w:val="18"/>
      <w:szCs w:val="18"/>
    </w:rPr>
  </w:style>
  <w:style w:type="character" w:styleId="a5">
    <w:name w:val="page number"/>
    <w:basedOn w:val="a0"/>
    <w:qFormat/>
    <w:rsid w:val="0019680D"/>
  </w:style>
  <w:style w:type="character" w:customStyle="1" w:styleId="Char">
    <w:name w:val="页脚 Char"/>
    <w:basedOn w:val="a0"/>
    <w:link w:val="a3"/>
    <w:qFormat/>
    <w:rsid w:val="0019680D"/>
    <w:rPr>
      <w:rFonts w:ascii="Times New Roman" w:eastAsia="宋体" w:hAnsi="Times New Roman" w:cs="Times New Roman"/>
      <w:sz w:val="18"/>
      <w:szCs w:val="18"/>
    </w:rPr>
  </w:style>
  <w:style w:type="character" w:customStyle="1" w:styleId="Char0">
    <w:name w:val="页眉 Char"/>
    <w:basedOn w:val="a0"/>
    <w:link w:val="a4"/>
    <w:uiPriority w:val="99"/>
    <w:semiHidden/>
    <w:qFormat/>
    <w:rsid w:val="0019680D"/>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14818002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Pages>
  <Words>283</Words>
  <Characters>1617</Characters>
  <Application>Microsoft Office Word</Application>
  <DocSecurity>0</DocSecurity>
  <Lines>13</Lines>
  <Paragraphs>3</Paragraphs>
  <ScaleCrop>false</ScaleCrop>
  <Company/>
  <LinksUpToDate>false</LinksUpToDate>
  <CharactersWithSpaces>1897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15</cp:revision>
  <cp:lastPrinted>2020-10-10T06:40:00Z</cp:lastPrinted>
  <dcterms:created xsi:type="dcterms:W3CDTF">2020-07-14T00:53:00Z</dcterms:created>
  <dcterms:modified xsi:type="dcterms:W3CDTF">2020-10-29T03:12:00Z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