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DE3C" w14:textId="77777777" w:rsidR="004076D7" w:rsidRDefault="00000000">
      <w:pPr>
        <w:pStyle w:val="Default"/>
        <w:jc w:val="both"/>
        <w:rPr>
          <w:rFonts w:hAnsi="黑体" w:hint="eastAsia"/>
          <w:sz w:val="36"/>
          <w:szCs w:val="36"/>
        </w:rPr>
      </w:pPr>
      <w:r>
        <w:rPr>
          <w:rFonts w:hAnsi="黑体" w:hint="eastAsia"/>
          <w:sz w:val="36"/>
          <w:szCs w:val="36"/>
        </w:rPr>
        <w:t>附件1</w:t>
      </w:r>
    </w:p>
    <w:p w14:paraId="79E8B23B" w14:textId="77777777" w:rsidR="004076D7" w:rsidRDefault="004076D7">
      <w:pPr>
        <w:pStyle w:val="Default"/>
        <w:jc w:val="center"/>
        <w:rPr>
          <w:rFonts w:ascii="Times New Roman" w:hAnsi="Times New Roman" w:cs="Times New Roman"/>
          <w:sz w:val="56"/>
          <w:szCs w:val="56"/>
        </w:rPr>
      </w:pPr>
    </w:p>
    <w:p w14:paraId="6F0A8D2C" w14:textId="77777777" w:rsidR="004076D7" w:rsidRDefault="004076D7">
      <w:pPr>
        <w:pStyle w:val="Default"/>
        <w:jc w:val="center"/>
        <w:rPr>
          <w:rFonts w:ascii="Times New Roman" w:hAnsi="Times New Roman" w:cs="Times New Roman"/>
          <w:sz w:val="84"/>
          <w:szCs w:val="84"/>
        </w:rPr>
      </w:pPr>
    </w:p>
    <w:p w14:paraId="02D6C80D" w14:textId="77777777" w:rsidR="004076D7" w:rsidRDefault="004076D7">
      <w:pPr>
        <w:pStyle w:val="Default"/>
        <w:jc w:val="center"/>
        <w:rPr>
          <w:rFonts w:ascii="Times New Roman" w:hAnsi="Times New Roman" w:cs="Times New Roman"/>
          <w:sz w:val="84"/>
          <w:szCs w:val="84"/>
        </w:rPr>
      </w:pPr>
    </w:p>
    <w:p w14:paraId="04C53FF7" w14:textId="77777777" w:rsidR="004076D7" w:rsidRDefault="00000000">
      <w:pPr>
        <w:pStyle w:val="Default"/>
        <w:jc w:val="center"/>
        <w:rPr>
          <w:rFonts w:ascii="Times New Roman" w:eastAsia="方正小标宋简体" w:hAnsi="Times New Roman" w:cs="Times New Roman"/>
          <w:sz w:val="72"/>
          <w:szCs w:val="72"/>
        </w:rPr>
      </w:pPr>
      <w:r>
        <w:rPr>
          <w:rFonts w:ascii="Times New Roman" w:eastAsia="方正小标宋简体" w:hAnsi="Times New Roman" w:cs="Times New Roman"/>
          <w:sz w:val="72"/>
          <w:szCs w:val="72"/>
        </w:rPr>
        <w:t>2024</w:t>
      </w:r>
      <w:r>
        <w:rPr>
          <w:rFonts w:ascii="Times New Roman" w:eastAsia="方正小标宋简体" w:hAnsi="Times New Roman" w:cs="Times New Roman"/>
          <w:sz w:val="72"/>
          <w:szCs w:val="72"/>
        </w:rPr>
        <w:t>年度</w:t>
      </w:r>
    </w:p>
    <w:p w14:paraId="1E33A4C7" w14:textId="77777777" w:rsidR="004076D7" w:rsidRDefault="00000000">
      <w:pPr>
        <w:pStyle w:val="Default"/>
        <w:jc w:val="center"/>
        <w:rPr>
          <w:rFonts w:ascii="Times New Roman" w:eastAsia="方正小标宋简体" w:hAnsi="Times New Roman" w:cs="Times New Roman"/>
          <w:sz w:val="72"/>
          <w:szCs w:val="72"/>
        </w:rPr>
      </w:pPr>
      <w:r>
        <w:rPr>
          <w:rFonts w:ascii="Times New Roman" w:eastAsia="方正小标宋简体" w:hAnsi="Times New Roman" w:cs="Times New Roman" w:hint="eastAsia"/>
          <w:sz w:val="72"/>
          <w:szCs w:val="72"/>
        </w:rPr>
        <w:t>蓝山县土市镇人民政府</w:t>
      </w:r>
      <w:r>
        <w:rPr>
          <w:rFonts w:ascii="Times New Roman" w:eastAsia="方正小标宋简体" w:hAnsi="Times New Roman" w:cs="Times New Roman"/>
          <w:sz w:val="72"/>
          <w:szCs w:val="72"/>
        </w:rPr>
        <w:t>决算</w:t>
      </w:r>
    </w:p>
    <w:p w14:paraId="3E4519AF" w14:textId="77777777" w:rsidR="004076D7" w:rsidRDefault="004076D7">
      <w:pPr>
        <w:pStyle w:val="Default"/>
        <w:jc w:val="center"/>
        <w:rPr>
          <w:rFonts w:ascii="Times New Roman" w:eastAsia="方正小标宋_GBK" w:hAnsi="Times New Roman" w:cs="Times New Roman"/>
          <w:sz w:val="56"/>
          <w:szCs w:val="56"/>
        </w:rPr>
      </w:pPr>
    </w:p>
    <w:p w14:paraId="7BF73064" w14:textId="77777777" w:rsidR="004076D7" w:rsidRDefault="004076D7">
      <w:pPr>
        <w:pStyle w:val="Default"/>
        <w:jc w:val="center"/>
        <w:rPr>
          <w:rFonts w:ascii="Times New Roman" w:hAnsi="Times New Roman" w:cs="Times New Roman"/>
          <w:sz w:val="56"/>
          <w:szCs w:val="56"/>
        </w:rPr>
      </w:pPr>
    </w:p>
    <w:p w14:paraId="55085E5E" w14:textId="77777777" w:rsidR="004076D7" w:rsidRDefault="004076D7">
      <w:pPr>
        <w:pStyle w:val="Default"/>
        <w:rPr>
          <w:rFonts w:ascii="Times New Roman" w:hAnsi="Times New Roman" w:cs="Times New Roman"/>
          <w:sz w:val="56"/>
          <w:szCs w:val="56"/>
        </w:rPr>
      </w:pPr>
    </w:p>
    <w:p w14:paraId="3D1927AC" w14:textId="77777777" w:rsidR="004076D7" w:rsidRDefault="004076D7">
      <w:pPr>
        <w:pStyle w:val="Default"/>
        <w:jc w:val="center"/>
        <w:rPr>
          <w:rFonts w:ascii="Times New Roman" w:hAnsi="Times New Roman" w:cs="Times New Roman"/>
          <w:sz w:val="32"/>
          <w:szCs w:val="32"/>
        </w:rPr>
      </w:pPr>
    </w:p>
    <w:p w14:paraId="0913BE11" w14:textId="77777777" w:rsidR="004076D7" w:rsidRDefault="004076D7">
      <w:pPr>
        <w:pStyle w:val="Default"/>
        <w:jc w:val="center"/>
        <w:rPr>
          <w:rFonts w:ascii="Times New Roman" w:hAnsi="Times New Roman" w:cs="Times New Roman"/>
          <w:sz w:val="32"/>
          <w:szCs w:val="32"/>
        </w:rPr>
      </w:pPr>
    </w:p>
    <w:p w14:paraId="556F37B7" w14:textId="77777777" w:rsidR="004076D7" w:rsidRDefault="004076D7">
      <w:pPr>
        <w:pStyle w:val="Default"/>
        <w:jc w:val="center"/>
        <w:rPr>
          <w:rFonts w:ascii="Times New Roman" w:hAnsi="Times New Roman" w:cs="Times New Roman"/>
          <w:sz w:val="32"/>
          <w:szCs w:val="32"/>
        </w:rPr>
      </w:pPr>
    </w:p>
    <w:p w14:paraId="26B94165" w14:textId="77777777" w:rsidR="004076D7" w:rsidRDefault="004076D7">
      <w:pPr>
        <w:pStyle w:val="Default"/>
        <w:jc w:val="center"/>
        <w:rPr>
          <w:rFonts w:ascii="Times New Roman" w:hAnsi="Times New Roman" w:cs="Times New Roman"/>
          <w:sz w:val="32"/>
          <w:szCs w:val="32"/>
        </w:rPr>
      </w:pPr>
    </w:p>
    <w:p w14:paraId="2C0E9855" w14:textId="77777777" w:rsidR="004076D7" w:rsidRDefault="004076D7">
      <w:pPr>
        <w:pStyle w:val="Default"/>
        <w:jc w:val="center"/>
        <w:rPr>
          <w:rFonts w:ascii="Times New Roman" w:hAnsi="Times New Roman" w:cs="Times New Roman"/>
          <w:sz w:val="32"/>
          <w:szCs w:val="32"/>
        </w:rPr>
      </w:pPr>
    </w:p>
    <w:p w14:paraId="46F6CA26" w14:textId="77777777" w:rsidR="004076D7" w:rsidRDefault="004076D7">
      <w:pPr>
        <w:pStyle w:val="Default"/>
        <w:jc w:val="center"/>
        <w:rPr>
          <w:rFonts w:ascii="Times New Roman" w:hAnsi="Times New Roman" w:cs="Times New Roman"/>
          <w:sz w:val="32"/>
          <w:szCs w:val="32"/>
        </w:rPr>
      </w:pPr>
    </w:p>
    <w:p w14:paraId="04B5E269" w14:textId="77777777" w:rsidR="004076D7" w:rsidRDefault="004076D7">
      <w:pPr>
        <w:pStyle w:val="Default"/>
        <w:spacing w:line="540" w:lineRule="exact"/>
        <w:jc w:val="center"/>
        <w:rPr>
          <w:rFonts w:ascii="Times New Roman" w:hAnsi="Times New Roman" w:cs="Times New Roman"/>
          <w:sz w:val="56"/>
          <w:szCs w:val="56"/>
        </w:rPr>
      </w:pPr>
    </w:p>
    <w:p w14:paraId="50BB7803" w14:textId="77777777" w:rsidR="004076D7" w:rsidRDefault="004076D7">
      <w:pPr>
        <w:rPr>
          <w:rFonts w:ascii="Times New Roman" w:hAnsi="Times New Roman" w:cs="Times New Roman"/>
          <w:b/>
          <w:sz w:val="36"/>
          <w:szCs w:val="28"/>
        </w:rPr>
        <w:sectPr w:rsidR="004076D7">
          <w:pgSz w:w="11906" w:h="16838"/>
          <w:pgMar w:top="1417" w:right="1588" w:bottom="1417" w:left="1588" w:header="851" w:footer="992" w:gutter="0"/>
          <w:cols w:space="425"/>
          <w:docGrid w:type="lines" w:linePitch="312"/>
        </w:sectPr>
      </w:pPr>
    </w:p>
    <w:p w14:paraId="42F7E8D3" w14:textId="77777777" w:rsidR="004076D7" w:rsidRDefault="004076D7">
      <w:pPr>
        <w:pStyle w:val="Default"/>
        <w:spacing w:line="600" w:lineRule="exact"/>
        <w:jc w:val="both"/>
        <w:rPr>
          <w:rFonts w:ascii="Times New Roman" w:hAnsi="Times New Roman" w:cs="Times New Roman"/>
          <w:b/>
          <w:sz w:val="36"/>
          <w:szCs w:val="28"/>
        </w:rPr>
        <w:sectPr w:rsidR="004076D7">
          <w:footerReference w:type="default" r:id="rId11"/>
          <w:pgSz w:w="11906" w:h="16838"/>
          <w:pgMar w:top="1417" w:right="1588" w:bottom="1417" w:left="1588" w:header="851" w:footer="992" w:gutter="0"/>
          <w:pgNumType w:start="1"/>
          <w:cols w:space="425"/>
          <w:docGrid w:type="lines" w:linePitch="312"/>
        </w:sectPr>
      </w:pPr>
    </w:p>
    <w:p w14:paraId="3BABC969" w14:textId="77777777" w:rsidR="004076D7" w:rsidRDefault="004076D7">
      <w:pPr>
        <w:pStyle w:val="Default"/>
        <w:spacing w:line="600" w:lineRule="exact"/>
        <w:jc w:val="both"/>
        <w:rPr>
          <w:rFonts w:ascii="Times New Roman" w:hAnsi="Times New Roman" w:cs="Times New Roman"/>
          <w:b/>
          <w:sz w:val="36"/>
          <w:szCs w:val="28"/>
        </w:rPr>
      </w:pPr>
    </w:p>
    <w:p w14:paraId="485A840E" w14:textId="77777777" w:rsidR="004076D7" w:rsidRDefault="00000000">
      <w:pPr>
        <w:pStyle w:val="Default"/>
        <w:spacing w:line="600" w:lineRule="exact"/>
        <w:jc w:val="center"/>
        <w:rPr>
          <w:rFonts w:ascii="Times New Roman" w:hAnsi="Times New Roman" w:cs="Times New Roman"/>
          <w:bCs/>
          <w:sz w:val="36"/>
          <w:szCs w:val="28"/>
        </w:rPr>
      </w:pPr>
      <w:r>
        <w:rPr>
          <w:rFonts w:ascii="Times New Roman" w:hAnsi="Times New Roman" w:cs="Times New Roman"/>
          <w:bCs/>
          <w:sz w:val="36"/>
          <w:szCs w:val="28"/>
        </w:rPr>
        <w:t>目</w:t>
      </w:r>
      <w:r>
        <w:rPr>
          <w:rFonts w:ascii="Times New Roman" w:hAnsi="Times New Roman" w:cs="Times New Roman"/>
          <w:bCs/>
          <w:sz w:val="36"/>
          <w:szCs w:val="28"/>
        </w:rPr>
        <w:t xml:space="preserve">  </w:t>
      </w:r>
      <w:r>
        <w:rPr>
          <w:rFonts w:ascii="Times New Roman" w:hAnsi="Times New Roman" w:cs="Times New Roman"/>
          <w:bCs/>
          <w:sz w:val="36"/>
          <w:szCs w:val="28"/>
        </w:rPr>
        <w:t>录</w:t>
      </w:r>
    </w:p>
    <w:p w14:paraId="5388EECB" w14:textId="77777777" w:rsidR="004076D7" w:rsidRDefault="004076D7">
      <w:pPr>
        <w:pStyle w:val="Default"/>
        <w:spacing w:line="600" w:lineRule="exact"/>
        <w:jc w:val="center"/>
        <w:rPr>
          <w:rFonts w:ascii="Times New Roman" w:hAnsi="Times New Roman" w:cs="Times New Roman"/>
          <w:b/>
          <w:sz w:val="36"/>
          <w:szCs w:val="28"/>
        </w:rPr>
      </w:pPr>
    </w:p>
    <w:p w14:paraId="473DB631" w14:textId="77777777" w:rsidR="004076D7" w:rsidRDefault="00000000">
      <w:pPr>
        <w:pStyle w:val="Default"/>
        <w:spacing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第一部分</w:t>
      </w:r>
      <w:r>
        <w:rPr>
          <w:rFonts w:ascii="Times New Roman" w:hAnsi="Times New Roman" w:cs="Times New Roman"/>
          <w:bCs/>
          <w:sz w:val="32"/>
          <w:szCs w:val="32"/>
        </w:rPr>
        <w:t xml:space="preserve"> </w:t>
      </w:r>
      <w:r>
        <w:rPr>
          <w:rFonts w:ascii="Times New Roman" w:hAnsi="Times New Roman" w:cs="Times New Roman" w:hint="eastAsia"/>
          <w:bCs/>
          <w:sz w:val="32"/>
          <w:szCs w:val="32"/>
        </w:rPr>
        <w:t>蓝山县土市镇人民政府</w:t>
      </w:r>
      <w:r>
        <w:rPr>
          <w:rFonts w:ascii="Times New Roman" w:hAnsi="Times New Roman" w:cs="Times New Roman"/>
          <w:bCs/>
          <w:sz w:val="32"/>
          <w:szCs w:val="32"/>
        </w:rPr>
        <w:t>概况</w:t>
      </w:r>
    </w:p>
    <w:p w14:paraId="2583447A"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一、部门职责</w:t>
      </w:r>
    </w:p>
    <w:p w14:paraId="37E6CB85"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二、机构设置及决算单位构成</w:t>
      </w:r>
    </w:p>
    <w:p w14:paraId="2C1A86EF" w14:textId="77777777" w:rsidR="004076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第二部分</w:t>
      </w:r>
      <w:r>
        <w:rPr>
          <w:rFonts w:ascii="Times New Roman" w:hAnsi="Times New Roman" w:cs="Times New Roman"/>
          <w:bCs/>
          <w:sz w:val="32"/>
          <w:szCs w:val="32"/>
        </w:rPr>
        <w:t xml:space="preserve"> </w:t>
      </w:r>
      <w:r>
        <w:rPr>
          <w:rFonts w:ascii="Times New Roman" w:hAnsi="Times New Roman" w:cs="Times New Roman"/>
          <w:bCs/>
          <w:sz w:val="32"/>
          <w:szCs w:val="32"/>
        </w:rPr>
        <w:t>部门决算表</w:t>
      </w:r>
    </w:p>
    <w:p w14:paraId="10B73B98"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一、收入支出决算总表</w:t>
      </w:r>
    </w:p>
    <w:p w14:paraId="6075F59B"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二、收入决算表</w:t>
      </w:r>
    </w:p>
    <w:p w14:paraId="285C2EC6"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三、支出决算表</w:t>
      </w:r>
    </w:p>
    <w:p w14:paraId="737B383F"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四、财政拨款收入支出决算总表</w:t>
      </w:r>
    </w:p>
    <w:p w14:paraId="5929AC51"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五、一般公共预算财政拨款支出决算表</w:t>
      </w:r>
    </w:p>
    <w:p w14:paraId="2EC47AC4"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六、一般公共预算财政拨款基本支出决算明细表</w:t>
      </w:r>
    </w:p>
    <w:p w14:paraId="42A674CA"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七、政府性基金预算财政拨款收入支出决算表</w:t>
      </w:r>
    </w:p>
    <w:p w14:paraId="06DB3D15"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八、国有资本经营预算财政拨款支出决算表</w:t>
      </w:r>
    </w:p>
    <w:p w14:paraId="23C2FDFC"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九、财政拨款</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经费支出决算表</w:t>
      </w:r>
    </w:p>
    <w:p w14:paraId="0A967E99" w14:textId="77777777" w:rsidR="004076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第三部分</w:t>
      </w:r>
      <w:r>
        <w:rPr>
          <w:rFonts w:ascii="Times New Roman" w:hAnsi="Times New Roman" w:cs="Times New Roman"/>
          <w:bCs/>
          <w:sz w:val="32"/>
          <w:szCs w:val="32"/>
        </w:rPr>
        <w:t xml:space="preserve"> </w:t>
      </w:r>
      <w:r>
        <w:rPr>
          <w:rFonts w:ascii="Times New Roman" w:hAnsi="Times New Roman" w:cs="Times New Roman"/>
          <w:bCs/>
          <w:sz w:val="32"/>
          <w:szCs w:val="32"/>
        </w:rPr>
        <w:t>部门决算情况说明</w:t>
      </w:r>
    </w:p>
    <w:p w14:paraId="4A836316"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14:paraId="2D7D22FA" w14:textId="77777777" w:rsidR="004076D7" w:rsidRDefault="00000000">
      <w:pPr>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二、收入决算情况说明</w:t>
      </w:r>
    </w:p>
    <w:p w14:paraId="34B39E72"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三、支出决算情况说明</w:t>
      </w:r>
    </w:p>
    <w:p w14:paraId="69D25C25"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四、财政拨款收入支出决算总体情况说明</w:t>
      </w:r>
    </w:p>
    <w:p w14:paraId="4625E463"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五、一般公共预算财政拨款支出决算情况说明</w:t>
      </w:r>
    </w:p>
    <w:p w14:paraId="36B787DA" w14:textId="77777777" w:rsidR="004076D7" w:rsidRDefault="004076D7">
      <w:pPr>
        <w:autoSpaceDE w:val="0"/>
        <w:autoSpaceDN w:val="0"/>
        <w:adjustRightInd w:val="0"/>
        <w:spacing w:line="600" w:lineRule="exact"/>
        <w:jc w:val="left"/>
        <w:rPr>
          <w:rFonts w:ascii="Times New Roman" w:eastAsia="仿宋_GB2312" w:hAnsi="Times New Roman" w:cs="Times New Roman"/>
          <w:color w:val="000000"/>
          <w:kern w:val="0"/>
          <w:sz w:val="32"/>
          <w:szCs w:val="32"/>
        </w:rPr>
        <w:sectPr w:rsidR="004076D7">
          <w:footerReference w:type="default" r:id="rId12"/>
          <w:pgSz w:w="11906" w:h="16838"/>
          <w:pgMar w:top="1417" w:right="1588" w:bottom="1417" w:left="1588" w:header="851" w:footer="992" w:gutter="0"/>
          <w:pgNumType w:start="1"/>
          <w:cols w:space="425"/>
          <w:docGrid w:type="lines" w:linePitch="312"/>
        </w:sectPr>
      </w:pPr>
    </w:p>
    <w:p w14:paraId="39E38086"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六、一般公共预算财政拨款基本支出决算情况说明</w:t>
      </w:r>
    </w:p>
    <w:p w14:paraId="67C675B6"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七、财政拨款</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三公</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经费支出决算情况说明</w:t>
      </w:r>
    </w:p>
    <w:p w14:paraId="439EA993"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八、政府性基金预算收入支出决算情况</w:t>
      </w:r>
    </w:p>
    <w:p w14:paraId="38DC39CE"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九、关于机关运行经费支出说明</w:t>
      </w:r>
    </w:p>
    <w:p w14:paraId="73A25FA9"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十、一般性支出情况说明</w:t>
      </w:r>
    </w:p>
    <w:p w14:paraId="373CCFB4" w14:textId="77777777" w:rsidR="004076D7"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十一、关于政府采购支出说明</w:t>
      </w:r>
    </w:p>
    <w:p w14:paraId="32F9093A"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十二、关于国有资产占用情况说明</w:t>
      </w:r>
    </w:p>
    <w:p w14:paraId="16E3D1EF" w14:textId="77777777" w:rsidR="004076D7"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十三、关于</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年度预算绩效管理情况的说明</w:t>
      </w:r>
    </w:p>
    <w:p w14:paraId="3CF98BD3" w14:textId="77777777" w:rsidR="004076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第四部分</w:t>
      </w:r>
      <w:r>
        <w:rPr>
          <w:rFonts w:ascii="Times New Roman" w:hAnsi="Times New Roman" w:cs="Times New Roman"/>
          <w:bCs/>
          <w:sz w:val="32"/>
          <w:szCs w:val="32"/>
        </w:rPr>
        <w:t xml:space="preserve"> </w:t>
      </w:r>
      <w:r>
        <w:rPr>
          <w:rFonts w:ascii="Times New Roman" w:hAnsi="Times New Roman" w:cs="Times New Roman"/>
          <w:bCs/>
          <w:sz w:val="32"/>
          <w:szCs w:val="32"/>
        </w:rPr>
        <w:t>名词解释</w:t>
      </w:r>
    </w:p>
    <w:p w14:paraId="4C75FADD" w14:textId="77777777" w:rsidR="004076D7"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第五部分</w:t>
      </w:r>
      <w:r>
        <w:rPr>
          <w:rFonts w:ascii="Times New Roman" w:hAnsi="Times New Roman" w:cs="Times New Roman"/>
          <w:bCs/>
          <w:sz w:val="32"/>
          <w:szCs w:val="32"/>
        </w:rPr>
        <w:t xml:space="preserve"> </w:t>
      </w:r>
      <w:r>
        <w:rPr>
          <w:rFonts w:ascii="Times New Roman" w:hAnsi="Times New Roman" w:cs="Times New Roman"/>
          <w:bCs/>
          <w:sz w:val="32"/>
          <w:szCs w:val="32"/>
        </w:rPr>
        <w:t>附件</w:t>
      </w:r>
    </w:p>
    <w:p w14:paraId="6525C8A0" w14:textId="77777777" w:rsidR="004076D7" w:rsidRDefault="004076D7">
      <w:pPr>
        <w:pStyle w:val="Default"/>
        <w:spacing w:line="600" w:lineRule="exact"/>
        <w:rPr>
          <w:rFonts w:ascii="Times New Roman" w:hAnsi="Times New Roman" w:cs="Times New Roman"/>
          <w:bCs/>
          <w:sz w:val="28"/>
          <w:szCs w:val="28"/>
        </w:rPr>
      </w:pPr>
    </w:p>
    <w:p w14:paraId="758E81E1" w14:textId="77777777" w:rsidR="004076D7" w:rsidRDefault="004076D7">
      <w:pPr>
        <w:jc w:val="center"/>
        <w:rPr>
          <w:rFonts w:ascii="Times New Roman" w:hAnsi="Times New Roman" w:cs="Times New Roman"/>
          <w:sz w:val="72"/>
          <w:szCs w:val="72"/>
        </w:rPr>
      </w:pPr>
    </w:p>
    <w:p w14:paraId="77199A2F" w14:textId="77777777" w:rsidR="004076D7" w:rsidRDefault="004076D7">
      <w:pPr>
        <w:jc w:val="center"/>
        <w:rPr>
          <w:rFonts w:ascii="Times New Roman" w:hAnsi="Times New Roman" w:cs="Times New Roman"/>
          <w:sz w:val="72"/>
          <w:szCs w:val="72"/>
        </w:rPr>
      </w:pPr>
    </w:p>
    <w:p w14:paraId="2C3CEA3F" w14:textId="77777777" w:rsidR="004076D7" w:rsidRDefault="004076D7">
      <w:pPr>
        <w:jc w:val="center"/>
        <w:rPr>
          <w:rFonts w:ascii="Times New Roman" w:hAnsi="Times New Roman" w:cs="Times New Roman"/>
          <w:sz w:val="72"/>
          <w:szCs w:val="72"/>
        </w:rPr>
      </w:pPr>
    </w:p>
    <w:p w14:paraId="37F33F64" w14:textId="77777777" w:rsidR="004076D7" w:rsidRDefault="004076D7">
      <w:pPr>
        <w:pStyle w:val="aa"/>
        <w:rPr>
          <w:rFonts w:ascii="Times New Roman" w:hAnsi="Times New Roman" w:cs="Times New Roman"/>
        </w:rPr>
        <w:sectPr w:rsidR="004076D7">
          <w:footerReference w:type="default" r:id="rId13"/>
          <w:pgSz w:w="11906" w:h="16838"/>
          <w:pgMar w:top="1417" w:right="1588" w:bottom="1417" w:left="1588" w:header="851" w:footer="992" w:gutter="0"/>
          <w:pgNumType w:start="1"/>
          <w:cols w:space="425"/>
          <w:docGrid w:type="lines" w:linePitch="312"/>
        </w:sectPr>
      </w:pPr>
    </w:p>
    <w:p w14:paraId="09D3A444" w14:textId="77777777" w:rsidR="004076D7" w:rsidRDefault="004076D7">
      <w:pPr>
        <w:rPr>
          <w:rFonts w:ascii="Times New Roman" w:eastAsia="方正小标宋_GBK" w:hAnsi="Times New Roman" w:cs="Times New Roman"/>
          <w:sz w:val="72"/>
          <w:szCs w:val="72"/>
        </w:rPr>
      </w:pPr>
    </w:p>
    <w:p w14:paraId="17517C61"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第一部分</w:t>
      </w:r>
    </w:p>
    <w:p w14:paraId="2C1D4724"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hint="eastAsia"/>
          <w:sz w:val="52"/>
          <w:szCs w:val="52"/>
        </w:rPr>
        <w:t>蓝山县土市镇人民政府</w:t>
      </w:r>
      <w:r>
        <w:rPr>
          <w:rFonts w:ascii="Times New Roman" w:eastAsia="方正小标宋_GBK" w:hAnsi="Times New Roman" w:cs="Times New Roman"/>
          <w:sz w:val="52"/>
          <w:szCs w:val="52"/>
        </w:rPr>
        <w:t>概况</w:t>
      </w:r>
    </w:p>
    <w:p w14:paraId="7A3F08DD" w14:textId="77777777" w:rsidR="004076D7" w:rsidRDefault="004076D7">
      <w:pPr>
        <w:pStyle w:val="2"/>
        <w:ind w:leftChars="0" w:left="0" w:firstLineChars="0" w:firstLine="0"/>
        <w:rPr>
          <w:rFonts w:ascii="Times New Roman" w:hAnsi="Times New Roman" w:cs="Times New Roman"/>
        </w:rPr>
      </w:pPr>
    </w:p>
    <w:p w14:paraId="5F440FDA" w14:textId="77777777" w:rsidR="004076D7" w:rsidRDefault="00000000">
      <w:pPr>
        <w:pStyle w:val="ac"/>
        <w:spacing w:line="600" w:lineRule="exact"/>
        <w:ind w:firstLineChars="0" w:firstLine="0"/>
        <w:jc w:val="left"/>
        <w:rPr>
          <w:rFonts w:ascii="Times New Roman" w:eastAsia="Times New Roman" w:hAnsi="Times New Roman"/>
          <w:sz w:val="32"/>
        </w:rPr>
      </w:pPr>
      <w:r>
        <w:rPr>
          <w:rFonts w:ascii="Times New Roman" w:eastAsia="黑体" w:hAnsi="Times New Roman" w:cs="Times New Roman" w:hint="eastAsia"/>
          <w:sz w:val="32"/>
          <w:szCs w:val="32"/>
        </w:rPr>
        <w:t>一、</w:t>
      </w:r>
      <w:r>
        <w:rPr>
          <w:rFonts w:ascii="Times New Roman" w:eastAsia="黑体" w:hAnsi="Times New Roman" w:cs="Times New Roman"/>
          <w:sz w:val="32"/>
          <w:szCs w:val="32"/>
        </w:rPr>
        <w:t>部门职责</w:t>
      </w:r>
    </w:p>
    <w:p w14:paraId="51210AEA"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1、执行国家行政机关的决定、命令和国家制定的法令、法规，执行本级人民代表大会的各项决议，并报告执行决议、决定和命令的情况。</w:t>
      </w:r>
    </w:p>
    <w:p w14:paraId="7BACA259"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2、制定并落实本行政区域的经济计划和措施，全面提高人民群众的生活水平和生活质量。</w:t>
      </w:r>
    </w:p>
    <w:p w14:paraId="28DD2D64"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3、承担国有资产、集体资产管理、监督及增值保值责任。</w:t>
      </w:r>
    </w:p>
    <w:p w14:paraId="48230EF3"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4、开展社会主义民主和法制的宣传教育，保障公民的权利，打击违法犯罪，维护社会稳定。</w:t>
      </w:r>
    </w:p>
    <w:p w14:paraId="04014DE8"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5、制定社会各项事业发展计划，发展教育、卫生、科技、民政、文化、体育事业；加强卫生健康工作；推进社会保障、社会福利事业和养老保险等工作。</w:t>
      </w:r>
    </w:p>
    <w:p w14:paraId="411677A7"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6、加强乡级财政的监督和管理。</w:t>
      </w:r>
    </w:p>
    <w:p w14:paraId="15F90841" w14:textId="77777777" w:rsidR="004076D7" w:rsidRDefault="00000000">
      <w:pPr>
        <w:spacing w:line="520" w:lineRule="exact"/>
        <w:ind w:firstLineChars="200" w:firstLine="640"/>
        <w:rPr>
          <w:rFonts w:ascii="仿宋" w:eastAsia="仿宋" w:hAnsi="仿宋" w:hint="eastAsia"/>
          <w:sz w:val="32"/>
        </w:rPr>
      </w:pPr>
      <w:r>
        <w:rPr>
          <w:rFonts w:ascii="仿宋" w:eastAsia="仿宋" w:hAnsi="仿宋" w:hint="eastAsia"/>
          <w:sz w:val="32"/>
        </w:rPr>
        <w:t>7、指导村（居）民委员会的组织制度建设和业务建设，促进村（居）民委员会民主自治。</w:t>
      </w:r>
    </w:p>
    <w:p w14:paraId="0DBE5D23"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8、制定和组织实施乡村建设规划，保护和改善生活环境和生态环境。</w:t>
      </w:r>
    </w:p>
    <w:p w14:paraId="5B07D20B"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lastRenderedPageBreak/>
        <w:t>9、协助和支持设置在本行政区域内不隶属于乡镇的国家机关和企事业单位工作。</w:t>
      </w:r>
    </w:p>
    <w:p w14:paraId="5611D107" w14:textId="77777777" w:rsidR="004076D7" w:rsidRDefault="00000000">
      <w:pPr>
        <w:spacing w:line="520" w:lineRule="exact"/>
        <w:ind w:firstLine="640"/>
        <w:rPr>
          <w:rFonts w:ascii="仿宋" w:eastAsia="仿宋" w:hAnsi="仿宋" w:hint="eastAsia"/>
          <w:sz w:val="32"/>
        </w:rPr>
      </w:pPr>
      <w:r>
        <w:rPr>
          <w:rFonts w:ascii="仿宋" w:eastAsia="仿宋" w:hAnsi="仿宋" w:hint="eastAsia"/>
          <w:sz w:val="32"/>
        </w:rPr>
        <w:t>10、承办本级党委、人大和上级交办的其它事项。</w:t>
      </w:r>
    </w:p>
    <w:p w14:paraId="048CDC01" w14:textId="77777777" w:rsidR="004076D7" w:rsidRDefault="00000000">
      <w:pPr>
        <w:spacing w:line="600" w:lineRule="exact"/>
        <w:ind w:firstLineChars="200" w:firstLine="640"/>
        <w:jc w:val="left"/>
        <w:rPr>
          <w:rFonts w:ascii="Times New Roman" w:eastAsia="仿宋_GB2312" w:hAnsi="Times New Roman" w:cs="Times New Roman"/>
          <w:sz w:val="32"/>
          <w:szCs w:val="32"/>
        </w:rPr>
      </w:pPr>
      <w:r>
        <w:rPr>
          <w:rFonts w:ascii="仿宋" w:eastAsia="仿宋" w:hAnsi="仿宋" w:hint="eastAsia"/>
          <w:sz w:val="32"/>
        </w:rPr>
        <w:t>乡镇</w:t>
      </w:r>
      <w:r>
        <w:rPr>
          <w:rFonts w:ascii="仿宋" w:eastAsia="仿宋" w:hAnsi="仿宋"/>
          <w:sz w:val="32"/>
        </w:rPr>
        <w:t>政府在国家和社会生活中所承担的职责和功能</w:t>
      </w:r>
      <w:r>
        <w:rPr>
          <w:rFonts w:ascii="仿宋" w:eastAsia="仿宋" w:hAnsi="仿宋" w:hint="eastAsia"/>
          <w:sz w:val="32"/>
        </w:rPr>
        <w:t>具体地说,就是指政府作为国家行政机关,依法在国家的政治、经济以及其它社会事务的管理和服务中所应履行的职责及其所应发挥的作用。</w:t>
      </w:r>
    </w:p>
    <w:p w14:paraId="2AE0B967" w14:textId="77777777" w:rsidR="004076D7" w:rsidRDefault="00000000">
      <w:pPr>
        <w:widowControl/>
        <w:spacing w:line="600" w:lineRule="exact"/>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二、机构设置及决算单位构成</w:t>
      </w:r>
    </w:p>
    <w:p w14:paraId="0A357040" w14:textId="77777777" w:rsidR="004076D7" w:rsidRDefault="00000000">
      <w:pPr>
        <w:widowControl/>
        <w:spacing w:line="600" w:lineRule="exact"/>
        <w:ind w:firstLineChars="200" w:firstLine="643"/>
        <w:rPr>
          <w:rFonts w:eastAsia="仿宋_GB2312"/>
          <w:bCs/>
          <w:kern w:val="0"/>
          <w:sz w:val="32"/>
          <w:szCs w:val="32"/>
        </w:rPr>
      </w:pPr>
      <w:r>
        <w:rPr>
          <w:rFonts w:ascii="楷体_GB2312" w:eastAsia="楷体_GB2312" w:hAnsi="宋体" w:hint="eastAsia"/>
          <w:b/>
          <w:bCs/>
          <w:kern w:val="0"/>
          <w:sz w:val="32"/>
          <w:szCs w:val="32"/>
        </w:rPr>
        <w:t>（一）内设机构设置。</w:t>
      </w:r>
      <w:r>
        <w:rPr>
          <w:rFonts w:eastAsia="仿宋_GB2312" w:hint="eastAsia"/>
          <w:sz w:val="32"/>
          <w:szCs w:val="32"/>
        </w:rPr>
        <w:t>土市镇人民政府</w:t>
      </w:r>
      <w:r>
        <w:rPr>
          <w:rFonts w:eastAsia="仿宋_GB2312"/>
          <w:bCs/>
          <w:kern w:val="0"/>
          <w:sz w:val="32"/>
          <w:szCs w:val="32"/>
        </w:rPr>
        <w:t>单位内设机构包括：</w:t>
      </w:r>
      <w:r>
        <w:rPr>
          <w:rFonts w:eastAsia="仿宋_GB2312" w:hint="eastAsia"/>
          <w:bCs/>
          <w:kern w:val="0"/>
          <w:sz w:val="32"/>
          <w:szCs w:val="32"/>
        </w:rPr>
        <w:t>一个行政机构、五个事业机构：</w:t>
      </w:r>
      <w:r>
        <w:rPr>
          <w:rFonts w:ascii="仿宋_GB2312" w:eastAsia="仿宋_GB2312" w:hAnsi="仿宋_GB2312" w:cs="仿宋_GB2312" w:hint="eastAsia"/>
          <w:color w:val="000000"/>
          <w:sz w:val="32"/>
          <w:szCs w:val="32"/>
          <w:shd w:val="clear" w:color="auto" w:fill="FFFFFF"/>
        </w:rPr>
        <w:t>蓝山县土市镇社会事业综合服务中心、蓝山县土市镇农业综合技术推广服务中心、蓝山县土市镇政务（便民）服务中心、蓝山县土市镇综合行政执法大队、退役军人服务站</w:t>
      </w:r>
      <w:r>
        <w:rPr>
          <w:rFonts w:eastAsia="仿宋_GB2312" w:hint="eastAsia"/>
          <w:bCs/>
          <w:kern w:val="0"/>
          <w:sz w:val="32"/>
          <w:szCs w:val="32"/>
        </w:rPr>
        <w:t>。</w:t>
      </w:r>
    </w:p>
    <w:p w14:paraId="3F1FF3D5" w14:textId="77777777" w:rsidR="004076D7" w:rsidRDefault="00000000">
      <w:pPr>
        <w:widowControl/>
        <w:spacing w:line="600" w:lineRule="exact"/>
        <w:ind w:firstLineChars="200" w:firstLine="640"/>
        <w:rPr>
          <w:rFonts w:eastAsia="仿宋_GB2312"/>
          <w:bCs/>
          <w:kern w:val="0"/>
          <w:sz w:val="32"/>
          <w:szCs w:val="32"/>
        </w:rPr>
      </w:pPr>
      <w:r>
        <w:rPr>
          <w:rFonts w:eastAsia="仿宋_GB2312"/>
          <w:bCs/>
          <w:kern w:val="0"/>
          <w:sz w:val="32"/>
          <w:szCs w:val="32"/>
        </w:rPr>
        <w:t>202</w:t>
      </w:r>
      <w:r>
        <w:rPr>
          <w:rFonts w:eastAsia="仿宋_GB2312" w:hint="eastAsia"/>
          <w:bCs/>
          <w:kern w:val="0"/>
          <w:sz w:val="32"/>
          <w:szCs w:val="32"/>
        </w:rPr>
        <w:t>4</w:t>
      </w:r>
      <w:r>
        <w:rPr>
          <w:rFonts w:eastAsia="仿宋_GB2312"/>
          <w:bCs/>
          <w:kern w:val="0"/>
          <w:sz w:val="32"/>
          <w:szCs w:val="32"/>
        </w:rPr>
        <w:t>年本单位年未实有人数</w:t>
      </w:r>
      <w:r>
        <w:rPr>
          <w:rFonts w:eastAsia="仿宋_GB2312" w:hint="eastAsia"/>
          <w:bCs/>
          <w:kern w:val="0"/>
          <w:sz w:val="32"/>
          <w:szCs w:val="32"/>
        </w:rPr>
        <w:t>65</w:t>
      </w:r>
      <w:r>
        <w:rPr>
          <w:rFonts w:eastAsia="仿宋_GB2312"/>
          <w:bCs/>
          <w:kern w:val="0"/>
          <w:sz w:val="32"/>
          <w:szCs w:val="32"/>
        </w:rPr>
        <w:t>人，比上年</w:t>
      </w:r>
      <w:r>
        <w:rPr>
          <w:rFonts w:eastAsia="仿宋_GB2312" w:hint="eastAsia"/>
          <w:bCs/>
          <w:kern w:val="0"/>
          <w:sz w:val="32"/>
          <w:szCs w:val="32"/>
        </w:rPr>
        <w:t>63</w:t>
      </w:r>
      <w:r>
        <w:rPr>
          <w:rFonts w:eastAsia="仿宋_GB2312" w:hint="eastAsia"/>
          <w:bCs/>
          <w:kern w:val="0"/>
          <w:sz w:val="32"/>
          <w:szCs w:val="32"/>
        </w:rPr>
        <w:t>人</w:t>
      </w:r>
      <w:r>
        <w:rPr>
          <w:rFonts w:eastAsia="仿宋_GB2312"/>
          <w:bCs/>
          <w:kern w:val="0"/>
          <w:sz w:val="32"/>
          <w:szCs w:val="32"/>
        </w:rPr>
        <w:t>增加了</w:t>
      </w:r>
      <w:r>
        <w:rPr>
          <w:rFonts w:eastAsia="仿宋_GB2312" w:hint="eastAsia"/>
          <w:bCs/>
          <w:kern w:val="0"/>
          <w:sz w:val="32"/>
          <w:szCs w:val="32"/>
        </w:rPr>
        <w:t>2</w:t>
      </w:r>
      <w:r>
        <w:rPr>
          <w:rFonts w:eastAsia="仿宋_GB2312"/>
          <w:bCs/>
          <w:kern w:val="0"/>
          <w:sz w:val="32"/>
          <w:szCs w:val="32"/>
        </w:rPr>
        <w:t>人</w:t>
      </w:r>
      <w:r>
        <w:rPr>
          <w:rFonts w:eastAsia="仿宋_GB2312" w:hint="eastAsia"/>
          <w:bCs/>
          <w:kern w:val="0"/>
          <w:sz w:val="32"/>
          <w:szCs w:val="32"/>
        </w:rPr>
        <w:t>，</w:t>
      </w:r>
      <w:r>
        <w:rPr>
          <w:rFonts w:ascii="仿宋_GB2312" w:eastAsia="仿宋_GB2312" w:hAnsi="仿宋" w:cs="仿宋" w:hint="eastAsia"/>
          <w:color w:val="000000"/>
          <w:sz w:val="32"/>
          <w:szCs w:val="32"/>
        </w:rPr>
        <w:t>增加比例为3.17%</w:t>
      </w:r>
      <w:r>
        <w:rPr>
          <w:rFonts w:eastAsia="仿宋_GB2312"/>
          <w:bCs/>
          <w:kern w:val="0"/>
          <w:sz w:val="32"/>
          <w:szCs w:val="32"/>
        </w:rPr>
        <w:t>。</w:t>
      </w:r>
    </w:p>
    <w:p w14:paraId="47DA0F24" w14:textId="77777777" w:rsidR="004076D7" w:rsidRDefault="00000000">
      <w:pPr>
        <w:jc w:val="left"/>
        <w:rPr>
          <w:rFonts w:ascii="Times New Roman" w:eastAsia="仿宋_GB2312" w:hAnsi="Times New Roman" w:cs="Times New Roman"/>
          <w:sz w:val="28"/>
          <w:szCs w:val="32"/>
        </w:rPr>
      </w:pPr>
      <w:r>
        <w:rPr>
          <w:rFonts w:ascii="楷体_GB2312" w:eastAsia="楷体_GB2312" w:hAnsi="宋体" w:hint="eastAsia"/>
          <w:b/>
          <w:bCs/>
          <w:kern w:val="0"/>
          <w:sz w:val="32"/>
          <w:szCs w:val="32"/>
        </w:rPr>
        <w:t>（二）决算单位构成。</w:t>
      </w:r>
      <w:r>
        <w:rPr>
          <w:rFonts w:eastAsia="仿宋_GB2312" w:hint="eastAsia"/>
          <w:sz w:val="32"/>
          <w:szCs w:val="32"/>
        </w:rPr>
        <w:t>土市镇人民政府</w:t>
      </w:r>
      <w:r>
        <w:rPr>
          <w:rFonts w:eastAsia="仿宋_GB2312"/>
          <w:bCs/>
          <w:kern w:val="0"/>
          <w:sz w:val="32"/>
          <w:szCs w:val="32"/>
        </w:rPr>
        <w:t>单位</w:t>
      </w:r>
      <w:r>
        <w:rPr>
          <w:rFonts w:eastAsia="仿宋_GB2312"/>
          <w:bCs/>
          <w:kern w:val="0"/>
          <w:sz w:val="32"/>
          <w:szCs w:val="32"/>
        </w:rPr>
        <w:t>20</w:t>
      </w:r>
      <w:r>
        <w:rPr>
          <w:rFonts w:eastAsia="仿宋_GB2312" w:hint="eastAsia"/>
          <w:bCs/>
          <w:kern w:val="0"/>
          <w:sz w:val="32"/>
          <w:szCs w:val="32"/>
        </w:rPr>
        <w:t>24</w:t>
      </w:r>
      <w:r>
        <w:rPr>
          <w:rFonts w:eastAsia="仿宋_GB2312"/>
          <w:bCs/>
          <w:kern w:val="0"/>
          <w:sz w:val="32"/>
          <w:szCs w:val="32"/>
        </w:rPr>
        <w:t>年部门决算汇总公开单位构成包括：</w:t>
      </w:r>
      <w:r>
        <w:rPr>
          <w:rFonts w:eastAsia="仿宋_GB2312" w:hint="eastAsia"/>
          <w:bCs/>
          <w:kern w:val="0"/>
          <w:sz w:val="32"/>
          <w:szCs w:val="32"/>
        </w:rPr>
        <w:t>土市镇人民政府</w:t>
      </w:r>
      <w:r>
        <w:rPr>
          <w:rFonts w:eastAsia="仿宋_GB2312"/>
          <w:bCs/>
          <w:kern w:val="0"/>
          <w:sz w:val="32"/>
          <w:szCs w:val="32"/>
        </w:rPr>
        <w:t>单位本级</w:t>
      </w:r>
    </w:p>
    <w:p w14:paraId="1383ACFA" w14:textId="77777777" w:rsidR="004076D7" w:rsidRDefault="004076D7">
      <w:pPr>
        <w:jc w:val="center"/>
        <w:rPr>
          <w:rFonts w:ascii="Times New Roman" w:eastAsia="黑体" w:hAnsi="Times New Roman" w:cs="Times New Roman"/>
          <w:sz w:val="28"/>
          <w:szCs w:val="28"/>
        </w:rPr>
      </w:pPr>
    </w:p>
    <w:p w14:paraId="3D8F9E94" w14:textId="77777777" w:rsidR="004076D7" w:rsidRDefault="004076D7">
      <w:pPr>
        <w:jc w:val="center"/>
        <w:rPr>
          <w:rFonts w:ascii="Times New Roman" w:eastAsia="黑体" w:hAnsi="Times New Roman" w:cs="Times New Roman"/>
          <w:sz w:val="28"/>
          <w:szCs w:val="28"/>
        </w:rPr>
      </w:pPr>
    </w:p>
    <w:p w14:paraId="49C3709A" w14:textId="77777777" w:rsidR="004076D7" w:rsidRDefault="004076D7">
      <w:pPr>
        <w:jc w:val="center"/>
        <w:rPr>
          <w:rFonts w:ascii="Times New Roman" w:eastAsia="黑体" w:hAnsi="Times New Roman" w:cs="Times New Roman"/>
          <w:sz w:val="28"/>
          <w:szCs w:val="28"/>
        </w:rPr>
      </w:pPr>
    </w:p>
    <w:p w14:paraId="69C39FCE" w14:textId="77777777" w:rsidR="004076D7" w:rsidRDefault="004076D7">
      <w:pPr>
        <w:jc w:val="center"/>
        <w:rPr>
          <w:rFonts w:ascii="Times New Roman" w:eastAsia="黑体" w:hAnsi="Times New Roman" w:cs="Times New Roman"/>
          <w:sz w:val="28"/>
          <w:szCs w:val="28"/>
        </w:rPr>
      </w:pPr>
    </w:p>
    <w:p w14:paraId="10D69634" w14:textId="77777777" w:rsidR="004076D7" w:rsidRDefault="004076D7">
      <w:pPr>
        <w:jc w:val="center"/>
        <w:rPr>
          <w:rFonts w:ascii="Times New Roman" w:eastAsia="黑体" w:hAnsi="Times New Roman" w:cs="Times New Roman"/>
          <w:sz w:val="28"/>
          <w:szCs w:val="28"/>
        </w:rPr>
      </w:pPr>
    </w:p>
    <w:p w14:paraId="134CFFBE" w14:textId="77777777" w:rsidR="004076D7" w:rsidRDefault="004076D7">
      <w:pPr>
        <w:pStyle w:val="aa"/>
        <w:rPr>
          <w:rFonts w:ascii="Times New Roman" w:hAnsi="Times New Roman" w:cs="Times New Roman"/>
        </w:rPr>
        <w:sectPr w:rsidR="004076D7">
          <w:footerReference w:type="default" r:id="rId14"/>
          <w:pgSz w:w="11906" w:h="16838"/>
          <w:pgMar w:top="1417" w:right="1588" w:bottom="1417" w:left="1588" w:header="851" w:footer="992" w:gutter="0"/>
          <w:pgNumType w:start="1"/>
          <w:cols w:space="425"/>
          <w:docGrid w:type="lines" w:linePitch="312"/>
        </w:sectPr>
      </w:pPr>
    </w:p>
    <w:p w14:paraId="0BFBCE01" w14:textId="77777777" w:rsidR="004076D7" w:rsidRDefault="00000000">
      <w:pPr>
        <w:pStyle w:val="Default"/>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lastRenderedPageBreak/>
        <w:t>第二部分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部门决算表</w:t>
      </w:r>
    </w:p>
    <w:p w14:paraId="561AB5C2" w14:textId="77777777" w:rsidR="004076D7" w:rsidRDefault="00000000">
      <w:pPr>
        <w:widowControl/>
        <w:spacing w:afterLines="50" w:after="156"/>
        <w:jc w:val="center"/>
        <w:textAlignment w:val="center"/>
        <w:rPr>
          <w:rFonts w:ascii="Times New Roman" w:eastAsia="黑体" w:hAnsi="Times New Roman" w:cs="Times New Roman"/>
          <w:color w:val="000000"/>
          <w:sz w:val="36"/>
          <w:szCs w:val="36"/>
        </w:rPr>
      </w:pPr>
      <w:r>
        <w:rPr>
          <w:rFonts w:ascii="Times New Roman" w:eastAsia="黑体" w:hAnsi="Times New Roman" w:cs="Times New Roman"/>
          <w:color w:val="000000"/>
          <w:kern w:val="0"/>
          <w:sz w:val="36"/>
          <w:szCs w:val="36"/>
        </w:rPr>
        <w:t>收入支出决算总表</w:t>
      </w:r>
    </w:p>
    <w:p w14:paraId="59BBB28F" w14:textId="77777777" w:rsidR="004076D7"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01</w:t>
      </w:r>
      <w:r>
        <w:rPr>
          <w:rFonts w:ascii="Times New Roman" w:eastAsia="仿宋_GB2312" w:hAnsi="Times New Roman" w:cs="Times New Roman"/>
          <w:color w:val="000000"/>
          <w:kern w:val="0"/>
          <w:sz w:val="20"/>
          <w:szCs w:val="20"/>
        </w:rPr>
        <w:t>表</w:t>
      </w:r>
    </w:p>
    <w:p w14:paraId="10BE050C" w14:textId="77777777" w:rsidR="004076D7"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rPr>
        <w:t>单位：万元</w:t>
      </w:r>
    </w:p>
    <w:tbl>
      <w:tblPr>
        <w:tblW w:w="14896" w:type="dxa"/>
        <w:jc w:val="center"/>
        <w:tblLayout w:type="fixed"/>
        <w:tblLook w:val="04A0" w:firstRow="1" w:lastRow="0" w:firstColumn="1" w:lastColumn="0" w:noHBand="0" w:noVBand="1"/>
      </w:tblPr>
      <w:tblGrid>
        <w:gridCol w:w="5762"/>
        <w:gridCol w:w="850"/>
        <w:gridCol w:w="1291"/>
        <w:gridCol w:w="4851"/>
        <w:gridCol w:w="850"/>
        <w:gridCol w:w="1292"/>
      </w:tblGrid>
      <w:tr w:rsidR="004076D7" w14:paraId="1FE348A9" w14:textId="77777777">
        <w:trPr>
          <w:trHeight w:hRule="exact" w:val="340"/>
          <w:jc w:val="center"/>
        </w:trPr>
        <w:tc>
          <w:tcPr>
            <w:tcW w:w="790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4D462D1"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收入</w:t>
            </w:r>
          </w:p>
        </w:tc>
        <w:tc>
          <w:tcPr>
            <w:tcW w:w="699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2DFD460"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支出</w:t>
            </w:r>
          </w:p>
        </w:tc>
      </w:tr>
      <w:tr w:rsidR="004076D7" w14:paraId="5E2E4681"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73071"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项</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目</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A4FF8" w14:textId="77777777" w:rsidR="004076D7"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行次</w:t>
            </w: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AACBE"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决算数</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1D215"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项</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目</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56066" w14:textId="77777777" w:rsidR="004076D7"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行次</w:t>
            </w:r>
          </w:p>
        </w:tc>
        <w:tc>
          <w:tcPr>
            <w:tcW w:w="12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FEAC4"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决算数</w:t>
            </w:r>
          </w:p>
        </w:tc>
      </w:tr>
      <w:tr w:rsidR="004076D7" w14:paraId="7CD1DA8B"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3B2E2"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栏</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250C9" w14:textId="77777777" w:rsidR="004076D7" w:rsidRDefault="004076D7">
            <w:pPr>
              <w:jc w:val="center"/>
              <w:rPr>
                <w:rFonts w:ascii="Times New Roman" w:eastAsia="仿宋_GB2312" w:hAnsi="Times New Roman" w:cs="Times New Roman"/>
                <w:color w:val="000000"/>
                <w:sz w:val="24"/>
                <w:szCs w:val="24"/>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1E9D6"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1</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4A724"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栏</w:t>
            </w:r>
            <w:r>
              <w:rPr>
                <w:rFonts w:ascii="Times New Roman" w:eastAsia="仿宋_GB2312" w:hAnsi="Times New Roman" w:cs="Times New Roman"/>
                <w:color w:val="000000"/>
                <w:kern w:val="0"/>
                <w:sz w:val="24"/>
                <w:szCs w:val="24"/>
              </w:rPr>
              <w:t xml:space="preserve">    </w:t>
            </w:r>
            <w:r>
              <w:rPr>
                <w:rFonts w:ascii="Times New Roman" w:eastAsia="仿宋_GB2312" w:hAnsi="Times New Roman" w:cs="Times New Roman"/>
                <w:color w:val="000000"/>
                <w:kern w:val="0"/>
                <w:sz w:val="24"/>
                <w:szCs w:val="24"/>
              </w:rPr>
              <w:t>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CAEE0" w14:textId="77777777" w:rsidR="004076D7" w:rsidRDefault="004076D7">
            <w:pPr>
              <w:jc w:val="center"/>
              <w:rPr>
                <w:rFonts w:ascii="Times New Roman" w:eastAsia="仿宋_GB2312" w:hAnsi="Times New Roman" w:cs="Times New Roman"/>
                <w:color w:val="000000"/>
                <w:sz w:val="24"/>
                <w:szCs w:val="24"/>
              </w:rPr>
            </w:pPr>
          </w:p>
        </w:tc>
        <w:tc>
          <w:tcPr>
            <w:tcW w:w="12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D93F4"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2</w:t>
            </w:r>
          </w:p>
        </w:tc>
      </w:tr>
      <w:tr w:rsidR="004076D7" w14:paraId="0A1A501A"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9FDB6"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一、一般公共预算财政拨款收入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6E24C"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3369"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1926.68</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06A7"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一、一般公共服务支出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D27C2"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1750"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1,895.53</w:t>
            </w:r>
          </w:p>
        </w:tc>
      </w:tr>
      <w:tr w:rsidR="004076D7" w14:paraId="62F616A4"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A879"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二、政府性基金预算财政拨款收入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EF82E"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3EED4"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E0712"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二、外交支出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1FF06"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17FF1" w14:textId="77777777" w:rsidR="004076D7" w:rsidRDefault="004076D7">
            <w:pPr>
              <w:widowControl/>
              <w:jc w:val="center"/>
              <w:textAlignment w:val="center"/>
              <w:rPr>
                <w:rFonts w:ascii="Times New Roman" w:eastAsia="仿宋_GB2312" w:hAnsi="Times New Roman" w:cs="Times New Roman"/>
                <w:color w:val="000000"/>
                <w:kern w:val="0"/>
                <w:sz w:val="22"/>
              </w:rPr>
            </w:pPr>
          </w:p>
        </w:tc>
      </w:tr>
      <w:tr w:rsidR="004076D7" w14:paraId="77358474"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F8678"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三、国有资本经营预算财政拨款收入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66ADB"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3</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356A"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405E5"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三、国防支出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2C242"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3544B" w14:textId="77777777" w:rsidR="004076D7" w:rsidRDefault="004076D7">
            <w:pPr>
              <w:widowControl/>
              <w:jc w:val="center"/>
              <w:textAlignment w:val="center"/>
              <w:rPr>
                <w:rFonts w:ascii="Times New Roman" w:eastAsia="仿宋_GB2312" w:hAnsi="Times New Roman" w:cs="Times New Roman"/>
                <w:color w:val="000000"/>
                <w:kern w:val="0"/>
                <w:sz w:val="22"/>
              </w:rPr>
            </w:pPr>
          </w:p>
        </w:tc>
      </w:tr>
      <w:tr w:rsidR="004076D7" w14:paraId="342629BB"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753B8"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四、上级补助收入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3A42C"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4</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DD5CC"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FB439"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四、公共安全支出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1C2A1"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75C0"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9.52</w:t>
            </w:r>
          </w:p>
        </w:tc>
      </w:tr>
      <w:tr w:rsidR="004076D7" w14:paraId="2517DB6A"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BC2C0"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五、事业收入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B1518"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5</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50F4A"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84DFE"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五、文化旅游体育与传媒支出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4E763"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79D6"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1.09</w:t>
            </w:r>
          </w:p>
        </w:tc>
      </w:tr>
      <w:tr w:rsidR="004076D7" w14:paraId="2F79F8F0" w14:textId="77777777">
        <w:trPr>
          <w:trHeight w:hRule="exact" w:val="275"/>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92EBA"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六、经营收入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25868"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6</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6884"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48EE3"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六、社会保障和就业支出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A4267"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23C23"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0.16</w:t>
            </w:r>
          </w:p>
        </w:tc>
      </w:tr>
      <w:tr w:rsidR="004076D7" w14:paraId="0702BCD1"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FCA27"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七、附属单位上缴收入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B3880"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7</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34390"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3ECF1"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七、卫生健康支出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59652"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4872D"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18.47</w:t>
            </w:r>
          </w:p>
        </w:tc>
      </w:tr>
      <w:tr w:rsidR="004076D7" w14:paraId="4C74640B"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24DE2"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八、其他收入</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2942B"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8</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10E3"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9115"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八、城乡社区支出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1AA73"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4ACC1"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0.11</w:t>
            </w:r>
          </w:p>
        </w:tc>
      </w:tr>
      <w:tr w:rsidR="004076D7" w14:paraId="6CD9BABD"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E49F" w14:textId="77777777" w:rsidR="004076D7" w:rsidRDefault="004076D7">
            <w:pPr>
              <w:jc w:val="right"/>
              <w:rPr>
                <w:rFonts w:ascii="Times New Roman" w:eastAsia="仿宋_GB2312"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56D72"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9</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48568"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EBC33" w14:textId="77777777" w:rsidR="004076D7" w:rsidRDefault="00000000">
            <w:pPr>
              <w:widowControl/>
              <w:jc w:val="left"/>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九、其他支出</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6CD11"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5C52B"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1.80</w:t>
            </w:r>
          </w:p>
        </w:tc>
      </w:tr>
      <w:tr w:rsidR="004076D7" w14:paraId="38EA8D0F"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E6BC" w14:textId="77777777" w:rsidR="004076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rPr>
              <w:t>本年收入合计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9A0BA"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10</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7BEBD"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1926.68</w:t>
            </w: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10DB" w14:textId="77777777" w:rsidR="004076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rPr>
              <w:t>本年支出合计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C843E"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9FA78"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1926.68</w:t>
            </w:r>
          </w:p>
        </w:tc>
      </w:tr>
      <w:tr w:rsidR="004076D7" w14:paraId="2616AF58"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24C85"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 xml:space="preserve">    </w:t>
            </w:r>
            <w:r>
              <w:rPr>
                <w:rFonts w:ascii="Times New Roman" w:eastAsia="仿宋_GB2312" w:hAnsi="Times New Roman" w:cs="Times New Roman"/>
                <w:color w:val="000000"/>
                <w:kern w:val="0"/>
                <w:sz w:val="22"/>
              </w:rPr>
              <w:t>使用非财政拨款结余（含专用结余）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E5C83"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11</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FF164"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876E"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 xml:space="preserve">                </w:t>
            </w:r>
            <w:r>
              <w:rPr>
                <w:rFonts w:ascii="Times New Roman" w:eastAsia="仿宋_GB2312" w:hAnsi="Times New Roman" w:cs="Times New Roman"/>
                <w:color w:val="000000"/>
                <w:kern w:val="0"/>
                <w:sz w:val="22"/>
              </w:rPr>
              <w:t>结余分配</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47BC6"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D3BAA" w14:textId="77777777" w:rsidR="004076D7" w:rsidRDefault="004076D7">
            <w:pPr>
              <w:widowControl/>
              <w:jc w:val="center"/>
              <w:textAlignment w:val="center"/>
              <w:rPr>
                <w:rFonts w:ascii="Times New Roman" w:eastAsia="仿宋_GB2312" w:hAnsi="Times New Roman" w:cs="Times New Roman"/>
                <w:color w:val="000000"/>
                <w:kern w:val="0"/>
                <w:sz w:val="22"/>
              </w:rPr>
            </w:pPr>
          </w:p>
        </w:tc>
      </w:tr>
      <w:tr w:rsidR="004076D7" w14:paraId="729EC1B7" w14:textId="77777777">
        <w:trPr>
          <w:trHeight w:hRule="exact" w:val="26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7A7D"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 xml:space="preserve">         </w:t>
            </w:r>
            <w:r>
              <w:rPr>
                <w:rFonts w:ascii="Times New Roman" w:eastAsia="仿宋_GB2312" w:hAnsi="Times New Roman" w:cs="Times New Roman"/>
                <w:color w:val="000000"/>
                <w:kern w:val="0"/>
                <w:sz w:val="22"/>
              </w:rPr>
              <w:t>年初结转和结余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4FE1B"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12</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50C7B"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4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86C7" w14:textId="77777777" w:rsidR="004076D7"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 xml:space="preserve">                </w:t>
            </w:r>
            <w:r>
              <w:rPr>
                <w:rFonts w:ascii="Times New Roman" w:eastAsia="仿宋_GB2312" w:hAnsi="Times New Roman" w:cs="Times New Roman"/>
                <w:color w:val="000000"/>
                <w:kern w:val="0"/>
                <w:sz w:val="22"/>
              </w:rPr>
              <w:t>年末结转和结余</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B4DB2"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717E" w14:textId="77777777" w:rsidR="004076D7" w:rsidRDefault="004076D7">
            <w:pPr>
              <w:widowControl/>
              <w:jc w:val="center"/>
              <w:textAlignment w:val="center"/>
              <w:rPr>
                <w:rFonts w:ascii="Times New Roman" w:eastAsia="仿宋_GB2312" w:hAnsi="Times New Roman" w:cs="Times New Roman"/>
                <w:color w:val="000000"/>
                <w:kern w:val="0"/>
                <w:sz w:val="22"/>
              </w:rPr>
            </w:pPr>
          </w:p>
        </w:tc>
      </w:tr>
      <w:tr w:rsidR="004076D7" w14:paraId="4B89762C" w14:textId="77777777">
        <w:trPr>
          <w:trHeight w:hRule="exact" w:val="340"/>
          <w:jc w:val="center"/>
        </w:trPr>
        <w:tc>
          <w:tcPr>
            <w:tcW w:w="57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A8C9B" w14:textId="77777777" w:rsidR="004076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rPr>
              <w:t>总计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0EB5B"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13</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1BBC1" w14:textId="77777777" w:rsidR="004076D7"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1926.68</w:t>
            </w:r>
          </w:p>
        </w:tc>
        <w:tc>
          <w:tcPr>
            <w:tcW w:w="4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CAFB5" w14:textId="77777777" w:rsidR="004076D7"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rPr>
              <w:t>总计</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D8F5D"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1D01C"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1926.68</w:t>
            </w:r>
          </w:p>
        </w:tc>
      </w:tr>
    </w:tbl>
    <w:p w14:paraId="73875212" w14:textId="77777777" w:rsidR="004076D7" w:rsidRDefault="004076D7">
      <w:pPr>
        <w:widowControl/>
        <w:jc w:val="left"/>
        <w:textAlignment w:val="center"/>
        <w:rPr>
          <w:rFonts w:ascii="Times New Roman" w:eastAsia="宋体" w:hAnsi="Times New Roman" w:cs="Times New Roman"/>
          <w:color w:val="000000"/>
          <w:kern w:val="0"/>
          <w:sz w:val="24"/>
          <w:szCs w:val="24"/>
        </w:rPr>
      </w:pPr>
    </w:p>
    <w:p w14:paraId="29645F72" w14:textId="77777777" w:rsidR="004076D7" w:rsidRDefault="00000000">
      <w:pPr>
        <w:widowControl/>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lastRenderedPageBreak/>
        <w:t>注：</w:t>
      </w:r>
      <w:r>
        <w:rPr>
          <w:rFonts w:ascii="Times New Roman" w:eastAsia="仿宋_GB2312" w:hAnsi="Times New Roman" w:cs="Times New Roman"/>
          <w:color w:val="000000"/>
          <w:kern w:val="0"/>
          <w:sz w:val="24"/>
          <w:szCs w:val="24"/>
        </w:rPr>
        <w:t>1.</w:t>
      </w:r>
      <w:r>
        <w:rPr>
          <w:rFonts w:ascii="Times New Roman" w:eastAsia="仿宋_GB2312" w:hAnsi="Times New Roman" w:cs="Times New Roman"/>
          <w:color w:val="000000"/>
          <w:kern w:val="0"/>
          <w:sz w:val="24"/>
          <w:szCs w:val="24"/>
        </w:rPr>
        <w:t>本表反映部门本年度的总收支和年末结转结余情况。</w:t>
      </w:r>
      <w:r>
        <w:rPr>
          <w:rFonts w:ascii="Times New Roman" w:eastAsia="仿宋_GB2312" w:hAnsi="Times New Roman" w:cs="Times New Roman"/>
          <w:color w:val="000000"/>
          <w:kern w:val="0"/>
          <w:sz w:val="24"/>
          <w:szCs w:val="24"/>
        </w:rPr>
        <w:br/>
        <w:t xml:space="preserve">    2.</w:t>
      </w:r>
      <w:r>
        <w:rPr>
          <w:rFonts w:ascii="Times New Roman" w:eastAsia="仿宋_GB2312" w:hAnsi="Times New Roman" w:cs="Times New Roman"/>
          <w:color w:val="000000"/>
          <w:kern w:val="0"/>
          <w:sz w:val="24"/>
          <w:szCs w:val="24"/>
        </w:rPr>
        <w:t>本套报表金额单位转换时可能存在尾数误差。</w:t>
      </w:r>
    </w:p>
    <w:p w14:paraId="0AAE6944" w14:textId="77777777" w:rsidR="004076D7" w:rsidRDefault="00000000">
      <w:pPr>
        <w:rPr>
          <w:rFonts w:ascii="Times New Roman" w:eastAsia="华文中宋" w:hAnsi="Times New Roman" w:cs="Times New Roman"/>
          <w:color w:val="000000"/>
          <w:sz w:val="32"/>
          <w:szCs w:val="32"/>
        </w:rPr>
      </w:pPr>
      <w:r>
        <w:br w:type="page"/>
      </w:r>
    </w:p>
    <w:p w14:paraId="600908CD"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lastRenderedPageBreak/>
        <w:t>收入决算表</w:t>
      </w:r>
    </w:p>
    <w:p w14:paraId="55A39C07" w14:textId="77777777" w:rsidR="004076D7" w:rsidRDefault="00000000">
      <w:pPr>
        <w:tabs>
          <w:tab w:val="left" w:pos="315"/>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公开</w:t>
      </w:r>
      <w:r>
        <w:rPr>
          <w:rFonts w:ascii="Times New Roman" w:eastAsia="仿宋_GB2312" w:hAnsi="Times New Roman" w:cs="Times New Roman"/>
          <w:color w:val="000000"/>
          <w:sz w:val="20"/>
          <w:szCs w:val="20"/>
        </w:rPr>
        <w:t>02</w:t>
      </w:r>
      <w:r>
        <w:rPr>
          <w:rFonts w:ascii="Times New Roman" w:eastAsia="仿宋_GB2312" w:hAnsi="Times New Roman" w:cs="Times New Roman"/>
          <w:color w:val="000000"/>
          <w:sz w:val="20"/>
          <w:szCs w:val="20"/>
        </w:rPr>
        <w:t>表</w:t>
      </w:r>
    </w:p>
    <w:p w14:paraId="00A5A68B" w14:textId="77777777" w:rsidR="004076D7" w:rsidRDefault="00000000">
      <w:pPr>
        <w:tabs>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部门：</w:t>
      </w:r>
      <w:r>
        <w:rPr>
          <w:rFonts w:ascii="Times New Roman" w:eastAsia="仿宋_GB2312" w:hAnsi="Times New Roman" w:cs="Times New Roman"/>
          <w:color w:val="000000"/>
          <w:sz w:val="20"/>
          <w:szCs w:val="20"/>
        </w:rPr>
        <w:tab/>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 xml:space="preserve">　</w:t>
      </w:r>
      <w:r>
        <w:rPr>
          <w:rFonts w:ascii="Times New Roman" w:eastAsia="仿宋_GB2312" w:hAnsi="Times New Roman" w:cs="Times New Roman"/>
          <w:color w:val="000000"/>
          <w:sz w:val="20"/>
          <w:szCs w:val="20"/>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单位：万元</w:t>
      </w:r>
    </w:p>
    <w:tbl>
      <w:tblPr>
        <w:tblW w:w="14666" w:type="dxa"/>
        <w:jc w:val="center"/>
        <w:tblLayout w:type="fixed"/>
        <w:tblCellMar>
          <w:left w:w="0" w:type="dxa"/>
          <w:right w:w="0" w:type="dxa"/>
        </w:tblCellMar>
        <w:tblLook w:val="04A0" w:firstRow="1" w:lastRow="0" w:firstColumn="1" w:lastColumn="0" w:noHBand="0" w:noVBand="1"/>
      </w:tblPr>
      <w:tblGrid>
        <w:gridCol w:w="1886"/>
        <w:gridCol w:w="2252"/>
        <w:gridCol w:w="1185"/>
        <w:gridCol w:w="1143"/>
        <w:gridCol w:w="1640"/>
        <w:gridCol w:w="1640"/>
        <w:gridCol w:w="1640"/>
        <w:gridCol w:w="1897"/>
        <w:gridCol w:w="1383"/>
      </w:tblGrid>
      <w:tr w:rsidR="004076D7" w14:paraId="6F54C266" w14:textId="77777777">
        <w:trPr>
          <w:trHeight w:val="450"/>
          <w:jc w:val="center"/>
        </w:trPr>
        <w:tc>
          <w:tcPr>
            <w:tcW w:w="4138"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DF2C87B"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项</w:t>
            </w:r>
            <w:r>
              <w:rPr>
                <w:rFonts w:ascii="Times New Roman" w:eastAsia="仿宋_GB2312" w:hAnsi="Times New Roman" w:cs="Times New Roman"/>
                <w:b/>
                <w:bCs/>
              </w:rPr>
              <w:t xml:space="preserve">    </w:t>
            </w:r>
            <w:r>
              <w:rPr>
                <w:rFonts w:ascii="Times New Roman" w:eastAsia="仿宋_GB2312" w:hAnsi="Times New Roman" w:cs="Times New Roman"/>
                <w:b/>
                <w:bCs/>
              </w:rPr>
              <w:t>目</w:t>
            </w:r>
          </w:p>
        </w:tc>
        <w:tc>
          <w:tcPr>
            <w:tcW w:w="1185"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6021A69"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本年收入合计</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BBF998"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财政拨款收入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B63390C"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上级补助收入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89072BA"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事业收入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88E1CAB"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经营收入</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EEE9075"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附属单位上缴收入</w:t>
            </w:r>
          </w:p>
        </w:tc>
        <w:tc>
          <w:tcPr>
            <w:tcW w:w="1383"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128A527"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其他收入</w:t>
            </w:r>
          </w:p>
        </w:tc>
      </w:tr>
      <w:tr w:rsidR="004076D7" w14:paraId="24B69A2D" w14:textId="77777777">
        <w:trPr>
          <w:trHeight w:hRule="exact" w:val="334"/>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1B2BF37"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功能分类科目编码</w:t>
            </w:r>
          </w:p>
        </w:tc>
        <w:tc>
          <w:tcPr>
            <w:tcW w:w="2252"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15E53B5" w14:textId="77777777" w:rsidR="004076D7"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科目名称</w:t>
            </w:r>
          </w:p>
        </w:tc>
        <w:tc>
          <w:tcPr>
            <w:tcW w:w="1185" w:type="dxa"/>
            <w:vMerge/>
            <w:tcBorders>
              <w:top w:val="single" w:sz="4" w:space="0" w:color="auto"/>
              <w:left w:val="single" w:sz="4" w:space="0" w:color="auto"/>
              <w:bottom w:val="single" w:sz="4" w:space="0" w:color="auto"/>
              <w:right w:val="single" w:sz="4" w:space="0" w:color="auto"/>
            </w:tcBorders>
            <w:vAlign w:val="center"/>
          </w:tcPr>
          <w:p w14:paraId="7ABE1F77" w14:textId="77777777" w:rsidR="004076D7" w:rsidRDefault="004076D7">
            <w:pPr>
              <w:rPr>
                <w:rFonts w:ascii="Times New Roman" w:eastAsia="仿宋_GB2312" w:hAnsi="Times New Roman" w:cs="Times New Roman"/>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ACA1AD4"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67427EE"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112CCB7A"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7E86BE04" w14:textId="77777777" w:rsidR="004076D7" w:rsidRDefault="004076D7">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12349039" w14:textId="77777777" w:rsidR="004076D7" w:rsidRDefault="004076D7">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058D9C6C" w14:textId="77777777" w:rsidR="004076D7" w:rsidRDefault="004076D7">
            <w:pPr>
              <w:rPr>
                <w:rFonts w:ascii="Times New Roman" w:eastAsia="仿宋_GB2312" w:hAnsi="Times New Roman" w:cs="Times New Roman"/>
                <w:sz w:val="24"/>
                <w:szCs w:val="24"/>
              </w:rPr>
            </w:pPr>
          </w:p>
        </w:tc>
      </w:tr>
      <w:tr w:rsidR="004076D7" w14:paraId="78BAC76C" w14:textId="77777777">
        <w:trPr>
          <w:trHeight w:val="521"/>
          <w:jc w:val="center"/>
        </w:trPr>
        <w:tc>
          <w:tcPr>
            <w:tcW w:w="1886" w:type="dxa"/>
            <w:vMerge/>
            <w:tcBorders>
              <w:top w:val="single" w:sz="4" w:space="0" w:color="auto"/>
              <w:left w:val="single" w:sz="4" w:space="0" w:color="auto"/>
              <w:bottom w:val="single" w:sz="4" w:space="0" w:color="auto"/>
              <w:right w:val="single" w:sz="4" w:space="0" w:color="auto"/>
            </w:tcBorders>
            <w:vAlign w:val="center"/>
          </w:tcPr>
          <w:p w14:paraId="0C457A01" w14:textId="77777777" w:rsidR="004076D7" w:rsidRDefault="004076D7">
            <w:pPr>
              <w:rPr>
                <w:rFonts w:ascii="Times New Roman" w:eastAsia="仿宋_GB2312" w:hAnsi="Times New Roman" w:cs="Times New Roman"/>
                <w:sz w:val="24"/>
                <w:szCs w:val="24"/>
              </w:rPr>
            </w:pPr>
          </w:p>
        </w:tc>
        <w:tc>
          <w:tcPr>
            <w:tcW w:w="2252" w:type="dxa"/>
            <w:vMerge/>
            <w:tcBorders>
              <w:top w:val="nil"/>
              <w:left w:val="single" w:sz="4" w:space="0" w:color="auto"/>
              <w:bottom w:val="single" w:sz="4" w:space="0" w:color="auto"/>
              <w:right w:val="single" w:sz="4" w:space="0" w:color="auto"/>
            </w:tcBorders>
            <w:vAlign w:val="center"/>
          </w:tcPr>
          <w:p w14:paraId="6066410B" w14:textId="77777777" w:rsidR="004076D7" w:rsidRDefault="004076D7">
            <w:pPr>
              <w:rPr>
                <w:rFonts w:ascii="Times New Roman" w:eastAsia="仿宋_GB2312" w:hAnsi="Times New Roman" w:cs="Times New Roman"/>
                <w:sz w:val="24"/>
                <w:szCs w:val="24"/>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4DDA242D" w14:textId="77777777" w:rsidR="004076D7" w:rsidRDefault="004076D7">
            <w:pPr>
              <w:rPr>
                <w:rFonts w:ascii="Times New Roman" w:eastAsia="仿宋_GB2312" w:hAnsi="Times New Roman" w:cs="Times New Roman"/>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4AAC2BD"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5FDB82E"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518FAFA6" w14:textId="77777777" w:rsidR="004076D7" w:rsidRDefault="004076D7">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10526593" w14:textId="77777777" w:rsidR="004076D7" w:rsidRDefault="004076D7">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440F6BF4" w14:textId="77777777" w:rsidR="004076D7" w:rsidRDefault="004076D7">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1EAD4848" w14:textId="77777777" w:rsidR="004076D7" w:rsidRDefault="004076D7">
            <w:pPr>
              <w:rPr>
                <w:rFonts w:ascii="Times New Roman" w:eastAsia="仿宋_GB2312" w:hAnsi="Times New Roman" w:cs="Times New Roman"/>
                <w:sz w:val="24"/>
                <w:szCs w:val="24"/>
              </w:rPr>
            </w:pPr>
          </w:p>
        </w:tc>
      </w:tr>
      <w:tr w:rsidR="004076D7" w14:paraId="3785F743" w14:textId="77777777">
        <w:trPr>
          <w:trHeight w:val="450"/>
          <w:jc w:val="center"/>
        </w:trPr>
        <w:tc>
          <w:tcPr>
            <w:tcW w:w="4138"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0816F33"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栏次</w:t>
            </w:r>
          </w:p>
        </w:tc>
        <w:tc>
          <w:tcPr>
            <w:tcW w:w="11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093BFD5"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1</w:t>
            </w:r>
          </w:p>
        </w:tc>
        <w:tc>
          <w:tcPr>
            <w:tcW w:w="114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F333314"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2</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A3B8B44"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3</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95A730F"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4</w:t>
            </w:r>
          </w:p>
        </w:tc>
        <w:tc>
          <w:tcPr>
            <w:tcW w:w="16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DFD11F8"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5</w:t>
            </w:r>
          </w:p>
        </w:tc>
        <w:tc>
          <w:tcPr>
            <w:tcW w:w="189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0A712F7"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6</w:t>
            </w:r>
          </w:p>
        </w:tc>
        <w:tc>
          <w:tcPr>
            <w:tcW w:w="1383"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48F4639"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7</w:t>
            </w:r>
          </w:p>
        </w:tc>
      </w:tr>
      <w:tr w:rsidR="004076D7" w14:paraId="1B8F89C9" w14:textId="77777777">
        <w:trPr>
          <w:trHeight w:val="450"/>
          <w:jc w:val="center"/>
        </w:trPr>
        <w:tc>
          <w:tcPr>
            <w:tcW w:w="4138"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96B973D"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合计</w:t>
            </w:r>
          </w:p>
        </w:tc>
        <w:tc>
          <w:tcPr>
            <w:tcW w:w="11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95C718"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hint="eastAsia"/>
              </w:rPr>
              <w:t>1926.68</w:t>
            </w:r>
          </w:p>
        </w:tc>
        <w:tc>
          <w:tcPr>
            <w:tcW w:w="1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03A594" w14:textId="77777777" w:rsidR="004076D7" w:rsidRDefault="00000000">
            <w:pPr>
              <w:jc w:val="center"/>
              <w:rPr>
                <w:rFonts w:ascii="Times New Roman" w:eastAsia="仿宋_GB2312" w:hAnsi="Times New Roman" w:cs="Times New Roman"/>
                <w:sz w:val="24"/>
                <w:szCs w:val="24"/>
              </w:rPr>
            </w:pPr>
            <w:r>
              <w:rPr>
                <w:rFonts w:ascii="Times New Roman" w:eastAsia="仿宋_GB2312" w:hAnsi="Times New Roman" w:cs="Times New Roman" w:hint="eastAsia"/>
              </w:rPr>
              <w:t>1926.68</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F4120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C639823"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D06683"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F9635E"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665D45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07FD70DE"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CA5B3BE"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2010399</w:t>
            </w:r>
          </w:p>
        </w:tc>
        <w:tc>
          <w:tcPr>
            <w:tcW w:w="225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BED640E"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其他政府办公厅（室）及相关机构事务支出</w:t>
            </w:r>
          </w:p>
        </w:tc>
        <w:tc>
          <w:tcPr>
            <w:tcW w:w="11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243371"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1452.71</w:t>
            </w:r>
          </w:p>
        </w:tc>
        <w:tc>
          <w:tcPr>
            <w:tcW w:w="11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0D66566"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1452.71</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FCAA6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21518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40E0B7"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F982F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A21A681"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46295DB2"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0DFAB80"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2010799</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FC2FF7A"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其他税收事务支出</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CFCB14"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420.15</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CAE9D59"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420.15</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D74C6E"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9BDD6C"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8A3A53"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EC3D91"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C02E573"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05ACF562" w14:textId="77777777">
        <w:trPr>
          <w:trHeight w:val="38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BFC4550"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2011101</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7FBEB1F"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行政运行</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77F507"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22.67</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FFF58A"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22.67</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7BB3D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4AEC03C"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1166B5"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99E0E57"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98D840"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455F9F26"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74E53D1"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2040605</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2F26100"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普法宣传</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80224D"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9.52</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9B0D3FD"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9.52</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C17FF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5694D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982CAE"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F6FABB"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FDCAF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47E68698"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0694A9A"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2070108</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25FA898"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文化活动</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D3C755"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1</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92D042"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1</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4C5FA7"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CFE3DE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9944D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F202D5"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63775B"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7E78F10D"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1C65952"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2079999</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15D9267"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其他文化旅游体育与传媒支出</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C65DBF"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0.09</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074A8C"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0.09</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38E64"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3A4847"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F39D3D"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E41802"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79DF51" w14:textId="77777777" w:rsidR="004076D7"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4076D7" w14:paraId="282B104E"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0C47CA2"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2080501</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CEDFE8A"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行政单位离退休</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4AA3A4"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0.16</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748FB3"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0.16</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B9A24D"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944515"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2AF9B1" w14:textId="77777777" w:rsidR="004076D7" w:rsidRDefault="004076D7">
            <w:pPr>
              <w:jc w:val="right"/>
              <w:rPr>
                <w:rFonts w:ascii="Times New Roman" w:eastAsia="仿宋_GB2312" w:hAnsi="Times New Roman" w:cs="Times New Roman"/>
              </w:rPr>
            </w:pP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B9C494" w14:textId="77777777" w:rsidR="004076D7" w:rsidRDefault="004076D7">
            <w:pPr>
              <w:jc w:val="right"/>
              <w:rPr>
                <w:rFonts w:ascii="Times New Roman" w:eastAsia="仿宋_GB2312" w:hAnsi="Times New Roman" w:cs="Times New Roman"/>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4B75455" w14:textId="77777777" w:rsidR="004076D7" w:rsidRDefault="004076D7">
            <w:pPr>
              <w:jc w:val="right"/>
              <w:rPr>
                <w:rFonts w:ascii="Times New Roman" w:eastAsia="仿宋_GB2312" w:hAnsi="Times New Roman" w:cs="Times New Roman"/>
              </w:rPr>
            </w:pPr>
          </w:p>
        </w:tc>
      </w:tr>
      <w:tr w:rsidR="004076D7" w14:paraId="5D0C9473"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71D487F"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lastRenderedPageBreak/>
              <w:t>2101101</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972E08A"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行政单位医疗</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1CF503"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18.47</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F036A1"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18.47</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66C7D5A"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11CEBF"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5354231" w14:textId="77777777" w:rsidR="004076D7" w:rsidRDefault="004076D7">
            <w:pPr>
              <w:jc w:val="right"/>
              <w:rPr>
                <w:rFonts w:ascii="Times New Roman" w:eastAsia="仿宋_GB2312" w:hAnsi="Times New Roman" w:cs="Times New Roman"/>
              </w:rPr>
            </w:pP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7390C3E" w14:textId="77777777" w:rsidR="004076D7" w:rsidRDefault="004076D7">
            <w:pPr>
              <w:jc w:val="right"/>
              <w:rPr>
                <w:rFonts w:ascii="Times New Roman" w:eastAsia="仿宋_GB2312" w:hAnsi="Times New Roman" w:cs="Times New Roman"/>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979A71" w14:textId="77777777" w:rsidR="004076D7" w:rsidRDefault="004076D7">
            <w:pPr>
              <w:jc w:val="right"/>
              <w:rPr>
                <w:rFonts w:ascii="Times New Roman" w:eastAsia="仿宋_GB2312" w:hAnsi="Times New Roman" w:cs="Times New Roman"/>
              </w:rPr>
            </w:pPr>
          </w:p>
        </w:tc>
      </w:tr>
      <w:tr w:rsidR="004076D7" w14:paraId="01C2C206"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6A7F0D8"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2120201</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3CF6BFB"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城乡社区规划与管理</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6E4A09"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0.11</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1B0A8C"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0.11</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705714"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DC97946"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3E588E" w14:textId="77777777" w:rsidR="004076D7" w:rsidRDefault="004076D7">
            <w:pPr>
              <w:jc w:val="right"/>
              <w:rPr>
                <w:rFonts w:ascii="Times New Roman" w:eastAsia="仿宋_GB2312" w:hAnsi="Times New Roman" w:cs="Times New Roman"/>
              </w:rPr>
            </w:pP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D82F87" w14:textId="77777777" w:rsidR="004076D7" w:rsidRDefault="004076D7">
            <w:pPr>
              <w:jc w:val="right"/>
              <w:rPr>
                <w:rFonts w:ascii="Times New Roman" w:eastAsia="仿宋_GB2312" w:hAnsi="Times New Roman" w:cs="Times New Roman"/>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A43645" w14:textId="77777777" w:rsidR="004076D7" w:rsidRDefault="004076D7">
            <w:pPr>
              <w:jc w:val="right"/>
              <w:rPr>
                <w:rFonts w:ascii="Times New Roman" w:eastAsia="仿宋_GB2312" w:hAnsi="Times New Roman" w:cs="Times New Roman"/>
              </w:rPr>
            </w:pPr>
          </w:p>
        </w:tc>
      </w:tr>
      <w:tr w:rsidR="004076D7" w14:paraId="5EFCF254"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79A0233"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2299999</w:t>
            </w:r>
          </w:p>
        </w:tc>
        <w:tc>
          <w:tcPr>
            <w:tcW w:w="225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A5323D6"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其他支出</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92BA42"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1.8</w:t>
            </w:r>
          </w:p>
        </w:tc>
        <w:tc>
          <w:tcPr>
            <w:tcW w:w="11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0056F0"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1.8</w:t>
            </w: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13EA50"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10D096" w14:textId="77777777" w:rsidR="004076D7" w:rsidRDefault="004076D7">
            <w:pPr>
              <w:jc w:val="right"/>
              <w:rPr>
                <w:rFonts w:ascii="Times New Roman" w:eastAsia="仿宋_GB2312" w:hAnsi="Times New Roman" w:cs="Times New Roman"/>
              </w:rPr>
            </w:pPr>
          </w:p>
        </w:tc>
        <w:tc>
          <w:tcPr>
            <w:tcW w:w="16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D1ED5F2" w14:textId="77777777" w:rsidR="004076D7" w:rsidRDefault="004076D7">
            <w:pPr>
              <w:jc w:val="right"/>
              <w:rPr>
                <w:rFonts w:ascii="Times New Roman" w:eastAsia="仿宋_GB2312" w:hAnsi="Times New Roman" w:cs="Times New Roman"/>
              </w:rPr>
            </w:pPr>
          </w:p>
        </w:tc>
        <w:tc>
          <w:tcPr>
            <w:tcW w:w="1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3027B61" w14:textId="77777777" w:rsidR="004076D7" w:rsidRDefault="004076D7">
            <w:pPr>
              <w:jc w:val="right"/>
              <w:rPr>
                <w:rFonts w:ascii="Times New Roman" w:eastAsia="仿宋_GB2312" w:hAnsi="Times New Roman" w:cs="Times New Roman"/>
              </w:rPr>
            </w:pPr>
          </w:p>
        </w:tc>
        <w:tc>
          <w:tcPr>
            <w:tcW w:w="13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44299A" w14:textId="77777777" w:rsidR="004076D7" w:rsidRDefault="004076D7">
            <w:pPr>
              <w:jc w:val="right"/>
              <w:rPr>
                <w:rFonts w:ascii="Times New Roman" w:eastAsia="仿宋_GB2312" w:hAnsi="Times New Roman" w:cs="Times New Roman"/>
              </w:rPr>
            </w:pPr>
          </w:p>
        </w:tc>
      </w:tr>
    </w:tbl>
    <w:p w14:paraId="28E9643F" w14:textId="77777777" w:rsidR="004076D7" w:rsidRDefault="00000000">
      <w:pPr>
        <w:spacing w:before="120"/>
        <w:rPr>
          <w:rFonts w:ascii="Times New Roman" w:eastAsia="仿宋_GB2312" w:hAnsi="Times New Roman" w:cs="Times New Roman"/>
          <w:sz w:val="24"/>
          <w:szCs w:val="24"/>
        </w:rPr>
      </w:pPr>
      <w:r>
        <w:rPr>
          <w:rFonts w:ascii="Times New Roman" w:eastAsia="仿宋_GB2312" w:hAnsi="Times New Roman" w:cs="Times New Roman"/>
        </w:rPr>
        <w:t>注：本表反映部门本年度取得的各项收入情况。</w:t>
      </w:r>
    </w:p>
    <w:p w14:paraId="1CB795A9" w14:textId="77777777" w:rsidR="004076D7" w:rsidRDefault="00000000">
      <w:pPr>
        <w:widowControl/>
        <w:jc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支出决算表</w:t>
      </w:r>
    </w:p>
    <w:p w14:paraId="49F546E4" w14:textId="77777777" w:rsidR="004076D7"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03</w:t>
      </w:r>
      <w:r>
        <w:rPr>
          <w:rFonts w:ascii="Times New Roman" w:eastAsia="仿宋_GB2312" w:hAnsi="Times New Roman" w:cs="Times New Roman"/>
          <w:color w:val="000000"/>
          <w:kern w:val="0"/>
          <w:sz w:val="20"/>
          <w:szCs w:val="20"/>
        </w:rPr>
        <w:t>表</w:t>
      </w:r>
    </w:p>
    <w:p w14:paraId="61AD7224" w14:textId="77777777" w:rsidR="004076D7"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单位：万元</w:t>
      </w:r>
    </w:p>
    <w:tbl>
      <w:tblPr>
        <w:tblW w:w="14209" w:type="dxa"/>
        <w:jc w:val="center"/>
        <w:tblLayout w:type="fixed"/>
        <w:tblLook w:val="04A0" w:firstRow="1" w:lastRow="0" w:firstColumn="1" w:lastColumn="0" w:noHBand="0" w:noVBand="1"/>
      </w:tblPr>
      <w:tblGrid>
        <w:gridCol w:w="1988"/>
        <w:gridCol w:w="3891"/>
        <w:gridCol w:w="1721"/>
        <w:gridCol w:w="1123"/>
        <w:gridCol w:w="893"/>
        <w:gridCol w:w="1436"/>
        <w:gridCol w:w="893"/>
        <w:gridCol w:w="2264"/>
      </w:tblGrid>
      <w:tr w:rsidR="004076D7" w14:paraId="2369B8C1" w14:textId="77777777">
        <w:trPr>
          <w:trHeight w:val="595"/>
          <w:jc w:val="center"/>
        </w:trPr>
        <w:tc>
          <w:tcPr>
            <w:tcW w:w="587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600BCB2"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w:t>
            </w:r>
            <w:r>
              <w:rPr>
                <w:rFonts w:ascii="Times New Roman" w:eastAsia="仿宋_GB2312" w:hAnsi="Times New Roman" w:cs="Times New Roman"/>
                <w:b/>
                <w:bCs/>
                <w:kern w:val="0"/>
                <w:sz w:val="24"/>
                <w:szCs w:val="24"/>
              </w:rPr>
              <w:t xml:space="preserve">    </w:t>
            </w:r>
            <w:r>
              <w:rPr>
                <w:rFonts w:ascii="Times New Roman" w:eastAsia="仿宋_GB2312" w:hAnsi="Times New Roman" w:cs="Times New Roman"/>
                <w:b/>
                <w:bCs/>
                <w:kern w:val="0"/>
                <w:sz w:val="24"/>
                <w:szCs w:val="24"/>
              </w:rPr>
              <w:t>目</w:t>
            </w:r>
          </w:p>
        </w:tc>
        <w:tc>
          <w:tcPr>
            <w:tcW w:w="17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553EEE6"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本年支出合计</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000DF86"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基本支出</w:t>
            </w:r>
          </w:p>
        </w:tc>
        <w:tc>
          <w:tcPr>
            <w:tcW w:w="8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C8BD5CC"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项目支出</w:t>
            </w:r>
          </w:p>
        </w:tc>
        <w:tc>
          <w:tcPr>
            <w:tcW w:w="14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B95BCD8"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上缴上级支出</w:t>
            </w:r>
          </w:p>
        </w:tc>
        <w:tc>
          <w:tcPr>
            <w:tcW w:w="8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A7A53C2"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经营支出</w:t>
            </w:r>
          </w:p>
        </w:tc>
        <w:tc>
          <w:tcPr>
            <w:tcW w:w="22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1EBF02D"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对附属单位补助支出</w:t>
            </w:r>
          </w:p>
        </w:tc>
      </w:tr>
      <w:tr w:rsidR="004076D7" w14:paraId="5AD30A2D" w14:textId="77777777">
        <w:trPr>
          <w:trHeight w:hRule="exact" w:val="312"/>
          <w:jc w:val="center"/>
        </w:trPr>
        <w:tc>
          <w:tcPr>
            <w:tcW w:w="1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9E185C1"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功能分类科目编码</w:t>
            </w:r>
          </w:p>
        </w:tc>
        <w:tc>
          <w:tcPr>
            <w:tcW w:w="3891" w:type="dxa"/>
            <w:vMerge w:val="restart"/>
            <w:tcBorders>
              <w:top w:val="nil"/>
              <w:left w:val="single" w:sz="4" w:space="0" w:color="auto"/>
              <w:bottom w:val="single" w:sz="4" w:space="0" w:color="auto"/>
              <w:right w:val="single" w:sz="4" w:space="0" w:color="auto"/>
            </w:tcBorders>
            <w:shd w:val="clear" w:color="000000" w:fill="FFFFFF"/>
            <w:vAlign w:val="center"/>
          </w:tcPr>
          <w:p w14:paraId="4BD4F516" w14:textId="77777777" w:rsidR="004076D7"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科目名称</w:t>
            </w:r>
          </w:p>
        </w:tc>
        <w:tc>
          <w:tcPr>
            <w:tcW w:w="1721" w:type="dxa"/>
            <w:vMerge/>
            <w:tcBorders>
              <w:top w:val="single" w:sz="4" w:space="0" w:color="auto"/>
              <w:left w:val="single" w:sz="4" w:space="0" w:color="auto"/>
              <w:bottom w:val="single" w:sz="4" w:space="0" w:color="auto"/>
              <w:right w:val="single" w:sz="4" w:space="0" w:color="auto"/>
            </w:tcBorders>
            <w:vAlign w:val="center"/>
          </w:tcPr>
          <w:p w14:paraId="43CB1AC5" w14:textId="77777777" w:rsidR="004076D7" w:rsidRDefault="004076D7">
            <w:pPr>
              <w:widowControl/>
              <w:jc w:val="left"/>
              <w:rPr>
                <w:rFonts w:ascii="Times New Roman" w:eastAsia="仿宋_GB2312" w:hAnsi="Times New Roman" w:cs="Times New Roman"/>
                <w:b/>
                <w:bCs/>
                <w:kern w:val="0"/>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61CEBFDF" w14:textId="77777777" w:rsidR="004076D7" w:rsidRDefault="004076D7">
            <w:pPr>
              <w:widowControl/>
              <w:jc w:val="left"/>
              <w:rPr>
                <w:rFonts w:ascii="Times New Roman" w:eastAsia="仿宋_GB2312" w:hAnsi="Times New Roman" w:cs="Times New Roman"/>
                <w:b/>
                <w:bCs/>
                <w:kern w:val="0"/>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tcPr>
          <w:p w14:paraId="53A3B2B7" w14:textId="77777777" w:rsidR="004076D7" w:rsidRDefault="004076D7">
            <w:pPr>
              <w:widowControl/>
              <w:jc w:val="left"/>
              <w:rPr>
                <w:rFonts w:ascii="Times New Roman" w:eastAsia="仿宋_GB2312" w:hAnsi="Times New Roman" w:cs="Times New Roman"/>
                <w:b/>
                <w:bCs/>
                <w:kern w:val="0"/>
                <w:sz w:val="24"/>
                <w:szCs w:val="24"/>
              </w:rPr>
            </w:pPr>
          </w:p>
        </w:tc>
        <w:tc>
          <w:tcPr>
            <w:tcW w:w="1436" w:type="dxa"/>
            <w:vMerge/>
            <w:tcBorders>
              <w:top w:val="single" w:sz="4" w:space="0" w:color="auto"/>
              <w:left w:val="single" w:sz="4" w:space="0" w:color="auto"/>
              <w:bottom w:val="single" w:sz="4" w:space="0" w:color="auto"/>
              <w:right w:val="single" w:sz="4" w:space="0" w:color="auto"/>
            </w:tcBorders>
            <w:vAlign w:val="center"/>
          </w:tcPr>
          <w:p w14:paraId="4A0BF51D" w14:textId="77777777" w:rsidR="004076D7" w:rsidRDefault="004076D7">
            <w:pPr>
              <w:widowControl/>
              <w:jc w:val="left"/>
              <w:rPr>
                <w:rFonts w:ascii="Times New Roman" w:eastAsia="仿宋_GB2312" w:hAnsi="Times New Roman" w:cs="Times New Roman"/>
                <w:b/>
                <w:bCs/>
                <w:kern w:val="0"/>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tcPr>
          <w:p w14:paraId="47C7432F" w14:textId="77777777" w:rsidR="004076D7" w:rsidRDefault="004076D7">
            <w:pPr>
              <w:widowControl/>
              <w:jc w:val="left"/>
              <w:rPr>
                <w:rFonts w:ascii="Times New Roman" w:eastAsia="仿宋_GB2312" w:hAnsi="Times New Roman" w:cs="Times New Roman"/>
                <w:b/>
                <w:bCs/>
                <w:kern w:val="0"/>
                <w:sz w:val="24"/>
                <w:szCs w:val="24"/>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42694042" w14:textId="77777777" w:rsidR="004076D7" w:rsidRDefault="004076D7">
            <w:pPr>
              <w:widowControl/>
              <w:jc w:val="left"/>
              <w:rPr>
                <w:rFonts w:ascii="Times New Roman" w:eastAsia="仿宋_GB2312" w:hAnsi="Times New Roman" w:cs="Times New Roman"/>
                <w:b/>
                <w:bCs/>
                <w:kern w:val="0"/>
                <w:sz w:val="24"/>
                <w:szCs w:val="24"/>
              </w:rPr>
            </w:pPr>
          </w:p>
        </w:tc>
      </w:tr>
      <w:tr w:rsidR="004076D7" w14:paraId="78872591" w14:textId="77777777">
        <w:trPr>
          <w:trHeight w:val="595"/>
          <w:jc w:val="center"/>
        </w:trPr>
        <w:tc>
          <w:tcPr>
            <w:tcW w:w="1988" w:type="dxa"/>
            <w:vMerge/>
            <w:tcBorders>
              <w:top w:val="single" w:sz="4" w:space="0" w:color="auto"/>
              <w:left w:val="single" w:sz="4" w:space="0" w:color="auto"/>
              <w:bottom w:val="single" w:sz="4" w:space="0" w:color="auto"/>
              <w:right w:val="single" w:sz="4" w:space="0" w:color="auto"/>
            </w:tcBorders>
            <w:vAlign w:val="center"/>
          </w:tcPr>
          <w:p w14:paraId="6D3A5742" w14:textId="77777777" w:rsidR="004076D7" w:rsidRDefault="004076D7">
            <w:pPr>
              <w:widowControl/>
              <w:jc w:val="left"/>
              <w:rPr>
                <w:rFonts w:ascii="Times New Roman" w:eastAsia="仿宋_GB2312" w:hAnsi="Times New Roman" w:cs="Times New Roman"/>
                <w:kern w:val="0"/>
                <w:sz w:val="24"/>
                <w:szCs w:val="24"/>
              </w:rPr>
            </w:pPr>
          </w:p>
        </w:tc>
        <w:tc>
          <w:tcPr>
            <w:tcW w:w="3891" w:type="dxa"/>
            <w:vMerge/>
            <w:tcBorders>
              <w:top w:val="nil"/>
              <w:left w:val="single" w:sz="4" w:space="0" w:color="auto"/>
              <w:bottom w:val="single" w:sz="4" w:space="0" w:color="auto"/>
              <w:right w:val="single" w:sz="4" w:space="0" w:color="auto"/>
            </w:tcBorders>
            <w:vAlign w:val="center"/>
          </w:tcPr>
          <w:p w14:paraId="723262EE" w14:textId="77777777" w:rsidR="004076D7" w:rsidRDefault="004076D7">
            <w:pPr>
              <w:widowControl/>
              <w:jc w:val="left"/>
              <w:rPr>
                <w:rFonts w:ascii="Times New Roman" w:eastAsia="仿宋_GB2312" w:hAnsi="Times New Roman" w:cs="Times New Roman"/>
                <w:kern w:val="0"/>
                <w:sz w:val="24"/>
                <w:szCs w:val="24"/>
              </w:rPr>
            </w:pPr>
          </w:p>
        </w:tc>
        <w:tc>
          <w:tcPr>
            <w:tcW w:w="1721" w:type="dxa"/>
            <w:vMerge/>
            <w:tcBorders>
              <w:top w:val="single" w:sz="4" w:space="0" w:color="auto"/>
              <w:left w:val="single" w:sz="4" w:space="0" w:color="auto"/>
              <w:bottom w:val="single" w:sz="4" w:space="0" w:color="auto"/>
              <w:right w:val="single" w:sz="4" w:space="0" w:color="auto"/>
            </w:tcBorders>
            <w:vAlign w:val="center"/>
          </w:tcPr>
          <w:p w14:paraId="120A2A4B" w14:textId="77777777" w:rsidR="004076D7" w:rsidRDefault="004076D7">
            <w:pPr>
              <w:widowControl/>
              <w:jc w:val="left"/>
              <w:rPr>
                <w:rFonts w:ascii="Times New Roman" w:eastAsia="仿宋_GB2312" w:hAnsi="Times New Roman" w:cs="Times New Roman"/>
                <w:kern w:val="0"/>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2B052D07" w14:textId="77777777" w:rsidR="004076D7" w:rsidRDefault="004076D7">
            <w:pPr>
              <w:widowControl/>
              <w:jc w:val="left"/>
              <w:rPr>
                <w:rFonts w:ascii="Times New Roman" w:eastAsia="仿宋_GB2312" w:hAnsi="Times New Roman" w:cs="Times New Roman"/>
                <w:kern w:val="0"/>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tcPr>
          <w:p w14:paraId="009D3EB6" w14:textId="77777777" w:rsidR="004076D7" w:rsidRDefault="004076D7">
            <w:pPr>
              <w:widowControl/>
              <w:jc w:val="left"/>
              <w:rPr>
                <w:rFonts w:ascii="Times New Roman" w:eastAsia="仿宋_GB2312" w:hAnsi="Times New Roman" w:cs="Times New Roman"/>
                <w:kern w:val="0"/>
                <w:sz w:val="24"/>
                <w:szCs w:val="24"/>
              </w:rPr>
            </w:pPr>
          </w:p>
        </w:tc>
        <w:tc>
          <w:tcPr>
            <w:tcW w:w="1436" w:type="dxa"/>
            <w:vMerge/>
            <w:tcBorders>
              <w:top w:val="single" w:sz="4" w:space="0" w:color="auto"/>
              <w:left w:val="single" w:sz="4" w:space="0" w:color="auto"/>
              <w:bottom w:val="single" w:sz="4" w:space="0" w:color="auto"/>
              <w:right w:val="single" w:sz="4" w:space="0" w:color="auto"/>
            </w:tcBorders>
            <w:vAlign w:val="center"/>
          </w:tcPr>
          <w:p w14:paraId="2B7B8570" w14:textId="77777777" w:rsidR="004076D7" w:rsidRDefault="004076D7">
            <w:pPr>
              <w:widowControl/>
              <w:jc w:val="left"/>
              <w:rPr>
                <w:rFonts w:ascii="Times New Roman" w:eastAsia="仿宋_GB2312" w:hAnsi="Times New Roman" w:cs="Times New Roman"/>
                <w:kern w:val="0"/>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tcPr>
          <w:p w14:paraId="3CBAF1CE" w14:textId="77777777" w:rsidR="004076D7" w:rsidRDefault="004076D7">
            <w:pPr>
              <w:widowControl/>
              <w:jc w:val="left"/>
              <w:rPr>
                <w:rFonts w:ascii="Times New Roman" w:eastAsia="仿宋_GB2312" w:hAnsi="Times New Roman" w:cs="Times New Roman"/>
                <w:kern w:val="0"/>
                <w:sz w:val="24"/>
                <w:szCs w:val="24"/>
              </w:rPr>
            </w:pPr>
          </w:p>
        </w:tc>
        <w:tc>
          <w:tcPr>
            <w:tcW w:w="2264" w:type="dxa"/>
            <w:vMerge/>
            <w:tcBorders>
              <w:top w:val="single" w:sz="4" w:space="0" w:color="auto"/>
              <w:left w:val="single" w:sz="4" w:space="0" w:color="auto"/>
              <w:bottom w:val="single" w:sz="4" w:space="0" w:color="auto"/>
              <w:right w:val="single" w:sz="4" w:space="0" w:color="auto"/>
            </w:tcBorders>
            <w:vAlign w:val="center"/>
          </w:tcPr>
          <w:p w14:paraId="6ADB4230" w14:textId="77777777" w:rsidR="004076D7" w:rsidRDefault="004076D7">
            <w:pPr>
              <w:widowControl/>
              <w:jc w:val="left"/>
              <w:rPr>
                <w:rFonts w:ascii="Times New Roman" w:eastAsia="仿宋_GB2312" w:hAnsi="Times New Roman" w:cs="Times New Roman"/>
                <w:kern w:val="0"/>
                <w:sz w:val="24"/>
                <w:szCs w:val="24"/>
              </w:rPr>
            </w:pPr>
          </w:p>
        </w:tc>
      </w:tr>
      <w:tr w:rsidR="004076D7" w14:paraId="625FA7BD" w14:textId="77777777">
        <w:trPr>
          <w:trHeight w:val="595"/>
          <w:jc w:val="center"/>
        </w:trPr>
        <w:tc>
          <w:tcPr>
            <w:tcW w:w="587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B92EDF"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栏次</w:t>
            </w:r>
          </w:p>
        </w:tc>
        <w:tc>
          <w:tcPr>
            <w:tcW w:w="1721" w:type="dxa"/>
            <w:tcBorders>
              <w:top w:val="nil"/>
              <w:left w:val="nil"/>
              <w:bottom w:val="single" w:sz="4" w:space="0" w:color="auto"/>
              <w:right w:val="single" w:sz="4" w:space="0" w:color="auto"/>
            </w:tcBorders>
            <w:shd w:val="clear" w:color="000000" w:fill="FFFFFF"/>
            <w:vAlign w:val="center"/>
          </w:tcPr>
          <w:p w14:paraId="22482350"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1123" w:type="dxa"/>
            <w:tcBorders>
              <w:top w:val="nil"/>
              <w:left w:val="nil"/>
              <w:bottom w:val="single" w:sz="4" w:space="0" w:color="auto"/>
              <w:right w:val="single" w:sz="4" w:space="0" w:color="auto"/>
            </w:tcBorders>
            <w:shd w:val="clear" w:color="000000" w:fill="FFFFFF"/>
            <w:vAlign w:val="center"/>
          </w:tcPr>
          <w:p w14:paraId="447F891B"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893" w:type="dxa"/>
            <w:tcBorders>
              <w:top w:val="nil"/>
              <w:left w:val="nil"/>
              <w:bottom w:val="single" w:sz="4" w:space="0" w:color="auto"/>
              <w:right w:val="single" w:sz="4" w:space="0" w:color="auto"/>
            </w:tcBorders>
            <w:shd w:val="clear" w:color="000000" w:fill="FFFFFF"/>
            <w:vAlign w:val="center"/>
          </w:tcPr>
          <w:p w14:paraId="6BBBB0DD"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1436" w:type="dxa"/>
            <w:tcBorders>
              <w:top w:val="nil"/>
              <w:left w:val="nil"/>
              <w:bottom w:val="single" w:sz="4" w:space="0" w:color="auto"/>
              <w:right w:val="single" w:sz="4" w:space="0" w:color="auto"/>
            </w:tcBorders>
            <w:shd w:val="clear" w:color="000000" w:fill="FFFFFF"/>
            <w:vAlign w:val="center"/>
          </w:tcPr>
          <w:p w14:paraId="1A7D093F"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893" w:type="dxa"/>
            <w:tcBorders>
              <w:top w:val="nil"/>
              <w:left w:val="nil"/>
              <w:bottom w:val="single" w:sz="4" w:space="0" w:color="auto"/>
              <w:right w:val="single" w:sz="4" w:space="0" w:color="auto"/>
            </w:tcBorders>
            <w:shd w:val="clear" w:color="000000" w:fill="FFFFFF"/>
            <w:vAlign w:val="center"/>
          </w:tcPr>
          <w:p w14:paraId="49D86C36"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2264" w:type="dxa"/>
            <w:tcBorders>
              <w:top w:val="nil"/>
              <w:left w:val="nil"/>
              <w:bottom w:val="single" w:sz="4" w:space="0" w:color="auto"/>
              <w:right w:val="single" w:sz="4" w:space="0" w:color="auto"/>
            </w:tcBorders>
            <w:shd w:val="clear" w:color="000000" w:fill="FFFFFF"/>
            <w:vAlign w:val="center"/>
          </w:tcPr>
          <w:p w14:paraId="0EBC218C"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r>
      <w:tr w:rsidR="004076D7" w14:paraId="6E40FF36" w14:textId="77777777">
        <w:trPr>
          <w:trHeight w:val="595"/>
          <w:jc w:val="center"/>
        </w:trPr>
        <w:tc>
          <w:tcPr>
            <w:tcW w:w="587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B2DA20"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1721" w:type="dxa"/>
            <w:tcBorders>
              <w:top w:val="nil"/>
              <w:left w:val="nil"/>
              <w:bottom w:val="single" w:sz="4" w:space="0" w:color="auto"/>
              <w:right w:val="single" w:sz="4" w:space="0" w:color="auto"/>
            </w:tcBorders>
            <w:shd w:val="clear" w:color="auto" w:fill="auto"/>
            <w:vAlign w:val="center"/>
          </w:tcPr>
          <w:p w14:paraId="0A66B6A6"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b/>
                <w:bCs/>
                <w:color w:val="000000"/>
                <w:kern w:val="0"/>
                <w:sz w:val="22"/>
                <w:lang w:bidi="ar"/>
              </w:rPr>
              <w:t>1,926.68</w:t>
            </w:r>
          </w:p>
        </w:tc>
        <w:tc>
          <w:tcPr>
            <w:tcW w:w="1123" w:type="dxa"/>
            <w:tcBorders>
              <w:top w:val="nil"/>
              <w:left w:val="nil"/>
              <w:bottom w:val="single" w:sz="4" w:space="0" w:color="auto"/>
              <w:right w:val="single" w:sz="4" w:space="0" w:color="auto"/>
            </w:tcBorders>
            <w:shd w:val="clear" w:color="auto" w:fill="auto"/>
            <w:vAlign w:val="center"/>
          </w:tcPr>
          <w:p w14:paraId="2179BA8D"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b/>
                <w:bCs/>
                <w:color w:val="000000"/>
                <w:kern w:val="0"/>
                <w:sz w:val="22"/>
                <w:lang w:bidi="ar"/>
              </w:rPr>
              <w:t>1,678.30</w:t>
            </w:r>
          </w:p>
        </w:tc>
        <w:tc>
          <w:tcPr>
            <w:tcW w:w="893" w:type="dxa"/>
            <w:tcBorders>
              <w:top w:val="nil"/>
              <w:left w:val="nil"/>
              <w:bottom w:val="single" w:sz="4" w:space="0" w:color="auto"/>
              <w:right w:val="single" w:sz="4" w:space="0" w:color="auto"/>
            </w:tcBorders>
            <w:shd w:val="clear" w:color="auto" w:fill="auto"/>
            <w:vAlign w:val="center"/>
          </w:tcPr>
          <w:p w14:paraId="55F66832"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b/>
                <w:bCs/>
                <w:color w:val="000000"/>
                <w:kern w:val="0"/>
                <w:sz w:val="22"/>
                <w:lang w:bidi="ar"/>
              </w:rPr>
              <w:t>248.38</w:t>
            </w:r>
          </w:p>
        </w:tc>
        <w:tc>
          <w:tcPr>
            <w:tcW w:w="1436" w:type="dxa"/>
            <w:tcBorders>
              <w:top w:val="nil"/>
              <w:left w:val="nil"/>
              <w:bottom w:val="single" w:sz="4" w:space="0" w:color="auto"/>
              <w:right w:val="single" w:sz="4" w:space="0" w:color="auto"/>
            </w:tcBorders>
            <w:shd w:val="clear" w:color="auto" w:fill="auto"/>
            <w:vAlign w:val="center"/>
          </w:tcPr>
          <w:p w14:paraId="6908301C"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nil"/>
              <w:left w:val="nil"/>
              <w:bottom w:val="single" w:sz="4" w:space="0" w:color="auto"/>
              <w:right w:val="single" w:sz="4" w:space="0" w:color="auto"/>
            </w:tcBorders>
            <w:shd w:val="clear" w:color="auto" w:fill="auto"/>
            <w:vAlign w:val="center"/>
          </w:tcPr>
          <w:p w14:paraId="7A2A9C3A"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nil"/>
              <w:left w:val="nil"/>
              <w:bottom w:val="single" w:sz="4" w:space="0" w:color="auto"/>
              <w:right w:val="single" w:sz="4" w:space="0" w:color="auto"/>
            </w:tcBorders>
            <w:shd w:val="clear" w:color="auto" w:fill="auto"/>
            <w:vAlign w:val="center"/>
          </w:tcPr>
          <w:p w14:paraId="4FB85927"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2572390F"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4E8BB6D9"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2010399</w:t>
            </w:r>
          </w:p>
        </w:tc>
        <w:tc>
          <w:tcPr>
            <w:tcW w:w="3891" w:type="dxa"/>
            <w:tcBorders>
              <w:top w:val="nil"/>
              <w:left w:val="nil"/>
              <w:bottom w:val="single" w:sz="4" w:space="0" w:color="auto"/>
              <w:right w:val="single" w:sz="4" w:space="0" w:color="auto"/>
            </w:tcBorders>
            <w:shd w:val="clear" w:color="000000" w:fill="FFFFFF"/>
            <w:vAlign w:val="center"/>
          </w:tcPr>
          <w:p w14:paraId="60F282F7"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其他政府办公厅（室）及相关机构事务支出</w:t>
            </w:r>
          </w:p>
        </w:tc>
        <w:tc>
          <w:tcPr>
            <w:tcW w:w="1721" w:type="dxa"/>
            <w:tcBorders>
              <w:top w:val="nil"/>
              <w:left w:val="nil"/>
              <w:bottom w:val="single" w:sz="4" w:space="0" w:color="auto"/>
              <w:right w:val="single" w:sz="4" w:space="0" w:color="auto"/>
            </w:tcBorders>
            <w:shd w:val="clear" w:color="auto" w:fill="auto"/>
            <w:vAlign w:val="center"/>
          </w:tcPr>
          <w:p w14:paraId="5297194B"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1,452.71</w:t>
            </w:r>
          </w:p>
        </w:tc>
        <w:tc>
          <w:tcPr>
            <w:tcW w:w="1123" w:type="dxa"/>
            <w:tcBorders>
              <w:top w:val="nil"/>
              <w:left w:val="nil"/>
              <w:bottom w:val="single" w:sz="4" w:space="0" w:color="auto"/>
              <w:right w:val="single" w:sz="4" w:space="0" w:color="auto"/>
            </w:tcBorders>
            <w:shd w:val="clear" w:color="auto" w:fill="auto"/>
            <w:vAlign w:val="center"/>
          </w:tcPr>
          <w:p w14:paraId="09B22ABD"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1,204.32</w:t>
            </w:r>
          </w:p>
        </w:tc>
        <w:tc>
          <w:tcPr>
            <w:tcW w:w="893" w:type="dxa"/>
            <w:tcBorders>
              <w:top w:val="nil"/>
              <w:left w:val="nil"/>
              <w:bottom w:val="single" w:sz="4" w:space="0" w:color="auto"/>
              <w:right w:val="single" w:sz="4" w:space="0" w:color="auto"/>
            </w:tcBorders>
            <w:shd w:val="clear" w:color="auto" w:fill="auto"/>
            <w:vAlign w:val="center"/>
          </w:tcPr>
          <w:p w14:paraId="131E5BFF"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248.38</w:t>
            </w:r>
          </w:p>
        </w:tc>
        <w:tc>
          <w:tcPr>
            <w:tcW w:w="1436" w:type="dxa"/>
            <w:tcBorders>
              <w:top w:val="nil"/>
              <w:left w:val="nil"/>
              <w:bottom w:val="single" w:sz="4" w:space="0" w:color="auto"/>
              <w:right w:val="single" w:sz="4" w:space="0" w:color="auto"/>
            </w:tcBorders>
            <w:shd w:val="clear" w:color="auto" w:fill="auto"/>
            <w:vAlign w:val="center"/>
          </w:tcPr>
          <w:p w14:paraId="0EBBF61E"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nil"/>
              <w:left w:val="nil"/>
              <w:bottom w:val="single" w:sz="4" w:space="0" w:color="auto"/>
              <w:right w:val="single" w:sz="4" w:space="0" w:color="auto"/>
            </w:tcBorders>
            <w:shd w:val="clear" w:color="auto" w:fill="auto"/>
            <w:vAlign w:val="center"/>
          </w:tcPr>
          <w:p w14:paraId="5BDDA461"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nil"/>
              <w:left w:val="nil"/>
              <w:bottom w:val="single" w:sz="4" w:space="0" w:color="auto"/>
              <w:right w:val="single" w:sz="4" w:space="0" w:color="auto"/>
            </w:tcBorders>
            <w:shd w:val="clear" w:color="auto" w:fill="auto"/>
            <w:vAlign w:val="center"/>
          </w:tcPr>
          <w:p w14:paraId="60F80204"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256EA3D8"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2A03B39E"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2010799</w:t>
            </w:r>
          </w:p>
        </w:tc>
        <w:tc>
          <w:tcPr>
            <w:tcW w:w="3891" w:type="dxa"/>
            <w:tcBorders>
              <w:top w:val="nil"/>
              <w:left w:val="nil"/>
              <w:bottom w:val="single" w:sz="4" w:space="0" w:color="auto"/>
              <w:right w:val="single" w:sz="4" w:space="0" w:color="auto"/>
            </w:tcBorders>
            <w:shd w:val="clear" w:color="000000" w:fill="FFFFFF"/>
            <w:vAlign w:val="center"/>
          </w:tcPr>
          <w:p w14:paraId="6B0E6C98"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其他税收事务支出</w:t>
            </w:r>
          </w:p>
        </w:tc>
        <w:tc>
          <w:tcPr>
            <w:tcW w:w="1721" w:type="dxa"/>
            <w:tcBorders>
              <w:top w:val="nil"/>
              <w:left w:val="nil"/>
              <w:bottom w:val="single" w:sz="4" w:space="0" w:color="auto"/>
              <w:right w:val="single" w:sz="4" w:space="0" w:color="auto"/>
            </w:tcBorders>
            <w:shd w:val="clear" w:color="auto" w:fill="auto"/>
            <w:vAlign w:val="center"/>
          </w:tcPr>
          <w:p w14:paraId="2368E5E7"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420.15</w:t>
            </w:r>
          </w:p>
        </w:tc>
        <w:tc>
          <w:tcPr>
            <w:tcW w:w="1123" w:type="dxa"/>
            <w:tcBorders>
              <w:top w:val="nil"/>
              <w:left w:val="nil"/>
              <w:bottom w:val="single" w:sz="4" w:space="0" w:color="auto"/>
              <w:right w:val="single" w:sz="4" w:space="0" w:color="auto"/>
            </w:tcBorders>
            <w:shd w:val="clear" w:color="auto" w:fill="auto"/>
            <w:vAlign w:val="center"/>
          </w:tcPr>
          <w:p w14:paraId="0A488AF0"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420.15</w:t>
            </w:r>
          </w:p>
        </w:tc>
        <w:tc>
          <w:tcPr>
            <w:tcW w:w="893" w:type="dxa"/>
            <w:tcBorders>
              <w:top w:val="nil"/>
              <w:left w:val="nil"/>
              <w:bottom w:val="single" w:sz="4" w:space="0" w:color="auto"/>
              <w:right w:val="single" w:sz="4" w:space="0" w:color="auto"/>
            </w:tcBorders>
            <w:shd w:val="clear" w:color="auto" w:fill="auto"/>
            <w:vAlign w:val="center"/>
          </w:tcPr>
          <w:p w14:paraId="1C06DF9F" w14:textId="77777777" w:rsidR="004076D7" w:rsidRDefault="004076D7">
            <w:pPr>
              <w:jc w:val="center"/>
              <w:rPr>
                <w:rFonts w:ascii="Times New Roman" w:eastAsia="仿宋_GB2312" w:hAnsi="Times New Roman" w:cs="Times New Roman"/>
                <w:kern w:val="0"/>
                <w:sz w:val="24"/>
                <w:szCs w:val="24"/>
              </w:rPr>
            </w:pPr>
          </w:p>
        </w:tc>
        <w:tc>
          <w:tcPr>
            <w:tcW w:w="1436" w:type="dxa"/>
            <w:tcBorders>
              <w:top w:val="nil"/>
              <w:left w:val="nil"/>
              <w:bottom w:val="single" w:sz="4" w:space="0" w:color="auto"/>
              <w:right w:val="single" w:sz="4" w:space="0" w:color="auto"/>
            </w:tcBorders>
            <w:shd w:val="clear" w:color="auto" w:fill="auto"/>
            <w:vAlign w:val="center"/>
          </w:tcPr>
          <w:p w14:paraId="4EBDA6B6"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nil"/>
              <w:left w:val="nil"/>
              <w:bottom w:val="single" w:sz="4" w:space="0" w:color="auto"/>
              <w:right w:val="single" w:sz="4" w:space="0" w:color="auto"/>
            </w:tcBorders>
            <w:shd w:val="clear" w:color="auto" w:fill="auto"/>
            <w:vAlign w:val="center"/>
          </w:tcPr>
          <w:p w14:paraId="5CB166B0"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nil"/>
              <w:left w:val="nil"/>
              <w:bottom w:val="single" w:sz="4" w:space="0" w:color="auto"/>
              <w:right w:val="single" w:sz="4" w:space="0" w:color="auto"/>
            </w:tcBorders>
            <w:shd w:val="clear" w:color="auto" w:fill="auto"/>
            <w:vAlign w:val="center"/>
          </w:tcPr>
          <w:p w14:paraId="1CBD4E39"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385C5AEB"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209065B8"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2011101</w:t>
            </w:r>
          </w:p>
        </w:tc>
        <w:tc>
          <w:tcPr>
            <w:tcW w:w="3891" w:type="dxa"/>
            <w:tcBorders>
              <w:top w:val="nil"/>
              <w:left w:val="nil"/>
              <w:bottom w:val="single" w:sz="4" w:space="0" w:color="auto"/>
              <w:right w:val="single" w:sz="4" w:space="0" w:color="auto"/>
            </w:tcBorders>
            <w:shd w:val="clear" w:color="000000" w:fill="FFFFFF"/>
            <w:vAlign w:val="center"/>
          </w:tcPr>
          <w:p w14:paraId="5E9B0BEC"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行政运行</w:t>
            </w:r>
          </w:p>
        </w:tc>
        <w:tc>
          <w:tcPr>
            <w:tcW w:w="1721" w:type="dxa"/>
            <w:tcBorders>
              <w:top w:val="nil"/>
              <w:left w:val="nil"/>
              <w:bottom w:val="single" w:sz="4" w:space="0" w:color="auto"/>
              <w:right w:val="single" w:sz="4" w:space="0" w:color="auto"/>
            </w:tcBorders>
            <w:shd w:val="clear" w:color="auto" w:fill="auto"/>
            <w:vAlign w:val="center"/>
          </w:tcPr>
          <w:p w14:paraId="7D2552E5"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22.67</w:t>
            </w:r>
          </w:p>
        </w:tc>
        <w:tc>
          <w:tcPr>
            <w:tcW w:w="1123" w:type="dxa"/>
            <w:tcBorders>
              <w:top w:val="nil"/>
              <w:left w:val="nil"/>
              <w:bottom w:val="single" w:sz="4" w:space="0" w:color="auto"/>
              <w:right w:val="single" w:sz="4" w:space="0" w:color="auto"/>
            </w:tcBorders>
            <w:shd w:val="clear" w:color="auto" w:fill="auto"/>
            <w:vAlign w:val="center"/>
          </w:tcPr>
          <w:p w14:paraId="1BEA0631"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22.67</w:t>
            </w:r>
          </w:p>
        </w:tc>
        <w:tc>
          <w:tcPr>
            <w:tcW w:w="893" w:type="dxa"/>
            <w:tcBorders>
              <w:top w:val="nil"/>
              <w:left w:val="nil"/>
              <w:bottom w:val="single" w:sz="4" w:space="0" w:color="auto"/>
              <w:right w:val="single" w:sz="4" w:space="0" w:color="auto"/>
            </w:tcBorders>
            <w:shd w:val="clear" w:color="auto" w:fill="auto"/>
            <w:vAlign w:val="center"/>
          </w:tcPr>
          <w:p w14:paraId="7BFC47F6" w14:textId="77777777" w:rsidR="004076D7" w:rsidRDefault="004076D7">
            <w:pPr>
              <w:jc w:val="center"/>
              <w:rPr>
                <w:rFonts w:ascii="Times New Roman" w:eastAsia="仿宋_GB2312" w:hAnsi="Times New Roman" w:cs="Times New Roman"/>
                <w:kern w:val="0"/>
                <w:sz w:val="24"/>
                <w:szCs w:val="24"/>
              </w:rPr>
            </w:pPr>
          </w:p>
        </w:tc>
        <w:tc>
          <w:tcPr>
            <w:tcW w:w="1436" w:type="dxa"/>
            <w:tcBorders>
              <w:top w:val="nil"/>
              <w:left w:val="nil"/>
              <w:bottom w:val="single" w:sz="4" w:space="0" w:color="auto"/>
              <w:right w:val="single" w:sz="4" w:space="0" w:color="auto"/>
            </w:tcBorders>
            <w:shd w:val="clear" w:color="auto" w:fill="auto"/>
            <w:vAlign w:val="center"/>
          </w:tcPr>
          <w:p w14:paraId="1861911F"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nil"/>
              <w:left w:val="nil"/>
              <w:bottom w:val="single" w:sz="4" w:space="0" w:color="auto"/>
              <w:right w:val="single" w:sz="4" w:space="0" w:color="auto"/>
            </w:tcBorders>
            <w:shd w:val="clear" w:color="auto" w:fill="auto"/>
            <w:vAlign w:val="center"/>
          </w:tcPr>
          <w:p w14:paraId="72090356"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nil"/>
              <w:left w:val="nil"/>
              <w:bottom w:val="single" w:sz="4" w:space="0" w:color="auto"/>
              <w:right w:val="single" w:sz="4" w:space="0" w:color="auto"/>
            </w:tcBorders>
            <w:shd w:val="clear" w:color="auto" w:fill="auto"/>
            <w:vAlign w:val="center"/>
          </w:tcPr>
          <w:p w14:paraId="5ED1F978"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13EA24D6"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4A18B98B"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lastRenderedPageBreak/>
              <w:t>2040605</w:t>
            </w:r>
          </w:p>
        </w:tc>
        <w:tc>
          <w:tcPr>
            <w:tcW w:w="3891" w:type="dxa"/>
            <w:tcBorders>
              <w:top w:val="nil"/>
              <w:left w:val="nil"/>
              <w:bottom w:val="single" w:sz="4" w:space="0" w:color="auto"/>
              <w:right w:val="single" w:sz="4" w:space="0" w:color="auto"/>
            </w:tcBorders>
            <w:shd w:val="clear" w:color="000000" w:fill="FFFFFF"/>
            <w:vAlign w:val="center"/>
          </w:tcPr>
          <w:p w14:paraId="3192F0F9"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普法宣传</w:t>
            </w:r>
          </w:p>
        </w:tc>
        <w:tc>
          <w:tcPr>
            <w:tcW w:w="1721" w:type="dxa"/>
            <w:tcBorders>
              <w:top w:val="nil"/>
              <w:left w:val="nil"/>
              <w:bottom w:val="single" w:sz="4" w:space="0" w:color="auto"/>
              <w:right w:val="single" w:sz="4" w:space="0" w:color="auto"/>
            </w:tcBorders>
            <w:shd w:val="clear" w:color="auto" w:fill="auto"/>
            <w:vAlign w:val="center"/>
          </w:tcPr>
          <w:p w14:paraId="6D335460"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9.52</w:t>
            </w:r>
          </w:p>
        </w:tc>
        <w:tc>
          <w:tcPr>
            <w:tcW w:w="1123" w:type="dxa"/>
            <w:tcBorders>
              <w:top w:val="nil"/>
              <w:left w:val="nil"/>
              <w:bottom w:val="single" w:sz="4" w:space="0" w:color="auto"/>
              <w:right w:val="single" w:sz="4" w:space="0" w:color="auto"/>
            </w:tcBorders>
            <w:shd w:val="clear" w:color="auto" w:fill="auto"/>
            <w:vAlign w:val="center"/>
          </w:tcPr>
          <w:p w14:paraId="6538D17F"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9.52</w:t>
            </w:r>
          </w:p>
        </w:tc>
        <w:tc>
          <w:tcPr>
            <w:tcW w:w="893" w:type="dxa"/>
            <w:tcBorders>
              <w:top w:val="nil"/>
              <w:left w:val="nil"/>
              <w:bottom w:val="single" w:sz="4" w:space="0" w:color="auto"/>
              <w:right w:val="single" w:sz="4" w:space="0" w:color="auto"/>
            </w:tcBorders>
            <w:shd w:val="clear" w:color="auto" w:fill="auto"/>
            <w:vAlign w:val="center"/>
          </w:tcPr>
          <w:p w14:paraId="4FC9E142" w14:textId="77777777" w:rsidR="004076D7" w:rsidRDefault="004076D7">
            <w:pPr>
              <w:jc w:val="center"/>
              <w:rPr>
                <w:rFonts w:ascii="Times New Roman" w:eastAsia="仿宋_GB2312" w:hAnsi="Times New Roman" w:cs="Times New Roman"/>
                <w:kern w:val="0"/>
                <w:sz w:val="24"/>
                <w:szCs w:val="24"/>
              </w:rPr>
            </w:pPr>
          </w:p>
        </w:tc>
        <w:tc>
          <w:tcPr>
            <w:tcW w:w="1436" w:type="dxa"/>
            <w:tcBorders>
              <w:top w:val="nil"/>
              <w:left w:val="nil"/>
              <w:bottom w:val="single" w:sz="4" w:space="0" w:color="auto"/>
              <w:right w:val="single" w:sz="4" w:space="0" w:color="auto"/>
            </w:tcBorders>
            <w:shd w:val="clear" w:color="auto" w:fill="auto"/>
            <w:vAlign w:val="center"/>
          </w:tcPr>
          <w:p w14:paraId="0ED37EF1"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nil"/>
              <w:left w:val="nil"/>
              <w:bottom w:val="single" w:sz="4" w:space="0" w:color="auto"/>
              <w:right w:val="single" w:sz="4" w:space="0" w:color="auto"/>
            </w:tcBorders>
            <w:shd w:val="clear" w:color="auto" w:fill="auto"/>
            <w:vAlign w:val="center"/>
          </w:tcPr>
          <w:p w14:paraId="62B98E7C"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nil"/>
              <w:left w:val="nil"/>
              <w:bottom w:val="single" w:sz="4" w:space="0" w:color="auto"/>
              <w:right w:val="single" w:sz="4" w:space="0" w:color="auto"/>
            </w:tcBorders>
            <w:shd w:val="clear" w:color="auto" w:fill="auto"/>
            <w:vAlign w:val="center"/>
          </w:tcPr>
          <w:p w14:paraId="039C07F6"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518C7015"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1893EFA0"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2070108</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7E5C8458"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文化活动</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E4E1F27"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1.00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60DE652"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E49B8BE"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1D4152E0"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E152CF8"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3D6B1EE1"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2B34B867"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13B4C760"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2079999</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19515703" w14:textId="77777777" w:rsidR="004076D7" w:rsidRDefault="00000000">
            <w:pPr>
              <w:widowControl/>
              <w:jc w:val="center"/>
              <w:textAlignment w:val="center"/>
              <w:rPr>
                <w:rFonts w:ascii="Times New Roman" w:eastAsia="仿宋_GB2312" w:hAnsi="Times New Roman" w:cs="Times New Roman"/>
                <w:sz w:val="24"/>
                <w:szCs w:val="24"/>
              </w:rPr>
            </w:pPr>
            <w:r>
              <w:rPr>
                <w:rFonts w:ascii="宋体" w:eastAsia="宋体" w:hAnsi="宋体" w:cs="宋体" w:hint="eastAsia"/>
                <w:color w:val="000000"/>
                <w:kern w:val="0"/>
                <w:sz w:val="22"/>
                <w:lang w:bidi="ar"/>
              </w:rPr>
              <w:t>其他文化旅游体育与传媒支出</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6083DD36"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0.09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DCA59A0"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0.09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6DD3661"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F7BE641"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F3D1C3D"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367114B8" w14:textId="77777777" w:rsidR="004076D7"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4076D7" w14:paraId="02EF7473"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20930DEE"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2080501</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448A1404"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行政单位离退休</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02EABE8"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0.16</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19859D94"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0.16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5FAF662"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77CAD79C" w14:textId="77777777" w:rsidR="004076D7" w:rsidRDefault="004076D7">
            <w:pPr>
              <w:widowControl/>
              <w:jc w:val="right"/>
              <w:rPr>
                <w:rFonts w:ascii="Times New Roman" w:eastAsia="仿宋_GB2312" w:hAnsi="Times New Roman" w:cs="Times New Roman"/>
                <w:kern w:val="0"/>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3BBE6F10" w14:textId="77777777" w:rsidR="004076D7" w:rsidRDefault="004076D7">
            <w:pPr>
              <w:widowControl/>
              <w:jc w:val="right"/>
              <w:rPr>
                <w:rFonts w:ascii="Times New Roman" w:eastAsia="仿宋_GB2312" w:hAnsi="Times New Roman" w:cs="Times New Roman"/>
                <w:kern w:val="0"/>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13B7882A" w14:textId="77777777" w:rsidR="004076D7" w:rsidRDefault="004076D7">
            <w:pPr>
              <w:widowControl/>
              <w:jc w:val="right"/>
              <w:rPr>
                <w:rFonts w:ascii="Times New Roman" w:eastAsia="仿宋_GB2312" w:hAnsi="Times New Roman" w:cs="Times New Roman"/>
                <w:kern w:val="0"/>
                <w:sz w:val="24"/>
                <w:szCs w:val="24"/>
              </w:rPr>
            </w:pPr>
          </w:p>
        </w:tc>
      </w:tr>
      <w:tr w:rsidR="004076D7" w14:paraId="3F5F22C8"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3753144E"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2101101</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093EB47B"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行政单位医疗</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459E8962"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18.47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E093F01"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18.47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3C2F15C"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18B25B1F" w14:textId="77777777" w:rsidR="004076D7" w:rsidRDefault="004076D7">
            <w:pPr>
              <w:widowControl/>
              <w:jc w:val="right"/>
              <w:rPr>
                <w:rFonts w:ascii="Times New Roman" w:eastAsia="仿宋_GB2312" w:hAnsi="Times New Roman" w:cs="Times New Roman"/>
                <w:kern w:val="0"/>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0D5E821E" w14:textId="77777777" w:rsidR="004076D7" w:rsidRDefault="004076D7">
            <w:pPr>
              <w:widowControl/>
              <w:jc w:val="right"/>
              <w:rPr>
                <w:rFonts w:ascii="Times New Roman" w:eastAsia="仿宋_GB2312" w:hAnsi="Times New Roman" w:cs="Times New Roman"/>
                <w:kern w:val="0"/>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7DB261CE" w14:textId="77777777" w:rsidR="004076D7" w:rsidRDefault="004076D7">
            <w:pPr>
              <w:widowControl/>
              <w:jc w:val="right"/>
              <w:rPr>
                <w:rFonts w:ascii="Times New Roman" w:eastAsia="仿宋_GB2312" w:hAnsi="Times New Roman" w:cs="Times New Roman"/>
                <w:kern w:val="0"/>
                <w:sz w:val="24"/>
                <w:szCs w:val="24"/>
              </w:rPr>
            </w:pPr>
          </w:p>
        </w:tc>
      </w:tr>
      <w:tr w:rsidR="004076D7" w14:paraId="3358783D"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3FC631BE"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2120201</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316F0CC2"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城乡社区规划与管理</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0C4933F0"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0.11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F5A4046"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0.11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74609F35"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9C8B61B" w14:textId="77777777" w:rsidR="004076D7" w:rsidRDefault="004076D7">
            <w:pPr>
              <w:widowControl/>
              <w:jc w:val="right"/>
              <w:rPr>
                <w:rFonts w:ascii="Times New Roman" w:eastAsia="仿宋_GB2312" w:hAnsi="Times New Roman" w:cs="Times New Roman"/>
                <w:kern w:val="0"/>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3FEFB67" w14:textId="77777777" w:rsidR="004076D7" w:rsidRDefault="004076D7">
            <w:pPr>
              <w:widowControl/>
              <w:jc w:val="right"/>
              <w:rPr>
                <w:rFonts w:ascii="Times New Roman" w:eastAsia="仿宋_GB2312" w:hAnsi="Times New Roman" w:cs="Times New Roman"/>
                <w:kern w:val="0"/>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47FF9734" w14:textId="77777777" w:rsidR="004076D7" w:rsidRDefault="004076D7">
            <w:pPr>
              <w:widowControl/>
              <w:jc w:val="right"/>
              <w:rPr>
                <w:rFonts w:ascii="Times New Roman" w:eastAsia="仿宋_GB2312" w:hAnsi="Times New Roman" w:cs="Times New Roman"/>
                <w:kern w:val="0"/>
                <w:sz w:val="24"/>
                <w:szCs w:val="24"/>
              </w:rPr>
            </w:pPr>
          </w:p>
        </w:tc>
      </w:tr>
      <w:tr w:rsidR="004076D7" w14:paraId="3D317BD9" w14:textId="77777777">
        <w:trPr>
          <w:trHeight w:val="595"/>
          <w:jc w:val="center"/>
        </w:trPr>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tcPr>
          <w:p w14:paraId="64098789"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2299999</w:t>
            </w:r>
          </w:p>
        </w:tc>
        <w:tc>
          <w:tcPr>
            <w:tcW w:w="3891" w:type="dxa"/>
            <w:tcBorders>
              <w:top w:val="single" w:sz="4" w:space="0" w:color="auto"/>
              <w:left w:val="single" w:sz="4" w:space="0" w:color="auto"/>
              <w:bottom w:val="single" w:sz="4" w:space="0" w:color="auto"/>
              <w:right w:val="single" w:sz="4" w:space="0" w:color="auto"/>
            </w:tcBorders>
            <w:shd w:val="clear" w:color="000000" w:fill="FFFFFF"/>
            <w:vAlign w:val="center"/>
          </w:tcPr>
          <w:p w14:paraId="5CA188A1" w14:textId="77777777" w:rsidR="004076D7" w:rsidRDefault="00000000">
            <w:pPr>
              <w:widowControl/>
              <w:jc w:val="center"/>
              <w:textAlignment w:val="center"/>
              <w:rPr>
                <w:rFonts w:ascii="Times New Roman" w:eastAsia="仿宋_GB2312" w:hAnsi="Times New Roman" w:cs="Times New Roman"/>
              </w:rPr>
            </w:pPr>
            <w:r>
              <w:rPr>
                <w:rFonts w:ascii="宋体" w:eastAsia="宋体" w:hAnsi="宋体" w:cs="宋体" w:hint="eastAsia"/>
                <w:color w:val="000000"/>
                <w:kern w:val="0"/>
                <w:sz w:val="22"/>
                <w:lang w:bidi="ar"/>
              </w:rPr>
              <w:t>其他支出</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14:paraId="3C037DFA"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1.80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D04B277"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宋体" w:eastAsia="宋体" w:hAnsi="宋体" w:cs="宋体" w:hint="eastAsia"/>
                <w:color w:val="000000"/>
                <w:kern w:val="0"/>
                <w:sz w:val="22"/>
                <w:lang w:bidi="ar"/>
              </w:rPr>
              <w:t>1.80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683F667B" w14:textId="77777777" w:rsidR="004076D7" w:rsidRDefault="004076D7">
            <w:pPr>
              <w:jc w:val="center"/>
              <w:rPr>
                <w:rFonts w:ascii="Times New Roman" w:eastAsia="仿宋_GB2312" w:hAnsi="Times New Roman" w:cs="Times New Roman"/>
                <w:kern w:val="0"/>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34B6236" w14:textId="77777777" w:rsidR="004076D7" w:rsidRDefault="004076D7">
            <w:pPr>
              <w:widowControl/>
              <w:jc w:val="right"/>
              <w:rPr>
                <w:rFonts w:ascii="Times New Roman" w:eastAsia="仿宋_GB2312" w:hAnsi="Times New Roman" w:cs="Times New Roman"/>
                <w:kern w:val="0"/>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5E03902D" w14:textId="77777777" w:rsidR="004076D7" w:rsidRDefault="004076D7">
            <w:pPr>
              <w:widowControl/>
              <w:jc w:val="right"/>
              <w:rPr>
                <w:rFonts w:ascii="Times New Roman" w:eastAsia="仿宋_GB2312" w:hAnsi="Times New Roman" w:cs="Times New Roman"/>
                <w:kern w:val="0"/>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49BEF107" w14:textId="77777777" w:rsidR="004076D7" w:rsidRDefault="004076D7">
            <w:pPr>
              <w:widowControl/>
              <w:jc w:val="right"/>
              <w:rPr>
                <w:rFonts w:ascii="Times New Roman" w:eastAsia="仿宋_GB2312" w:hAnsi="Times New Roman" w:cs="Times New Roman"/>
                <w:kern w:val="0"/>
                <w:sz w:val="24"/>
                <w:szCs w:val="24"/>
              </w:rPr>
            </w:pPr>
          </w:p>
        </w:tc>
      </w:tr>
    </w:tbl>
    <w:p w14:paraId="2E6919A9" w14:textId="77777777" w:rsidR="004076D7" w:rsidRDefault="00000000">
      <w:pPr>
        <w:widowControl/>
        <w:spacing w:before="120"/>
        <w:jc w:val="left"/>
        <w:rPr>
          <w:rFonts w:ascii="Times New Roman" w:eastAsia="方正小标宋_GBK" w:hAnsi="Times New Roman" w:cs="Times New Roman"/>
          <w:color w:val="000000"/>
          <w:kern w:val="0"/>
          <w:sz w:val="36"/>
          <w:szCs w:val="21"/>
        </w:rPr>
      </w:pPr>
      <w:r>
        <w:rPr>
          <w:rFonts w:ascii="Times New Roman" w:eastAsia="仿宋_GB2312" w:hAnsi="Times New Roman" w:cs="Times New Roman"/>
          <w:kern w:val="0"/>
          <w:sz w:val="24"/>
          <w:szCs w:val="24"/>
        </w:rPr>
        <w:t>注：本表反映部门本年度各项支出情况。</w:t>
      </w:r>
    </w:p>
    <w:p w14:paraId="110A3C78" w14:textId="77777777" w:rsidR="004076D7" w:rsidRDefault="00000000">
      <w:pPr>
        <w:widowControl/>
        <w:tabs>
          <w:tab w:val="left" w:pos="3595"/>
          <w:tab w:val="left" w:pos="4031"/>
          <w:tab w:val="left" w:pos="5605"/>
          <w:tab w:val="left" w:pos="9152"/>
          <w:tab w:val="left" w:pos="9587"/>
          <w:tab w:val="left" w:pos="11160"/>
          <w:tab w:val="left" w:pos="12554"/>
          <w:tab w:val="left" w:pos="13948"/>
        </w:tabs>
        <w:jc w:val="right"/>
        <w:rPr>
          <w:rFonts w:ascii="Times New Roman" w:eastAsia="宋体" w:hAnsi="Times New Roman" w:cs="Times New Roman"/>
          <w:kern w:val="0"/>
          <w:sz w:val="24"/>
          <w:szCs w:val="24"/>
        </w:rPr>
      </w:pPr>
      <w:bookmarkStart w:id="0" w:name="RANGE!A1:I22"/>
      <w:bookmarkStart w:id="1" w:name="RANGE!A1:F16"/>
      <w:bookmarkEnd w:id="0"/>
      <w:r>
        <w:rPr>
          <w:rFonts w:ascii="Times New Roman" w:eastAsia="黑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p>
    <w:p w14:paraId="50BE736D" w14:textId="77777777" w:rsidR="004076D7" w:rsidRDefault="004076D7">
      <w:pPr>
        <w:widowControl/>
        <w:spacing w:line="400" w:lineRule="exact"/>
        <w:jc w:val="center"/>
        <w:textAlignment w:val="center"/>
        <w:rPr>
          <w:rFonts w:ascii="Times New Roman" w:eastAsia="黑体" w:hAnsi="Times New Roman" w:cs="Times New Roman"/>
          <w:color w:val="000000"/>
          <w:kern w:val="0"/>
          <w:sz w:val="32"/>
          <w:szCs w:val="32"/>
        </w:rPr>
      </w:pPr>
    </w:p>
    <w:p w14:paraId="355F0067"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89F4729"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3179BE45"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268536C2"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5F927436"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0811D41"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444BEDBA"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2FEBCB5E"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03E5A3FA"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BD06498"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财政拨款收入支出决算总表</w:t>
      </w:r>
    </w:p>
    <w:p w14:paraId="24AFEC98" w14:textId="77777777" w:rsidR="004076D7"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04</w:t>
      </w:r>
      <w:r>
        <w:rPr>
          <w:rFonts w:ascii="Times New Roman" w:eastAsia="仿宋_GB2312" w:hAnsi="Times New Roman" w:cs="Times New Roman"/>
          <w:color w:val="000000"/>
          <w:kern w:val="0"/>
          <w:sz w:val="20"/>
          <w:szCs w:val="20"/>
        </w:rPr>
        <w:t>表</w:t>
      </w:r>
    </w:p>
    <w:p w14:paraId="0C1440BD" w14:textId="77777777" w:rsidR="004076D7"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color w:val="000000"/>
          <w:kern w:val="0"/>
          <w:sz w:val="20"/>
          <w:szCs w:val="20"/>
        </w:rPr>
        <w:t>单位：万元</w:t>
      </w:r>
    </w:p>
    <w:tbl>
      <w:tblPr>
        <w:tblW w:w="14220" w:type="dxa"/>
        <w:jc w:val="center"/>
        <w:tblLayout w:type="fixed"/>
        <w:tblLook w:val="04A0" w:firstRow="1" w:lastRow="0" w:firstColumn="1" w:lastColumn="0" w:noHBand="0" w:noVBand="1"/>
      </w:tblPr>
      <w:tblGrid>
        <w:gridCol w:w="3516"/>
        <w:gridCol w:w="616"/>
        <w:gridCol w:w="1096"/>
        <w:gridCol w:w="2636"/>
        <w:gridCol w:w="616"/>
        <w:gridCol w:w="986"/>
        <w:gridCol w:w="1684"/>
        <w:gridCol w:w="1484"/>
        <w:gridCol w:w="1586"/>
      </w:tblGrid>
      <w:tr w:rsidR="004076D7" w14:paraId="03F55841" w14:textId="77777777">
        <w:trPr>
          <w:trHeight w:val="402"/>
          <w:jc w:val="center"/>
        </w:trPr>
        <w:tc>
          <w:tcPr>
            <w:tcW w:w="52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0044B03"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收入</w:t>
            </w:r>
          </w:p>
        </w:tc>
        <w:tc>
          <w:tcPr>
            <w:tcW w:w="8992" w:type="dxa"/>
            <w:gridSpan w:val="6"/>
            <w:tcBorders>
              <w:top w:val="single" w:sz="4" w:space="0" w:color="auto"/>
              <w:left w:val="nil"/>
              <w:bottom w:val="single" w:sz="4" w:space="0" w:color="auto"/>
              <w:right w:val="single" w:sz="4" w:space="0" w:color="auto"/>
            </w:tcBorders>
            <w:shd w:val="clear" w:color="000000" w:fill="FFFFFF"/>
            <w:vAlign w:val="center"/>
          </w:tcPr>
          <w:p w14:paraId="3FBE55FB"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支出</w:t>
            </w:r>
          </w:p>
        </w:tc>
      </w:tr>
      <w:tr w:rsidR="004076D7" w14:paraId="16E29331" w14:textId="77777777">
        <w:trPr>
          <w:trHeight w:val="630"/>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76475D53"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616" w:type="dxa"/>
            <w:tcBorders>
              <w:top w:val="nil"/>
              <w:left w:val="nil"/>
              <w:bottom w:val="single" w:sz="4" w:space="0" w:color="auto"/>
              <w:right w:val="single" w:sz="4" w:space="0" w:color="auto"/>
            </w:tcBorders>
            <w:shd w:val="clear" w:color="auto" w:fill="auto"/>
            <w:vAlign w:val="center"/>
          </w:tcPr>
          <w:p w14:paraId="2AD41D55" w14:textId="77777777" w:rsidR="004076D7"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1096" w:type="dxa"/>
            <w:tcBorders>
              <w:top w:val="nil"/>
              <w:left w:val="nil"/>
              <w:bottom w:val="single" w:sz="4" w:space="0" w:color="auto"/>
              <w:right w:val="single" w:sz="4" w:space="0" w:color="auto"/>
            </w:tcBorders>
            <w:shd w:val="clear" w:color="auto" w:fill="auto"/>
            <w:vAlign w:val="center"/>
          </w:tcPr>
          <w:p w14:paraId="26761A2D"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金额</w:t>
            </w:r>
          </w:p>
        </w:tc>
        <w:tc>
          <w:tcPr>
            <w:tcW w:w="2636" w:type="dxa"/>
            <w:tcBorders>
              <w:top w:val="nil"/>
              <w:left w:val="nil"/>
              <w:bottom w:val="single" w:sz="4" w:space="0" w:color="auto"/>
              <w:right w:val="single" w:sz="4" w:space="0" w:color="auto"/>
            </w:tcBorders>
            <w:shd w:val="clear" w:color="auto" w:fill="auto"/>
            <w:vAlign w:val="center"/>
          </w:tcPr>
          <w:p w14:paraId="1BD6F117"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616" w:type="dxa"/>
            <w:tcBorders>
              <w:top w:val="nil"/>
              <w:left w:val="nil"/>
              <w:bottom w:val="single" w:sz="4" w:space="0" w:color="auto"/>
              <w:right w:val="single" w:sz="4" w:space="0" w:color="auto"/>
            </w:tcBorders>
            <w:shd w:val="clear" w:color="auto" w:fill="auto"/>
            <w:vAlign w:val="center"/>
          </w:tcPr>
          <w:p w14:paraId="1FEBB070" w14:textId="77777777" w:rsidR="004076D7"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986" w:type="dxa"/>
            <w:tcBorders>
              <w:top w:val="nil"/>
              <w:left w:val="nil"/>
              <w:bottom w:val="single" w:sz="4" w:space="0" w:color="auto"/>
              <w:right w:val="single" w:sz="4" w:space="0" w:color="auto"/>
            </w:tcBorders>
            <w:shd w:val="clear" w:color="auto" w:fill="auto"/>
            <w:vAlign w:val="center"/>
          </w:tcPr>
          <w:p w14:paraId="2FDC6B31"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1684" w:type="dxa"/>
            <w:tcBorders>
              <w:top w:val="nil"/>
              <w:left w:val="nil"/>
              <w:bottom w:val="single" w:sz="4" w:space="0" w:color="auto"/>
              <w:right w:val="single" w:sz="4" w:space="0" w:color="auto"/>
            </w:tcBorders>
            <w:shd w:val="clear" w:color="auto" w:fill="auto"/>
            <w:vAlign w:val="center"/>
          </w:tcPr>
          <w:p w14:paraId="3608FA9D"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一般公共预算财政拨款</w:t>
            </w:r>
          </w:p>
        </w:tc>
        <w:tc>
          <w:tcPr>
            <w:tcW w:w="1484" w:type="dxa"/>
            <w:tcBorders>
              <w:top w:val="nil"/>
              <w:left w:val="nil"/>
              <w:bottom w:val="single" w:sz="4" w:space="0" w:color="auto"/>
              <w:right w:val="single" w:sz="4" w:space="0" w:color="auto"/>
            </w:tcBorders>
            <w:shd w:val="clear" w:color="auto" w:fill="auto"/>
            <w:vAlign w:val="center"/>
          </w:tcPr>
          <w:p w14:paraId="11831B46"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政府性基金预算财政拨款</w:t>
            </w:r>
          </w:p>
        </w:tc>
        <w:tc>
          <w:tcPr>
            <w:tcW w:w="1586" w:type="dxa"/>
            <w:tcBorders>
              <w:top w:val="nil"/>
              <w:left w:val="nil"/>
              <w:bottom w:val="single" w:sz="4" w:space="0" w:color="auto"/>
              <w:right w:val="single" w:sz="4" w:space="0" w:color="auto"/>
            </w:tcBorders>
            <w:shd w:val="clear" w:color="auto" w:fill="auto"/>
            <w:vAlign w:val="center"/>
          </w:tcPr>
          <w:p w14:paraId="6DBA15C8"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国有资本经营预算财政拨款</w:t>
            </w:r>
          </w:p>
        </w:tc>
      </w:tr>
      <w:tr w:rsidR="004076D7" w14:paraId="23BEB8D9"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0D358A42"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616" w:type="dxa"/>
            <w:tcBorders>
              <w:top w:val="nil"/>
              <w:left w:val="nil"/>
              <w:bottom w:val="single" w:sz="4" w:space="0" w:color="auto"/>
              <w:right w:val="single" w:sz="4" w:space="0" w:color="auto"/>
            </w:tcBorders>
            <w:shd w:val="clear" w:color="auto" w:fill="auto"/>
            <w:vAlign w:val="center"/>
          </w:tcPr>
          <w:p w14:paraId="5A05B614"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1096" w:type="dxa"/>
            <w:tcBorders>
              <w:top w:val="nil"/>
              <w:left w:val="nil"/>
              <w:bottom w:val="single" w:sz="4" w:space="0" w:color="auto"/>
              <w:right w:val="single" w:sz="4" w:space="0" w:color="auto"/>
            </w:tcBorders>
            <w:shd w:val="clear" w:color="auto" w:fill="auto"/>
            <w:vAlign w:val="center"/>
          </w:tcPr>
          <w:p w14:paraId="28270EA2"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2636" w:type="dxa"/>
            <w:tcBorders>
              <w:top w:val="nil"/>
              <w:left w:val="nil"/>
              <w:bottom w:val="single" w:sz="4" w:space="0" w:color="auto"/>
              <w:right w:val="single" w:sz="4" w:space="0" w:color="auto"/>
            </w:tcBorders>
            <w:shd w:val="clear" w:color="auto" w:fill="auto"/>
            <w:vAlign w:val="center"/>
          </w:tcPr>
          <w:p w14:paraId="7D692FDE"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616" w:type="dxa"/>
            <w:tcBorders>
              <w:top w:val="nil"/>
              <w:left w:val="nil"/>
              <w:bottom w:val="single" w:sz="4" w:space="0" w:color="auto"/>
              <w:right w:val="single" w:sz="4" w:space="0" w:color="auto"/>
            </w:tcBorders>
            <w:shd w:val="clear" w:color="auto" w:fill="auto"/>
            <w:vAlign w:val="center"/>
          </w:tcPr>
          <w:p w14:paraId="475E61BE"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86" w:type="dxa"/>
            <w:tcBorders>
              <w:top w:val="nil"/>
              <w:left w:val="nil"/>
              <w:bottom w:val="single" w:sz="4" w:space="0" w:color="auto"/>
              <w:right w:val="single" w:sz="4" w:space="0" w:color="auto"/>
            </w:tcBorders>
            <w:shd w:val="clear" w:color="auto" w:fill="auto"/>
            <w:vAlign w:val="center"/>
          </w:tcPr>
          <w:p w14:paraId="0AD886E0"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1684" w:type="dxa"/>
            <w:tcBorders>
              <w:top w:val="nil"/>
              <w:left w:val="nil"/>
              <w:bottom w:val="single" w:sz="4" w:space="0" w:color="auto"/>
              <w:right w:val="single" w:sz="4" w:space="0" w:color="auto"/>
            </w:tcBorders>
            <w:shd w:val="clear" w:color="auto" w:fill="auto"/>
            <w:vAlign w:val="center"/>
          </w:tcPr>
          <w:p w14:paraId="2FBAF27A"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1484" w:type="dxa"/>
            <w:tcBorders>
              <w:top w:val="nil"/>
              <w:left w:val="nil"/>
              <w:bottom w:val="single" w:sz="4" w:space="0" w:color="auto"/>
              <w:right w:val="single" w:sz="4" w:space="0" w:color="auto"/>
            </w:tcBorders>
            <w:shd w:val="clear" w:color="auto" w:fill="auto"/>
            <w:vAlign w:val="center"/>
          </w:tcPr>
          <w:p w14:paraId="31F50784"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1586" w:type="dxa"/>
            <w:tcBorders>
              <w:top w:val="nil"/>
              <w:left w:val="nil"/>
              <w:bottom w:val="single" w:sz="4" w:space="0" w:color="auto"/>
              <w:right w:val="single" w:sz="4" w:space="0" w:color="auto"/>
            </w:tcBorders>
            <w:shd w:val="clear" w:color="auto" w:fill="auto"/>
            <w:vAlign w:val="center"/>
          </w:tcPr>
          <w:p w14:paraId="202E1A96" w14:textId="77777777" w:rsidR="004076D7"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r>
      <w:tr w:rsidR="004076D7" w14:paraId="1182BDBF"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66C613D4"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一、一般公共预算财政拨款</w:t>
            </w:r>
          </w:p>
        </w:tc>
        <w:tc>
          <w:tcPr>
            <w:tcW w:w="616" w:type="dxa"/>
            <w:tcBorders>
              <w:top w:val="nil"/>
              <w:left w:val="nil"/>
              <w:bottom w:val="single" w:sz="4" w:space="0" w:color="auto"/>
              <w:right w:val="single" w:sz="4" w:space="0" w:color="auto"/>
            </w:tcBorders>
            <w:shd w:val="clear" w:color="auto" w:fill="auto"/>
            <w:vAlign w:val="center"/>
          </w:tcPr>
          <w:p w14:paraId="57F3924B"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p>
        </w:tc>
        <w:tc>
          <w:tcPr>
            <w:tcW w:w="1096" w:type="dxa"/>
            <w:tcBorders>
              <w:top w:val="nil"/>
              <w:left w:val="nil"/>
              <w:bottom w:val="single" w:sz="4" w:space="0" w:color="auto"/>
              <w:right w:val="single" w:sz="4" w:space="0" w:color="auto"/>
            </w:tcBorders>
            <w:shd w:val="clear" w:color="auto" w:fill="auto"/>
            <w:vAlign w:val="center"/>
          </w:tcPr>
          <w:p w14:paraId="36401EC3" w14:textId="77777777" w:rsidR="004076D7" w:rsidRDefault="00000000">
            <w:pPr>
              <w:widowControl/>
              <w:jc w:val="center"/>
              <w:textAlignment w:val="center"/>
              <w:rPr>
                <w:rFonts w:ascii="Times New Roman" w:eastAsia="仿宋_GB2312" w:hAnsi="Times New Roman" w:cs="Times New Roman"/>
                <w:kern w:val="0"/>
                <w:sz w:val="22"/>
              </w:rPr>
            </w:pPr>
            <w:r>
              <w:rPr>
                <w:rFonts w:ascii="宋体" w:eastAsia="宋体" w:hAnsi="宋体" w:cs="宋体" w:hint="eastAsia"/>
                <w:color w:val="000000"/>
                <w:kern w:val="0"/>
                <w:sz w:val="22"/>
                <w:lang w:bidi="ar"/>
              </w:rPr>
              <w:t>1,926.68</w:t>
            </w:r>
          </w:p>
        </w:tc>
        <w:tc>
          <w:tcPr>
            <w:tcW w:w="2636" w:type="dxa"/>
            <w:tcBorders>
              <w:top w:val="nil"/>
              <w:left w:val="nil"/>
              <w:bottom w:val="single" w:sz="4" w:space="0" w:color="auto"/>
              <w:right w:val="single" w:sz="4" w:space="0" w:color="auto"/>
            </w:tcBorders>
            <w:shd w:val="clear" w:color="auto" w:fill="auto"/>
            <w:vAlign w:val="center"/>
          </w:tcPr>
          <w:p w14:paraId="54E8FEAC"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一、一般公共服务支出</w:t>
            </w:r>
          </w:p>
        </w:tc>
        <w:tc>
          <w:tcPr>
            <w:tcW w:w="616" w:type="dxa"/>
            <w:tcBorders>
              <w:top w:val="nil"/>
              <w:left w:val="nil"/>
              <w:bottom w:val="single" w:sz="4" w:space="0" w:color="auto"/>
              <w:right w:val="single" w:sz="4" w:space="0" w:color="auto"/>
            </w:tcBorders>
            <w:shd w:val="clear" w:color="auto" w:fill="auto"/>
            <w:vAlign w:val="center"/>
          </w:tcPr>
          <w:p w14:paraId="097EF28A"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6</w:t>
            </w:r>
          </w:p>
        </w:tc>
        <w:tc>
          <w:tcPr>
            <w:tcW w:w="986" w:type="dxa"/>
            <w:tcBorders>
              <w:top w:val="nil"/>
              <w:left w:val="nil"/>
              <w:bottom w:val="single" w:sz="4" w:space="0" w:color="auto"/>
              <w:right w:val="single" w:sz="4" w:space="0" w:color="auto"/>
            </w:tcBorders>
            <w:shd w:val="clear" w:color="auto" w:fill="auto"/>
            <w:vAlign w:val="center"/>
          </w:tcPr>
          <w:p w14:paraId="662B5ABE"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1,895.53</w:t>
            </w:r>
          </w:p>
        </w:tc>
        <w:tc>
          <w:tcPr>
            <w:tcW w:w="1684" w:type="dxa"/>
            <w:tcBorders>
              <w:top w:val="nil"/>
              <w:left w:val="nil"/>
              <w:bottom w:val="single" w:sz="4" w:space="0" w:color="auto"/>
              <w:right w:val="single" w:sz="4" w:space="0" w:color="auto"/>
            </w:tcBorders>
            <w:shd w:val="clear" w:color="auto" w:fill="auto"/>
            <w:vAlign w:val="center"/>
          </w:tcPr>
          <w:p w14:paraId="28451739"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1,895.53</w:t>
            </w:r>
          </w:p>
        </w:tc>
        <w:tc>
          <w:tcPr>
            <w:tcW w:w="1484" w:type="dxa"/>
            <w:tcBorders>
              <w:top w:val="nil"/>
              <w:left w:val="nil"/>
              <w:bottom w:val="single" w:sz="4" w:space="0" w:color="auto"/>
              <w:right w:val="single" w:sz="4" w:space="0" w:color="auto"/>
            </w:tcBorders>
            <w:shd w:val="clear" w:color="auto" w:fill="auto"/>
            <w:vAlign w:val="center"/>
          </w:tcPr>
          <w:p w14:paraId="7D98A445"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63E2DE9B"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2C2466B8"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5FB60F44"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二、政府性基金预算财政拨款</w:t>
            </w:r>
          </w:p>
        </w:tc>
        <w:tc>
          <w:tcPr>
            <w:tcW w:w="616" w:type="dxa"/>
            <w:tcBorders>
              <w:top w:val="nil"/>
              <w:left w:val="nil"/>
              <w:bottom w:val="single" w:sz="4" w:space="0" w:color="auto"/>
              <w:right w:val="single" w:sz="4" w:space="0" w:color="auto"/>
            </w:tcBorders>
            <w:shd w:val="clear" w:color="auto" w:fill="auto"/>
            <w:vAlign w:val="center"/>
          </w:tcPr>
          <w:p w14:paraId="66749D76"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p>
        </w:tc>
        <w:tc>
          <w:tcPr>
            <w:tcW w:w="1096" w:type="dxa"/>
            <w:tcBorders>
              <w:top w:val="nil"/>
              <w:left w:val="nil"/>
              <w:bottom w:val="single" w:sz="4" w:space="0" w:color="auto"/>
              <w:right w:val="single" w:sz="4" w:space="0" w:color="auto"/>
            </w:tcBorders>
            <w:shd w:val="clear" w:color="auto" w:fill="auto"/>
            <w:vAlign w:val="center"/>
          </w:tcPr>
          <w:p w14:paraId="22C99814" w14:textId="77777777" w:rsidR="004076D7" w:rsidRDefault="00000000">
            <w:pPr>
              <w:widowControl/>
              <w:jc w:val="center"/>
              <w:textAlignment w:val="center"/>
              <w:rPr>
                <w:rFonts w:ascii="Times New Roman" w:eastAsia="仿宋_GB2312" w:hAnsi="Times New Roman" w:cs="Times New Roman"/>
                <w:kern w:val="0"/>
                <w:sz w:val="22"/>
              </w:rPr>
            </w:pPr>
            <w:r>
              <w:rPr>
                <w:rFonts w:ascii="宋体" w:eastAsia="宋体" w:hAnsi="宋体" w:cs="宋体" w:hint="eastAsia"/>
                <w:color w:val="000000"/>
                <w:kern w:val="0"/>
                <w:sz w:val="22"/>
                <w:lang w:bidi="ar"/>
              </w:rPr>
              <w:t>0.00</w:t>
            </w:r>
          </w:p>
        </w:tc>
        <w:tc>
          <w:tcPr>
            <w:tcW w:w="2636" w:type="dxa"/>
            <w:tcBorders>
              <w:top w:val="nil"/>
              <w:left w:val="nil"/>
              <w:bottom w:val="single" w:sz="4" w:space="0" w:color="auto"/>
              <w:right w:val="single" w:sz="4" w:space="0" w:color="auto"/>
            </w:tcBorders>
            <w:shd w:val="clear" w:color="auto" w:fill="auto"/>
            <w:vAlign w:val="center"/>
          </w:tcPr>
          <w:p w14:paraId="2ADBF36F"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二、外交支出</w:t>
            </w:r>
          </w:p>
        </w:tc>
        <w:tc>
          <w:tcPr>
            <w:tcW w:w="616" w:type="dxa"/>
            <w:tcBorders>
              <w:top w:val="nil"/>
              <w:left w:val="nil"/>
              <w:bottom w:val="single" w:sz="4" w:space="0" w:color="auto"/>
              <w:right w:val="single" w:sz="4" w:space="0" w:color="auto"/>
            </w:tcBorders>
            <w:shd w:val="clear" w:color="auto" w:fill="auto"/>
            <w:vAlign w:val="center"/>
          </w:tcPr>
          <w:p w14:paraId="5316BDB1"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7</w:t>
            </w:r>
          </w:p>
        </w:tc>
        <w:tc>
          <w:tcPr>
            <w:tcW w:w="986" w:type="dxa"/>
            <w:tcBorders>
              <w:top w:val="nil"/>
              <w:left w:val="nil"/>
              <w:bottom w:val="single" w:sz="4" w:space="0" w:color="auto"/>
              <w:right w:val="single" w:sz="4" w:space="0" w:color="auto"/>
            </w:tcBorders>
            <w:shd w:val="clear" w:color="auto" w:fill="auto"/>
            <w:vAlign w:val="center"/>
          </w:tcPr>
          <w:p w14:paraId="2A781D5F"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1684" w:type="dxa"/>
            <w:tcBorders>
              <w:top w:val="nil"/>
              <w:left w:val="nil"/>
              <w:bottom w:val="single" w:sz="4" w:space="0" w:color="auto"/>
              <w:right w:val="single" w:sz="4" w:space="0" w:color="auto"/>
            </w:tcBorders>
            <w:shd w:val="clear" w:color="auto" w:fill="auto"/>
            <w:vAlign w:val="center"/>
          </w:tcPr>
          <w:p w14:paraId="5D0B98D5"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1484" w:type="dxa"/>
            <w:tcBorders>
              <w:top w:val="nil"/>
              <w:left w:val="nil"/>
              <w:bottom w:val="single" w:sz="4" w:space="0" w:color="auto"/>
              <w:right w:val="single" w:sz="4" w:space="0" w:color="auto"/>
            </w:tcBorders>
            <w:shd w:val="clear" w:color="auto" w:fill="auto"/>
            <w:vAlign w:val="center"/>
          </w:tcPr>
          <w:p w14:paraId="20F2FC9F"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24D2200D"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7E7B636B"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0B856C13"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lastRenderedPageBreak/>
              <w:t>三、国有资本经营预算财政拨款</w:t>
            </w:r>
          </w:p>
        </w:tc>
        <w:tc>
          <w:tcPr>
            <w:tcW w:w="616" w:type="dxa"/>
            <w:tcBorders>
              <w:top w:val="nil"/>
              <w:left w:val="nil"/>
              <w:bottom w:val="single" w:sz="4" w:space="0" w:color="auto"/>
              <w:right w:val="single" w:sz="4" w:space="0" w:color="auto"/>
            </w:tcBorders>
            <w:shd w:val="clear" w:color="auto" w:fill="auto"/>
            <w:vAlign w:val="center"/>
          </w:tcPr>
          <w:p w14:paraId="188FD678"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3</w:t>
            </w:r>
          </w:p>
        </w:tc>
        <w:tc>
          <w:tcPr>
            <w:tcW w:w="1096" w:type="dxa"/>
            <w:tcBorders>
              <w:top w:val="nil"/>
              <w:left w:val="nil"/>
              <w:bottom w:val="single" w:sz="4" w:space="0" w:color="auto"/>
              <w:right w:val="single" w:sz="4" w:space="0" w:color="auto"/>
            </w:tcBorders>
            <w:shd w:val="clear" w:color="auto" w:fill="auto"/>
            <w:vAlign w:val="center"/>
          </w:tcPr>
          <w:p w14:paraId="61236A98" w14:textId="77777777" w:rsidR="004076D7" w:rsidRDefault="004076D7">
            <w:pPr>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26BD417B"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三、国防支出</w:t>
            </w:r>
          </w:p>
        </w:tc>
        <w:tc>
          <w:tcPr>
            <w:tcW w:w="616" w:type="dxa"/>
            <w:tcBorders>
              <w:top w:val="nil"/>
              <w:left w:val="nil"/>
              <w:bottom w:val="single" w:sz="4" w:space="0" w:color="auto"/>
              <w:right w:val="single" w:sz="4" w:space="0" w:color="auto"/>
            </w:tcBorders>
            <w:shd w:val="clear" w:color="auto" w:fill="auto"/>
            <w:vAlign w:val="center"/>
          </w:tcPr>
          <w:p w14:paraId="4585D39D"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18</w:t>
            </w:r>
          </w:p>
        </w:tc>
        <w:tc>
          <w:tcPr>
            <w:tcW w:w="986" w:type="dxa"/>
            <w:tcBorders>
              <w:top w:val="nil"/>
              <w:left w:val="nil"/>
              <w:bottom w:val="single" w:sz="4" w:space="0" w:color="auto"/>
              <w:right w:val="single" w:sz="4" w:space="0" w:color="auto"/>
            </w:tcBorders>
            <w:shd w:val="clear" w:color="auto" w:fill="auto"/>
            <w:vAlign w:val="center"/>
          </w:tcPr>
          <w:p w14:paraId="3A141643"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1684" w:type="dxa"/>
            <w:tcBorders>
              <w:top w:val="nil"/>
              <w:left w:val="nil"/>
              <w:bottom w:val="single" w:sz="4" w:space="0" w:color="auto"/>
              <w:right w:val="single" w:sz="4" w:space="0" w:color="auto"/>
            </w:tcBorders>
            <w:shd w:val="clear" w:color="auto" w:fill="auto"/>
            <w:vAlign w:val="center"/>
          </w:tcPr>
          <w:p w14:paraId="2FA6D538" w14:textId="77777777" w:rsidR="004076D7" w:rsidRDefault="004076D7">
            <w:pPr>
              <w:widowControl/>
              <w:jc w:val="center"/>
              <w:textAlignment w:val="center"/>
              <w:rPr>
                <w:rFonts w:ascii="Times New Roman" w:eastAsia="仿宋_GB2312" w:hAnsi="Times New Roman" w:cs="Times New Roman"/>
                <w:color w:val="000000"/>
                <w:kern w:val="0"/>
                <w:sz w:val="22"/>
              </w:rPr>
            </w:pPr>
          </w:p>
        </w:tc>
        <w:tc>
          <w:tcPr>
            <w:tcW w:w="1484" w:type="dxa"/>
            <w:tcBorders>
              <w:top w:val="nil"/>
              <w:left w:val="nil"/>
              <w:bottom w:val="single" w:sz="4" w:space="0" w:color="auto"/>
              <w:right w:val="single" w:sz="4" w:space="0" w:color="auto"/>
            </w:tcBorders>
            <w:shd w:val="clear" w:color="auto" w:fill="auto"/>
            <w:vAlign w:val="center"/>
          </w:tcPr>
          <w:p w14:paraId="2E4E86C2"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159489E9"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1ED74944"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5EA1ED6A"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051DEAEE"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4</w:t>
            </w:r>
          </w:p>
        </w:tc>
        <w:tc>
          <w:tcPr>
            <w:tcW w:w="1096" w:type="dxa"/>
            <w:tcBorders>
              <w:top w:val="nil"/>
              <w:left w:val="nil"/>
              <w:bottom w:val="single" w:sz="4" w:space="0" w:color="auto"/>
              <w:right w:val="single" w:sz="4" w:space="0" w:color="auto"/>
            </w:tcBorders>
            <w:shd w:val="clear" w:color="auto" w:fill="auto"/>
            <w:vAlign w:val="center"/>
          </w:tcPr>
          <w:p w14:paraId="67CA63C2"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5A61E543"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四、公共安全支出</w:t>
            </w:r>
          </w:p>
        </w:tc>
        <w:tc>
          <w:tcPr>
            <w:tcW w:w="616" w:type="dxa"/>
            <w:tcBorders>
              <w:top w:val="nil"/>
              <w:left w:val="nil"/>
              <w:bottom w:val="single" w:sz="4" w:space="0" w:color="auto"/>
              <w:right w:val="single" w:sz="4" w:space="0" w:color="auto"/>
            </w:tcBorders>
            <w:shd w:val="clear" w:color="auto" w:fill="auto"/>
            <w:vAlign w:val="center"/>
          </w:tcPr>
          <w:p w14:paraId="78A528BB"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9</w:t>
            </w:r>
          </w:p>
        </w:tc>
        <w:tc>
          <w:tcPr>
            <w:tcW w:w="986" w:type="dxa"/>
            <w:tcBorders>
              <w:top w:val="nil"/>
              <w:left w:val="nil"/>
              <w:bottom w:val="single" w:sz="4" w:space="0" w:color="auto"/>
              <w:right w:val="single" w:sz="4" w:space="0" w:color="auto"/>
            </w:tcBorders>
            <w:shd w:val="clear" w:color="auto" w:fill="auto"/>
            <w:vAlign w:val="center"/>
          </w:tcPr>
          <w:p w14:paraId="731895A0"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9.52</w:t>
            </w:r>
          </w:p>
        </w:tc>
        <w:tc>
          <w:tcPr>
            <w:tcW w:w="1684" w:type="dxa"/>
            <w:tcBorders>
              <w:top w:val="nil"/>
              <w:left w:val="nil"/>
              <w:bottom w:val="single" w:sz="4" w:space="0" w:color="auto"/>
              <w:right w:val="single" w:sz="4" w:space="0" w:color="auto"/>
            </w:tcBorders>
            <w:shd w:val="clear" w:color="auto" w:fill="auto"/>
            <w:vAlign w:val="center"/>
          </w:tcPr>
          <w:p w14:paraId="11311988"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9.52</w:t>
            </w:r>
          </w:p>
        </w:tc>
        <w:tc>
          <w:tcPr>
            <w:tcW w:w="1484" w:type="dxa"/>
            <w:tcBorders>
              <w:top w:val="nil"/>
              <w:left w:val="nil"/>
              <w:bottom w:val="single" w:sz="4" w:space="0" w:color="auto"/>
              <w:right w:val="single" w:sz="4" w:space="0" w:color="auto"/>
            </w:tcBorders>
            <w:shd w:val="clear" w:color="auto" w:fill="auto"/>
            <w:vAlign w:val="center"/>
          </w:tcPr>
          <w:p w14:paraId="23AD3A5E"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47A4F852"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3109090A"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4422899F"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7C068362"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5</w:t>
            </w:r>
          </w:p>
        </w:tc>
        <w:tc>
          <w:tcPr>
            <w:tcW w:w="1096" w:type="dxa"/>
            <w:tcBorders>
              <w:top w:val="nil"/>
              <w:left w:val="nil"/>
              <w:bottom w:val="single" w:sz="4" w:space="0" w:color="auto"/>
              <w:right w:val="single" w:sz="4" w:space="0" w:color="auto"/>
            </w:tcBorders>
            <w:shd w:val="clear" w:color="auto" w:fill="auto"/>
            <w:vAlign w:val="center"/>
          </w:tcPr>
          <w:p w14:paraId="20EB32A7"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7A02E171"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五、文化旅游体育与传媒支出</w:t>
            </w:r>
          </w:p>
        </w:tc>
        <w:tc>
          <w:tcPr>
            <w:tcW w:w="616" w:type="dxa"/>
            <w:tcBorders>
              <w:top w:val="nil"/>
              <w:left w:val="nil"/>
              <w:bottom w:val="single" w:sz="4" w:space="0" w:color="auto"/>
              <w:right w:val="single" w:sz="4" w:space="0" w:color="auto"/>
            </w:tcBorders>
            <w:shd w:val="clear" w:color="auto" w:fill="auto"/>
            <w:vAlign w:val="center"/>
          </w:tcPr>
          <w:p w14:paraId="5B8FB5C5"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20</w:t>
            </w:r>
          </w:p>
        </w:tc>
        <w:tc>
          <w:tcPr>
            <w:tcW w:w="986" w:type="dxa"/>
            <w:tcBorders>
              <w:top w:val="nil"/>
              <w:left w:val="nil"/>
              <w:bottom w:val="single" w:sz="4" w:space="0" w:color="auto"/>
              <w:right w:val="single" w:sz="4" w:space="0" w:color="auto"/>
            </w:tcBorders>
            <w:shd w:val="clear" w:color="auto" w:fill="auto"/>
            <w:vAlign w:val="center"/>
          </w:tcPr>
          <w:p w14:paraId="333D1B03"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1.09</w:t>
            </w:r>
          </w:p>
        </w:tc>
        <w:tc>
          <w:tcPr>
            <w:tcW w:w="1684" w:type="dxa"/>
            <w:tcBorders>
              <w:top w:val="nil"/>
              <w:left w:val="nil"/>
              <w:bottom w:val="single" w:sz="4" w:space="0" w:color="auto"/>
              <w:right w:val="single" w:sz="4" w:space="0" w:color="auto"/>
            </w:tcBorders>
            <w:shd w:val="clear" w:color="auto" w:fill="auto"/>
            <w:vAlign w:val="center"/>
          </w:tcPr>
          <w:p w14:paraId="4A4210C4"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1.09</w:t>
            </w:r>
          </w:p>
        </w:tc>
        <w:tc>
          <w:tcPr>
            <w:tcW w:w="1484" w:type="dxa"/>
            <w:tcBorders>
              <w:top w:val="nil"/>
              <w:left w:val="nil"/>
              <w:bottom w:val="single" w:sz="4" w:space="0" w:color="auto"/>
              <w:right w:val="single" w:sz="4" w:space="0" w:color="auto"/>
            </w:tcBorders>
            <w:shd w:val="clear" w:color="auto" w:fill="auto"/>
            <w:vAlign w:val="center"/>
          </w:tcPr>
          <w:p w14:paraId="6389FE67"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3FF18F08"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636079CF"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42AC8406"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6F51A747"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6</w:t>
            </w:r>
          </w:p>
        </w:tc>
        <w:tc>
          <w:tcPr>
            <w:tcW w:w="1096" w:type="dxa"/>
            <w:tcBorders>
              <w:top w:val="nil"/>
              <w:left w:val="nil"/>
              <w:bottom w:val="single" w:sz="4" w:space="0" w:color="auto"/>
              <w:right w:val="single" w:sz="4" w:space="0" w:color="auto"/>
            </w:tcBorders>
            <w:shd w:val="clear" w:color="auto" w:fill="auto"/>
            <w:vAlign w:val="center"/>
          </w:tcPr>
          <w:p w14:paraId="2A8B4B7A"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3CDB4463"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六、社会保障和就业支出</w:t>
            </w:r>
          </w:p>
        </w:tc>
        <w:tc>
          <w:tcPr>
            <w:tcW w:w="616" w:type="dxa"/>
            <w:tcBorders>
              <w:top w:val="nil"/>
              <w:left w:val="nil"/>
              <w:bottom w:val="single" w:sz="4" w:space="0" w:color="auto"/>
              <w:right w:val="single" w:sz="4" w:space="0" w:color="auto"/>
            </w:tcBorders>
            <w:shd w:val="clear" w:color="auto" w:fill="auto"/>
            <w:vAlign w:val="center"/>
          </w:tcPr>
          <w:p w14:paraId="42DB653A"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1</w:t>
            </w:r>
          </w:p>
        </w:tc>
        <w:tc>
          <w:tcPr>
            <w:tcW w:w="986" w:type="dxa"/>
            <w:tcBorders>
              <w:top w:val="nil"/>
              <w:left w:val="nil"/>
              <w:bottom w:val="single" w:sz="4" w:space="0" w:color="auto"/>
              <w:right w:val="single" w:sz="4" w:space="0" w:color="auto"/>
            </w:tcBorders>
            <w:shd w:val="clear" w:color="auto" w:fill="auto"/>
            <w:vAlign w:val="center"/>
          </w:tcPr>
          <w:p w14:paraId="75C7450C"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0.16</w:t>
            </w:r>
          </w:p>
        </w:tc>
        <w:tc>
          <w:tcPr>
            <w:tcW w:w="1684" w:type="dxa"/>
            <w:tcBorders>
              <w:top w:val="nil"/>
              <w:left w:val="nil"/>
              <w:bottom w:val="single" w:sz="4" w:space="0" w:color="auto"/>
              <w:right w:val="single" w:sz="4" w:space="0" w:color="auto"/>
            </w:tcBorders>
            <w:shd w:val="clear" w:color="auto" w:fill="auto"/>
            <w:vAlign w:val="center"/>
          </w:tcPr>
          <w:p w14:paraId="78B0DB89"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0.16</w:t>
            </w:r>
          </w:p>
        </w:tc>
        <w:tc>
          <w:tcPr>
            <w:tcW w:w="1484" w:type="dxa"/>
            <w:tcBorders>
              <w:top w:val="nil"/>
              <w:left w:val="nil"/>
              <w:bottom w:val="single" w:sz="4" w:space="0" w:color="auto"/>
              <w:right w:val="single" w:sz="4" w:space="0" w:color="auto"/>
            </w:tcBorders>
            <w:shd w:val="clear" w:color="auto" w:fill="auto"/>
            <w:vAlign w:val="center"/>
          </w:tcPr>
          <w:p w14:paraId="33E3127A"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2948A7F7"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0B0A6683"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072DD431"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616" w:type="dxa"/>
            <w:tcBorders>
              <w:top w:val="nil"/>
              <w:left w:val="nil"/>
              <w:bottom w:val="single" w:sz="4" w:space="0" w:color="auto"/>
              <w:right w:val="single" w:sz="4" w:space="0" w:color="auto"/>
            </w:tcBorders>
            <w:shd w:val="clear" w:color="auto" w:fill="auto"/>
            <w:vAlign w:val="center"/>
          </w:tcPr>
          <w:p w14:paraId="0432150D"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7</w:t>
            </w:r>
          </w:p>
        </w:tc>
        <w:tc>
          <w:tcPr>
            <w:tcW w:w="1096" w:type="dxa"/>
            <w:tcBorders>
              <w:top w:val="nil"/>
              <w:left w:val="nil"/>
              <w:bottom w:val="single" w:sz="4" w:space="0" w:color="auto"/>
              <w:right w:val="single" w:sz="4" w:space="0" w:color="auto"/>
            </w:tcBorders>
            <w:shd w:val="clear" w:color="auto" w:fill="auto"/>
            <w:vAlign w:val="center"/>
          </w:tcPr>
          <w:p w14:paraId="105E3E83"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0A90D034" w14:textId="77777777" w:rsidR="004076D7" w:rsidRDefault="00000000">
            <w:pPr>
              <w:widowControl/>
              <w:jc w:val="center"/>
              <w:textAlignment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kern w:val="0"/>
                <w:sz w:val="22"/>
              </w:rPr>
              <w:t>七、卫生健康支出</w:t>
            </w:r>
          </w:p>
        </w:tc>
        <w:tc>
          <w:tcPr>
            <w:tcW w:w="616" w:type="dxa"/>
            <w:tcBorders>
              <w:top w:val="nil"/>
              <w:left w:val="nil"/>
              <w:bottom w:val="single" w:sz="4" w:space="0" w:color="auto"/>
              <w:right w:val="single" w:sz="4" w:space="0" w:color="auto"/>
            </w:tcBorders>
            <w:shd w:val="clear" w:color="auto" w:fill="auto"/>
            <w:vAlign w:val="center"/>
          </w:tcPr>
          <w:p w14:paraId="70901F99"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2</w:t>
            </w:r>
          </w:p>
        </w:tc>
        <w:tc>
          <w:tcPr>
            <w:tcW w:w="986" w:type="dxa"/>
            <w:tcBorders>
              <w:top w:val="nil"/>
              <w:left w:val="nil"/>
              <w:bottom w:val="single" w:sz="4" w:space="0" w:color="auto"/>
              <w:right w:val="single" w:sz="4" w:space="0" w:color="auto"/>
            </w:tcBorders>
            <w:shd w:val="clear" w:color="auto" w:fill="auto"/>
            <w:vAlign w:val="center"/>
          </w:tcPr>
          <w:p w14:paraId="64192013"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18.47</w:t>
            </w:r>
          </w:p>
        </w:tc>
        <w:tc>
          <w:tcPr>
            <w:tcW w:w="1684" w:type="dxa"/>
            <w:tcBorders>
              <w:top w:val="nil"/>
              <w:left w:val="nil"/>
              <w:bottom w:val="single" w:sz="4" w:space="0" w:color="auto"/>
              <w:right w:val="single" w:sz="4" w:space="0" w:color="auto"/>
            </w:tcBorders>
            <w:shd w:val="clear" w:color="auto" w:fill="auto"/>
            <w:vAlign w:val="center"/>
          </w:tcPr>
          <w:p w14:paraId="32F05D88"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18.47</w:t>
            </w:r>
          </w:p>
        </w:tc>
        <w:tc>
          <w:tcPr>
            <w:tcW w:w="1484" w:type="dxa"/>
            <w:tcBorders>
              <w:top w:val="nil"/>
              <w:left w:val="nil"/>
              <w:bottom w:val="single" w:sz="4" w:space="0" w:color="auto"/>
              <w:right w:val="single" w:sz="4" w:space="0" w:color="auto"/>
            </w:tcBorders>
            <w:shd w:val="clear" w:color="auto" w:fill="auto"/>
            <w:vAlign w:val="center"/>
          </w:tcPr>
          <w:p w14:paraId="4A410212"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3AF95A4F" w14:textId="77777777" w:rsidR="004076D7"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050020C4"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290B72F4" w14:textId="77777777" w:rsidR="004076D7" w:rsidRDefault="004076D7">
            <w:pPr>
              <w:widowControl/>
              <w:jc w:val="left"/>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3745B96E"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8</w:t>
            </w:r>
          </w:p>
        </w:tc>
        <w:tc>
          <w:tcPr>
            <w:tcW w:w="1096" w:type="dxa"/>
            <w:tcBorders>
              <w:top w:val="nil"/>
              <w:left w:val="nil"/>
              <w:bottom w:val="single" w:sz="4" w:space="0" w:color="auto"/>
              <w:right w:val="single" w:sz="4" w:space="0" w:color="auto"/>
            </w:tcBorders>
            <w:shd w:val="clear" w:color="auto" w:fill="auto"/>
            <w:vAlign w:val="center"/>
          </w:tcPr>
          <w:p w14:paraId="08E7930C"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3700DDEB"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八、城乡社区支出</w:t>
            </w:r>
          </w:p>
        </w:tc>
        <w:tc>
          <w:tcPr>
            <w:tcW w:w="616" w:type="dxa"/>
            <w:tcBorders>
              <w:top w:val="nil"/>
              <w:left w:val="nil"/>
              <w:bottom w:val="single" w:sz="4" w:space="0" w:color="auto"/>
              <w:right w:val="single" w:sz="4" w:space="0" w:color="auto"/>
            </w:tcBorders>
            <w:shd w:val="clear" w:color="auto" w:fill="auto"/>
            <w:vAlign w:val="center"/>
          </w:tcPr>
          <w:p w14:paraId="374E60CE"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22</w:t>
            </w:r>
          </w:p>
        </w:tc>
        <w:tc>
          <w:tcPr>
            <w:tcW w:w="986" w:type="dxa"/>
            <w:tcBorders>
              <w:top w:val="nil"/>
              <w:left w:val="nil"/>
              <w:bottom w:val="single" w:sz="4" w:space="0" w:color="auto"/>
              <w:right w:val="single" w:sz="4" w:space="0" w:color="auto"/>
            </w:tcBorders>
            <w:shd w:val="clear" w:color="auto" w:fill="auto"/>
            <w:vAlign w:val="center"/>
          </w:tcPr>
          <w:p w14:paraId="54E48FE8"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0.11</w:t>
            </w:r>
          </w:p>
        </w:tc>
        <w:tc>
          <w:tcPr>
            <w:tcW w:w="1684" w:type="dxa"/>
            <w:tcBorders>
              <w:top w:val="nil"/>
              <w:left w:val="nil"/>
              <w:bottom w:val="single" w:sz="4" w:space="0" w:color="auto"/>
              <w:right w:val="single" w:sz="4" w:space="0" w:color="auto"/>
            </w:tcBorders>
            <w:shd w:val="clear" w:color="auto" w:fill="auto"/>
            <w:vAlign w:val="center"/>
          </w:tcPr>
          <w:p w14:paraId="5F71A5A6"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0.11</w:t>
            </w:r>
          </w:p>
        </w:tc>
        <w:tc>
          <w:tcPr>
            <w:tcW w:w="1484" w:type="dxa"/>
            <w:tcBorders>
              <w:top w:val="nil"/>
              <w:left w:val="nil"/>
              <w:bottom w:val="single" w:sz="4" w:space="0" w:color="auto"/>
              <w:right w:val="single" w:sz="4" w:space="0" w:color="auto"/>
            </w:tcBorders>
            <w:shd w:val="clear" w:color="auto" w:fill="auto"/>
            <w:vAlign w:val="center"/>
          </w:tcPr>
          <w:p w14:paraId="25ECC080" w14:textId="77777777" w:rsidR="004076D7" w:rsidRDefault="004076D7">
            <w:pPr>
              <w:widowControl/>
              <w:jc w:val="center"/>
              <w:rPr>
                <w:rFonts w:ascii="Times New Roman" w:eastAsia="仿宋_GB2312" w:hAnsi="Times New Roman" w:cs="Times New Roman"/>
                <w:kern w:val="0"/>
                <w:sz w:val="22"/>
              </w:rPr>
            </w:pPr>
          </w:p>
        </w:tc>
        <w:tc>
          <w:tcPr>
            <w:tcW w:w="1586" w:type="dxa"/>
            <w:tcBorders>
              <w:top w:val="nil"/>
              <w:left w:val="nil"/>
              <w:bottom w:val="single" w:sz="4" w:space="0" w:color="auto"/>
              <w:right w:val="single" w:sz="4" w:space="0" w:color="auto"/>
            </w:tcBorders>
            <w:shd w:val="clear" w:color="auto" w:fill="auto"/>
            <w:vAlign w:val="center"/>
          </w:tcPr>
          <w:p w14:paraId="06A1B742" w14:textId="77777777" w:rsidR="004076D7" w:rsidRDefault="004076D7">
            <w:pPr>
              <w:widowControl/>
              <w:jc w:val="center"/>
              <w:rPr>
                <w:rFonts w:ascii="Times New Roman" w:eastAsia="仿宋_GB2312" w:hAnsi="Times New Roman" w:cs="Times New Roman"/>
                <w:kern w:val="0"/>
                <w:sz w:val="22"/>
              </w:rPr>
            </w:pPr>
          </w:p>
        </w:tc>
      </w:tr>
      <w:tr w:rsidR="004076D7" w14:paraId="1B5E6097"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70F5C51C" w14:textId="77777777" w:rsidR="004076D7" w:rsidRDefault="004076D7">
            <w:pPr>
              <w:widowControl/>
              <w:jc w:val="left"/>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1F97AF12"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9</w:t>
            </w:r>
          </w:p>
        </w:tc>
        <w:tc>
          <w:tcPr>
            <w:tcW w:w="1096" w:type="dxa"/>
            <w:tcBorders>
              <w:top w:val="nil"/>
              <w:left w:val="nil"/>
              <w:bottom w:val="single" w:sz="4" w:space="0" w:color="auto"/>
              <w:right w:val="single" w:sz="4" w:space="0" w:color="auto"/>
            </w:tcBorders>
            <w:shd w:val="clear" w:color="auto" w:fill="auto"/>
            <w:vAlign w:val="center"/>
          </w:tcPr>
          <w:p w14:paraId="19240E99"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1750BAE2" w14:textId="77777777" w:rsidR="004076D7" w:rsidRDefault="00000000">
            <w:pPr>
              <w:widowControl/>
              <w:jc w:val="center"/>
              <w:textAlignment w:val="center"/>
              <w:rPr>
                <w:rFonts w:ascii="Times New Roman" w:eastAsia="仿宋_GB2312" w:hAnsi="Times New Roman" w:cs="Times New Roman"/>
                <w:kern w:val="0"/>
                <w:sz w:val="22"/>
              </w:rPr>
            </w:pPr>
            <w:r>
              <w:rPr>
                <w:rFonts w:ascii="Times New Roman" w:eastAsia="仿宋_GB2312" w:hAnsi="Times New Roman" w:cs="Times New Roman" w:hint="eastAsia"/>
                <w:color w:val="000000"/>
                <w:kern w:val="0"/>
                <w:sz w:val="22"/>
              </w:rPr>
              <w:t>九、其他支出</w:t>
            </w:r>
          </w:p>
        </w:tc>
        <w:tc>
          <w:tcPr>
            <w:tcW w:w="616" w:type="dxa"/>
            <w:tcBorders>
              <w:top w:val="nil"/>
              <w:left w:val="nil"/>
              <w:bottom w:val="single" w:sz="4" w:space="0" w:color="auto"/>
              <w:right w:val="single" w:sz="4" w:space="0" w:color="auto"/>
            </w:tcBorders>
            <w:shd w:val="clear" w:color="auto" w:fill="auto"/>
            <w:vAlign w:val="center"/>
          </w:tcPr>
          <w:p w14:paraId="0F1E2587"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23</w:t>
            </w:r>
          </w:p>
        </w:tc>
        <w:tc>
          <w:tcPr>
            <w:tcW w:w="986" w:type="dxa"/>
            <w:tcBorders>
              <w:top w:val="nil"/>
              <w:left w:val="nil"/>
              <w:bottom w:val="single" w:sz="4" w:space="0" w:color="auto"/>
              <w:right w:val="single" w:sz="4" w:space="0" w:color="auto"/>
            </w:tcBorders>
            <w:shd w:val="clear" w:color="auto" w:fill="auto"/>
            <w:vAlign w:val="center"/>
          </w:tcPr>
          <w:p w14:paraId="12927314"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1.80</w:t>
            </w:r>
          </w:p>
        </w:tc>
        <w:tc>
          <w:tcPr>
            <w:tcW w:w="1684" w:type="dxa"/>
            <w:tcBorders>
              <w:top w:val="nil"/>
              <w:left w:val="nil"/>
              <w:bottom w:val="single" w:sz="4" w:space="0" w:color="auto"/>
              <w:right w:val="single" w:sz="4" w:space="0" w:color="auto"/>
            </w:tcBorders>
            <w:shd w:val="clear" w:color="auto" w:fill="auto"/>
            <w:vAlign w:val="center"/>
          </w:tcPr>
          <w:p w14:paraId="1755813D" w14:textId="77777777" w:rsidR="004076D7" w:rsidRDefault="00000000">
            <w:pPr>
              <w:widowControl/>
              <w:jc w:val="center"/>
              <w:textAlignment w:val="center"/>
              <w:rPr>
                <w:rFonts w:ascii="Times New Roman" w:eastAsia="仿宋_GB2312" w:hAnsi="Times New Roman" w:cs="Times New Roman"/>
                <w:color w:val="000000"/>
                <w:kern w:val="0"/>
                <w:sz w:val="22"/>
              </w:rPr>
            </w:pPr>
            <w:r>
              <w:rPr>
                <w:rFonts w:ascii="Times New Roman" w:eastAsia="仿宋_GB2312" w:hAnsi="Times New Roman" w:cs="Times New Roman" w:hint="eastAsia"/>
                <w:color w:val="000000"/>
                <w:kern w:val="0"/>
                <w:sz w:val="22"/>
              </w:rPr>
              <w:t>1.80</w:t>
            </w:r>
          </w:p>
        </w:tc>
        <w:tc>
          <w:tcPr>
            <w:tcW w:w="1484" w:type="dxa"/>
            <w:tcBorders>
              <w:top w:val="nil"/>
              <w:left w:val="nil"/>
              <w:bottom w:val="single" w:sz="4" w:space="0" w:color="auto"/>
              <w:right w:val="single" w:sz="4" w:space="0" w:color="auto"/>
            </w:tcBorders>
            <w:shd w:val="clear" w:color="auto" w:fill="auto"/>
            <w:vAlign w:val="center"/>
          </w:tcPr>
          <w:p w14:paraId="464BB2C3" w14:textId="77777777" w:rsidR="004076D7" w:rsidRDefault="004076D7">
            <w:pPr>
              <w:widowControl/>
              <w:jc w:val="center"/>
              <w:rPr>
                <w:rFonts w:ascii="Times New Roman" w:eastAsia="仿宋_GB2312" w:hAnsi="Times New Roman" w:cs="Times New Roman"/>
                <w:kern w:val="0"/>
                <w:sz w:val="22"/>
              </w:rPr>
            </w:pPr>
          </w:p>
        </w:tc>
        <w:tc>
          <w:tcPr>
            <w:tcW w:w="1586" w:type="dxa"/>
            <w:tcBorders>
              <w:top w:val="nil"/>
              <w:left w:val="nil"/>
              <w:bottom w:val="single" w:sz="4" w:space="0" w:color="auto"/>
              <w:right w:val="single" w:sz="4" w:space="0" w:color="auto"/>
            </w:tcBorders>
            <w:shd w:val="clear" w:color="auto" w:fill="auto"/>
            <w:vAlign w:val="center"/>
          </w:tcPr>
          <w:p w14:paraId="6115C61E" w14:textId="77777777" w:rsidR="004076D7" w:rsidRDefault="004076D7">
            <w:pPr>
              <w:widowControl/>
              <w:jc w:val="center"/>
              <w:rPr>
                <w:rFonts w:ascii="Times New Roman" w:eastAsia="仿宋_GB2312" w:hAnsi="Times New Roman" w:cs="Times New Roman"/>
                <w:kern w:val="0"/>
                <w:sz w:val="22"/>
              </w:rPr>
            </w:pPr>
          </w:p>
        </w:tc>
      </w:tr>
      <w:tr w:rsidR="004076D7" w14:paraId="5580E4E7"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0EAC45B8" w14:textId="77777777" w:rsidR="004076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本年收入合计</w:t>
            </w:r>
          </w:p>
        </w:tc>
        <w:tc>
          <w:tcPr>
            <w:tcW w:w="616" w:type="dxa"/>
            <w:tcBorders>
              <w:top w:val="nil"/>
              <w:left w:val="nil"/>
              <w:bottom w:val="single" w:sz="4" w:space="0" w:color="auto"/>
              <w:right w:val="single" w:sz="4" w:space="0" w:color="auto"/>
            </w:tcBorders>
            <w:shd w:val="clear" w:color="auto" w:fill="auto"/>
            <w:vAlign w:val="center"/>
          </w:tcPr>
          <w:p w14:paraId="01FB548D"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10</w:t>
            </w:r>
          </w:p>
        </w:tc>
        <w:tc>
          <w:tcPr>
            <w:tcW w:w="1096" w:type="dxa"/>
            <w:tcBorders>
              <w:top w:val="nil"/>
              <w:left w:val="nil"/>
              <w:bottom w:val="single" w:sz="4" w:space="0" w:color="auto"/>
              <w:right w:val="single" w:sz="4" w:space="0" w:color="auto"/>
            </w:tcBorders>
            <w:shd w:val="clear" w:color="auto" w:fill="auto"/>
            <w:vAlign w:val="center"/>
          </w:tcPr>
          <w:p w14:paraId="21E75B40"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2636" w:type="dxa"/>
            <w:tcBorders>
              <w:top w:val="nil"/>
              <w:left w:val="nil"/>
              <w:bottom w:val="single" w:sz="4" w:space="0" w:color="auto"/>
              <w:right w:val="single" w:sz="4" w:space="0" w:color="auto"/>
            </w:tcBorders>
            <w:shd w:val="clear" w:color="auto" w:fill="auto"/>
            <w:vAlign w:val="center"/>
          </w:tcPr>
          <w:p w14:paraId="43A4584E" w14:textId="77777777" w:rsidR="004076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本年支出合计</w:t>
            </w:r>
          </w:p>
        </w:tc>
        <w:tc>
          <w:tcPr>
            <w:tcW w:w="616" w:type="dxa"/>
            <w:tcBorders>
              <w:top w:val="nil"/>
              <w:left w:val="nil"/>
              <w:bottom w:val="single" w:sz="4" w:space="0" w:color="auto"/>
              <w:right w:val="single" w:sz="4" w:space="0" w:color="auto"/>
            </w:tcBorders>
            <w:shd w:val="clear" w:color="auto" w:fill="auto"/>
            <w:vAlign w:val="center"/>
          </w:tcPr>
          <w:p w14:paraId="12DC7FB5"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4</w:t>
            </w:r>
          </w:p>
        </w:tc>
        <w:tc>
          <w:tcPr>
            <w:tcW w:w="986" w:type="dxa"/>
            <w:tcBorders>
              <w:top w:val="nil"/>
              <w:left w:val="nil"/>
              <w:bottom w:val="single" w:sz="4" w:space="0" w:color="auto"/>
              <w:right w:val="single" w:sz="4" w:space="0" w:color="auto"/>
            </w:tcBorders>
            <w:shd w:val="clear" w:color="auto" w:fill="auto"/>
            <w:vAlign w:val="center"/>
          </w:tcPr>
          <w:p w14:paraId="301BEE4A"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1684" w:type="dxa"/>
            <w:tcBorders>
              <w:top w:val="nil"/>
              <w:left w:val="nil"/>
              <w:bottom w:val="single" w:sz="4" w:space="0" w:color="auto"/>
              <w:right w:val="single" w:sz="4" w:space="0" w:color="auto"/>
            </w:tcBorders>
            <w:shd w:val="clear" w:color="auto" w:fill="auto"/>
            <w:vAlign w:val="center"/>
          </w:tcPr>
          <w:p w14:paraId="3A9154D1"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1484" w:type="dxa"/>
            <w:tcBorders>
              <w:top w:val="nil"/>
              <w:left w:val="nil"/>
              <w:bottom w:val="single" w:sz="4" w:space="0" w:color="auto"/>
              <w:right w:val="single" w:sz="4" w:space="0" w:color="auto"/>
            </w:tcBorders>
            <w:shd w:val="clear" w:color="auto" w:fill="auto"/>
            <w:vAlign w:val="center"/>
          </w:tcPr>
          <w:p w14:paraId="746F97C9"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781EED42" w14:textId="77777777" w:rsidR="004076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r w:rsidR="004076D7" w14:paraId="7D040C41"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4CDA495C"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年初财政拨款结转和结余</w:t>
            </w:r>
          </w:p>
        </w:tc>
        <w:tc>
          <w:tcPr>
            <w:tcW w:w="616" w:type="dxa"/>
            <w:tcBorders>
              <w:top w:val="nil"/>
              <w:left w:val="nil"/>
              <w:bottom w:val="single" w:sz="4" w:space="0" w:color="auto"/>
              <w:right w:val="single" w:sz="4" w:space="0" w:color="auto"/>
            </w:tcBorders>
            <w:shd w:val="clear" w:color="auto" w:fill="auto"/>
            <w:vAlign w:val="center"/>
          </w:tcPr>
          <w:p w14:paraId="6D3D2749"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1</w:t>
            </w:r>
          </w:p>
        </w:tc>
        <w:tc>
          <w:tcPr>
            <w:tcW w:w="1096" w:type="dxa"/>
            <w:tcBorders>
              <w:top w:val="nil"/>
              <w:left w:val="nil"/>
              <w:bottom w:val="single" w:sz="4" w:space="0" w:color="auto"/>
              <w:right w:val="single" w:sz="4" w:space="0" w:color="auto"/>
            </w:tcBorders>
            <w:shd w:val="clear" w:color="auto" w:fill="auto"/>
            <w:vAlign w:val="center"/>
          </w:tcPr>
          <w:p w14:paraId="5E1905B1"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00FC3FFB"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年末财政拨款结转和结余</w:t>
            </w:r>
          </w:p>
        </w:tc>
        <w:tc>
          <w:tcPr>
            <w:tcW w:w="616" w:type="dxa"/>
            <w:tcBorders>
              <w:top w:val="nil"/>
              <w:left w:val="nil"/>
              <w:bottom w:val="single" w:sz="4" w:space="0" w:color="auto"/>
              <w:right w:val="single" w:sz="4" w:space="0" w:color="auto"/>
            </w:tcBorders>
            <w:shd w:val="clear" w:color="auto" w:fill="auto"/>
            <w:vAlign w:val="center"/>
          </w:tcPr>
          <w:p w14:paraId="682F2A24"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5</w:t>
            </w:r>
          </w:p>
        </w:tc>
        <w:tc>
          <w:tcPr>
            <w:tcW w:w="986" w:type="dxa"/>
            <w:tcBorders>
              <w:top w:val="nil"/>
              <w:left w:val="nil"/>
              <w:bottom w:val="single" w:sz="4" w:space="0" w:color="auto"/>
              <w:right w:val="single" w:sz="4" w:space="0" w:color="auto"/>
            </w:tcBorders>
            <w:shd w:val="clear" w:color="auto" w:fill="auto"/>
            <w:vAlign w:val="center"/>
          </w:tcPr>
          <w:p w14:paraId="74709C7D" w14:textId="77777777" w:rsidR="004076D7" w:rsidRDefault="004076D7">
            <w:pPr>
              <w:widowControl/>
              <w:jc w:val="center"/>
              <w:rPr>
                <w:rFonts w:ascii="Times New Roman" w:eastAsia="仿宋_GB2312" w:hAnsi="Times New Roman" w:cs="Times New Roman"/>
                <w:kern w:val="0"/>
                <w:sz w:val="22"/>
              </w:rPr>
            </w:pPr>
          </w:p>
        </w:tc>
        <w:tc>
          <w:tcPr>
            <w:tcW w:w="1684" w:type="dxa"/>
            <w:tcBorders>
              <w:top w:val="nil"/>
              <w:left w:val="nil"/>
              <w:bottom w:val="single" w:sz="4" w:space="0" w:color="auto"/>
              <w:right w:val="single" w:sz="4" w:space="0" w:color="auto"/>
            </w:tcBorders>
            <w:shd w:val="clear" w:color="auto" w:fill="auto"/>
            <w:vAlign w:val="center"/>
          </w:tcPr>
          <w:p w14:paraId="1F3064EB" w14:textId="77777777" w:rsidR="004076D7" w:rsidRDefault="004076D7">
            <w:pPr>
              <w:widowControl/>
              <w:jc w:val="center"/>
              <w:rPr>
                <w:rFonts w:ascii="Times New Roman" w:eastAsia="仿宋_GB2312" w:hAnsi="Times New Roman" w:cs="Times New Roman"/>
                <w:kern w:val="0"/>
                <w:sz w:val="22"/>
              </w:rPr>
            </w:pPr>
          </w:p>
        </w:tc>
        <w:tc>
          <w:tcPr>
            <w:tcW w:w="1484" w:type="dxa"/>
            <w:tcBorders>
              <w:top w:val="nil"/>
              <w:left w:val="nil"/>
              <w:bottom w:val="single" w:sz="4" w:space="0" w:color="auto"/>
              <w:right w:val="single" w:sz="4" w:space="0" w:color="auto"/>
            </w:tcBorders>
            <w:shd w:val="clear" w:color="auto" w:fill="auto"/>
            <w:vAlign w:val="center"/>
          </w:tcPr>
          <w:p w14:paraId="1E9C4871"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6C93CBF3"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28BF292A"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1F5717DF"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一般公共预算财政拨款</w:t>
            </w:r>
          </w:p>
        </w:tc>
        <w:tc>
          <w:tcPr>
            <w:tcW w:w="616" w:type="dxa"/>
            <w:tcBorders>
              <w:top w:val="nil"/>
              <w:left w:val="nil"/>
              <w:bottom w:val="single" w:sz="4" w:space="0" w:color="auto"/>
              <w:right w:val="single" w:sz="4" w:space="0" w:color="auto"/>
            </w:tcBorders>
            <w:shd w:val="clear" w:color="auto" w:fill="auto"/>
            <w:vAlign w:val="center"/>
          </w:tcPr>
          <w:p w14:paraId="6B3B7C08"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2</w:t>
            </w:r>
          </w:p>
        </w:tc>
        <w:tc>
          <w:tcPr>
            <w:tcW w:w="1096" w:type="dxa"/>
            <w:tcBorders>
              <w:top w:val="nil"/>
              <w:left w:val="nil"/>
              <w:bottom w:val="single" w:sz="4" w:space="0" w:color="auto"/>
              <w:right w:val="single" w:sz="4" w:space="0" w:color="auto"/>
            </w:tcBorders>
            <w:shd w:val="clear" w:color="auto" w:fill="auto"/>
            <w:vAlign w:val="center"/>
          </w:tcPr>
          <w:p w14:paraId="64123DAF"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2AD5494D" w14:textId="77777777" w:rsidR="004076D7" w:rsidRDefault="004076D7">
            <w:pPr>
              <w:widowControl/>
              <w:jc w:val="center"/>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5369E9EF"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6</w:t>
            </w:r>
          </w:p>
        </w:tc>
        <w:tc>
          <w:tcPr>
            <w:tcW w:w="986" w:type="dxa"/>
            <w:tcBorders>
              <w:top w:val="nil"/>
              <w:left w:val="nil"/>
              <w:bottom w:val="single" w:sz="4" w:space="0" w:color="auto"/>
              <w:right w:val="single" w:sz="4" w:space="0" w:color="auto"/>
            </w:tcBorders>
            <w:shd w:val="clear" w:color="auto" w:fill="auto"/>
            <w:vAlign w:val="center"/>
          </w:tcPr>
          <w:p w14:paraId="2140634C" w14:textId="77777777" w:rsidR="004076D7" w:rsidRDefault="004076D7">
            <w:pPr>
              <w:widowControl/>
              <w:jc w:val="center"/>
              <w:rPr>
                <w:rFonts w:ascii="Times New Roman" w:eastAsia="仿宋_GB2312" w:hAnsi="Times New Roman" w:cs="Times New Roman"/>
                <w:kern w:val="0"/>
                <w:sz w:val="22"/>
              </w:rPr>
            </w:pPr>
          </w:p>
        </w:tc>
        <w:tc>
          <w:tcPr>
            <w:tcW w:w="1684" w:type="dxa"/>
            <w:tcBorders>
              <w:top w:val="nil"/>
              <w:left w:val="nil"/>
              <w:bottom w:val="single" w:sz="4" w:space="0" w:color="auto"/>
              <w:right w:val="single" w:sz="4" w:space="0" w:color="auto"/>
            </w:tcBorders>
            <w:shd w:val="clear" w:color="auto" w:fill="auto"/>
            <w:vAlign w:val="center"/>
          </w:tcPr>
          <w:p w14:paraId="3E2E1C8C" w14:textId="77777777" w:rsidR="004076D7" w:rsidRDefault="004076D7">
            <w:pPr>
              <w:widowControl/>
              <w:jc w:val="center"/>
              <w:rPr>
                <w:rFonts w:ascii="Times New Roman" w:eastAsia="仿宋_GB2312" w:hAnsi="Times New Roman" w:cs="Times New Roman"/>
                <w:kern w:val="0"/>
                <w:sz w:val="22"/>
              </w:rPr>
            </w:pPr>
          </w:p>
        </w:tc>
        <w:tc>
          <w:tcPr>
            <w:tcW w:w="1484" w:type="dxa"/>
            <w:tcBorders>
              <w:top w:val="nil"/>
              <w:left w:val="nil"/>
              <w:bottom w:val="single" w:sz="4" w:space="0" w:color="auto"/>
              <w:right w:val="single" w:sz="4" w:space="0" w:color="auto"/>
            </w:tcBorders>
            <w:shd w:val="clear" w:color="auto" w:fill="auto"/>
            <w:vAlign w:val="center"/>
          </w:tcPr>
          <w:p w14:paraId="0A09FAB5"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3BE3AF0C"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32E242C0"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489B06E0"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政府性基金预算财政拨款</w:t>
            </w:r>
          </w:p>
        </w:tc>
        <w:tc>
          <w:tcPr>
            <w:tcW w:w="616" w:type="dxa"/>
            <w:tcBorders>
              <w:top w:val="nil"/>
              <w:left w:val="nil"/>
              <w:bottom w:val="single" w:sz="4" w:space="0" w:color="auto"/>
              <w:right w:val="single" w:sz="4" w:space="0" w:color="auto"/>
            </w:tcBorders>
            <w:shd w:val="clear" w:color="auto" w:fill="auto"/>
            <w:vAlign w:val="center"/>
          </w:tcPr>
          <w:p w14:paraId="7E639850"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3</w:t>
            </w:r>
          </w:p>
        </w:tc>
        <w:tc>
          <w:tcPr>
            <w:tcW w:w="1096" w:type="dxa"/>
            <w:tcBorders>
              <w:top w:val="nil"/>
              <w:left w:val="nil"/>
              <w:bottom w:val="single" w:sz="4" w:space="0" w:color="auto"/>
              <w:right w:val="single" w:sz="4" w:space="0" w:color="auto"/>
            </w:tcBorders>
            <w:shd w:val="clear" w:color="auto" w:fill="auto"/>
            <w:vAlign w:val="center"/>
          </w:tcPr>
          <w:p w14:paraId="4DD72634"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51E17D85" w14:textId="77777777" w:rsidR="004076D7" w:rsidRDefault="004076D7">
            <w:pPr>
              <w:widowControl/>
              <w:jc w:val="center"/>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52992EFB"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7</w:t>
            </w:r>
          </w:p>
        </w:tc>
        <w:tc>
          <w:tcPr>
            <w:tcW w:w="986" w:type="dxa"/>
            <w:tcBorders>
              <w:top w:val="nil"/>
              <w:left w:val="nil"/>
              <w:bottom w:val="single" w:sz="4" w:space="0" w:color="auto"/>
              <w:right w:val="single" w:sz="4" w:space="0" w:color="auto"/>
            </w:tcBorders>
            <w:shd w:val="clear" w:color="auto" w:fill="auto"/>
            <w:vAlign w:val="center"/>
          </w:tcPr>
          <w:p w14:paraId="59AC40F4" w14:textId="77777777" w:rsidR="004076D7" w:rsidRDefault="004076D7">
            <w:pPr>
              <w:widowControl/>
              <w:jc w:val="center"/>
              <w:rPr>
                <w:rFonts w:ascii="Times New Roman" w:eastAsia="仿宋_GB2312" w:hAnsi="Times New Roman" w:cs="Times New Roman"/>
                <w:kern w:val="0"/>
                <w:sz w:val="22"/>
              </w:rPr>
            </w:pPr>
          </w:p>
        </w:tc>
        <w:tc>
          <w:tcPr>
            <w:tcW w:w="1684" w:type="dxa"/>
            <w:tcBorders>
              <w:top w:val="nil"/>
              <w:left w:val="nil"/>
              <w:bottom w:val="single" w:sz="4" w:space="0" w:color="auto"/>
              <w:right w:val="single" w:sz="4" w:space="0" w:color="auto"/>
            </w:tcBorders>
            <w:shd w:val="clear" w:color="auto" w:fill="auto"/>
            <w:vAlign w:val="center"/>
          </w:tcPr>
          <w:p w14:paraId="4044AE73" w14:textId="77777777" w:rsidR="004076D7" w:rsidRDefault="004076D7">
            <w:pPr>
              <w:widowControl/>
              <w:jc w:val="center"/>
              <w:rPr>
                <w:rFonts w:ascii="Times New Roman" w:eastAsia="仿宋_GB2312" w:hAnsi="Times New Roman" w:cs="Times New Roman"/>
                <w:kern w:val="0"/>
                <w:sz w:val="22"/>
              </w:rPr>
            </w:pPr>
          </w:p>
        </w:tc>
        <w:tc>
          <w:tcPr>
            <w:tcW w:w="1484" w:type="dxa"/>
            <w:tcBorders>
              <w:top w:val="nil"/>
              <w:left w:val="nil"/>
              <w:bottom w:val="single" w:sz="4" w:space="0" w:color="auto"/>
              <w:right w:val="single" w:sz="4" w:space="0" w:color="auto"/>
            </w:tcBorders>
            <w:shd w:val="clear" w:color="auto" w:fill="auto"/>
            <w:vAlign w:val="center"/>
          </w:tcPr>
          <w:p w14:paraId="25E55B81"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6AF422A7"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2012BB4F" w14:textId="77777777">
        <w:trPr>
          <w:trHeight w:val="402"/>
          <w:jc w:val="center"/>
        </w:trPr>
        <w:tc>
          <w:tcPr>
            <w:tcW w:w="3516" w:type="dxa"/>
            <w:tcBorders>
              <w:top w:val="nil"/>
              <w:left w:val="single" w:sz="4" w:space="0" w:color="auto"/>
              <w:bottom w:val="single" w:sz="4" w:space="0" w:color="auto"/>
              <w:right w:val="single" w:sz="4" w:space="0" w:color="auto"/>
            </w:tcBorders>
            <w:shd w:val="clear" w:color="auto" w:fill="auto"/>
            <w:vAlign w:val="center"/>
          </w:tcPr>
          <w:p w14:paraId="2D2790C0"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国有资本经营预算财政拨款</w:t>
            </w:r>
          </w:p>
        </w:tc>
        <w:tc>
          <w:tcPr>
            <w:tcW w:w="616" w:type="dxa"/>
            <w:tcBorders>
              <w:top w:val="nil"/>
              <w:left w:val="nil"/>
              <w:bottom w:val="single" w:sz="4" w:space="0" w:color="auto"/>
              <w:right w:val="single" w:sz="4" w:space="0" w:color="auto"/>
            </w:tcBorders>
            <w:shd w:val="clear" w:color="auto" w:fill="auto"/>
            <w:vAlign w:val="center"/>
          </w:tcPr>
          <w:p w14:paraId="61E8D6C9"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4</w:t>
            </w:r>
          </w:p>
        </w:tc>
        <w:tc>
          <w:tcPr>
            <w:tcW w:w="1096" w:type="dxa"/>
            <w:tcBorders>
              <w:top w:val="nil"/>
              <w:left w:val="nil"/>
              <w:bottom w:val="single" w:sz="4" w:space="0" w:color="auto"/>
              <w:right w:val="single" w:sz="4" w:space="0" w:color="auto"/>
            </w:tcBorders>
            <w:shd w:val="clear" w:color="auto" w:fill="auto"/>
            <w:vAlign w:val="center"/>
          </w:tcPr>
          <w:p w14:paraId="3C84D056" w14:textId="77777777" w:rsidR="004076D7" w:rsidRDefault="004076D7">
            <w:pPr>
              <w:widowControl/>
              <w:jc w:val="center"/>
              <w:rPr>
                <w:rFonts w:ascii="Times New Roman" w:eastAsia="仿宋_GB2312" w:hAnsi="Times New Roman" w:cs="Times New Roman"/>
                <w:kern w:val="0"/>
                <w:sz w:val="22"/>
              </w:rPr>
            </w:pPr>
          </w:p>
        </w:tc>
        <w:tc>
          <w:tcPr>
            <w:tcW w:w="2636" w:type="dxa"/>
            <w:tcBorders>
              <w:top w:val="nil"/>
              <w:left w:val="nil"/>
              <w:bottom w:val="single" w:sz="4" w:space="0" w:color="auto"/>
              <w:right w:val="single" w:sz="4" w:space="0" w:color="auto"/>
            </w:tcBorders>
            <w:shd w:val="clear" w:color="auto" w:fill="auto"/>
            <w:vAlign w:val="center"/>
          </w:tcPr>
          <w:p w14:paraId="4E393B9F" w14:textId="77777777" w:rsidR="004076D7" w:rsidRDefault="004076D7">
            <w:pPr>
              <w:widowControl/>
              <w:jc w:val="center"/>
              <w:rPr>
                <w:rFonts w:ascii="Times New Roman" w:eastAsia="仿宋_GB2312" w:hAnsi="Times New Roman" w:cs="Times New Roman"/>
                <w:kern w:val="0"/>
                <w:sz w:val="22"/>
              </w:rPr>
            </w:pPr>
          </w:p>
        </w:tc>
        <w:tc>
          <w:tcPr>
            <w:tcW w:w="616" w:type="dxa"/>
            <w:tcBorders>
              <w:top w:val="nil"/>
              <w:left w:val="nil"/>
              <w:bottom w:val="single" w:sz="4" w:space="0" w:color="auto"/>
              <w:right w:val="single" w:sz="4" w:space="0" w:color="auto"/>
            </w:tcBorders>
            <w:shd w:val="clear" w:color="auto" w:fill="auto"/>
            <w:vAlign w:val="center"/>
          </w:tcPr>
          <w:p w14:paraId="04B12E70"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r>
              <w:rPr>
                <w:rFonts w:ascii="Times New Roman" w:eastAsia="仿宋_GB2312" w:hAnsi="Times New Roman" w:cs="Times New Roman" w:hint="eastAsia"/>
                <w:kern w:val="0"/>
                <w:sz w:val="22"/>
              </w:rPr>
              <w:t>8</w:t>
            </w:r>
          </w:p>
        </w:tc>
        <w:tc>
          <w:tcPr>
            <w:tcW w:w="986" w:type="dxa"/>
            <w:tcBorders>
              <w:top w:val="nil"/>
              <w:left w:val="nil"/>
              <w:bottom w:val="single" w:sz="4" w:space="0" w:color="auto"/>
              <w:right w:val="single" w:sz="4" w:space="0" w:color="auto"/>
            </w:tcBorders>
            <w:shd w:val="clear" w:color="auto" w:fill="auto"/>
            <w:vAlign w:val="center"/>
          </w:tcPr>
          <w:p w14:paraId="1C4F32D7" w14:textId="77777777" w:rsidR="004076D7" w:rsidRDefault="004076D7">
            <w:pPr>
              <w:widowControl/>
              <w:jc w:val="center"/>
              <w:rPr>
                <w:rFonts w:ascii="Times New Roman" w:eastAsia="仿宋_GB2312" w:hAnsi="Times New Roman" w:cs="Times New Roman"/>
                <w:kern w:val="0"/>
                <w:sz w:val="22"/>
              </w:rPr>
            </w:pPr>
          </w:p>
        </w:tc>
        <w:tc>
          <w:tcPr>
            <w:tcW w:w="1684" w:type="dxa"/>
            <w:tcBorders>
              <w:top w:val="nil"/>
              <w:left w:val="nil"/>
              <w:bottom w:val="single" w:sz="4" w:space="0" w:color="auto"/>
              <w:right w:val="single" w:sz="4" w:space="0" w:color="auto"/>
            </w:tcBorders>
            <w:shd w:val="clear" w:color="auto" w:fill="auto"/>
            <w:vAlign w:val="center"/>
          </w:tcPr>
          <w:p w14:paraId="255E25C5" w14:textId="77777777" w:rsidR="004076D7" w:rsidRDefault="004076D7">
            <w:pPr>
              <w:widowControl/>
              <w:jc w:val="center"/>
              <w:rPr>
                <w:rFonts w:ascii="Times New Roman" w:eastAsia="仿宋_GB2312" w:hAnsi="Times New Roman" w:cs="Times New Roman"/>
                <w:kern w:val="0"/>
                <w:sz w:val="22"/>
              </w:rPr>
            </w:pPr>
          </w:p>
        </w:tc>
        <w:tc>
          <w:tcPr>
            <w:tcW w:w="1484" w:type="dxa"/>
            <w:tcBorders>
              <w:top w:val="nil"/>
              <w:left w:val="nil"/>
              <w:bottom w:val="single" w:sz="4" w:space="0" w:color="auto"/>
              <w:right w:val="single" w:sz="4" w:space="0" w:color="auto"/>
            </w:tcBorders>
            <w:shd w:val="clear" w:color="auto" w:fill="auto"/>
            <w:vAlign w:val="center"/>
          </w:tcPr>
          <w:p w14:paraId="27DBAADE"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3136D83F" w14:textId="77777777" w:rsidR="004076D7"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4076D7" w14:paraId="456122E3" w14:textId="77777777">
        <w:trPr>
          <w:trHeight w:val="402"/>
          <w:jc w:val="center"/>
        </w:trPr>
        <w:tc>
          <w:tcPr>
            <w:tcW w:w="3516" w:type="dxa"/>
            <w:tcBorders>
              <w:top w:val="nil"/>
              <w:left w:val="single" w:sz="4" w:space="0" w:color="auto"/>
              <w:bottom w:val="single" w:sz="4" w:space="0" w:color="auto"/>
              <w:right w:val="single" w:sz="4" w:space="0" w:color="auto"/>
            </w:tcBorders>
            <w:shd w:val="clear" w:color="000000" w:fill="FFFFFF"/>
            <w:vAlign w:val="center"/>
          </w:tcPr>
          <w:p w14:paraId="09A8980D" w14:textId="77777777" w:rsidR="004076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616" w:type="dxa"/>
            <w:tcBorders>
              <w:top w:val="nil"/>
              <w:left w:val="nil"/>
              <w:bottom w:val="single" w:sz="4" w:space="0" w:color="auto"/>
              <w:right w:val="single" w:sz="4" w:space="0" w:color="auto"/>
            </w:tcBorders>
            <w:shd w:val="clear" w:color="000000" w:fill="FFFFFF"/>
            <w:vAlign w:val="center"/>
          </w:tcPr>
          <w:p w14:paraId="23DDCFBD"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r>
              <w:rPr>
                <w:rFonts w:ascii="Times New Roman" w:eastAsia="仿宋_GB2312" w:hAnsi="Times New Roman" w:cs="Times New Roman" w:hint="eastAsia"/>
                <w:kern w:val="0"/>
                <w:sz w:val="22"/>
              </w:rPr>
              <w:t>5</w:t>
            </w:r>
          </w:p>
        </w:tc>
        <w:tc>
          <w:tcPr>
            <w:tcW w:w="1096" w:type="dxa"/>
            <w:tcBorders>
              <w:top w:val="nil"/>
              <w:left w:val="nil"/>
              <w:bottom w:val="single" w:sz="4" w:space="0" w:color="auto"/>
              <w:right w:val="single" w:sz="4" w:space="0" w:color="auto"/>
            </w:tcBorders>
            <w:shd w:val="clear" w:color="auto" w:fill="auto"/>
            <w:vAlign w:val="center"/>
          </w:tcPr>
          <w:p w14:paraId="0F77552A"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2636" w:type="dxa"/>
            <w:tcBorders>
              <w:top w:val="nil"/>
              <w:left w:val="nil"/>
              <w:bottom w:val="single" w:sz="4" w:space="0" w:color="auto"/>
              <w:right w:val="single" w:sz="4" w:space="0" w:color="auto"/>
            </w:tcBorders>
            <w:shd w:val="clear" w:color="000000" w:fill="FFFFFF"/>
            <w:vAlign w:val="center"/>
          </w:tcPr>
          <w:p w14:paraId="700AD504" w14:textId="77777777" w:rsidR="004076D7"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616" w:type="dxa"/>
            <w:tcBorders>
              <w:top w:val="nil"/>
              <w:left w:val="nil"/>
              <w:bottom w:val="single" w:sz="4" w:space="0" w:color="auto"/>
              <w:right w:val="single" w:sz="4" w:space="0" w:color="auto"/>
            </w:tcBorders>
            <w:shd w:val="clear" w:color="000000" w:fill="FFFFFF"/>
            <w:vAlign w:val="center"/>
          </w:tcPr>
          <w:p w14:paraId="6A9AF376"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29</w:t>
            </w:r>
          </w:p>
        </w:tc>
        <w:tc>
          <w:tcPr>
            <w:tcW w:w="986" w:type="dxa"/>
            <w:tcBorders>
              <w:top w:val="nil"/>
              <w:left w:val="nil"/>
              <w:bottom w:val="single" w:sz="4" w:space="0" w:color="auto"/>
              <w:right w:val="single" w:sz="4" w:space="0" w:color="auto"/>
            </w:tcBorders>
            <w:shd w:val="clear" w:color="000000" w:fill="FFFFFF"/>
            <w:vAlign w:val="center"/>
          </w:tcPr>
          <w:p w14:paraId="557ADD31"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1684" w:type="dxa"/>
            <w:tcBorders>
              <w:top w:val="nil"/>
              <w:left w:val="nil"/>
              <w:bottom w:val="single" w:sz="4" w:space="0" w:color="auto"/>
              <w:right w:val="single" w:sz="4" w:space="0" w:color="auto"/>
            </w:tcBorders>
            <w:shd w:val="clear" w:color="000000" w:fill="FFFFFF"/>
            <w:vAlign w:val="center"/>
          </w:tcPr>
          <w:p w14:paraId="65848D25" w14:textId="77777777" w:rsidR="004076D7"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1926.68</w:t>
            </w:r>
          </w:p>
        </w:tc>
        <w:tc>
          <w:tcPr>
            <w:tcW w:w="1484" w:type="dxa"/>
            <w:tcBorders>
              <w:top w:val="nil"/>
              <w:left w:val="nil"/>
              <w:bottom w:val="single" w:sz="4" w:space="0" w:color="auto"/>
              <w:right w:val="single" w:sz="4" w:space="0" w:color="auto"/>
            </w:tcBorders>
            <w:shd w:val="clear" w:color="auto" w:fill="auto"/>
            <w:vAlign w:val="center"/>
          </w:tcPr>
          <w:p w14:paraId="2927B74F" w14:textId="77777777" w:rsidR="004076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c>
          <w:tcPr>
            <w:tcW w:w="1586" w:type="dxa"/>
            <w:tcBorders>
              <w:top w:val="nil"/>
              <w:left w:val="nil"/>
              <w:bottom w:val="single" w:sz="4" w:space="0" w:color="auto"/>
              <w:right w:val="single" w:sz="4" w:space="0" w:color="auto"/>
            </w:tcBorders>
            <w:shd w:val="clear" w:color="auto" w:fill="auto"/>
            <w:vAlign w:val="center"/>
          </w:tcPr>
          <w:p w14:paraId="73B016A1" w14:textId="77777777" w:rsidR="004076D7"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bl>
    <w:p w14:paraId="3A8436CE" w14:textId="77777777" w:rsidR="004076D7"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注：</w:t>
      </w:r>
      <w:r>
        <w:rPr>
          <w:rFonts w:ascii="Times New Roman" w:eastAsia="仿宋_GB2312" w:hAnsi="Times New Roman" w:cs="Times New Roman"/>
          <w:spacing w:val="-6"/>
          <w:kern w:val="0"/>
          <w:sz w:val="24"/>
          <w:szCs w:val="24"/>
        </w:rPr>
        <w:t>本表反映部门本年度一般公共预算财政拨款、政府性基金预算财政拨款和国有资本经营预算财政拨款的总收支和年末结转结余情况。</w:t>
      </w:r>
    </w:p>
    <w:p w14:paraId="7D375C97" w14:textId="77777777" w:rsidR="004076D7" w:rsidRDefault="004076D7">
      <w:pPr>
        <w:widowControl/>
        <w:jc w:val="center"/>
        <w:rPr>
          <w:rFonts w:ascii="Times New Roman" w:eastAsia="方正小标宋_GBK" w:hAnsi="Times New Roman" w:cs="Times New Roman"/>
          <w:kern w:val="0"/>
          <w:sz w:val="36"/>
          <w:szCs w:val="36"/>
        </w:rPr>
      </w:pPr>
    </w:p>
    <w:p w14:paraId="4FE8124D"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5130125"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51FB4DF"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7C6A8CF9"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EAF34FB"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429032DC"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30FC0C2C"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506BBD30"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5045C609"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1FCB1AD1" w14:textId="77777777" w:rsidR="004076D7" w:rsidRDefault="004076D7">
      <w:pPr>
        <w:widowControl/>
        <w:spacing w:afterLines="50" w:after="156"/>
        <w:jc w:val="center"/>
        <w:textAlignment w:val="center"/>
        <w:rPr>
          <w:rFonts w:ascii="Times New Roman" w:eastAsia="黑体" w:hAnsi="Times New Roman" w:cs="Times New Roman"/>
          <w:color w:val="000000"/>
          <w:kern w:val="0"/>
          <w:sz w:val="36"/>
          <w:szCs w:val="36"/>
        </w:rPr>
      </w:pPr>
    </w:p>
    <w:p w14:paraId="4DD08BB5"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一般公共预算财政拨款支出决算表</w:t>
      </w:r>
      <w:bookmarkEnd w:id="1"/>
    </w:p>
    <w:p w14:paraId="548C790B" w14:textId="77777777" w:rsidR="004076D7" w:rsidRDefault="00000000">
      <w:pPr>
        <w:widowControl/>
        <w:spacing w:beforeLines="50" w:before="156"/>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05</w:t>
      </w:r>
      <w:r>
        <w:rPr>
          <w:rFonts w:ascii="Times New Roman" w:eastAsia="仿宋_GB2312" w:hAnsi="Times New Roman" w:cs="Times New Roman"/>
          <w:color w:val="000000"/>
          <w:kern w:val="0"/>
          <w:szCs w:val="21"/>
        </w:rPr>
        <w:t>表</w:t>
      </w:r>
    </w:p>
    <w:p w14:paraId="2C0C701E" w14:textId="77777777" w:rsidR="004076D7" w:rsidRDefault="00000000">
      <w:pPr>
        <w:widowControl/>
        <w:jc w:val="left"/>
        <w:rPr>
          <w:rFonts w:ascii="Times New Roman" w:eastAsia="宋体" w:hAnsi="Times New Roman" w:cs="Times New Roman"/>
          <w:color w:val="000000"/>
          <w:kern w:val="0"/>
          <w:sz w:val="20"/>
          <w:szCs w:val="20"/>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单位：万元</w:t>
      </w:r>
    </w:p>
    <w:tbl>
      <w:tblPr>
        <w:tblW w:w="14219" w:type="dxa"/>
        <w:jc w:val="center"/>
        <w:tblLayout w:type="fixed"/>
        <w:tblLook w:val="04A0" w:firstRow="1" w:lastRow="0" w:firstColumn="1" w:lastColumn="0" w:noHBand="0" w:noVBand="1"/>
      </w:tblPr>
      <w:tblGrid>
        <w:gridCol w:w="1200"/>
        <w:gridCol w:w="3527"/>
        <w:gridCol w:w="3000"/>
        <w:gridCol w:w="3492"/>
        <w:gridCol w:w="3000"/>
      </w:tblGrid>
      <w:tr w:rsidR="004076D7" w14:paraId="724CF727" w14:textId="77777777">
        <w:trPr>
          <w:trHeight w:val="545"/>
          <w:jc w:val="center"/>
        </w:trPr>
        <w:tc>
          <w:tcPr>
            <w:tcW w:w="4727" w:type="dxa"/>
            <w:gridSpan w:val="2"/>
            <w:tcBorders>
              <w:top w:val="single" w:sz="8" w:space="0" w:color="auto"/>
              <w:left w:val="single" w:sz="8" w:space="0" w:color="auto"/>
              <w:bottom w:val="single" w:sz="4" w:space="0" w:color="auto"/>
              <w:right w:val="single" w:sz="4" w:space="0" w:color="auto"/>
            </w:tcBorders>
            <w:shd w:val="clear" w:color="auto" w:fill="auto"/>
            <w:vAlign w:val="center"/>
          </w:tcPr>
          <w:p w14:paraId="7435EF8F"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lastRenderedPageBreak/>
              <w:t>项</w:t>
            </w:r>
            <w:r>
              <w:rPr>
                <w:rFonts w:ascii="Times New Roman" w:eastAsia="仿宋_GB2312" w:hAnsi="Times New Roman" w:cs="Times New Roman"/>
                <w:b/>
                <w:kern w:val="0"/>
                <w:szCs w:val="21"/>
              </w:rPr>
              <w:t xml:space="preserve"> </w:t>
            </w:r>
            <w:r>
              <w:rPr>
                <w:rFonts w:ascii="Times New Roman" w:eastAsia="仿宋_GB2312" w:hAnsi="Times New Roman" w:cs="Times New Roman"/>
                <w:b/>
                <w:color w:val="000000"/>
                <w:kern w:val="0"/>
                <w:szCs w:val="21"/>
              </w:rPr>
              <w:t xml:space="preserve">   </w:t>
            </w:r>
            <w:r>
              <w:rPr>
                <w:rFonts w:ascii="Times New Roman" w:eastAsia="仿宋_GB2312" w:hAnsi="Times New Roman" w:cs="Times New Roman"/>
                <w:b/>
                <w:kern w:val="0"/>
                <w:szCs w:val="21"/>
              </w:rPr>
              <w:t>目</w:t>
            </w:r>
          </w:p>
        </w:tc>
        <w:tc>
          <w:tcPr>
            <w:tcW w:w="9492" w:type="dxa"/>
            <w:gridSpan w:val="3"/>
            <w:tcBorders>
              <w:top w:val="single" w:sz="8" w:space="0" w:color="auto"/>
              <w:left w:val="nil"/>
              <w:bottom w:val="single" w:sz="4" w:space="0" w:color="auto"/>
              <w:right w:val="single" w:sz="8" w:space="0" w:color="000000"/>
            </w:tcBorders>
            <w:shd w:val="clear" w:color="auto" w:fill="auto"/>
            <w:vAlign w:val="center"/>
          </w:tcPr>
          <w:p w14:paraId="543437C9"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本年支出</w:t>
            </w:r>
          </w:p>
        </w:tc>
      </w:tr>
      <w:tr w:rsidR="004076D7" w14:paraId="11984E44" w14:textId="77777777">
        <w:trPr>
          <w:trHeight w:hRule="exact" w:val="312"/>
          <w:jc w:val="center"/>
        </w:trPr>
        <w:tc>
          <w:tcPr>
            <w:tcW w:w="120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DB28AE8"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功能分类科目编码</w:t>
            </w:r>
          </w:p>
        </w:tc>
        <w:tc>
          <w:tcPr>
            <w:tcW w:w="3527" w:type="dxa"/>
            <w:vMerge w:val="restart"/>
            <w:tcBorders>
              <w:top w:val="nil"/>
              <w:left w:val="single" w:sz="4" w:space="0" w:color="auto"/>
              <w:bottom w:val="single" w:sz="4" w:space="0" w:color="auto"/>
              <w:right w:val="single" w:sz="4" w:space="0" w:color="auto"/>
            </w:tcBorders>
            <w:shd w:val="clear" w:color="auto" w:fill="auto"/>
            <w:vAlign w:val="center"/>
          </w:tcPr>
          <w:p w14:paraId="1587A3F3"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科目名称</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tcPr>
          <w:p w14:paraId="0FA96790"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小计</w:t>
            </w:r>
          </w:p>
        </w:tc>
        <w:tc>
          <w:tcPr>
            <w:tcW w:w="3492" w:type="dxa"/>
            <w:vMerge w:val="restart"/>
            <w:tcBorders>
              <w:top w:val="nil"/>
              <w:left w:val="single" w:sz="4" w:space="0" w:color="auto"/>
              <w:bottom w:val="single" w:sz="4" w:space="0" w:color="000000"/>
              <w:right w:val="single" w:sz="4" w:space="0" w:color="auto"/>
            </w:tcBorders>
            <w:shd w:val="clear" w:color="auto" w:fill="auto"/>
            <w:vAlign w:val="center"/>
          </w:tcPr>
          <w:p w14:paraId="70F6C152"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基本支出</w:t>
            </w:r>
          </w:p>
        </w:tc>
        <w:tc>
          <w:tcPr>
            <w:tcW w:w="3000" w:type="dxa"/>
            <w:vMerge w:val="restart"/>
            <w:tcBorders>
              <w:top w:val="nil"/>
              <w:left w:val="single" w:sz="4" w:space="0" w:color="auto"/>
              <w:bottom w:val="single" w:sz="4" w:space="0" w:color="000000"/>
              <w:right w:val="single" w:sz="8" w:space="0" w:color="auto"/>
            </w:tcBorders>
            <w:shd w:val="clear" w:color="auto" w:fill="auto"/>
            <w:vAlign w:val="center"/>
          </w:tcPr>
          <w:p w14:paraId="456367F7" w14:textId="77777777" w:rsidR="004076D7"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项目支出</w:t>
            </w:r>
          </w:p>
        </w:tc>
      </w:tr>
      <w:tr w:rsidR="004076D7" w14:paraId="34ABCA3E" w14:textId="77777777">
        <w:trPr>
          <w:trHeight w:val="521"/>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1AFF50E2" w14:textId="77777777" w:rsidR="004076D7" w:rsidRDefault="004076D7">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4FCEC132" w14:textId="77777777" w:rsidR="004076D7" w:rsidRDefault="004076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49D685DD" w14:textId="77777777" w:rsidR="004076D7" w:rsidRDefault="004076D7">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45DA3BF0" w14:textId="77777777" w:rsidR="004076D7" w:rsidRDefault="004076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603A390E" w14:textId="77777777" w:rsidR="004076D7" w:rsidRDefault="004076D7">
            <w:pPr>
              <w:widowControl/>
              <w:jc w:val="left"/>
              <w:rPr>
                <w:rFonts w:ascii="Times New Roman" w:eastAsia="仿宋_GB2312" w:hAnsi="Times New Roman" w:cs="Times New Roman"/>
                <w:kern w:val="0"/>
                <w:szCs w:val="21"/>
              </w:rPr>
            </w:pPr>
          </w:p>
        </w:tc>
      </w:tr>
      <w:tr w:rsidR="004076D7" w14:paraId="1647C522" w14:textId="77777777">
        <w:trPr>
          <w:trHeight w:val="521"/>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3D7A858A" w14:textId="77777777" w:rsidR="004076D7" w:rsidRDefault="004076D7">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2061D0E2" w14:textId="77777777" w:rsidR="004076D7" w:rsidRDefault="004076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63972818" w14:textId="77777777" w:rsidR="004076D7" w:rsidRDefault="004076D7">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38EA1130" w14:textId="77777777" w:rsidR="004076D7" w:rsidRDefault="004076D7">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06A22A92" w14:textId="77777777" w:rsidR="004076D7" w:rsidRDefault="004076D7">
            <w:pPr>
              <w:widowControl/>
              <w:jc w:val="left"/>
              <w:rPr>
                <w:rFonts w:ascii="Times New Roman" w:eastAsia="仿宋_GB2312" w:hAnsi="Times New Roman" w:cs="Times New Roman"/>
                <w:kern w:val="0"/>
                <w:szCs w:val="21"/>
              </w:rPr>
            </w:pPr>
          </w:p>
        </w:tc>
      </w:tr>
      <w:tr w:rsidR="004076D7" w14:paraId="7471DAE9"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A6275A1" w14:textId="77777777" w:rsidR="004076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栏次</w:t>
            </w:r>
          </w:p>
        </w:tc>
        <w:tc>
          <w:tcPr>
            <w:tcW w:w="3000" w:type="dxa"/>
            <w:tcBorders>
              <w:top w:val="nil"/>
              <w:left w:val="nil"/>
              <w:bottom w:val="single" w:sz="4" w:space="0" w:color="auto"/>
              <w:right w:val="single" w:sz="4" w:space="0" w:color="auto"/>
            </w:tcBorders>
            <w:shd w:val="clear" w:color="auto" w:fill="auto"/>
            <w:vAlign w:val="center"/>
          </w:tcPr>
          <w:p w14:paraId="0E4777E2" w14:textId="77777777" w:rsidR="004076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w:t>
            </w:r>
          </w:p>
        </w:tc>
        <w:tc>
          <w:tcPr>
            <w:tcW w:w="3492" w:type="dxa"/>
            <w:tcBorders>
              <w:top w:val="nil"/>
              <w:left w:val="nil"/>
              <w:bottom w:val="single" w:sz="4" w:space="0" w:color="auto"/>
              <w:right w:val="single" w:sz="4" w:space="0" w:color="auto"/>
            </w:tcBorders>
            <w:shd w:val="clear" w:color="auto" w:fill="auto"/>
            <w:vAlign w:val="center"/>
          </w:tcPr>
          <w:p w14:paraId="66CEDD22" w14:textId="77777777" w:rsidR="004076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2</w:t>
            </w:r>
          </w:p>
        </w:tc>
        <w:tc>
          <w:tcPr>
            <w:tcW w:w="3000" w:type="dxa"/>
            <w:tcBorders>
              <w:top w:val="nil"/>
              <w:left w:val="nil"/>
              <w:bottom w:val="single" w:sz="4" w:space="0" w:color="auto"/>
              <w:right w:val="single" w:sz="8" w:space="0" w:color="auto"/>
            </w:tcBorders>
            <w:shd w:val="clear" w:color="auto" w:fill="auto"/>
            <w:vAlign w:val="center"/>
          </w:tcPr>
          <w:p w14:paraId="29065EDC" w14:textId="77777777" w:rsidR="004076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w:t>
            </w:r>
          </w:p>
        </w:tc>
      </w:tr>
      <w:tr w:rsidR="004076D7" w14:paraId="67DD39C1"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EE8174D" w14:textId="77777777" w:rsidR="004076D7"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tc>
        <w:tc>
          <w:tcPr>
            <w:tcW w:w="3000" w:type="dxa"/>
            <w:tcBorders>
              <w:top w:val="nil"/>
              <w:left w:val="nil"/>
              <w:bottom w:val="single" w:sz="4" w:space="0" w:color="auto"/>
              <w:right w:val="single" w:sz="4" w:space="0" w:color="auto"/>
            </w:tcBorders>
            <w:shd w:val="clear" w:color="auto" w:fill="auto"/>
            <w:vAlign w:val="center"/>
          </w:tcPr>
          <w:p w14:paraId="38D2CC26"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b/>
                <w:bCs/>
                <w:color w:val="000000"/>
                <w:kern w:val="0"/>
                <w:sz w:val="22"/>
                <w:lang w:bidi="ar"/>
              </w:rPr>
              <w:t>1,926.68</w:t>
            </w:r>
          </w:p>
        </w:tc>
        <w:tc>
          <w:tcPr>
            <w:tcW w:w="3492" w:type="dxa"/>
            <w:tcBorders>
              <w:top w:val="nil"/>
              <w:left w:val="nil"/>
              <w:bottom w:val="single" w:sz="4" w:space="0" w:color="auto"/>
              <w:right w:val="single" w:sz="4" w:space="0" w:color="auto"/>
            </w:tcBorders>
            <w:shd w:val="clear" w:color="auto" w:fill="auto"/>
            <w:vAlign w:val="center"/>
          </w:tcPr>
          <w:p w14:paraId="09EEAC38"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b/>
                <w:bCs/>
                <w:color w:val="000000"/>
                <w:kern w:val="0"/>
                <w:sz w:val="22"/>
                <w:lang w:bidi="ar"/>
              </w:rPr>
              <w:t>1,678.30</w:t>
            </w:r>
          </w:p>
        </w:tc>
        <w:tc>
          <w:tcPr>
            <w:tcW w:w="3000" w:type="dxa"/>
            <w:tcBorders>
              <w:top w:val="nil"/>
              <w:left w:val="nil"/>
              <w:bottom w:val="single" w:sz="4" w:space="0" w:color="auto"/>
              <w:right w:val="single" w:sz="8" w:space="0" w:color="auto"/>
            </w:tcBorders>
            <w:shd w:val="clear" w:color="auto" w:fill="auto"/>
            <w:vAlign w:val="center"/>
          </w:tcPr>
          <w:p w14:paraId="24518EB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b/>
                <w:bCs/>
                <w:color w:val="000000"/>
                <w:kern w:val="0"/>
                <w:sz w:val="22"/>
                <w:lang w:bidi="ar"/>
              </w:rPr>
              <w:t>248.38</w:t>
            </w:r>
          </w:p>
        </w:tc>
      </w:tr>
      <w:tr w:rsidR="004076D7" w14:paraId="1C152CF0"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2CFD8631"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2010399</w:t>
            </w:r>
          </w:p>
        </w:tc>
        <w:tc>
          <w:tcPr>
            <w:tcW w:w="3527" w:type="dxa"/>
            <w:tcBorders>
              <w:top w:val="nil"/>
              <w:left w:val="nil"/>
              <w:bottom w:val="single" w:sz="4" w:space="0" w:color="auto"/>
              <w:right w:val="single" w:sz="4" w:space="0" w:color="auto"/>
            </w:tcBorders>
            <w:shd w:val="clear" w:color="auto" w:fill="auto"/>
            <w:vAlign w:val="center"/>
          </w:tcPr>
          <w:p w14:paraId="1511E0E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其他政府办公厅（室）及相关机构事务支出</w:t>
            </w:r>
          </w:p>
        </w:tc>
        <w:tc>
          <w:tcPr>
            <w:tcW w:w="3000" w:type="dxa"/>
            <w:tcBorders>
              <w:top w:val="nil"/>
              <w:left w:val="nil"/>
              <w:bottom w:val="single" w:sz="4" w:space="0" w:color="auto"/>
              <w:right w:val="single" w:sz="4" w:space="0" w:color="auto"/>
            </w:tcBorders>
            <w:shd w:val="clear" w:color="auto" w:fill="auto"/>
            <w:vAlign w:val="center"/>
          </w:tcPr>
          <w:p w14:paraId="69EE460D"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1,452.71</w:t>
            </w:r>
          </w:p>
        </w:tc>
        <w:tc>
          <w:tcPr>
            <w:tcW w:w="3492" w:type="dxa"/>
            <w:tcBorders>
              <w:top w:val="nil"/>
              <w:left w:val="nil"/>
              <w:bottom w:val="single" w:sz="4" w:space="0" w:color="auto"/>
              <w:right w:val="single" w:sz="4" w:space="0" w:color="auto"/>
            </w:tcBorders>
            <w:shd w:val="clear" w:color="auto" w:fill="auto"/>
            <w:vAlign w:val="center"/>
          </w:tcPr>
          <w:p w14:paraId="750240C7"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1,204.32</w:t>
            </w:r>
          </w:p>
        </w:tc>
        <w:tc>
          <w:tcPr>
            <w:tcW w:w="3000" w:type="dxa"/>
            <w:tcBorders>
              <w:top w:val="nil"/>
              <w:left w:val="nil"/>
              <w:bottom w:val="single" w:sz="4" w:space="0" w:color="auto"/>
              <w:right w:val="single" w:sz="8" w:space="0" w:color="auto"/>
            </w:tcBorders>
            <w:shd w:val="clear" w:color="auto" w:fill="auto"/>
            <w:vAlign w:val="center"/>
          </w:tcPr>
          <w:p w14:paraId="727C0D3F" w14:textId="77777777" w:rsidR="004076D7" w:rsidRDefault="00000000">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248.38</w:t>
            </w:r>
          </w:p>
        </w:tc>
      </w:tr>
      <w:tr w:rsidR="004076D7" w14:paraId="5B849D44"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7369C12F"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2010799</w:t>
            </w:r>
          </w:p>
        </w:tc>
        <w:tc>
          <w:tcPr>
            <w:tcW w:w="3527" w:type="dxa"/>
            <w:tcBorders>
              <w:top w:val="nil"/>
              <w:left w:val="nil"/>
              <w:bottom w:val="single" w:sz="4" w:space="0" w:color="auto"/>
              <w:right w:val="single" w:sz="4" w:space="0" w:color="auto"/>
            </w:tcBorders>
            <w:shd w:val="clear" w:color="auto" w:fill="auto"/>
            <w:vAlign w:val="center"/>
          </w:tcPr>
          <w:p w14:paraId="3B252BA6"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其他税收事务支出</w:t>
            </w:r>
          </w:p>
        </w:tc>
        <w:tc>
          <w:tcPr>
            <w:tcW w:w="3000" w:type="dxa"/>
            <w:tcBorders>
              <w:top w:val="nil"/>
              <w:left w:val="nil"/>
              <w:bottom w:val="single" w:sz="4" w:space="0" w:color="auto"/>
              <w:right w:val="single" w:sz="4" w:space="0" w:color="auto"/>
            </w:tcBorders>
            <w:shd w:val="clear" w:color="auto" w:fill="auto"/>
            <w:vAlign w:val="center"/>
          </w:tcPr>
          <w:p w14:paraId="1C0857A6"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420.15</w:t>
            </w:r>
          </w:p>
        </w:tc>
        <w:tc>
          <w:tcPr>
            <w:tcW w:w="3492" w:type="dxa"/>
            <w:tcBorders>
              <w:top w:val="nil"/>
              <w:left w:val="nil"/>
              <w:bottom w:val="single" w:sz="4" w:space="0" w:color="auto"/>
              <w:right w:val="single" w:sz="4" w:space="0" w:color="auto"/>
            </w:tcBorders>
            <w:shd w:val="clear" w:color="auto" w:fill="auto"/>
            <w:vAlign w:val="center"/>
          </w:tcPr>
          <w:p w14:paraId="071734B4"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420.15</w:t>
            </w:r>
          </w:p>
        </w:tc>
        <w:tc>
          <w:tcPr>
            <w:tcW w:w="3000" w:type="dxa"/>
            <w:tcBorders>
              <w:top w:val="nil"/>
              <w:left w:val="nil"/>
              <w:bottom w:val="single" w:sz="4" w:space="0" w:color="auto"/>
              <w:right w:val="single" w:sz="8" w:space="0" w:color="auto"/>
            </w:tcBorders>
            <w:shd w:val="clear" w:color="auto" w:fill="auto"/>
            <w:vAlign w:val="center"/>
          </w:tcPr>
          <w:p w14:paraId="204D961D" w14:textId="77777777" w:rsidR="004076D7" w:rsidRDefault="004076D7">
            <w:pPr>
              <w:widowControl/>
              <w:jc w:val="center"/>
              <w:rPr>
                <w:rFonts w:ascii="Times New Roman" w:eastAsia="仿宋_GB2312" w:hAnsi="Times New Roman" w:cs="Times New Roman"/>
                <w:kern w:val="0"/>
                <w:szCs w:val="21"/>
              </w:rPr>
            </w:pPr>
          </w:p>
        </w:tc>
      </w:tr>
      <w:tr w:rsidR="004076D7" w14:paraId="734ADA3B"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09922587"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2011101</w:t>
            </w:r>
          </w:p>
        </w:tc>
        <w:tc>
          <w:tcPr>
            <w:tcW w:w="3527" w:type="dxa"/>
            <w:tcBorders>
              <w:top w:val="nil"/>
              <w:left w:val="nil"/>
              <w:bottom w:val="single" w:sz="4" w:space="0" w:color="auto"/>
              <w:right w:val="single" w:sz="4" w:space="0" w:color="auto"/>
            </w:tcBorders>
            <w:shd w:val="clear" w:color="auto" w:fill="auto"/>
            <w:vAlign w:val="center"/>
          </w:tcPr>
          <w:p w14:paraId="46B66E21"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行政运行</w:t>
            </w:r>
          </w:p>
        </w:tc>
        <w:tc>
          <w:tcPr>
            <w:tcW w:w="3000" w:type="dxa"/>
            <w:tcBorders>
              <w:top w:val="nil"/>
              <w:left w:val="nil"/>
              <w:bottom w:val="single" w:sz="4" w:space="0" w:color="auto"/>
              <w:right w:val="single" w:sz="4" w:space="0" w:color="auto"/>
            </w:tcBorders>
            <w:shd w:val="clear" w:color="auto" w:fill="auto"/>
            <w:vAlign w:val="center"/>
          </w:tcPr>
          <w:p w14:paraId="5FABC9C5"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22.67</w:t>
            </w:r>
          </w:p>
        </w:tc>
        <w:tc>
          <w:tcPr>
            <w:tcW w:w="3492" w:type="dxa"/>
            <w:tcBorders>
              <w:top w:val="nil"/>
              <w:left w:val="nil"/>
              <w:bottom w:val="single" w:sz="4" w:space="0" w:color="auto"/>
              <w:right w:val="single" w:sz="4" w:space="0" w:color="auto"/>
            </w:tcBorders>
            <w:shd w:val="clear" w:color="auto" w:fill="auto"/>
            <w:vAlign w:val="center"/>
          </w:tcPr>
          <w:p w14:paraId="5C6865F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22.67</w:t>
            </w:r>
          </w:p>
        </w:tc>
        <w:tc>
          <w:tcPr>
            <w:tcW w:w="3000" w:type="dxa"/>
            <w:tcBorders>
              <w:top w:val="nil"/>
              <w:left w:val="nil"/>
              <w:bottom w:val="single" w:sz="4" w:space="0" w:color="auto"/>
              <w:right w:val="single" w:sz="8" w:space="0" w:color="auto"/>
            </w:tcBorders>
            <w:shd w:val="clear" w:color="auto" w:fill="auto"/>
            <w:vAlign w:val="center"/>
          </w:tcPr>
          <w:p w14:paraId="2C1D18BD" w14:textId="77777777" w:rsidR="004076D7" w:rsidRDefault="004076D7">
            <w:pPr>
              <w:widowControl/>
              <w:jc w:val="center"/>
              <w:rPr>
                <w:rFonts w:ascii="Times New Roman" w:eastAsia="仿宋_GB2312" w:hAnsi="Times New Roman" w:cs="Times New Roman"/>
                <w:kern w:val="0"/>
                <w:szCs w:val="21"/>
              </w:rPr>
            </w:pPr>
          </w:p>
        </w:tc>
      </w:tr>
      <w:tr w:rsidR="004076D7" w14:paraId="26D15AF5"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19A305E4"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2040605</w:t>
            </w:r>
          </w:p>
        </w:tc>
        <w:tc>
          <w:tcPr>
            <w:tcW w:w="3527" w:type="dxa"/>
            <w:tcBorders>
              <w:top w:val="nil"/>
              <w:left w:val="nil"/>
              <w:bottom w:val="single" w:sz="4" w:space="0" w:color="auto"/>
              <w:right w:val="single" w:sz="4" w:space="0" w:color="auto"/>
            </w:tcBorders>
            <w:shd w:val="clear" w:color="auto" w:fill="auto"/>
            <w:vAlign w:val="center"/>
          </w:tcPr>
          <w:p w14:paraId="1E25CA6E"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普法宣传</w:t>
            </w:r>
          </w:p>
        </w:tc>
        <w:tc>
          <w:tcPr>
            <w:tcW w:w="3000" w:type="dxa"/>
            <w:tcBorders>
              <w:top w:val="nil"/>
              <w:left w:val="nil"/>
              <w:bottom w:val="single" w:sz="4" w:space="0" w:color="auto"/>
              <w:right w:val="single" w:sz="4" w:space="0" w:color="auto"/>
            </w:tcBorders>
            <w:shd w:val="clear" w:color="auto" w:fill="auto"/>
            <w:vAlign w:val="center"/>
          </w:tcPr>
          <w:p w14:paraId="2AD3A632"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9.52</w:t>
            </w:r>
          </w:p>
        </w:tc>
        <w:tc>
          <w:tcPr>
            <w:tcW w:w="3492" w:type="dxa"/>
            <w:tcBorders>
              <w:top w:val="nil"/>
              <w:left w:val="nil"/>
              <w:bottom w:val="single" w:sz="4" w:space="0" w:color="auto"/>
              <w:right w:val="single" w:sz="4" w:space="0" w:color="auto"/>
            </w:tcBorders>
            <w:shd w:val="clear" w:color="auto" w:fill="auto"/>
            <w:vAlign w:val="center"/>
          </w:tcPr>
          <w:p w14:paraId="149B838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9.52</w:t>
            </w:r>
          </w:p>
        </w:tc>
        <w:tc>
          <w:tcPr>
            <w:tcW w:w="3000" w:type="dxa"/>
            <w:tcBorders>
              <w:top w:val="nil"/>
              <w:left w:val="nil"/>
              <w:bottom w:val="single" w:sz="4" w:space="0" w:color="auto"/>
              <w:right w:val="single" w:sz="8" w:space="0" w:color="auto"/>
            </w:tcBorders>
            <w:shd w:val="clear" w:color="auto" w:fill="auto"/>
            <w:vAlign w:val="center"/>
          </w:tcPr>
          <w:p w14:paraId="2D120187" w14:textId="77777777" w:rsidR="004076D7" w:rsidRDefault="004076D7">
            <w:pPr>
              <w:widowControl/>
              <w:jc w:val="center"/>
              <w:rPr>
                <w:rFonts w:ascii="Times New Roman" w:eastAsia="仿宋_GB2312" w:hAnsi="Times New Roman" w:cs="Times New Roman"/>
                <w:kern w:val="0"/>
                <w:szCs w:val="21"/>
              </w:rPr>
            </w:pPr>
          </w:p>
        </w:tc>
      </w:tr>
      <w:tr w:rsidR="004076D7" w14:paraId="49DD9059"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tcPr>
          <w:p w14:paraId="489B2459"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2070108</w:t>
            </w:r>
          </w:p>
        </w:tc>
        <w:tc>
          <w:tcPr>
            <w:tcW w:w="3527" w:type="dxa"/>
            <w:tcBorders>
              <w:top w:val="nil"/>
              <w:left w:val="nil"/>
              <w:bottom w:val="single" w:sz="4" w:space="0" w:color="auto"/>
              <w:right w:val="single" w:sz="4" w:space="0" w:color="auto"/>
            </w:tcBorders>
            <w:shd w:val="clear" w:color="auto" w:fill="auto"/>
            <w:vAlign w:val="center"/>
          </w:tcPr>
          <w:p w14:paraId="02CE3EC8"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文化活动</w:t>
            </w:r>
          </w:p>
        </w:tc>
        <w:tc>
          <w:tcPr>
            <w:tcW w:w="3000" w:type="dxa"/>
            <w:tcBorders>
              <w:top w:val="nil"/>
              <w:left w:val="nil"/>
              <w:bottom w:val="single" w:sz="4" w:space="0" w:color="auto"/>
              <w:right w:val="single" w:sz="4" w:space="0" w:color="auto"/>
            </w:tcBorders>
            <w:shd w:val="clear" w:color="auto" w:fill="auto"/>
            <w:vAlign w:val="center"/>
          </w:tcPr>
          <w:p w14:paraId="3D4B26F8"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1.00</w:t>
            </w:r>
          </w:p>
        </w:tc>
        <w:tc>
          <w:tcPr>
            <w:tcW w:w="3492" w:type="dxa"/>
            <w:tcBorders>
              <w:top w:val="nil"/>
              <w:left w:val="nil"/>
              <w:bottom w:val="single" w:sz="4" w:space="0" w:color="auto"/>
              <w:right w:val="single" w:sz="4" w:space="0" w:color="auto"/>
            </w:tcBorders>
            <w:shd w:val="clear" w:color="auto" w:fill="auto"/>
            <w:vAlign w:val="center"/>
          </w:tcPr>
          <w:p w14:paraId="0722C74D"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1.00</w:t>
            </w:r>
          </w:p>
        </w:tc>
        <w:tc>
          <w:tcPr>
            <w:tcW w:w="3000" w:type="dxa"/>
            <w:tcBorders>
              <w:top w:val="nil"/>
              <w:left w:val="nil"/>
              <w:bottom w:val="single" w:sz="4" w:space="0" w:color="auto"/>
              <w:right w:val="single" w:sz="8" w:space="0" w:color="auto"/>
            </w:tcBorders>
            <w:shd w:val="clear" w:color="auto" w:fill="auto"/>
            <w:vAlign w:val="center"/>
          </w:tcPr>
          <w:p w14:paraId="5C4478DD" w14:textId="77777777" w:rsidR="004076D7" w:rsidRDefault="004076D7">
            <w:pPr>
              <w:widowControl/>
              <w:jc w:val="center"/>
              <w:rPr>
                <w:rFonts w:ascii="Times New Roman" w:eastAsia="仿宋_GB2312" w:hAnsi="Times New Roman" w:cs="Times New Roman"/>
                <w:kern w:val="0"/>
                <w:szCs w:val="21"/>
              </w:rPr>
            </w:pPr>
          </w:p>
        </w:tc>
      </w:tr>
      <w:tr w:rsidR="004076D7" w14:paraId="396E5BD6"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3F78CE8"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2079999</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5AE593A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其他文化旅游体育与传媒支出</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45EFCD6"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0.09</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3B165EEE"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0.09</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6444AB59" w14:textId="77777777" w:rsidR="004076D7" w:rsidRDefault="004076D7">
            <w:pPr>
              <w:widowControl/>
              <w:jc w:val="center"/>
              <w:rPr>
                <w:rFonts w:ascii="Times New Roman" w:eastAsia="仿宋_GB2312" w:hAnsi="Times New Roman" w:cs="Times New Roman"/>
                <w:kern w:val="0"/>
                <w:szCs w:val="21"/>
              </w:rPr>
            </w:pPr>
          </w:p>
        </w:tc>
      </w:tr>
      <w:tr w:rsidR="004076D7" w14:paraId="5A7B5DA5"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9C5E6CD"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2080501</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183419F2"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行政单位离退休</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1D419B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0.16</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60EBD2F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0.16</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5209BBED" w14:textId="77777777" w:rsidR="004076D7" w:rsidRDefault="004076D7">
            <w:pPr>
              <w:widowControl/>
              <w:jc w:val="center"/>
              <w:rPr>
                <w:rFonts w:ascii="Times New Roman" w:eastAsia="仿宋_GB2312" w:hAnsi="Times New Roman" w:cs="Times New Roman"/>
                <w:kern w:val="0"/>
                <w:szCs w:val="21"/>
              </w:rPr>
            </w:pPr>
          </w:p>
        </w:tc>
      </w:tr>
      <w:tr w:rsidR="004076D7" w14:paraId="2029ADF2"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9C46805"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2101101</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0ED762EF"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行政单位医疗</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77FB1980"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18.47</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770E49E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18.47</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7A36B77A" w14:textId="77777777" w:rsidR="004076D7" w:rsidRDefault="004076D7">
            <w:pPr>
              <w:widowControl/>
              <w:jc w:val="center"/>
              <w:rPr>
                <w:rFonts w:ascii="Times New Roman" w:eastAsia="仿宋_GB2312" w:hAnsi="Times New Roman" w:cs="Times New Roman"/>
                <w:kern w:val="0"/>
                <w:szCs w:val="21"/>
              </w:rPr>
            </w:pPr>
          </w:p>
        </w:tc>
      </w:tr>
      <w:tr w:rsidR="004076D7" w14:paraId="7308B729"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A02E2A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2120201</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5BBEBE71"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城乡社区规划与管理</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F9CECDD"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0.11</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02379EC6"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0.11</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AD2C628" w14:textId="77777777" w:rsidR="004076D7" w:rsidRDefault="004076D7">
            <w:pPr>
              <w:widowControl/>
              <w:jc w:val="center"/>
              <w:rPr>
                <w:rFonts w:ascii="Times New Roman" w:eastAsia="仿宋_GB2312" w:hAnsi="Times New Roman" w:cs="Times New Roman"/>
                <w:kern w:val="0"/>
                <w:szCs w:val="21"/>
              </w:rPr>
            </w:pPr>
          </w:p>
        </w:tc>
      </w:tr>
      <w:tr w:rsidR="004076D7" w14:paraId="12A62330"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0678D71"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2299999</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0FA9F11C"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其他支出</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05937679"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1.80</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0534B563"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1.80</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521F37A2" w14:textId="77777777" w:rsidR="004076D7" w:rsidRDefault="004076D7">
            <w:pPr>
              <w:widowControl/>
              <w:jc w:val="center"/>
              <w:rPr>
                <w:rFonts w:ascii="Times New Roman" w:eastAsia="仿宋_GB2312" w:hAnsi="Times New Roman" w:cs="Times New Roman"/>
                <w:kern w:val="0"/>
                <w:szCs w:val="21"/>
              </w:rPr>
            </w:pPr>
          </w:p>
        </w:tc>
      </w:tr>
      <w:tr w:rsidR="004076D7" w14:paraId="779B9BF9" w14:textId="77777777">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AA09A0B"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2010399</w:t>
            </w:r>
          </w:p>
        </w:tc>
        <w:tc>
          <w:tcPr>
            <w:tcW w:w="3527" w:type="dxa"/>
            <w:tcBorders>
              <w:top w:val="single" w:sz="4" w:space="0" w:color="auto"/>
              <w:left w:val="single" w:sz="4" w:space="0" w:color="auto"/>
              <w:bottom w:val="single" w:sz="4" w:space="0" w:color="auto"/>
              <w:right w:val="single" w:sz="4" w:space="0" w:color="auto"/>
            </w:tcBorders>
            <w:shd w:val="clear" w:color="auto" w:fill="auto"/>
            <w:vAlign w:val="center"/>
          </w:tcPr>
          <w:p w14:paraId="4E4254E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其他政府办公厅（室）及相关机构</w:t>
            </w:r>
            <w:r>
              <w:rPr>
                <w:rFonts w:ascii="宋体" w:eastAsia="宋体" w:hAnsi="宋体" w:cs="宋体" w:hint="eastAsia"/>
                <w:color w:val="000000"/>
                <w:kern w:val="0"/>
                <w:sz w:val="22"/>
                <w:lang w:bidi="ar"/>
              </w:rPr>
              <w:lastRenderedPageBreak/>
              <w:t>事务支出</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61C06255"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lastRenderedPageBreak/>
              <w:t>1,452.71</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2C89421A" w14:textId="77777777" w:rsidR="004076D7" w:rsidRDefault="00000000">
            <w:pPr>
              <w:widowControl/>
              <w:jc w:val="center"/>
              <w:textAlignment w:val="center"/>
              <w:rPr>
                <w:rFonts w:ascii="Times New Roman" w:eastAsia="仿宋_GB2312" w:hAnsi="Times New Roman" w:cs="Times New Roman"/>
                <w:kern w:val="0"/>
                <w:szCs w:val="21"/>
              </w:rPr>
            </w:pPr>
            <w:r>
              <w:rPr>
                <w:rFonts w:ascii="宋体" w:eastAsia="宋体" w:hAnsi="宋体" w:cs="宋体" w:hint="eastAsia"/>
                <w:color w:val="000000"/>
                <w:kern w:val="0"/>
                <w:sz w:val="22"/>
                <w:lang w:bidi="ar"/>
              </w:rPr>
              <w:t>1,204.32</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28B9B684" w14:textId="77777777" w:rsidR="004076D7" w:rsidRDefault="004076D7">
            <w:pPr>
              <w:widowControl/>
              <w:jc w:val="center"/>
              <w:rPr>
                <w:rFonts w:ascii="Times New Roman" w:eastAsia="仿宋_GB2312" w:hAnsi="Times New Roman" w:cs="Times New Roman"/>
                <w:kern w:val="0"/>
                <w:szCs w:val="21"/>
              </w:rPr>
            </w:pPr>
          </w:p>
        </w:tc>
      </w:tr>
    </w:tbl>
    <w:p w14:paraId="27BB9E3D" w14:textId="77777777" w:rsidR="004076D7" w:rsidRDefault="00000000">
      <w:pPr>
        <w:widowControl/>
        <w:spacing w:before="12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注：本表反映部门本年度一般公共预算财政拨款支出情况。</w:t>
      </w:r>
    </w:p>
    <w:p w14:paraId="63B24A86" w14:textId="77777777" w:rsidR="004076D7" w:rsidRDefault="004076D7">
      <w:pPr>
        <w:widowControl/>
        <w:jc w:val="left"/>
        <w:rPr>
          <w:rFonts w:ascii="Times New Roman" w:eastAsia="仿宋_GB2312" w:hAnsi="Times New Roman" w:cs="Times New Roman"/>
          <w:bCs/>
          <w:kern w:val="0"/>
          <w:szCs w:val="21"/>
        </w:rPr>
      </w:pPr>
    </w:p>
    <w:p w14:paraId="49E1D1A4" w14:textId="77777777" w:rsidR="004076D7" w:rsidRDefault="00000000">
      <w:pPr>
        <w:widowControl/>
        <w:jc w:val="left"/>
        <w:rPr>
          <w:rFonts w:ascii="Times New Roman" w:eastAsia="仿宋_GB2312" w:hAnsi="Times New Roman" w:cs="Times New Roman"/>
          <w:bCs/>
          <w:kern w:val="0"/>
          <w:szCs w:val="21"/>
        </w:rPr>
      </w:pPr>
      <w:r>
        <w:br w:type="page"/>
      </w:r>
    </w:p>
    <w:p w14:paraId="77346E0C" w14:textId="77777777" w:rsidR="004076D7" w:rsidRDefault="00000000">
      <w:pPr>
        <w:widowControl/>
        <w:spacing w:after="120"/>
        <w:jc w:val="center"/>
        <w:textAlignment w:val="center"/>
        <w:rPr>
          <w:rFonts w:ascii="Times New Roman" w:eastAsia="黑体" w:hAnsi="Times New Roman" w:cs="Times New Roman"/>
          <w:color w:val="000000"/>
          <w:kern w:val="0"/>
          <w:sz w:val="36"/>
          <w:szCs w:val="36"/>
        </w:rPr>
      </w:pPr>
      <w:bookmarkStart w:id="2" w:name="RANGE!A1:I34"/>
      <w:r>
        <w:rPr>
          <w:rFonts w:ascii="Times New Roman" w:eastAsia="黑体" w:hAnsi="Times New Roman" w:cs="Times New Roman"/>
          <w:color w:val="000000"/>
          <w:kern w:val="0"/>
          <w:sz w:val="36"/>
          <w:szCs w:val="36"/>
        </w:rPr>
        <w:lastRenderedPageBreak/>
        <w:t>一般公共预算财政拨款基本支出决算明细表</w:t>
      </w:r>
      <w:bookmarkEnd w:id="2"/>
    </w:p>
    <w:p w14:paraId="316EAAA9" w14:textId="77777777" w:rsidR="004076D7" w:rsidRDefault="00000000">
      <w:pPr>
        <w:widowControl/>
        <w:wordWrap w:val="0"/>
        <w:spacing w:line="240" w:lineRule="exact"/>
        <w:jc w:val="righ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06</w:t>
      </w:r>
      <w:r>
        <w:rPr>
          <w:rFonts w:ascii="Times New Roman" w:eastAsia="仿宋_GB2312" w:hAnsi="Times New Roman" w:cs="Times New Roman"/>
          <w:color w:val="000000"/>
          <w:kern w:val="0"/>
          <w:szCs w:val="21"/>
        </w:rPr>
        <w:t>表</w:t>
      </w:r>
    </w:p>
    <w:p w14:paraId="7D95E93C" w14:textId="77777777" w:rsidR="004076D7" w:rsidRDefault="00000000">
      <w:pPr>
        <w:widowControl/>
        <w:spacing w:line="240" w:lineRule="exact"/>
        <w:jc w:val="right"/>
        <w:rPr>
          <w:rFonts w:ascii="Times New Roman" w:eastAsia="华文中宋" w:hAnsi="Times New Roman" w:cs="Times New Roman"/>
          <w:color w:val="000000"/>
          <w:kern w:val="0"/>
          <w:szCs w:val="32"/>
        </w:rPr>
      </w:pPr>
      <w:r>
        <w:rPr>
          <w:rFonts w:ascii="Times New Roman" w:eastAsia="仿宋_GB2312" w:hAnsi="Times New Roman" w:cs="Times New Roman"/>
          <w:color w:val="000000"/>
          <w:kern w:val="0"/>
          <w:szCs w:val="21"/>
        </w:rPr>
        <w:t>单位：万元</w:t>
      </w:r>
    </w:p>
    <w:tbl>
      <w:tblPr>
        <w:tblW w:w="14627" w:type="dxa"/>
        <w:jc w:val="center"/>
        <w:tblLayout w:type="fixed"/>
        <w:tblLook w:val="04A0" w:firstRow="1" w:lastRow="0" w:firstColumn="1" w:lastColumn="0" w:noHBand="0" w:noVBand="1"/>
      </w:tblPr>
      <w:tblGrid>
        <w:gridCol w:w="1081"/>
        <w:gridCol w:w="2850"/>
        <w:gridCol w:w="966"/>
        <w:gridCol w:w="1116"/>
        <w:gridCol w:w="2018"/>
        <w:gridCol w:w="933"/>
        <w:gridCol w:w="1217"/>
        <w:gridCol w:w="3517"/>
        <w:gridCol w:w="929"/>
      </w:tblGrid>
      <w:tr w:rsidR="004076D7" w14:paraId="6336DDFE" w14:textId="77777777">
        <w:trPr>
          <w:trHeight w:val="530"/>
          <w:jc w:val="center"/>
        </w:trPr>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7B21ACD0"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 w:val="20"/>
                <w:szCs w:val="20"/>
              </w:rPr>
              <w:t>经济分类科目编码</w:t>
            </w:r>
          </w:p>
        </w:tc>
        <w:tc>
          <w:tcPr>
            <w:tcW w:w="2850" w:type="dxa"/>
            <w:tcBorders>
              <w:top w:val="single" w:sz="4" w:space="0" w:color="auto"/>
              <w:left w:val="nil"/>
              <w:bottom w:val="single" w:sz="4" w:space="0" w:color="auto"/>
              <w:right w:val="single" w:sz="4" w:space="0" w:color="auto"/>
            </w:tcBorders>
            <w:shd w:val="clear" w:color="auto" w:fill="auto"/>
            <w:vAlign w:val="center"/>
          </w:tcPr>
          <w:p w14:paraId="55EF97E1"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66" w:type="dxa"/>
            <w:tcBorders>
              <w:top w:val="single" w:sz="4" w:space="0" w:color="auto"/>
              <w:left w:val="nil"/>
              <w:bottom w:val="single" w:sz="4" w:space="0" w:color="auto"/>
              <w:right w:val="single" w:sz="4" w:space="0" w:color="auto"/>
            </w:tcBorders>
            <w:shd w:val="clear" w:color="auto" w:fill="auto"/>
            <w:vAlign w:val="center"/>
          </w:tcPr>
          <w:p w14:paraId="63A2775D"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116" w:type="dxa"/>
            <w:tcBorders>
              <w:top w:val="single" w:sz="4" w:space="0" w:color="auto"/>
              <w:left w:val="nil"/>
              <w:bottom w:val="single" w:sz="4" w:space="0" w:color="auto"/>
              <w:right w:val="single" w:sz="4" w:space="0" w:color="auto"/>
            </w:tcBorders>
            <w:shd w:val="clear" w:color="auto" w:fill="auto"/>
            <w:vAlign w:val="center"/>
          </w:tcPr>
          <w:p w14:paraId="6ACA28D0"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2018" w:type="dxa"/>
            <w:tcBorders>
              <w:top w:val="single" w:sz="4" w:space="0" w:color="auto"/>
              <w:left w:val="nil"/>
              <w:bottom w:val="single" w:sz="4" w:space="0" w:color="auto"/>
              <w:right w:val="single" w:sz="4" w:space="0" w:color="auto"/>
            </w:tcBorders>
            <w:shd w:val="clear" w:color="auto" w:fill="auto"/>
            <w:vAlign w:val="center"/>
          </w:tcPr>
          <w:p w14:paraId="688CA155"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33" w:type="dxa"/>
            <w:tcBorders>
              <w:top w:val="single" w:sz="4" w:space="0" w:color="auto"/>
              <w:left w:val="nil"/>
              <w:bottom w:val="single" w:sz="4" w:space="0" w:color="auto"/>
              <w:right w:val="single" w:sz="4" w:space="0" w:color="auto"/>
            </w:tcBorders>
            <w:shd w:val="clear" w:color="auto" w:fill="auto"/>
            <w:vAlign w:val="center"/>
          </w:tcPr>
          <w:p w14:paraId="761617C3"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217" w:type="dxa"/>
            <w:tcBorders>
              <w:top w:val="single" w:sz="4" w:space="0" w:color="auto"/>
              <w:left w:val="nil"/>
              <w:bottom w:val="single" w:sz="4" w:space="0" w:color="auto"/>
              <w:right w:val="single" w:sz="4" w:space="0" w:color="auto"/>
            </w:tcBorders>
            <w:shd w:val="clear" w:color="auto" w:fill="auto"/>
            <w:vAlign w:val="center"/>
          </w:tcPr>
          <w:p w14:paraId="489A8488"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3517" w:type="dxa"/>
            <w:tcBorders>
              <w:top w:val="single" w:sz="4" w:space="0" w:color="auto"/>
              <w:left w:val="nil"/>
              <w:bottom w:val="single" w:sz="4" w:space="0" w:color="auto"/>
              <w:right w:val="single" w:sz="4" w:space="0" w:color="auto"/>
            </w:tcBorders>
            <w:shd w:val="clear" w:color="auto" w:fill="auto"/>
            <w:vAlign w:val="center"/>
          </w:tcPr>
          <w:p w14:paraId="6ADB3670"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29" w:type="dxa"/>
            <w:tcBorders>
              <w:top w:val="single" w:sz="4" w:space="0" w:color="auto"/>
              <w:left w:val="nil"/>
              <w:bottom w:val="single" w:sz="4" w:space="0" w:color="auto"/>
              <w:right w:val="single" w:sz="4" w:space="0" w:color="auto"/>
            </w:tcBorders>
            <w:shd w:val="clear" w:color="auto" w:fill="auto"/>
            <w:vAlign w:val="center"/>
          </w:tcPr>
          <w:p w14:paraId="76C44924" w14:textId="77777777" w:rsidR="004076D7"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r>
      <w:tr w:rsidR="004076D7" w14:paraId="49FBA6F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AEF331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w:t>
            </w:r>
          </w:p>
        </w:tc>
        <w:tc>
          <w:tcPr>
            <w:tcW w:w="2850" w:type="dxa"/>
            <w:tcBorders>
              <w:top w:val="nil"/>
              <w:left w:val="nil"/>
              <w:bottom w:val="single" w:sz="4" w:space="0" w:color="auto"/>
              <w:right w:val="single" w:sz="4" w:space="0" w:color="auto"/>
            </w:tcBorders>
            <w:shd w:val="clear" w:color="auto" w:fill="auto"/>
            <w:vAlign w:val="center"/>
          </w:tcPr>
          <w:p w14:paraId="5588B13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工资福利支出</w:t>
            </w:r>
          </w:p>
        </w:tc>
        <w:tc>
          <w:tcPr>
            <w:tcW w:w="966" w:type="dxa"/>
            <w:tcBorders>
              <w:top w:val="nil"/>
              <w:left w:val="nil"/>
              <w:bottom w:val="single" w:sz="4" w:space="0" w:color="auto"/>
              <w:right w:val="single" w:sz="4" w:space="0" w:color="auto"/>
            </w:tcBorders>
            <w:shd w:val="clear" w:color="auto" w:fill="auto"/>
            <w:vAlign w:val="center"/>
          </w:tcPr>
          <w:p w14:paraId="780317A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920.11</w:t>
            </w:r>
          </w:p>
        </w:tc>
        <w:tc>
          <w:tcPr>
            <w:tcW w:w="1116" w:type="dxa"/>
            <w:tcBorders>
              <w:top w:val="nil"/>
              <w:left w:val="nil"/>
              <w:bottom w:val="single" w:sz="4" w:space="0" w:color="auto"/>
              <w:right w:val="single" w:sz="4" w:space="0" w:color="auto"/>
            </w:tcBorders>
            <w:shd w:val="clear" w:color="auto" w:fill="auto"/>
            <w:vAlign w:val="center"/>
          </w:tcPr>
          <w:p w14:paraId="29AEE32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w:t>
            </w:r>
          </w:p>
        </w:tc>
        <w:tc>
          <w:tcPr>
            <w:tcW w:w="2018" w:type="dxa"/>
            <w:tcBorders>
              <w:top w:val="nil"/>
              <w:left w:val="nil"/>
              <w:bottom w:val="single" w:sz="4" w:space="0" w:color="auto"/>
              <w:right w:val="single" w:sz="4" w:space="0" w:color="auto"/>
            </w:tcBorders>
            <w:shd w:val="clear" w:color="auto" w:fill="auto"/>
            <w:vAlign w:val="center"/>
          </w:tcPr>
          <w:p w14:paraId="354DB46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商品和服务支出</w:t>
            </w:r>
          </w:p>
        </w:tc>
        <w:tc>
          <w:tcPr>
            <w:tcW w:w="933" w:type="dxa"/>
            <w:tcBorders>
              <w:top w:val="nil"/>
              <w:left w:val="nil"/>
              <w:bottom w:val="single" w:sz="4" w:space="0" w:color="auto"/>
              <w:right w:val="single" w:sz="4" w:space="0" w:color="auto"/>
            </w:tcBorders>
            <w:shd w:val="clear" w:color="auto" w:fill="auto"/>
            <w:vAlign w:val="center"/>
          </w:tcPr>
          <w:p w14:paraId="010D92D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365.54</w:t>
            </w:r>
          </w:p>
        </w:tc>
        <w:tc>
          <w:tcPr>
            <w:tcW w:w="1217" w:type="dxa"/>
            <w:tcBorders>
              <w:top w:val="nil"/>
              <w:left w:val="nil"/>
              <w:bottom w:val="single" w:sz="4" w:space="0" w:color="auto"/>
              <w:right w:val="single" w:sz="4" w:space="0" w:color="auto"/>
            </w:tcBorders>
            <w:shd w:val="clear" w:color="auto" w:fill="auto"/>
            <w:vAlign w:val="center"/>
          </w:tcPr>
          <w:p w14:paraId="00C7961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w:t>
            </w:r>
          </w:p>
        </w:tc>
        <w:tc>
          <w:tcPr>
            <w:tcW w:w="3517" w:type="dxa"/>
            <w:tcBorders>
              <w:top w:val="nil"/>
              <w:left w:val="nil"/>
              <w:bottom w:val="single" w:sz="4" w:space="0" w:color="auto"/>
              <w:right w:val="single" w:sz="4" w:space="0" w:color="auto"/>
            </w:tcBorders>
            <w:shd w:val="clear" w:color="auto" w:fill="auto"/>
            <w:vAlign w:val="center"/>
          </w:tcPr>
          <w:p w14:paraId="03D551C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债务利息及费用支出</w:t>
            </w:r>
          </w:p>
        </w:tc>
        <w:tc>
          <w:tcPr>
            <w:tcW w:w="929" w:type="dxa"/>
            <w:tcBorders>
              <w:top w:val="nil"/>
              <w:left w:val="nil"/>
              <w:bottom w:val="single" w:sz="4" w:space="0" w:color="auto"/>
              <w:right w:val="single" w:sz="4" w:space="0" w:color="auto"/>
            </w:tcBorders>
            <w:shd w:val="clear" w:color="auto" w:fill="auto"/>
            <w:vAlign w:val="center"/>
          </w:tcPr>
          <w:p w14:paraId="29AF6D2A"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497E9727"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56422AA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30101</w:t>
            </w:r>
          </w:p>
        </w:tc>
        <w:tc>
          <w:tcPr>
            <w:tcW w:w="2850" w:type="dxa"/>
            <w:tcBorders>
              <w:top w:val="nil"/>
              <w:left w:val="nil"/>
              <w:bottom w:val="single" w:sz="4" w:space="0" w:color="auto"/>
              <w:right w:val="single" w:sz="4" w:space="0" w:color="auto"/>
            </w:tcBorders>
            <w:shd w:val="clear" w:color="auto" w:fill="auto"/>
            <w:vAlign w:val="center"/>
          </w:tcPr>
          <w:p w14:paraId="436A197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基本工资</w:t>
            </w:r>
          </w:p>
        </w:tc>
        <w:tc>
          <w:tcPr>
            <w:tcW w:w="966" w:type="dxa"/>
            <w:tcBorders>
              <w:top w:val="nil"/>
              <w:left w:val="nil"/>
              <w:bottom w:val="single" w:sz="4" w:space="0" w:color="auto"/>
              <w:right w:val="single" w:sz="4" w:space="0" w:color="auto"/>
            </w:tcBorders>
            <w:shd w:val="clear" w:color="auto" w:fill="auto"/>
            <w:vAlign w:val="center"/>
          </w:tcPr>
          <w:p w14:paraId="5860905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265.89</w:t>
            </w:r>
          </w:p>
        </w:tc>
        <w:tc>
          <w:tcPr>
            <w:tcW w:w="1116" w:type="dxa"/>
            <w:tcBorders>
              <w:top w:val="nil"/>
              <w:left w:val="nil"/>
              <w:bottom w:val="single" w:sz="4" w:space="0" w:color="auto"/>
              <w:right w:val="single" w:sz="4" w:space="0" w:color="auto"/>
            </w:tcBorders>
            <w:shd w:val="clear" w:color="auto" w:fill="auto"/>
            <w:vAlign w:val="center"/>
          </w:tcPr>
          <w:p w14:paraId="0B8D97A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30201</w:t>
            </w:r>
          </w:p>
        </w:tc>
        <w:tc>
          <w:tcPr>
            <w:tcW w:w="2018" w:type="dxa"/>
            <w:tcBorders>
              <w:top w:val="nil"/>
              <w:left w:val="nil"/>
              <w:bottom w:val="single" w:sz="4" w:space="0" w:color="auto"/>
              <w:right w:val="single" w:sz="4" w:space="0" w:color="auto"/>
            </w:tcBorders>
            <w:shd w:val="clear" w:color="auto" w:fill="auto"/>
            <w:vAlign w:val="center"/>
          </w:tcPr>
          <w:p w14:paraId="52005AF4"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办公费</w:t>
            </w:r>
          </w:p>
        </w:tc>
        <w:tc>
          <w:tcPr>
            <w:tcW w:w="933" w:type="dxa"/>
            <w:tcBorders>
              <w:top w:val="nil"/>
              <w:left w:val="nil"/>
              <w:bottom w:val="single" w:sz="4" w:space="0" w:color="auto"/>
              <w:right w:val="single" w:sz="4" w:space="0" w:color="auto"/>
            </w:tcBorders>
            <w:shd w:val="clear" w:color="auto" w:fill="auto"/>
            <w:vAlign w:val="center"/>
          </w:tcPr>
          <w:p w14:paraId="72AE28B1"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172.06</w:t>
            </w:r>
          </w:p>
        </w:tc>
        <w:tc>
          <w:tcPr>
            <w:tcW w:w="1217" w:type="dxa"/>
            <w:tcBorders>
              <w:top w:val="nil"/>
              <w:left w:val="nil"/>
              <w:bottom w:val="single" w:sz="4" w:space="0" w:color="auto"/>
              <w:right w:val="single" w:sz="4" w:space="0" w:color="auto"/>
            </w:tcBorders>
            <w:shd w:val="clear" w:color="auto" w:fill="auto"/>
            <w:vAlign w:val="center"/>
          </w:tcPr>
          <w:p w14:paraId="1E5BF74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30701</w:t>
            </w:r>
          </w:p>
        </w:tc>
        <w:tc>
          <w:tcPr>
            <w:tcW w:w="3517" w:type="dxa"/>
            <w:tcBorders>
              <w:top w:val="nil"/>
              <w:left w:val="nil"/>
              <w:bottom w:val="single" w:sz="4" w:space="0" w:color="auto"/>
              <w:right w:val="single" w:sz="4" w:space="0" w:color="auto"/>
            </w:tcBorders>
            <w:shd w:val="clear" w:color="auto" w:fill="auto"/>
            <w:vAlign w:val="center"/>
          </w:tcPr>
          <w:p w14:paraId="492A24B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国内债务付息</w:t>
            </w:r>
          </w:p>
        </w:tc>
        <w:tc>
          <w:tcPr>
            <w:tcW w:w="929" w:type="dxa"/>
            <w:tcBorders>
              <w:top w:val="nil"/>
              <w:left w:val="nil"/>
              <w:bottom w:val="single" w:sz="4" w:space="0" w:color="auto"/>
              <w:right w:val="single" w:sz="4" w:space="0" w:color="auto"/>
            </w:tcBorders>
            <w:shd w:val="clear" w:color="auto" w:fill="auto"/>
            <w:vAlign w:val="center"/>
          </w:tcPr>
          <w:p w14:paraId="70CED2EC"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586CE77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87990E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30102</w:t>
            </w:r>
          </w:p>
        </w:tc>
        <w:tc>
          <w:tcPr>
            <w:tcW w:w="2850" w:type="dxa"/>
            <w:tcBorders>
              <w:top w:val="nil"/>
              <w:left w:val="nil"/>
              <w:bottom w:val="single" w:sz="4" w:space="0" w:color="auto"/>
              <w:right w:val="single" w:sz="4" w:space="0" w:color="auto"/>
            </w:tcBorders>
            <w:shd w:val="clear" w:color="auto" w:fill="auto"/>
            <w:vAlign w:val="center"/>
          </w:tcPr>
          <w:p w14:paraId="0AB8D0A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津贴补贴</w:t>
            </w:r>
          </w:p>
        </w:tc>
        <w:tc>
          <w:tcPr>
            <w:tcW w:w="966" w:type="dxa"/>
            <w:tcBorders>
              <w:top w:val="nil"/>
              <w:left w:val="nil"/>
              <w:bottom w:val="single" w:sz="4" w:space="0" w:color="auto"/>
              <w:right w:val="single" w:sz="4" w:space="0" w:color="auto"/>
            </w:tcBorders>
            <w:shd w:val="clear" w:color="auto" w:fill="auto"/>
            <w:vAlign w:val="center"/>
          </w:tcPr>
          <w:p w14:paraId="6F2A3FC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89.70</w:t>
            </w:r>
          </w:p>
        </w:tc>
        <w:tc>
          <w:tcPr>
            <w:tcW w:w="1116" w:type="dxa"/>
            <w:tcBorders>
              <w:top w:val="nil"/>
              <w:left w:val="nil"/>
              <w:bottom w:val="single" w:sz="4" w:space="0" w:color="auto"/>
              <w:right w:val="single" w:sz="4" w:space="0" w:color="auto"/>
            </w:tcBorders>
            <w:shd w:val="clear" w:color="auto" w:fill="auto"/>
            <w:vAlign w:val="center"/>
          </w:tcPr>
          <w:p w14:paraId="42DCD72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30202</w:t>
            </w:r>
          </w:p>
        </w:tc>
        <w:tc>
          <w:tcPr>
            <w:tcW w:w="2018" w:type="dxa"/>
            <w:tcBorders>
              <w:top w:val="nil"/>
              <w:left w:val="nil"/>
              <w:bottom w:val="single" w:sz="4" w:space="0" w:color="auto"/>
              <w:right w:val="single" w:sz="4" w:space="0" w:color="auto"/>
            </w:tcBorders>
            <w:shd w:val="clear" w:color="auto" w:fill="auto"/>
            <w:vAlign w:val="center"/>
          </w:tcPr>
          <w:p w14:paraId="2D37FA8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印刷费</w:t>
            </w:r>
          </w:p>
        </w:tc>
        <w:tc>
          <w:tcPr>
            <w:tcW w:w="933" w:type="dxa"/>
            <w:tcBorders>
              <w:top w:val="nil"/>
              <w:left w:val="nil"/>
              <w:bottom w:val="single" w:sz="4" w:space="0" w:color="auto"/>
              <w:right w:val="single" w:sz="4" w:space="0" w:color="auto"/>
            </w:tcBorders>
            <w:shd w:val="clear" w:color="auto" w:fill="auto"/>
            <w:vAlign w:val="center"/>
          </w:tcPr>
          <w:p w14:paraId="57928EFD"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42.76</w:t>
            </w:r>
          </w:p>
        </w:tc>
        <w:tc>
          <w:tcPr>
            <w:tcW w:w="1217" w:type="dxa"/>
            <w:tcBorders>
              <w:top w:val="nil"/>
              <w:left w:val="nil"/>
              <w:bottom w:val="single" w:sz="4" w:space="0" w:color="auto"/>
              <w:right w:val="single" w:sz="4" w:space="0" w:color="auto"/>
            </w:tcBorders>
            <w:shd w:val="clear" w:color="auto" w:fill="auto"/>
            <w:vAlign w:val="center"/>
          </w:tcPr>
          <w:p w14:paraId="2C84757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30702</w:t>
            </w:r>
          </w:p>
        </w:tc>
        <w:tc>
          <w:tcPr>
            <w:tcW w:w="3517" w:type="dxa"/>
            <w:tcBorders>
              <w:top w:val="nil"/>
              <w:left w:val="nil"/>
              <w:bottom w:val="single" w:sz="4" w:space="0" w:color="auto"/>
              <w:right w:val="single" w:sz="4" w:space="0" w:color="auto"/>
            </w:tcBorders>
            <w:shd w:val="clear" w:color="auto" w:fill="auto"/>
            <w:vAlign w:val="center"/>
          </w:tcPr>
          <w:p w14:paraId="709B7C9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国外债务付息</w:t>
            </w:r>
          </w:p>
        </w:tc>
        <w:tc>
          <w:tcPr>
            <w:tcW w:w="929" w:type="dxa"/>
            <w:tcBorders>
              <w:top w:val="nil"/>
              <w:left w:val="nil"/>
              <w:bottom w:val="single" w:sz="4" w:space="0" w:color="auto"/>
              <w:right w:val="single" w:sz="4" w:space="0" w:color="auto"/>
            </w:tcBorders>
            <w:shd w:val="clear" w:color="auto" w:fill="auto"/>
            <w:vAlign w:val="center"/>
          </w:tcPr>
          <w:p w14:paraId="1806D02C"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2B039FF5"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4F7FAD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30103</w:t>
            </w:r>
          </w:p>
        </w:tc>
        <w:tc>
          <w:tcPr>
            <w:tcW w:w="2850" w:type="dxa"/>
            <w:tcBorders>
              <w:top w:val="nil"/>
              <w:left w:val="nil"/>
              <w:bottom w:val="single" w:sz="4" w:space="0" w:color="auto"/>
              <w:right w:val="single" w:sz="4" w:space="0" w:color="auto"/>
            </w:tcBorders>
            <w:shd w:val="clear" w:color="auto" w:fill="auto"/>
            <w:vAlign w:val="center"/>
          </w:tcPr>
          <w:p w14:paraId="185F290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奖金</w:t>
            </w:r>
          </w:p>
        </w:tc>
        <w:tc>
          <w:tcPr>
            <w:tcW w:w="966" w:type="dxa"/>
            <w:tcBorders>
              <w:top w:val="nil"/>
              <w:left w:val="nil"/>
              <w:bottom w:val="single" w:sz="4" w:space="0" w:color="auto"/>
              <w:right w:val="single" w:sz="4" w:space="0" w:color="auto"/>
            </w:tcBorders>
            <w:shd w:val="clear" w:color="auto" w:fill="auto"/>
            <w:vAlign w:val="center"/>
          </w:tcPr>
          <w:p w14:paraId="15B5D55A"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209.43</w:t>
            </w:r>
          </w:p>
        </w:tc>
        <w:tc>
          <w:tcPr>
            <w:tcW w:w="1116" w:type="dxa"/>
            <w:tcBorders>
              <w:top w:val="nil"/>
              <w:left w:val="nil"/>
              <w:bottom w:val="single" w:sz="4" w:space="0" w:color="auto"/>
              <w:right w:val="single" w:sz="4" w:space="0" w:color="auto"/>
            </w:tcBorders>
            <w:shd w:val="clear" w:color="auto" w:fill="auto"/>
            <w:vAlign w:val="center"/>
          </w:tcPr>
          <w:p w14:paraId="7BC68F1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30203</w:t>
            </w:r>
          </w:p>
        </w:tc>
        <w:tc>
          <w:tcPr>
            <w:tcW w:w="2018" w:type="dxa"/>
            <w:tcBorders>
              <w:top w:val="nil"/>
              <w:left w:val="nil"/>
              <w:bottom w:val="single" w:sz="4" w:space="0" w:color="auto"/>
              <w:right w:val="single" w:sz="4" w:space="0" w:color="auto"/>
            </w:tcBorders>
            <w:shd w:val="clear" w:color="auto" w:fill="auto"/>
            <w:vAlign w:val="center"/>
          </w:tcPr>
          <w:p w14:paraId="0B6B9A4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咨询费</w:t>
            </w:r>
          </w:p>
        </w:tc>
        <w:tc>
          <w:tcPr>
            <w:tcW w:w="933" w:type="dxa"/>
            <w:tcBorders>
              <w:top w:val="nil"/>
              <w:left w:val="nil"/>
              <w:bottom w:val="single" w:sz="4" w:space="0" w:color="auto"/>
              <w:right w:val="single" w:sz="4" w:space="0" w:color="auto"/>
            </w:tcBorders>
            <w:shd w:val="clear" w:color="auto" w:fill="auto"/>
            <w:vAlign w:val="center"/>
          </w:tcPr>
          <w:p w14:paraId="3A0A6FA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3D696B8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w:t>
            </w:r>
          </w:p>
        </w:tc>
        <w:tc>
          <w:tcPr>
            <w:tcW w:w="3517" w:type="dxa"/>
            <w:tcBorders>
              <w:top w:val="nil"/>
              <w:left w:val="nil"/>
              <w:bottom w:val="single" w:sz="4" w:space="0" w:color="auto"/>
              <w:right w:val="single" w:sz="4" w:space="0" w:color="auto"/>
            </w:tcBorders>
            <w:shd w:val="clear" w:color="auto" w:fill="auto"/>
            <w:vAlign w:val="center"/>
          </w:tcPr>
          <w:p w14:paraId="104ECD1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资本性支出</w:t>
            </w:r>
          </w:p>
        </w:tc>
        <w:tc>
          <w:tcPr>
            <w:tcW w:w="929" w:type="dxa"/>
            <w:tcBorders>
              <w:top w:val="nil"/>
              <w:left w:val="nil"/>
              <w:bottom w:val="single" w:sz="4" w:space="0" w:color="auto"/>
              <w:right w:val="single" w:sz="4" w:space="0" w:color="auto"/>
            </w:tcBorders>
            <w:shd w:val="clear" w:color="auto" w:fill="auto"/>
            <w:vAlign w:val="center"/>
          </w:tcPr>
          <w:p w14:paraId="3A1DF9C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237.11</w:t>
            </w:r>
          </w:p>
        </w:tc>
      </w:tr>
      <w:tr w:rsidR="004076D7" w14:paraId="692CC131"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51C45F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30106</w:t>
            </w:r>
          </w:p>
        </w:tc>
        <w:tc>
          <w:tcPr>
            <w:tcW w:w="2850" w:type="dxa"/>
            <w:tcBorders>
              <w:top w:val="nil"/>
              <w:left w:val="nil"/>
              <w:bottom w:val="single" w:sz="4" w:space="0" w:color="auto"/>
              <w:right w:val="single" w:sz="4" w:space="0" w:color="auto"/>
            </w:tcBorders>
            <w:shd w:val="clear" w:color="auto" w:fill="auto"/>
            <w:vAlign w:val="center"/>
          </w:tcPr>
          <w:p w14:paraId="68B58F1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伙食补助费</w:t>
            </w:r>
          </w:p>
        </w:tc>
        <w:tc>
          <w:tcPr>
            <w:tcW w:w="966" w:type="dxa"/>
            <w:tcBorders>
              <w:top w:val="nil"/>
              <w:left w:val="nil"/>
              <w:bottom w:val="single" w:sz="4" w:space="0" w:color="auto"/>
              <w:right w:val="single" w:sz="4" w:space="0" w:color="auto"/>
            </w:tcBorders>
            <w:shd w:val="clear" w:color="auto" w:fill="auto"/>
            <w:vAlign w:val="center"/>
          </w:tcPr>
          <w:p w14:paraId="183E53B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14.52</w:t>
            </w:r>
          </w:p>
        </w:tc>
        <w:tc>
          <w:tcPr>
            <w:tcW w:w="1116" w:type="dxa"/>
            <w:tcBorders>
              <w:top w:val="nil"/>
              <w:left w:val="nil"/>
              <w:bottom w:val="single" w:sz="4" w:space="0" w:color="auto"/>
              <w:right w:val="single" w:sz="4" w:space="0" w:color="auto"/>
            </w:tcBorders>
            <w:shd w:val="clear" w:color="auto" w:fill="auto"/>
            <w:vAlign w:val="center"/>
          </w:tcPr>
          <w:p w14:paraId="2A1DA94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30204</w:t>
            </w:r>
          </w:p>
        </w:tc>
        <w:tc>
          <w:tcPr>
            <w:tcW w:w="2018" w:type="dxa"/>
            <w:tcBorders>
              <w:top w:val="nil"/>
              <w:left w:val="nil"/>
              <w:bottom w:val="single" w:sz="4" w:space="0" w:color="auto"/>
              <w:right w:val="single" w:sz="4" w:space="0" w:color="auto"/>
            </w:tcBorders>
            <w:shd w:val="clear" w:color="auto" w:fill="auto"/>
            <w:vAlign w:val="center"/>
          </w:tcPr>
          <w:p w14:paraId="4EF506C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手续费</w:t>
            </w:r>
          </w:p>
        </w:tc>
        <w:tc>
          <w:tcPr>
            <w:tcW w:w="933" w:type="dxa"/>
            <w:tcBorders>
              <w:top w:val="nil"/>
              <w:left w:val="nil"/>
              <w:bottom w:val="single" w:sz="4" w:space="0" w:color="auto"/>
              <w:right w:val="single" w:sz="4" w:space="0" w:color="auto"/>
            </w:tcBorders>
            <w:shd w:val="clear" w:color="auto" w:fill="auto"/>
            <w:vAlign w:val="center"/>
          </w:tcPr>
          <w:p w14:paraId="2911DA49"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2CEFDBC4"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31001</w:t>
            </w:r>
          </w:p>
        </w:tc>
        <w:tc>
          <w:tcPr>
            <w:tcW w:w="3517" w:type="dxa"/>
            <w:tcBorders>
              <w:top w:val="nil"/>
              <w:left w:val="nil"/>
              <w:bottom w:val="single" w:sz="4" w:space="0" w:color="auto"/>
              <w:right w:val="single" w:sz="4" w:space="0" w:color="auto"/>
            </w:tcBorders>
            <w:shd w:val="clear" w:color="auto" w:fill="auto"/>
            <w:vAlign w:val="center"/>
          </w:tcPr>
          <w:p w14:paraId="08CEBF5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房屋建筑物购建</w:t>
            </w:r>
          </w:p>
        </w:tc>
        <w:tc>
          <w:tcPr>
            <w:tcW w:w="929" w:type="dxa"/>
            <w:tcBorders>
              <w:top w:val="nil"/>
              <w:left w:val="nil"/>
              <w:bottom w:val="single" w:sz="4" w:space="0" w:color="auto"/>
              <w:right w:val="single" w:sz="4" w:space="0" w:color="auto"/>
            </w:tcBorders>
            <w:shd w:val="clear" w:color="auto" w:fill="auto"/>
            <w:vAlign w:val="center"/>
          </w:tcPr>
          <w:p w14:paraId="7E8FAEAB"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21AC93F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4FC645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30107</w:t>
            </w:r>
          </w:p>
        </w:tc>
        <w:tc>
          <w:tcPr>
            <w:tcW w:w="2850" w:type="dxa"/>
            <w:tcBorders>
              <w:top w:val="nil"/>
              <w:left w:val="nil"/>
              <w:bottom w:val="single" w:sz="4" w:space="0" w:color="auto"/>
              <w:right w:val="single" w:sz="4" w:space="0" w:color="auto"/>
            </w:tcBorders>
            <w:shd w:val="clear" w:color="auto" w:fill="auto"/>
            <w:vAlign w:val="center"/>
          </w:tcPr>
          <w:p w14:paraId="11A355C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绩效工资</w:t>
            </w:r>
          </w:p>
        </w:tc>
        <w:tc>
          <w:tcPr>
            <w:tcW w:w="966" w:type="dxa"/>
            <w:tcBorders>
              <w:top w:val="nil"/>
              <w:left w:val="nil"/>
              <w:bottom w:val="single" w:sz="4" w:space="0" w:color="auto"/>
              <w:right w:val="single" w:sz="4" w:space="0" w:color="auto"/>
            </w:tcBorders>
            <w:shd w:val="clear" w:color="auto" w:fill="auto"/>
            <w:vAlign w:val="center"/>
          </w:tcPr>
          <w:p w14:paraId="421D53EF"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161.79</w:t>
            </w:r>
          </w:p>
        </w:tc>
        <w:tc>
          <w:tcPr>
            <w:tcW w:w="1116" w:type="dxa"/>
            <w:tcBorders>
              <w:top w:val="nil"/>
              <w:left w:val="nil"/>
              <w:bottom w:val="single" w:sz="4" w:space="0" w:color="auto"/>
              <w:right w:val="single" w:sz="4" w:space="0" w:color="auto"/>
            </w:tcBorders>
            <w:shd w:val="clear" w:color="auto" w:fill="auto"/>
            <w:vAlign w:val="center"/>
          </w:tcPr>
          <w:p w14:paraId="7A29BF9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30205</w:t>
            </w:r>
          </w:p>
        </w:tc>
        <w:tc>
          <w:tcPr>
            <w:tcW w:w="2018" w:type="dxa"/>
            <w:tcBorders>
              <w:top w:val="nil"/>
              <w:left w:val="nil"/>
              <w:bottom w:val="single" w:sz="4" w:space="0" w:color="auto"/>
              <w:right w:val="single" w:sz="4" w:space="0" w:color="auto"/>
            </w:tcBorders>
            <w:shd w:val="clear" w:color="auto" w:fill="auto"/>
            <w:vAlign w:val="center"/>
          </w:tcPr>
          <w:p w14:paraId="2EA8779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水费</w:t>
            </w:r>
          </w:p>
        </w:tc>
        <w:tc>
          <w:tcPr>
            <w:tcW w:w="933" w:type="dxa"/>
            <w:tcBorders>
              <w:top w:val="nil"/>
              <w:left w:val="nil"/>
              <w:bottom w:val="single" w:sz="4" w:space="0" w:color="auto"/>
              <w:right w:val="single" w:sz="4" w:space="0" w:color="auto"/>
            </w:tcBorders>
            <w:shd w:val="clear" w:color="auto" w:fill="auto"/>
            <w:vAlign w:val="center"/>
          </w:tcPr>
          <w:p w14:paraId="1000FDC7"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111482E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31002</w:t>
            </w:r>
          </w:p>
        </w:tc>
        <w:tc>
          <w:tcPr>
            <w:tcW w:w="3517" w:type="dxa"/>
            <w:tcBorders>
              <w:top w:val="nil"/>
              <w:left w:val="nil"/>
              <w:bottom w:val="single" w:sz="4" w:space="0" w:color="auto"/>
              <w:right w:val="single" w:sz="4" w:space="0" w:color="auto"/>
            </w:tcBorders>
            <w:shd w:val="clear" w:color="auto" w:fill="auto"/>
            <w:vAlign w:val="center"/>
          </w:tcPr>
          <w:p w14:paraId="5AEF8A7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办公设备购置</w:t>
            </w:r>
          </w:p>
        </w:tc>
        <w:tc>
          <w:tcPr>
            <w:tcW w:w="929" w:type="dxa"/>
            <w:tcBorders>
              <w:top w:val="nil"/>
              <w:left w:val="nil"/>
              <w:bottom w:val="single" w:sz="4" w:space="0" w:color="auto"/>
              <w:right w:val="single" w:sz="4" w:space="0" w:color="auto"/>
            </w:tcBorders>
            <w:shd w:val="clear" w:color="auto" w:fill="auto"/>
            <w:vAlign w:val="center"/>
          </w:tcPr>
          <w:p w14:paraId="329F3B2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237.11</w:t>
            </w:r>
          </w:p>
        </w:tc>
      </w:tr>
      <w:tr w:rsidR="004076D7" w14:paraId="25BE1206"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4B64EC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30108</w:t>
            </w:r>
          </w:p>
        </w:tc>
        <w:tc>
          <w:tcPr>
            <w:tcW w:w="2850" w:type="dxa"/>
            <w:tcBorders>
              <w:top w:val="nil"/>
              <w:left w:val="nil"/>
              <w:bottom w:val="single" w:sz="4" w:space="0" w:color="auto"/>
              <w:right w:val="single" w:sz="4" w:space="0" w:color="auto"/>
            </w:tcBorders>
            <w:shd w:val="clear" w:color="auto" w:fill="auto"/>
            <w:vAlign w:val="center"/>
          </w:tcPr>
          <w:p w14:paraId="10F97B3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机关事业单位基本养老保险缴费</w:t>
            </w:r>
          </w:p>
        </w:tc>
        <w:tc>
          <w:tcPr>
            <w:tcW w:w="966" w:type="dxa"/>
            <w:tcBorders>
              <w:top w:val="nil"/>
              <w:left w:val="nil"/>
              <w:bottom w:val="single" w:sz="4" w:space="0" w:color="auto"/>
              <w:right w:val="single" w:sz="4" w:space="0" w:color="auto"/>
            </w:tcBorders>
            <w:shd w:val="clear" w:color="auto" w:fill="auto"/>
            <w:vAlign w:val="center"/>
          </w:tcPr>
          <w:p w14:paraId="4DF8D31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71.86</w:t>
            </w:r>
          </w:p>
        </w:tc>
        <w:tc>
          <w:tcPr>
            <w:tcW w:w="1116" w:type="dxa"/>
            <w:tcBorders>
              <w:top w:val="nil"/>
              <w:left w:val="nil"/>
              <w:bottom w:val="single" w:sz="4" w:space="0" w:color="auto"/>
              <w:right w:val="single" w:sz="4" w:space="0" w:color="auto"/>
            </w:tcBorders>
            <w:shd w:val="clear" w:color="auto" w:fill="auto"/>
            <w:vAlign w:val="center"/>
          </w:tcPr>
          <w:p w14:paraId="5DC7A2C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30206</w:t>
            </w:r>
          </w:p>
        </w:tc>
        <w:tc>
          <w:tcPr>
            <w:tcW w:w="2018" w:type="dxa"/>
            <w:tcBorders>
              <w:top w:val="nil"/>
              <w:left w:val="nil"/>
              <w:bottom w:val="single" w:sz="4" w:space="0" w:color="auto"/>
              <w:right w:val="single" w:sz="4" w:space="0" w:color="auto"/>
            </w:tcBorders>
            <w:shd w:val="clear" w:color="auto" w:fill="auto"/>
            <w:vAlign w:val="center"/>
          </w:tcPr>
          <w:p w14:paraId="4EBB87D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电费</w:t>
            </w:r>
          </w:p>
        </w:tc>
        <w:tc>
          <w:tcPr>
            <w:tcW w:w="933" w:type="dxa"/>
            <w:tcBorders>
              <w:top w:val="nil"/>
              <w:left w:val="nil"/>
              <w:bottom w:val="single" w:sz="4" w:space="0" w:color="auto"/>
              <w:right w:val="single" w:sz="4" w:space="0" w:color="auto"/>
            </w:tcBorders>
            <w:shd w:val="clear" w:color="auto" w:fill="auto"/>
            <w:vAlign w:val="center"/>
          </w:tcPr>
          <w:p w14:paraId="0B568EF5"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8.72</w:t>
            </w:r>
          </w:p>
        </w:tc>
        <w:tc>
          <w:tcPr>
            <w:tcW w:w="1217" w:type="dxa"/>
            <w:tcBorders>
              <w:top w:val="nil"/>
              <w:left w:val="nil"/>
              <w:bottom w:val="single" w:sz="4" w:space="0" w:color="auto"/>
              <w:right w:val="single" w:sz="4" w:space="0" w:color="auto"/>
            </w:tcBorders>
            <w:shd w:val="clear" w:color="auto" w:fill="auto"/>
            <w:vAlign w:val="center"/>
          </w:tcPr>
          <w:p w14:paraId="12B716A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31003</w:t>
            </w:r>
          </w:p>
        </w:tc>
        <w:tc>
          <w:tcPr>
            <w:tcW w:w="3517" w:type="dxa"/>
            <w:tcBorders>
              <w:top w:val="nil"/>
              <w:left w:val="nil"/>
              <w:bottom w:val="single" w:sz="4" w:space="0" w:color="auto"/>
              <w:right w:val="single" w:sz="4" w:space="0" w:color="auto"/>
            </w:tcBorders>
            <w:shd w:val="clear" w:color="auto" w:fill="auto"/>
            <w:vAlign w:val="center"/>
          </w:tcPr>
          <w:p w14:paraId="14ED1A14"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专用设备购置</w:t>
            </w:r>
          </w:p>
        </w:tc>
        <w:tc>
          <w:tcPr>
            <w:tcW w:w="929" w:type="dxa"/>
            <w:tcBorders>
              <w:top w:val="nil"/>
              <w:left w:val="nil"/>
              <w:bottom w:val="single" w:sz="4" w:space="0" w:color="auto"/>
              <w:right w:val="single" w:sz="4" w:space="0" w:color="auto"/>
            </w:tcBorders>
            <w:shd w:val="clear" w:color="auto" w:fill="auto"/>
            <w:vAlign w:val="center"/>
          </w:tcPr>
          <w:p w14:paraId="670E2C15"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5BE1FDE7"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7C6355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30109</w:t>
            </w:r>
          </w:p>
        </w:tc>
        <w:tc>
          <w:tcPr>
            <w:tcW w:w="2850" w:type="dxa"/>
            <w:tcBorders>
              <w:top w:val="nil"/>
              <w:left w:val="nil"/>
              <w:bottom w:val="single" w:sz="4" w:space="0" w:color="auto"/>
              <w:right w:val="single" w:sz="4" w:space="0" w:color="auto"/>
            </w:tcBorders>
            <w:shd w:val="clear" w:color="auto" w:fill="auto"/>
            <w:vAlign w:val="center"/>
          </w:tcPr>
          <w:p w14:paraId="59F9172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职业年金缴费</w:t>
            </w:r>
          </w:p>
        </w:tc>
        <w:tc>
          <w:tcPr>
            <w:tcW w:w="966" w:type="dxa"/>
            <w:tcBorders>
              <w:top w:val="nil"/>
              <w:left w:val="nil"/>
              <w:bottom w:val="single" w:sz="4" w:space="0" w:color="auto"/>
              <w:right w:val="single" w:sz="4" w:space="0" w:color="auto"/>
            </w:tcBorders>
            <w:shd w:val="clear" w:color="auto" w:fill="auto"/>
            <w:vAlign w:val="center"/>
          </w:tcPr>
          <w:p w14:paraId="43FB31FA"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16B91DB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30207</w:t>
            </w:r>
          </w:p>
        </w:tc>
        <w:tc>
          <w:tcPr>
            <w:tcW w:w="2018" w:type="dxa"/>
            <w:tcBorders>
              <w:top w:val="nil"/>
              <w:left w:val="nil"/>
              <w:bottom w:val="single" w:sz="4" w:space="0" w:color="auto"/>
              <w:right w:val="single" w:sz="4" w:space="0" w:color="auto"/>
            </w:tcBorders>
            <w:shd w:val="clear" w:color="auto" w:fill="auto"/>
            <w:vAlign w:val="center"/>
          </w:tcPr>
          <w:p w14:paraId="56B68DF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邮电费</w:t>
            </w:r>
          </w:p>
        </w:tc>
        <w:tc>
          <w:tcPr>
            <w:tcW w:w="933" w:type="dxa"/>
            <w:tcBorders>
              <w:top w:val="nil"/>
              <w:left w:val="nil"/>
              <w:bottom w:val="single" w:sz="4" w:space="0" w:color="auto"/>
              <w:right w:val="single" w:sz="4" w:space="0" w:color="auto"/>
            </w:tcBorders>
            <w:shd w:val="clear" w:color="auto" w:fill="auto"/>
            <w:vAlign w:val="center"/>
          </w:tcPr>
          <w:p w14:paraId="34700575"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1.19</w:t>
            </w:r>
          </w:p>
        </w:tc>
        <w:tc>
          <w:tcPr>
            <w:tcW w:w="1217" w:type="dxa"/>
            <w:tcBorders>
              <w:top w:val="nil"/>
              <w:left w:val="nil"/>
              <w:bottom w:val="single" w:sz="4" w:space="0" w:color="auto"/>
              <w:right w:val="single" w:sz="4" w:space="0" w:color="auto"/>
            </w:tcBorders>
            <w:shd w:val="clear" w:color="auto" w:fill="auto"/>
            <w:vAlign w:val="center"/>
          </w:tcPr>
          <w:p w14:paraId="488E281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31005</w:t>
            </w:r>
          </w:p>
        </w:tc>
        <w:tc>
          <w:tcPr>
            <w:tcW w:w="3517" w:type="dxa"/>
            <w:tcBorders>
              <w:top w:val="nil"/>
              <w:left w:val="nil"/>
              <w:bottom w:val="single" w:sz="4" w:space="0" w:color="auto"/>
              <w:right w:val="single" w:sz="4" w:space="0" w:color="auto"/>
            </w:tcBorders>
            <w:shd w:val="clear" w:color="auto" w:fill="auto"/>
            <w:vAlign w:val="center"/>
          </w:tcPr>
          <w:p w14:paraId="10A55C0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基础设施建设</w:t>
            </w:r>
          </w:p>
        </w:tc>
        <w:tc>
          <w:tcPr>
            <w:tcW w:w="929" w:type="dxa"/>
            <w:tcBorders>
              <w:top w:val="nil"/>
              <w:left w:val="nil"/>
              <w:bottom w:val="single" w:sz="4" w:space="0" w:color="auto"/>
              <w:right w:val="single" w:sz="4" w:space="0" w:color="auto"/>
            </w:tcBorders>
            <w:shd w:val="clear" w:color="auto" w:fill="auto"/>
            <w:vAlign w:val="center"/>
          </w:tcPr>
          <w:p w14:paraId="32C8C95F"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2960AA85"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7D6703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30110</w:t>
            </w:r>
          </w:p>
        </w:tc>
        <w:tc>
          <w:tcPr>
            <w:tcW w:w="2850" w:type="dxa"/>
            <w:tcBorders>
              <w:top w:val="nil"/>
              <w:left w:val="nil"/>
              <w:bottom w:val="single" w:sz="4" w:space="0" w:color="auto"/>
              <w:right w:val="single" w:sz="4" w:space="0" w:color="auto"/>
            </w:tcBorders>
            <w:shd w:val="clear" w:color="auto" w:fill="auto"/>
            <w:vAlign w:val="center"/>
          </w:tcPr>
          <w:p w14:paraId="489AE98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职工基本医疗保险缴费</w:t>
            </w:r>
          </w:p>
        </w:tc>
        <w:tc>
          <w:tcPr>
            <w:tcW w:w="966" w:type="dxa"/>
            <w:tcBorders>
              <w:top w:val="nil"/>
              <w:left w:val="nil"/>
              <w:bottom w:val="single" w:sz="4" w:space="0" w:color="auto"/>
              <w:right w:val="single" w:sz="4" w:space="0" w:color="auto"/>
            </w:tcBorders>
            <w:shd w:val="clear" w:color="auto" w:fill="auto"/>
            <w:vAlign w:val="center"/>
          </w:tcPr>
          <w:p w14:paraId="79FCF4A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38.45</w:t>
            </w:r>
          </w:p>
        </w:tc>
        <w:tc>
          <w:tcPr>
            <w:tcW w:w="1116" w:type="dxa"/>
            <w:tcBorders>
              <w:top w:val="nil"/>
              <w:left w:val="nil"/>
              <w:bottom w:val="single" w:sz="4" w:space="0" w:color="auto"/>
              <w:right w:val="single" w:sz="4" w:space="0" w:color="auto"/>
            </w:tcBorders>
            <w:shd w:val="clear" w:color="auto" w:fill="auto"/>
            <w:vAlign w:val="center"/>
          </w:tcPr>
          <w:p w14:paraId="7843392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30208</w:t>
            </w:r>
          </w:p>
        </w:tc>
        <w:tc>
          <w:tcPr>
            <w:tcW w:w="2018" w:type="dxa"/>
            <w:tcBorders>
              <w:top w:val="nil"/>
              <w:left w:val="nil"/>
              <w:bottom w:val="single" w:sz="4" w:space="0" w:color="auto"/>
              <w:right w:val="single" w:sz="4" w:space="0" w:color="auto"/>
            </w:tcBorders>
            <w:shd w:val="clear" w:color="auto" w:fill="auto"/>
            <w:vAlign w:val="center"/>
          </w:tcPr>
          <w:p w14:paraId="45F4A93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取暖费</w:t>
            </w:r>
          </w:p>
        </w:tc>
        <w:tc>
          <w:tcPr>
            <w:tcW w:w="933" w:type="dxa"/>
            <w:tcBorders>
              <w:top w:val="nil"/>
              <w:left w:val="nil"/>
              <w:bottom w:val="single" w:sz="4" w:space="0" w:color="auto"/>
              <w:right w:val="single" w:sz="4" w:space="0" w:color="auto"/>
            </w:tcBorders>
            <w:shd w:val="clear" w:color="auto" w:fill="auto"/>
            <w:vAlign w:val="center"/>
          </w:tcPr>
          <w:p w14:paraId="560D9726"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626C6EA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31006</w:t>
            </w:r>
          </w:p>
        </w:tc>
        <w:tc>
          <w:tcPr>
            <w:tcW w:w="3517" w:type="dxa"/>
            <w:tcBorders>
              <w:top w:val="nil"/>
              <w:left w:val="nil"/>
              <w:bottom w:val="single" w:sz="4" w:space="0" w:color="auto"/>
              <w:right w:val="single" w:sz="4" w:space="0" w:color="auto"/>
            </w:tcBorders>
            <w:shd w:val="clear" w:color="auto" w:fill="auto"/>
            <w:vAlign w:val="center"/>
          </w:tcPr>
          <w:p w14:paraId="74DE2BC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大型修缮</w:t>
            </w:r>
          </w:p>
        </w:tc>
        <w:tc>
          <w:tcPr>
            <w:tcW w:w="929" w:type="dxa"/>
            <w:tcBorders>
              <w:top w:val="nil"/>
              <w:left w:val="nil"/>
              <w:bottom w:val="single" w:sz="4" w:space="0" w:color="auto"/>
              <w:right w:val="single" w:sz="4" w:space="0" w:color="auto"/>
            </w:tcBorders>
            <w:shd w:val="clear" w:color="auto" w:fill="auto"/>
            <w:vAlign w:val="center"/>
          </w:tcPr>
          <w:p w14:paraId="0A4237BB"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425EA808"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C7A82E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30111</w:t>
            </w:r>
          </w:p>
        </w:tc>
        <w:tc>
          <w:tcPr>
            <w:tcW w:w="2850" w:type="dxa"/>
            <w:tcBorders>
              <w:top w:val="nil"/>
              <w:left w:val="nil"/>
              <w:bottom w:val="single" w:sz="4" w:space="0" w:color="auto"/>
              <w:right w:val="single" w:sz="4" w:space="0" w:color="auto"/>
            </w:tcBorders>
            <w:shd w:val="clear" w:color="auto" w:fill="auto"/>
            <w:vAlign w:val="center"/>
          </w:tcPr>
          <w:p w14:paraId="02FC1EC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公务员医疗补助缴费</w:t>
            </w:r>
          </w:p>
        </w:tc>
        <w:tc>
          <w:tcPr>
            <w:tcW w:w="966" w:type="dxa"/>
            <w:tcBorders>
              <w:top w:val="nil"/>
              <w:left w:val="nil"/>
              <w:bottom w:val="single" w:sz="4" w:space="0" w:color="auto"/>
              <w:right w:val="single" w:sz="4" w:space="0" w:color="auto"/>
            </w:tcBorders>
            <w:shd w:val="clear" w:color="auto" w:fill="auto"/>
            <w:vAlign w:val="center"/>
          </w:tcPr>
          <w:p w14:paraId="1D346EF7"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7F91AA9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30209</w:t>
            </w:r>
          </w:p>
        </w:tc>
        <w:tc>
          <w:tcPr>
            <w:tcW w:w="2018" w:type="dxa"/>
            <w:tcBorders>
              <w:top w:val="nil"/>
              <w:left w:val="nil"/>
              <w:bottom w:val="single" w:sz="4" w:space="0" w:color="auto"/>
              <w:right w:val="single" w:sz="4" w:space="0" w:color="auto"/>
            </w:tcBorders>
            <w:shd w:val="clear" w:color="auto" w:fill="auto"/>
            <w:vAlign w:val="center"/>
          </w:tcPr>
          <w:p w14:paraId="124A177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物业管理费</w:t>
            </w:r>
          </w:p>
        </w:tc>
        <w:tc>
          <w:tcPr>
            <w:tcW w:w="933" w:type="dxa"/>
            <w:tcBorders>
              <w:top w:val="nil"/>
              <w:left w:val="nil"/>
              <w:bottom w:val="single" w:sz="4" w:space="0" w:color="auto"/>
              <w:right w:val="single" w:sz="4" w:space="0" w:color="auto"/>
            </w:tcBorders>
            <w:shd w:val="clear" w:color="auto" w:fill="auto"/>
            <w:vAlign w:val="center"/>
          </w:tcPr>
          <w:p w14:paraId="3F72AAC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2D0DCAB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31007</w:t>
            </w:r>
          </w:p>
        </w:tc>
        <w:tc>
          <w:tcPr>
            <w:tcW w:w="3517" w:type="dxa"/>
            <w:tcBorders>
              <w:top w:val="nil"/>
              <w:left w:val="nil"/>
              <w:bottom w:val="single" w:sz="4" w:space="0" w:color="auto"/>
              <w:right w:val="single" w:sz="4" w:space="0" w:color="auto"/>
            </w:tcBorders>
            <w:shd w:val="clear" w:color="auto" w:fill="auto"/>
            <w:vAlign w:val="center"/>
          </w:tcPr>
          <w:p w14:paraId="05269A1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信息网络及软件购置更新</w:t>
            </w:r>
          </w:p>
        </w:tc>
        <w:tc>
          <w:tcPr>
            <w:tcW w:w="929" w:type="dxa"/>
            <w:tcBorders>
              <w:top w:val="nil"/>
              <w:left w:val="nil"/>
              <w:bottom w:val="single" w:sz="4" w:space="0" w:color="auto"/>
              <w:right w:val="single" w:sz="4" w:space="0" w:color="auto"/>
            </w:tcBorders>
            <w:shd w:val="clear" w:color="auto" w:fill="auto"/>
            <w:vAlign w:val="center"/>
          </w:tcPr>
          <w:p w14:paraId="34F1FC09"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57C02B6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4610EA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30112</w:t>
            </w:r>
          </w:p>
        </w:tc>
        <w:tc>
          <w:tcPr>
            <w:tcW w:w="2850" w:type="dxa"/>
            <w:tcBorders>
              <w:top w:val="nil"/>
              <w:left w:val="nil"/>
              <w:bottom w:val="single" w:sz="4" w:space="0" w:color="auto"/>
              <w:right w:val="single" w:sz="4" w:space="0" w:color="auto"/>
            </w:tcBorders>
            <w:shd w:val="clear" w:color="auto" w:fill="auto"/>
            <w:vAlign w:val="center"/>
          </w:tcPr>
          <w:p w14:paraId="5A7CDF8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其他社会保障缴费</w:t>
            </w:r>
          </w:p>
        </w:tc>
        <w:tc>
          <w:tcPr>
            <w:tcW w:w="966" w:type="dxa"/>
            <w:tcBorders>
              <w:top w:val="nil"/>
              <w:left w:val="nil"/>
              <w:bottom w:val="single" w:sz="4" w:space="0" w:color="auto"/>
              <w:right w:val="single" w:sz="4" w:space="0" w:color="auto"/>
            </w:tcBorders>
            <w:shd w:val="clear" w:color="auto" w:fill="auto"/>
            <w:vAlign w:val="center"/>
          </w:tcPr>
          <w:p w14:paraId="039858B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8.75</w:t>
            </w:r>
          </w:p>
        </w:tc>
        <w:tc>
          <w:tcPr>
            <w:tcW w:w="1116" w:type="dxa"/>
            <w:tcBorders>
              <w:top w:val="nil"/>
              <w:left w:val="nil"/>
              <w:bottom w:val="single" w:sz="4" w:space="0" w:color="auto"/>
              <w:right w:val="single" w:sz="4" w:space="0" w:color="auto"/>
            </w:tcBorders>
            <w:shd w:val="clear" w:color="auto" w:fill="auto"/>
            <w:vAlign w:val="center"/>
          </w:tcPr>
          <w:p w14:paraId="068F7AE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30211</w:t>
            </w:r>
          </w:p>
        </w:tc>
        <w:tc>
          <w:tcPr>
            <w:tcW w:w="2018" w:type="dxa"/>
            <w:tcBorders>
              <w:top w:val="nil"/>
              <w:left w:val="nil"/>
              <w:bottom w:val="single" w:sz="4" w:space="0" w:color="auto"/>
              <w:right w:val="single" w:sz="4" w:space="0" w:color="auto"/>
            </w:tcBorders>
            <w:shd w:val="clear" w:color="auto" w:fill="auto"/>
            <w:vAlign w:val="center"/>
          </w:tcPr>
          <w:p w14:paraId="496AF2B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差旅费</w:t>
            </w:r>
          </w:p>
        </w:tc>
        <w:tc>
          <w:tcPr>
            <w:tcW w:w="933" w:type="dxa"/>
            <w:tcBorders>
              <w:top w:val="nil"/>
              <w:left w:val="nil"/>
              <w:bottom w:val="single" w:sz="4" w:space="0" w:color="auto"/>
              <w:right w:val="single" w:sz="4" w:space="0" w:color="auto"/>
            </w:tcBorders>
            <w:shd w:val="clear" w:color="auto" w:fill="auto"/>
            <w:vAlign w:val="center"/>
          </w:tcPr>
          <w:p w14:paraId="26EF4269"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19.33</w:t>
            </w:r>
          </w:p>
        </w:tc>
        <w:tc>
          <w:tcPr>
            <w:tcW w:w="1217" w:type="dxa"/>
            <w:tcBorders>
              <w:top w:val="nil"/>
              <w:left w:val="nil"/>
              <w:bottom w:val="single" w:sz="4" w:space="0" w:color="auto"/>
              <w:right w:val="single" w:sz="4" w:space="0" w:color="auto"/>
            </w:tcBorders>
            <w:shd w:val="clear" w:color="auto" w:fill="auto"/>
            <w:vAlign w:val="center"/>
          </w:tcPr>
          <w:p w14:paraId="43D3726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31008</w:t>
            </w:r>
          </w:p>
        </w:tc>
        <w:tc>
          <w:tcPr>
            <w:tcW w:w="3517" w:type="dxa"/>
            <w:tcBorders>
              <w:top w:val="nil"/>
              <w:left w:val="nil"/>
              <w:bottom w:val="single" w:sz="4" w:space="0" w:color="auto"/>
              <w:right w:val="single" w:sz="4" w:space="0" w:color="auto"/>
            </w:tcBorders>
            <w:shd w:val="clear" w:color="auto" w:fill="auto"/>
            <w:vAlign w:val="center"/>
          </w:tcPr>
          <w:p w14:paraId="21D81B4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物资储备</w:t>
            </w:r>
          </w:p>
        </w:tc>
        <w:tc>
          <w:tcPr>
            <w:tcW w:w="929" w:type="dxa"/>
            <w:tcBorders>
              <w:top w:val="nil"/>
              <w:left w:val="nil"/>
              <w:bottom w:val="single" w:sz="4" w:space="0" w:color="auto"/>
              <w:right w:val="single" w:sz="4" w:space="0" w:color="auto"/>
            </w:tcBorders>
            <w:shd w:val="clear" w:color="auto" w:fill="auto"/>
            <w:vAlign w:val="center"/>
          </w:tcPr>
          <w:p w14:paraId="7A9C42EB"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7D19E284"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24EF0C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30113</w:t>
            </w:r>
          </w:p>
        </w:tc>
        <w:tc>
          <w:tcPr>
            <w:tcW w:w="2850" w:type="dxa"/>
            <w:tcBorders>
              <w:top w:val="nil"/>
              <w:left w:val="nil"/>
              <w:bottom w:val="single" w:sz="4" w:space="0" w:color="auto"/>
              <w:right w:val="single" w:sz="4" w:space="0" w:color="auto"/>
            </w:tcBorders>
            <w:shd w:val="clear" w:color="auto" w:fill="auto"/>
            <w:vAlign w:val="center"/>
          </w:tcPr>
          <w:p w14:paraId="2976F52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住房公积金</w:t>
            </w:r>
          </w:p>
        </w:tc>
        <w:tc>
          <w:tcPr>
            <w:tcW w:w="966" w:type="dxa"/>
            <w:tcBorders>
              <w:top w:val="nil"/>
              <w:left w:val="nil"/>
              <w:bottom w:val="single" w:sz="4" w:space="0" w:color="auto"/>
              <w:right w:val="single" w:sz="4" w:space="0" w:color="auto"/>
            </w:tcBorders>
            <w:shd w:val="clear" w:color="auto" w:fill="auto"/>
            <w:vAlign w:val="center"/>
          </w:tcPr>
          <w:p w14:paraId="53A6C4BD"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47.98</w:t>
            </w:r>
          </w:p>
        </w:tc>
        <w:tc>
          <w:tcPr>
            <w:tcW w:w="1116" w:type="dxa"/>
            <w:tcBorders>
              <w:top w:val="nil"/>
              <w:left w:val="nil"/>
              <w:bottom w:val="single" w:sz="4" w:space="0" w:color="auto"/>
              <w:right w:val="single" w:sz="4" w:space="0" w:color="auto"/>
            </w:tcBorders>
            <w:shd w:val="clear" w:color="auto" w:fill="auto"/>
            <w:vAlign w:val="center"/>
          </w:tcPr>
          <w:p w14:paraId="3FD657A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30212</w:t>
            </w:r>
          </w:p>
        </w:tc>
        <w:tc>
          <w:tcPr>
            <w:tcW w:w="2018" w:type="dxa"/>
            <w:tcBorders>
              <w:top w:val="nil"/>
              <w:left w:val="nil"/>
              <w:bottom w:val="single" w:sz="4" w:space="0" w:color="auto"/>
              <w:right w:val="single" w:sz="4" w:space="0" w:color="auto"/>
            </w:tcBorders>
            <w:shd w:val="clear" w:color="auto" w:fill="auto"/>
            <w:vAlign w:val="center"/>
          </w:tcPr>
          <w:p w14:paraId="1CEDAF6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因公出国（境）费用</w:t>
            </w:r>
          </w:p>
        </w:tc>
        <w:tc>
          <w:tcPr>
            <w:tcW w:w="933" w:type="dxa"/>
            <w:tcBorders>
              <w:top w:val="nil"/>
              <w:left w:val="nil"/>
              <w:bottom w:val="single" w:sz="4" w:space="0" w:color="auto"/>
              <w:right w:val="single" w:sz="4" w:space="0" w:color="auto"/>
            </w:tcBorders>
            <w:shd w:val="clear" w:color="auto" w:fill="auto"/>
            <w:vAlign w:val="center"/>
          </w:tcPr>
          <w:p w14:paraId="65700246"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1514262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31009</w:t>
            </w:r>
          </w:p>
        </w:tc>
        <w:tc>
          <w:tcPr>
            <w:tcW w:w="3517" w:type="dxa"/>
            <w:tcBorders>
              <w:top w:val="nil"/>
              <w:left w:val="nil"/>
              <w:bottom w:val="single" w:sz="4" w:space="0" w:color="auto"/>
              <w:right w:val="single" w:sz="4" w:space="0" w:color="auto"/>
            </w:tcBorders>
            <w:shd w:val="clear" w:color="auto" w:fill="auto"/>
            <w:vAlign w:val="center"/>
          </w:tcPr>
          <w:p w14:paraId="410951A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土地补偿</w:t>
            </w:r>
          </w:p>
        </w:tc>
        <w:tc>
          <w:tcPr>
            <w:tcW w:w="929" w:type="dxa"/>
            <w:tcBorders>
              <w:top w:val="nil"/>
              <w:left w:val="nil"/>
              <w:bottom w:val="single" w:sz="4" w:space="0" w:color="auto"/>
              <w:right w:val="single" w:sz="4" w:space="0" w:color="auto"/>
            </w:tcBorders>
            <w:shd w:val="clear" w:color="auto" w:fill="auto"/>
            <w:vAlign w:val="center"/>
          </w:tcPr>
          <w:p w14:paraId="1D8E748C"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5001F6FA"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513E2F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30114</w:t>
            </w:r>
          </w:p>
        </w:tc>
        <w:tc>
          <w:tcPr>
            <w:tcW w:w="2850" w:type="dxa"/>
            <w:tcBorders>
              <w:top w:val="nil"/>
              <w:left w:val="nil"/>
              <w:bottom w:val="single" w:sz="4" w:space="0" w:color="auto"/>
              <w:right w:val="single" w:sz="4" w:space="0" w:color="auto"/>
            </w:tcBorders>
            <w:shd w:val="clear" w:color="auto" w:fill="auto"/>
            <w:vAlign w:val="center"/>
          </w:tcPr>
          <w:p w14:paraId="46F788E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w:t>
            </w:r>
          </w:p>
        </w:tc>
        <w:tc>
          <w:tcPr>
            <w:tcW w:w="966" w:type="dxa"/>
            <w:tcBorders>
              <w:top w:val="nil"/>
              <w:left w:val="nil"/>
              <w:bottom w:val="single" w:sz="4" w:space="0" w:color="auto"/>
              <w:right w:val="single" w:sz="4" w:space="0" w:color="auto"/>
            </w:tcBorders>
            <w:shd w:val="clear" w:color="auto" w:fill="auto"/>
            <w:vAlign w:val="center"/>
          </w:tcPr>
          <w:p w14:paraId="214CF2D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200C2C6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30213</w:t>
            </w:r>
          </w:p>
        </w:tc>
        <w:tc>
          <w:tcPr>
            <w:tcW w:w="2018" w:type="dxa"/>
            <w:tcBorders>
              <w:top w:val="nil"/>
              <w:left w:val="nil"/>
              <w:bottom w:val="single" w:sz="4" w:space="0" w:color="auto"/>
              <w:right w:val="single" w:sz="4" w:space="0" w:color="auto"/>
            </w:tcBorders>
            <w:shd w:val="clear" w:color="auto" w:fill="auto"/>
            <w:vAlign w:val="center"/>
          </w:tcPr>
          <w:p w14:paraId="0E0FEAD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维修（护）费</w:t>
            </w:r>
          </w:p>
        </w:tc>
        <w:tc>
          <w:tcPr>
            <w:tcW w:w="933" w:type="dxa"/>
            <w:tcBorders>
              <w:top w:val="nil"/>
              <w:left w:val="nil"/>
              <w:bottom w:val="single" w:sz="4" w:space="0" w:color="auto"/>
              <w:right w:val="single" w:sz="4" w:space="0" w:color="auto"/>
            </w:tcBorders>
            <w:shd w:val="clear" w:color="auto" w:fill="auto"/>
            <w:vAlign w:val="center"/>
          </w:tcPr>
          <w:p w14:paraId="13B042BF"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4.82</w:t>
            </w:r>
          </w:p>
        </w:tc>
        <w:tc>
          <w:tcPr>
            <w:tcW w:w="1217" w:type="dxa"/>
            <w:tcBorders>
              <w:top w:val="nil"/>
              <w:left w:val="nil"/>
              <w:bottom w:val="single" w:sz="4" w:space="0" w:color="auto"/>
              <w:right w:val="single" w:sz="4" w:space="0" w:color="auto"/>
            </w:tcBorders>
            <w:shd w:val="clear" w:color="auto" w:fill="auto"/>
            <w:vAlign w:val="center"/>
          </w:tcPr>
          <w:p w14:paraId="6BFD65A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31010</w:t>
            </w:r>
          </w:p>
        </w:tc>
        <w:tc>
          <w:tcPr>
            <w:tcW w:w="3517" w:type="dxa"/>
            <w:tcBorders>
              <w:top w:val="nil"/>
              <w:left w:val="nil"/>
              <w:bottom w:val="single" w:sz="4" w:space="0" w:color="auto"/>
              <w:right w:val="single" w:sz="4" w:space="0" w:color="auto"/>
            </w:tcBorders>
            <w:shd w:val="clear" w:color="auto" w:fill="auto"/>
            <w:vAlign w:val="center"/>
          </w:tcPr>
          <w:p w14:paraId="7332012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安置补助</w:t>
            </w:r>
          </w:p>
        </w:tc>
        <w:tc>
          <w:tcPr>
            <w:tcW w:w="929" w:type="dxa"/>
            <w:tcBorders>
              <w:top w:val="nil"/>
              <w:left w:val="nil"/>
              <w:bottom w:val="single" w:sz="4" w:space="0" w:color="auto"/>
              <w:right w:val="single" w:sz="4" w:space="0" w:color="auto"/>
            </w:tcBorders>
            <w:shd w:val="clear" w:color="auto" w:fill="auto"/>
            <w:vAlign w:val="center"/>
          </w:tcPr>
          <w:p w14:paraId="6062F947"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11A16C90"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66CBB0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30199</w:t>
            </w:r>
          </w:p>
        </w:tc>
        <w:tc>
          <w:tcPr>
            <w:tcW w:w="2850" w:type="dxa"/>
            <w:tcBorders>
              <w:top w:val="nil"/>
              <w:left w:val="nil"/>
              <w:bottom w:val="single" w:sz="4" w:space="0" w:color="auto"/>
              <w:right w:val="single" w:sz="4" w:space="0" w:color="auto"/>
            </w:tcBorders>
            <w:shd w:val="clear" w:color="auto" w:fill="auto"/>
            <w:vAlign w:val="center"/>
          </w:tcPr>
          <w:p w14:paraId="444FA5B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其他工资福利支出</w:t>
            </w:r>
          </w:p>
        </w:tc>
        <w:tc>
          <w:tcPr>
            <w:tcW w:w="966" w:type="dxa"/>
            <w:tcBorders>
              <w:top w:val="nil"/>
              <w:left w:val="nil"/>
              <w:bottom w:val="single" w:sz="4" w:space="0" w:color="auto"/>
              <w:right w:val="single" w:sz="4" w:space="0" w:color="auto"/>
            </w:tcBorders>
            <w:shd w:val="clear" w:color="auto" w:fill="auto"/>
            <w:vAlign w:val="center"/>
          </w:tcPr>
          <w:p w14:paraId="3E95B49A"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11.74</w:t>
            </w:r>
          </w:p>
        </w:tc>
        <w:tc>
          <w:tcPr>
            <w:tcW w:w="1116" w:type="dxa"/>
            <w:tcBorders>
              <w:top w:val="nil"/>
              <w:left w:val="nil"/>
              <w:bottom w:val="single" w:sz="4" w:space="0" w:color="auto"/>
              <w:right w:val="single" w:sz="4" w:space="0" w:color="auto"/>
            </w:tcBorders>
            <w:shd w:val="clear" w:color="auto" w:fill="auto"/>
            <w:vAlign w:val="center"/>
          </w:tcPr>
          <w:p w14:paraId="103E3E3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30214</w:t>
            </w:r>
          </w:p>
        </w:tc>
        <w:tc>
          <w:tcPr>
            <w:tcW w:w="2018" w:type="dxa"/>
            <w:tcBorders>
              <w:top w:val="nil"/>
              <w:left w:val="nil"/>
              <w:bottom w:val="single" w:sz="4" w:space="0" w:color="auto"/>
              <w:right w:val="single" w:sz="4" w:space="0" w:color="auto"/>
            </w:tcBorders>
            <w:shd w:val="clear" w:color="auto" w:fill="auto"/>
            <w:vAlign w:val="center"/>
          </w:tcPr>
          <w:p w14:paraId="3EE61F7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租赁费</w:t>
            </w:r>
          </w:p>
        </w:tc>
        <w:tc>
          <w:tcPr>
            <w:tcW w:w="933" w:type="dxa"/>
            <w:tcBorders>
              <w:top w:val="nil"/>
              <w:left w:val="nil"/>
              <w:bottom w:val="single" w:sz="4" w:space="0" w:color="auto"/>
              <w:right w:val="single" w:sz="4" w:space="0" w:color="auto"/>
            </w:tcBorders>
            <w:shd w:val="clear" w:color="auto" w:fill="auto"/>
            <w:vAlign w:val="center"/>
          </w:tcPr>
          <w:p w14:paraId="1D51333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24.57</w:t>
            </w:r>
          </w:p>
        </w:tc>
        <w:tc>
          <w:tcPr>
            <w:tcW w:w="1217" w:type="dxa"/>
            <w:tcBorders>
              <w:top w:val="nil"/>
              <w:left w:val="nil"/>
              <w:bottom w:val="single" w:sz="4" w:space="0" w:color="auto"/>
              <w:right w:val="single" w:sz="4" w:space="0" w:color="auto"/>
            </w:tcBorders>
            <w:shd w:val="clear" w:color="auto" w:fill="auto"/>
            <w:vAlign w:val="center"/>
          </w:tcPr>
          <w:p w14:paraId="4F27179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31011</w:t>
            </w:r>
          </w:p>
        </w:tc>
        <w:tc>
          <w:tcPr>
            <w:tcW w:w="3517" w:type="dxa"/>
            <w:tcBorders>
              <w:top w:val="nil"/>
              <w:left w:val="nil"/>
              <w:bottom w:val="single" w:sz="4" w:space="0" w:color="auto"/>
              <w:right w:val="single" w:sz="4" w:space="0" w:color="auto"/>
            </w:tcBorders>
            <w:shd w:val="clear" w:color="auto" w:fill="auto"/>
            <w:vAlign w:val="center"/>
          </w:tcPr>
          <w:p w14:paraId="29C15F7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地上附着物和青苗补偿</w:t>
            </w:r>
          </w:p>
        </w:tc>
        <w:tc>
          <w:tcPr>
            <w:tcW w:w="929" w:type="dxa"/>
            <w:tcBorders>
              <w:top w:val="nil"/>
              <w:left w:val="nil"/>
              <w:bottom w:val="single" w:sz="4" w:space="0" w:color="auto"/>
              <w:right w:val="single" w:sz="4" w:space="0" w:color="auto"/>
            </w:tcBorders>
            <w:shd w:val="clear" w:color="auto" w:fill="auto"/>
            <w:vAlign w:val="center"/>
          </w:tcPr>
          <w:p w14:paraId="7A791181"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719F2F42"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8CE9CF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w:t>
            </w:r>
          </w:p>
        </w:tc>
        <w:tc>
          <w:tcPr>
            <w:tcW w:w="2850" w:type="dxa"/>
            <w:tcBorders>
              <w:top w:val="nil"/>
              <w:left w:val="nil"/>
              <w:bottom w:val="single" w:sz="4" w:space="0" w:color="auto"/>
              <w:right w:val="single" w:sz="4" w:space="0" w:color="auto"/>
            </w:tcBorders>
            <w:shd w:val="clear" w:color="auto" w:fill="auto"/>
            <w:vAlign w:val="center"/>
          </w:tcPr>
          <w:p w14:paraId="2968829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对个人和家庭的补助</w:t>
            </w:r>
          </w:p>
        </w:tc>
        <w:tc>
          <w:tcPr>
            <w:tcW w:w="966" w:type="dxa"/>
            <w:tcBorders>
              <w:top w:val="nil"/>
              <w:left w:val="nil"/>
              <w:bottom w:val="single" w:sz="4" w:space="0" w:color="auto"/>
              <w:right w:val="single" w:sz="4" w:space="0" w:color="auto"/>
            </w:tcBorders>
            <w:shd w:val="clear" w:color="auto" w:fill="auto"/>
            <w:vAlign w:val="center"/>
          </w:tcPr>
          <w:p w14:paraId="296723E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155.55</w:t>
            </w:r>
          </w:p>
        </w:tc>
        <w:tc>
          <w:tcPr>
            <w:tcW w:w="1116" w:type="dxa"/>
            <w:tcBorders>
              <w:top w:val="nil"/>
              <w:left w:val="nil"/>
              <w:bottom w:val="single" w:sz="4" w:space="0" w:color="auto"/>
              <w:right w:val="single" w:sz="4" w:space="0" w:color="auto"/>
            </w:tcBorders>
            <w:shd w:val="clear" w:color="auto" w:fill="auto"/>
            <w:vAlign w:val="center"/>
          </w:tcPr>
          <w:p w14:paraId="74D8A26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30215</w:t>
            </w:r>
          </w:p>
        </w:tc>
        <w:tc>
          <w:tcPr>
            <w:tcW w:w="2018" w:type="dxa"/>
            <w:tcBorders>
              <w:top w:val="nil"/>
              <w:left w:val="nil"/>
              <w:bottom w:val="single" w:sz="4" w:space="0" w:color="auto"/>
              <w:right w:val="single" w:sz="4" w:space="0" w:color="auto"/>
            </w:tcBorders>
            <w:shd w:val="clear" w:color="auto" w:fill="auto"/>
            <w:vAlign w:val="center"/>
          </w:tcPr>
          <w:p w14:paraId="35DBAC6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会议费</w:t>
            </w:r>
          </w:p>
        </w:tc>
        <w:tc>
          <w:tcPr>
            <w:tcW w:w="933" w:type="dxa"/>
            <w:tcBorders>
              <w:top w:val="nil"/>
              <w:left w:val="nil"/>
              <w:bottom w:val="single" w:sz="4" w:space="0" w:color="auto"/>
              <w:right w:val="single" w:sz="4" w:space="0" w:color="auto"/>
            </w:tcBorders>
            <w:shd w:val="clear" w:color="auto" w:fill="auto"/>
            <w:vAlign w:val="center"/>
          </w:tcPr>
          <w:p w14:paraId="4770C00F"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7.51</w:t>
            </w:r>
          </w:p>
        </w:tc>
        <w:tc>
          <w:tcPr>
            <w:tcW w:w="1217" w:type="dxa"/>
            <w:tcBorders>
              <w:top w:val="nil"/>
              <w:left w:val="nil"/>
              <w:bottom w:val="single" w:sz="4" w:space="0" w:color="auto"/>
              <w:right w:val="single" w:sz="4" w:space="0" w:color="auto"/>
            </w:tcBorders>
            <w:shd w:val="clear" w:color="auto" w:fill="auto"/>
            <w:vAlign w:val="center"/>
          </w:tcPr>
          <w:p w14:paraId="4B84C97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31012</w:t>
            </w:r>
          </w:p>
        </w:tc>
        <w:tc>
          <w:tcPr>
            <w:tcW w:w="3517" w:type="dxa"/>
            <w:tcBorders>
              <w:top w:val="nil"/>
              <w:left w:val="nil"/>
              <w:bottom w:val="single" w:sz="4" w:space="0" w:color="auto"/>
              <w:right w:val="single" w:sz="4" w:space="0" w:color="auto"/>
            </w:tcBorders>
            <w:shd w:val="clear" w:color="auto" w:fill="auto"/>
            <w:vAlign w:val="center"/>
          </w:tcPr>
          <w:p w14:paraId="403238D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拆迁补偿</w:t>
            </w:r>
          </w:p>
        </w:tc>
        <w:tc>
          <w:tcPr>
            <w:tcW w:w="929" w:type="dxa"/>
            <w:tcBorders>
              <w:top w:val="nil"/>
              <w:left w:val="nil"/>
              <w:bottom w:val="single" w:sz="4" w:space="0" w:color="auto"/>
              <w:right w:val="single" w:sz="4" w:space="0" w:color="auto"/>
            </w:tcBorders>
            <w:shd w:val="clear" w:color="auto" w:fill="auto"/>
            <w:vAlign w:val="center"/>
          </w:tcPr>
          <w:p w14:paraId="61BB830B"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0E84F241"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2E4F74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30301</w:t>
            </w:r>
          </w:p>
        </w:tc>
        <w:tc>
          <w:tcPr>
            <w:tcW w:w="2850" w:type="dxa"/>
            <w:tcBorders>
              <w:top w:val="nil"/>
              <w:left w:val="nil"/>
              <w:bottom w:val="single" w:sz="4" w:space="0" w:color="auto"/>
              <w:right w:val="single" w:sz="4" w:space="0" w:color="auto"/>
            </w:tcBorders>
            <w:shd w:val="clear" w:color="auto" w:fill="auto"/>
            <w:vAlign w:val="center"/>
          </w:tcPr>
          <w:p w14:paraId="24EE514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离休费</w:t>
            </w:r>
          </w:p>
        </w:tc>
        <w:tc>
          <w:tcPr>
            <w:tcW w:w="966" w:type="dxa"/>
            <w:tcBorders>
              <w:top w:val="nil"/>
              <w:left w:val="nil"/>
              <w:bottom w:val="single" w:sz="4" w:space="0" w:color="auto"/>
              <w:right w:val="single" w:sz="4" w:space="0" w:color="auto"/>
            </w:tcBorders>
            <w:shd w:val="clear" w:color="auto" w:fill="auto"/>
            <w:vAlign w:val="center"/>
          </w:tcPr>
          <w:p w14:paraId="65AFFFE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2BF866B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30216</w:t>
            </w:r>
          </w:p>
        </w:tc>
        <w:tc>
          <w:tcPr>
            <w:tcW w:w="2018" w:type="dxa"/>
            <w:tcBorders>
              <w:top w:val="nil"/>
              <w:left w:val="nil"/>
              <w:bottom w:val="single" w:sz="4" w:space="0" w:color="auto"/>
              <w:right w:val="single" w:sz="4" w:space="0" w:color="auto"/>
            </w:tcBorders>
            <w:shd w:val="clear" w:color="auto" w:fill="auto"/>
            <w:vAlign w:val="center"/>
          </w:tcPr>
          <w:p w14:paraId="7388ECE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培训费</w:t>
            </w:r>
          </w:p>
        </w:tc>
        <w:tc>
          <w:tcPr>
            <w:tcW w:w="933" w:type="dxa"/>
            <w:tcBorders>
              <w:top w:val="nil"/>
              <w:left w:val="nil"/>
              <w:bottom w:val="single" w:sz="4" w:space="0" w:color="auto"/>
              <w:right w:val="single" w:sz="4" w:space="0" w:color="auto"/>
            </w:tcBorders>
            <w:shd w:val="clear" w:color="auto" w:fill="auto"/>
            <w:vAlign w:val="center"/>
          </w:tcPr>
          <w:p w14:paraId="66F5D1EE"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0.89</w:t>
            </w:r>
          </w:p>
        </w:tc>
        <w:tc>
          <w:tcPr>
            <w:tcW w:w="1217" w:type="dxa"/>
            <w:tcBorders>
              <w:top w:val="nil"/>
              <w:left w:val="nil"/>
              <w:bottom w:val="single" w:sz="4" w:space="0" w:color="auto"/>
              <w:right w:val="single" w:sz="4" w:space="0" w:color="auto"/>
            </w:tcBorders>
            <w:shd w:val="clear" w:color="auto" w:fill="auto"/>
            <w:vAlign w:val="center"/>
          </w:tcPr>
          <w:p w14:paraId="7F837A4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31013</w:t>
            </w:r>
          </w:p>
        </w:tc>
        <w:tc>
          <w:tcPr>
            <w:tcW w:w="3517" w:type="dxa"/>
            <w:tcBorders>
              <w:top w:val="nil"/>
              <w:left w:val="nil"/>
              <w:bottom w:val="single" w:sz="4" w:space="0" w:color="auto"/>
              <w:right w:val="single" w:sz="4" w:space="0" w:color="auto"/>
            </w:tcBorders>
            <w:shd w:val="clear" w:color="auto" w:fill="auto"/>
            <w:vAlign w:val="center"/>
          </w:tcPr>
          <w:p w14:paraId="71F7591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公务用车购置</w:t>
            </w:r>
          </w:p>
        </w:tc>
        <w:tc>
          <w:tcPr>
            <w:tcW w:w="929" w:type="dxa"/>
            <w:tcBorders>
              <w:top w:val="nil"/>
              <w:left w:val="nil"/>
              <w:bottom w:val="single" w:sz="4" w:space="0" w:color="auto"/>
              <w:right w:val="single" w:sz="4" w:space="0" w:color="auto"/>
            </w:tcBorders>
            <w:shd w:val="clear" w:color="auto" w:fill="auto"/>
            <w:vAlign w:val="center"/>
          </w:tcPr>
          <w:p w14:paraId="3922FE5C"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3F6B490E"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D4E717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30302</w:t>
            </w:r>
          </w:p>
        </w:tc>
        <w:tc>
          <w:tcPr>
            <w:tcW w:w="2850" w:type="dxa"/>
            <w:tcBorders>
              <w:top w:val="nil"/>
              <w:left w:val="nil"/>
              <w:bottom w:val="single" w:sz="4" w:space="0" w:color="auto"/>
              <w:right w:val="single" w:sz="4" w:space="0" w:color="auto"/>
            </w:tcBorders>
            <w:shd w:val="clear" w:color="auto" w:fill="auto"/>
            <w:vAlign w:val="center"/>
          </w:tcPr>
          <w:p w14:paraId="6564CC5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退休费</w:t>
            </w:r>
          </w:p>
        </w:tc>
        <w:tc>
          <w:tcPr>
            <w:tcW w:w="966" w:type="dxa"/>
            <w:tcBorders>
              <w:top w:val="nil"/>
              <w:left w:val="nil"/>
              <w:bottom w:val="single" w:sz="4" w:space="0" w:color="auto"/>
              <w:right w:val="single" w:sz="4" w:space="0" w:color="auto"/>
            </w:tcBorders>
            <w:shd w:val="clear" w:color="auto" w:fill="auto"/>
            <w:vAlign w:val="center"/>
          </w:tcPr>
          <w:p w14:paraId="6700BA3D"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21F5A7A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30217</w:t>
            </w:r>
          </w:p>
        </w:tc>
        <w:tc>
          <w:tcPr>
            <w:tcW w:w="2018" w:type="dxa"/>
            <w:tcBorders>
              <w:top w:val="nil"/>
              <w:left w:val="nil"/>
              <w:bottom w:val="single" w:sz="4" w:space="0" w:color="auto"/>
              <w:right w:val="single" w:sz="4" w:space="0" w:color="auto"/>
            </w:tcBorders>
            <w:shd w:val="clear" w:color="auto" w:fill="auto"/>
            <w:vAlign w:val="center"/>
          </w:tcPr>
          <w:p w14:paraId="682E78C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公务接待费</w:t>
            </w:r>
          </w:p>
        </w:tc>
        <w:tc>
          <w:tcPr>
            <w:tcW w:w="933" w:type="dxa"/>
            <w:tcBorders>
              <w:top w:val="nil"/>
              <w:left w:val="nil"/>
              <w:bottom w:val="single" w:sz="4" w:space="0" w:color="auto"/>
              <w:right w:val="single" w:sz="4" w:space="0" w:color="auto"/>
            </w:tcBorders>
            <w:shd w:val="clear" w:color="auto" w:fill="auto"/>
            <w:vAlign w:val="center"/>
          </w:tcPr>
          <w:p w14:paraId="59DD525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6.51</w:t>
            </w:r>
          </w:p>
        </w:tc>
        <w:tc>
          <w:tcPr>
            <w:tcW w:w="1217" w:type="dxa"/>
            <w:tcBorders>
              <w:top w:val="nil"/>
              <w:left w:val="nil"/>
              <w:bottom w:val="single" w:sz="4" w:space="0" w:color="auto"/>
              <w:right w:val="single" w:sz="4" w:space="0" w:color="auto"/>
            </w:tcBorders>
            <w:shd w:val="clear" w:color="auto" w:fill="auto"/>
            <w:vAlign w:val="center"/>
          </w:tcPr>
          <w:p w14:paraId="1AAC0BA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31019</w:t>
            </w:r>
          </w:p>
        </w:tc>
        <w:tc>
          <w:tcPr>
            <w:tcW w:w="3517" w:type="dxa"/>
            <w:tcBorders>
              <w:top w:val="nil"/>
              <w:left w:val="nil"/>
              <w:bottom w:val="single" w:sz="4" w:space="0" w:color="auto"/>
              <w:right w:val="single" w:sz="4" w:space="0" w:color="auto"/>
            </w:tcBorders>
            <w:shd w:val="clear" w:color="auto" w:fill="auto"/>
            <w:vAlign w:val="center"/>
          </w:tcPr>
          <w:p w14:paraId="5548B74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其他交通工具购置</w:t>
            </w:r>
          </w:p>
        </w:tc>
        <w:tc>
          <w:tcPr>
            <w:tcW w:w="929" w:type="dxa"/>
            <w:tcBorders>
              <w:top w:val="nil"/>
              <w:left w:val="nil"/>
              <w:bottom w:val="single" w:sz="4" w:space="0" w:color="auto"/>
              <w:right w:val="single" w:sz="4" w:space="0" w:color="auto"/>
            </w:tcBorders>
            <w:shd w:val="clear" w:color="auto" w:fill="auto"/>
            <w:vAlign w:val="center"/>
          </w:tcPr>
          <w:p w14:paraId="61ACDB70"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1DC0EC2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1DE711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30303</w:t>
            </w:r>
          </w:p>
        </w:tc>
        <w:tc>
          <w:tcPr>
            <w:tcW w:w="2850" w:type="dxa"/>
            <w:tcBorders>
              <w:top w:val="nil"/>
              <w:left w:val="nil"/>
              <w:bottom w:val="single" w:sz="4" w:space="0" w:color="auto"/>
              <w:right w:val="single" w:sz="4" w:space="0" w:color="auto"/>
            </w:tcBorders>
            <w:shd w:val="clear" w:color="auto" w:fill="auto"/>
            <w:vAlign w:val="center"/>
          </w:tcPr>
          <w:p w14:paraId="1DA5FC8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退职（役）费</w:t>
            </w:r>
          </w:p>
        </w:tc>
        <w:tc>
          <w:tcPr>
            <w:tcW w:w="966" w:type="dxa"/>
            <w:tcBorders>
              <w:top w:val="nil"/>
              <w:left w:val="nil"/>
              <w:bottom w:val="single" w:sz="4" w:space="0" w:color="auto"/>
              <w:right w:val="single" w:sz="4" w:space="0" w:color="auto"/>
            </w:tcBorders>
            <w:shd w:val="clear" w:color="auto" w:fill="auto"/>
            <w:vAlign w:val="center"/>
          </w:tcPr>
          <w:p w14:paraId="03D60AE9"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456D38C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30218</w:t>
            </w:r>
          </w:p>
        </w:tc>
        <w:tc>
          <w:tcPr>
            <w:tcW w:w="2018" w:type="dxa"/>
            <w:tcBorders>
              <w:top w:val="nil"/>
              <w:left w:val="nil"/>
              <w:bottom w:val="single" w:sz="4" w:space="0" w:color="auto"/>
              <w:right w:val="single" w:sz="4" w:space="0" w:color="auto"/>
            </w:tcBorders>
            <w:shd w:val="clear" w:color="auto" w:fill="auto"/>
            <w:vAlign w:val="center"/>
          </w:tcPr>
          <w:p w14:paraId="0A28039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专用材料费</w:t>
            </w:r>
          </w:p>
        </w:tc>
        <w:tc>
          <w:tcPr>
            <w:tcW w:w="933" w:type="dxa"/>
            <w:tcBorders>
              <w:top w:val="nil"/>
              <w:left w:val="nil"/>
              <w:bottom w:val="single" w:sz="4" w:space="0" w:color="auto"/>
              <w:right w:val="single" w:sz="4" w:space="0" w:color="auto"/>
            </w:tcBorders>
            <w:shd w:val="clear" w:color="auto" w:fill="auto"/>
            <w:vAlign w:val="center"/>
          </w:tcPr>
          <w:p w14:paraId="3C1F3EEE"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0.68</w:t>
            </w:r>
          </w:p>
        </w:tc>
        <w:tc>
          <w:tcPr>
            <w:tcW w:w="1217" w:type="dxa"/>
            <w:tcBorders>
              <w:top w:val="nil"/>
              <w:left w:val="nil"/>
              <w:bottom w:val="single" w:sz="4" w:space="0" w:color="auto"/>
              <w:right w:val="single" w:sz="4" w:space="0" w:color="auto"/>
            </w:tcBorders>
            <w:shd w:val="clear" w:color="auto" w:fill="auto"/>
            <w:vAlign w:val="center"/>
          </w:tcPr>
          <w:p w14:paraId="15BE005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31021</w:t>
            </w:r>
          </w:p>
        </w:tc>
        <w:tc>
          <w:tcPr>
            <w:tcW w:w="3517" w:type="dxa"/>
            <w:tcBorders>
              <w:top w:val="nil"/>
              <w:left w:val="nil"/>
              <w:bottom w:val="single" w:sz="4" w:space="0" w:color="auto"/>
              <w:right w:val="single" w:sz="4" w:space="0" w:color="auto"/>
            </w:tcBorders>
            <w:shd w:val="clear" w:color="auto" w:fill="auto"/>
            <w:vAlign w:val="center"/>
          </w:tcPr>
          <w:p w14:paraId="351FAED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文物和陈列品购置</w:t>
            </w:r>
          </w:p>
        </w:tc>
        <w:tc>
          <w:tcPr>
            <w:tcW w:w="929" w:type="dxa"/>
            <w:tcBorders>
              <w:top w:val="nil"/>
              <w:left w:val="nil"/>
              <w:bottom w:val="single" w:sz="4" w:space="0" w:color="auto"/>
              <w:right w:val="single" w:sz="4" w:space="0" w:color="auto"/>
            </w:tcBorders>
            <w:shd w:val="clear" w:color="auto" w:fill="auto"/>
            <w:vAlign w:val="center"/>
          </w:tcPr>
          <w:p w14:paraId="1B8378E0"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1F21FE7D"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0D2FCE7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30304</w:t>
            </w:r>
          </w:p>
        </w:tc>
        <w:tc>
          <w:tcPr>
            <w:tcW w:w="2850" w:type="dxa"/>
            <w:tcBorders>
              <w:top w:val="nil"/>
              <w:left w:val="nil"/>
              <w:bottom w:val="single" w:sz="4" w:space="0" w:color="auto"/>
              <w:right w:val="single" w:sz="4" w:space="0" w:color="auto"/>
            </w:tcBorders>
            <w:shd w:val="clear" w:color="auto" w:fill="auto"/>
            <w:vAlign w:val="center"/>
          </w:tcPr>
          <w:p w14:paraId="7E1147B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抚恤金</w:t>
            </w:r>
          </w:p>
        </w:tc>
        <w:tc>
          <w:tcPr>
            <w:tcW w:w="966" w:type="dxa"/>
            <w:tcBorders>
              <w:top w:val="nil"/>
              <w:left w:val="nil"/>
              <w:bottom w:val="single" w:sz="4" w:space="0" w:color="auto"/>
              <w:right w:val="single" w:sz="4" w:space="0" w:color="auto"/>
            </w:tcBorders>
            <w:shd w:val="clear" w:color="auto" w:fill="auto"/>
            <w:vAlign w:val="center"/>
          </w:tcPr>
          <w:p w14:paraId="77F9C538"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28.97</w:t>
            </w:r>
          </w:p>
        </w:tc>
        <w:tc>
          <w:tcPr>
            <w:tcW w:w="1116" w:type="dxa"/>
            <w:tcBorders>
              <w:top w:val="nil"/>
              <w:left w:val="nil"/>
              <w:bottom w:val="single" w:sz="4" w:space="0" w:color="auto"/>
              <w:right w:val="single" w:sz="4" w:space="0" w:color="auto"/>
            </w:tcBorders>
            <w:shd w:val="clear" w:color="auto" w:fill="auto"/>
            <w:vAlign w:val="center"/>
          </w:tcPr>
          <w:p w14:paraId="440FF1F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30224</w:t>
            </w:r>
          </w:p>
        </w:tc>
        <w:tc>
          <w:tcPr>
            <w:tcW w:w="2018" w:type="dxa"/>
            <w:tcBorders>
              <w:top w:val="nil"/>
              <w:left w:val="nil"/>
              <w:bottom w:val="single" w:sz="4" w:space="0" w:color="auto"/>
              <w:right w:val="single" w:sz="4" w:space="0" w:color="auto"/>
            </w:tcBorders>
            <w:shd w:val="clear" w:color="auto" w:fill="auto"/>
            <w:vAlign w:val="center"/>
          </w:tcPr>
          <w:p w14:paraId="32C1D3D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被装购置费</w:t>
            </w:r>
          </w:p>
        </w:tc>
        <w:tc>
          <w:tcPr>
            <w:tcW w:w="933" w:type="dxa"/>
            <w:tcBorders>
              <w:top w:val="nil"/>
              <w:left w:val="nil"/>
              <w:bottom w:val="single" w:sz="4" w:space="0" w:color="auto"/>
              <w:right w:val="single" w:sz="4" w:space="0" w:color="auto"/>
            </w:tcBorders>
            <w:shd w:val="clear" w:color="auto" w:fill="auto"/>
            <w:vAlign w:val="center"/>
          </w:tcPr>
          <w:p w14:paraId="50E7B8EA"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64ADC77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31022</w:t>
            </w:r>
          </w:p>
        </w:tc>
        <w:tc>
          <w:tcPr>
            <w:tcW w:w="3517" w:type="dxa"/>
            <w:tcBorders>
              <w:top w:val="nil"/>
              <w:left w:val="nil"/>
              <w:bottom w:val="single" w:sz="4" w:space="0" w:color="auto"/>
              <w:right w:val="single" w:sz="4" w:space="0" w:color="auto"/>
            </w:tcBorders>
            <w:shd w:val="clear" w:color="auto" w:fill="auto"/>
            <w:vAlign w:val="center"/>
          </w:tcPr>
          <w:p w14:paraId="79CB087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无形资产购置</w:t>
            </w:r>
          </w:p>
        </w:tc>
        <w:tc>
          <w:tcPr>
            <w:tcW w:w="929" w:type="dxa"/>
            <w:tcBorders>
              <w:top w:val="nil"/>
              <w:left w:val="nil"/>
              <w:bottom w:val="single" w:sz="4" w:space="0" w:color="auto"/>
              <w:right w:val="single" w:sz="4" w:space="0" w:color="auto"/>
            </w:tcBorders>
            <w:shd w:val="clear" w:color="auto" w:fill="auto"/>
            <w:vAlign w:val="center"/>
          </w:tcPr>
          <w:p w14:paraId="7D116378"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756CE7DC"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762CB9A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30305</w:t>
            </w:r>
          </w:p>
        </w:tc>
        <w:tc>
          <w:tcPr>
            <w:tcW w:w="2850" w:type="dxa"/>
            <w:tcBorders>
              <w:top w:val="nil"/>
              <w:left w:val="nil"/>
              <w:bottom w:val="single" w:sz="4" w:space="0" w:color="auto"/>
              <w:right w:val="single" w:sz="4" w:space="0" w:color="auto"/>
            </w:tcBorders>
            <w:shd w:val="clear" w:color="auto" w:fill="auto"/>
            <w:vAlign w:val="center"/>
          </w:tcPr>
          <w:p w14:paraId="2CDC31D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生活补助</w:t>
            </w:r>
          </w:p>
        </w:tc>
        <w:tc>
          <w:tcPr>
            <w:tcW w:w="966" w:type="dxa"/>
            <w:tcBorders>
              <w:top w:val="nil"/>
              <w:left w:val="nil"/>
              <w:bottom w:val="single" w:sz="4" w:space="0" w:color="auto"/>
              <w:right w:val="single" w:sz="4" w:space="0" w:color="auto"/>
            </w:tcBorders>
            <w:shd w:val="clear" w:color="auto" w:fill="auto"/>
            <w:vAlign w:val="center"/>
          </w:tcPr>
          <w:p w14:paraId="1671A342"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39.54</w:t>
            </w:r>
          </w:p>
        </w:tc>
        <w:tc>
          <w:tcPr>
            <w:tcW w:w="1116" w:type="dxa"/>
            <w:tcBorders>
              <w:top w:val="nil"/>
              <w:left w:val="nil"/>
              <w:bottom w:val="single" w:sz="4" w:space="0" w:color="auto"/>
              <w:right w:val="single" w:sz="4" w:space="0" w:color="auto"/>
            </w:tcBorders>
            <w:shd w:val="clear" w:color="auto" w:fill="auto"/>
            <w:vAlign w:val="center"/>
          </w:tcPr>
          <w:p w14:paraId="2090E8C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30225</w:t>
            </w:r>
          </w:p>
        </w:tc>
        <w:tc>
          <w:tcPr>
            <w:tcW w:w="2018" w:type="dxa"/>
            <w:tcBorders>
              <w:top w:val="nil"/>
              <w:left w:val="nil"/>
              <w:bottom w:val="single" w:sz="4" w:space="0" w:color="auto"/>
              <w:right w:val="single" w:sz="4" w:space="0" w:color="auto"/>
            </w:tcBorders>
            <w:shd w:val="clear" w:color="auto" w:fill="auto"/>
            <w:vAlign w:val="center"/>
          </w:tcPr>
          <w:p w14:paraId="723DFC6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专用燃料费</w:t>
            </w:r>
          </w:p>
        </w:tc>
        <w:tc>
          <w:tcPr>
            <w:tcW w:w="933" w:type="dxa"/>
            <w:tcBorders>
              <w:top w:val="nil"/>
              <w:left w:val="nil"/>
              <w:bottom w:val="single" w:sz="4" w:space="0" w:color="auto"/>
              <w:right w:val="single" w:sz="4" w:space="0" w:color="auto"/>
            </w:tcBorders>
            <w:shd w:val="clear" w:color="auto" w:fill="auto"/>
            <w:vAlign w:val="center"/>
          </w:tcPr>
          <w:p w14:paraId="4F09799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3989DB0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31099</w:t>
            </w:r>
          </w:p>
        </w:tc>
        <w:tc>
          <w:tcPr>
            <w:tcW w:w="3517" w:type="dxa"/>
            <w:tcBorders>
              <w:top w:val="nil"/>
              <w:left w:val="nil"/>
              <w:bottom w:val="single" w:sz="4" w:space="0" w:color="auto"/>
              <w:right w:val="single" w:sz="4" w:space="0" w:color="auto"/>
            </w:tcBorders>
            <w:shd w:val="clear" w:color="auto" w:fill="auto"/>
            <w:vAlign w:val="center"/>
          </w:tcPr>
          <w:p w14:paraId="78A4D1E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其他资本性支出</w:t>
            </w:r>
          </w:p>
        </w:tc>
        <w:tc>
          <w:tcPr>
            <w:tcW w:w="929" w:type="dxa"/>
            <w:tcBorders>
              <w:top w:val="nil"/>
              <w:left w:val="nil"/>
              <w:bottom w:val="single" w:sz="4" w:space="0" w:color="auto"/>
              <w:right w:val="single" w:sz="4" w:space="0" w:color="auto"/>
            </w:tcBorders>
            <w:shd w:val="clear" w:color="auto" w:fill="auto"/>
            <w:vAlign w:val="center"/>
          </w:tcPr>
          <w:p w14:paraId="6616028E"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4B48DCBA"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E07E0C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30306</w:t>
            </w:r>
          </w:p>
        </w:tc>
        <w:tc>
          <w:tcPr>
            <w:tcW w:w="2850" w:type="dxa"/>
            <w:tcBorders>
              <w:top w:val="nil"/>
              <w:left w:val="nil"/>
              <w:bottom w:val="single" w:sz="4" w:space="0" w:color="auto"/>
              <w:right w:val="single" w:sz="4" w:space="0" w:color="auto"/>
            </w:tcBorders>
            <w:shd w:val="clear" w:color="auto" w:fill="auto"/>
            <w:vAlign w:val="center"/>
          </w:tcPr>
          <w:p w14:paraId="3F47F84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救济费</w:t>
            </w:r>
          </w:p>
        </w:tc>
        <w:tc>
          <w:tcPr>
            <w:tcW w:w="966" w:type="dxa"/>
            <w:tcBorders>
              <w:top w:val="nil"/>
              <w:left w:val="nil"/>
              <w:bottom w:val="single" w:sz="4" w:space="0" w:color="auto"/>
              <w:right w:val="single" w:sz="4" w:space="0" w:color="auto"/>
            </w:tcBorders>
            <w:shd w:val="clear" w:color="auto" w:fill="auto"/>
            <w:vAlign w:val="center"/>
          </w:tcPr>
          <w:p w14:paraId="470DAE77"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46.49</w:t>
            </w:r>
          </w:p>
        </w:tc>
        <w:tc>
          <w:tcPr>
            <w:tcW w:w="1116" w:type="dxa"/>
            <w:tcBorders>
              <w:top w:val="nil"/>
              <w:left w:val="nil"/>
              <w:bottom w:val="single" w:sz="4" w:space="0" w:color="auto"/>
              <w:right w:val="single" w:sz="4" w:space="0" w:color="auto"/>
            </w:tcBorders>
            <w:shd w:val="clear" w:color="auto" w:fill="auto"/>
            <w:vAlign w:val="center"/>
          </w:tcPr>
          <w:p w14:paraId="72EAD4CF"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30226</w:t>
            </w:r>
          </w:p>
        </w:tc>
        <w:tc>
          <w:tcPr>
            <w:tcW w:w="2018" w:type="dxa"/>
            <w:tcBorders>
              <w:top w:val="nil"/>
              <w:left w:val="nil"/>
              <w:bottom w:val="single" w:sz="4" w:space="0" w:color="auto"/>
              <w:right w:val="single" w:sz="4" w:space="0" w:color="auto"/>
            </w:tcBorders>
            <w:shd w:val="clear" w:color="auto" w:fill="auto"/>
            <w:vAlign w:val="center"/>
          </w:tcPr>
          <w:p w14:paraId="35F2F14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劳务费</w:t>
            </w:r>
          </w:p>
        </w:tc>
        <w:tc>
          <w:tcPr>
            <w:tcW w:w="933" w:type="dxa"/>
            <w:tcBorders>
              <w:top w:val="nil"/>
              <w:left w:val="nil"/>
              <w:bottom w:val="single" w:sz="4" w:space="0" w:color="auto"/>
              <w:right w:val="single" w:sz="4" w:space="0" w:color="auto"/>
            </w:tcBorders>
            <w:shd w:val="clear" w:color="auto" w:fill="auto"/>
            <w:vAlign w:val="center"/>
          </w:tcPr>
          <w:p w14:paraId="441EEFCF"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1.42</w:t>
            </w:r>
          </w:p>
        </w:tc>
        <w:tc>
          <w:tcPr>
            <w:tcW w:w="1217" w:type="dxa"/>
            <w:tcBorders>
              <w:top w:val="nil"/>
              <w:left w:val="nil"/>
              <w:bottom w:val="single" w:sz="4" w:space="0" w:color="auto"/>
              <w:right w:val="single" w:sz="4" w:space="0" w:color="auto"/>
            </w:tcBorders>
            <w:shd w:val="clear" w:color="auto" w:fill="auto"/>
            <w:vAlign w:val="center"/>
          </w:tcPr>
          <w:p w14:paraId="71E2A8D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w:t>
            </w:r>
          </w:p>
        </w:tc>
        <w:tc>
          <w:tcPr>
            <w:tcW w:w="3517" w:type="dxa"/>
            <w:tcBorders>
              <w:top w:val="nil"/>
              <w:left w:val="nil"/>
              <w:bottom w:val="single" w:sz="4" w:space="0" w:color="auto"/>
              <w:right w:val="single" w:sz="4" w:space="0" w:color="auto"/>
            </w:tcBorders>
            <w:shd w:val="clear" w:color="auto" w:fill="auto"/>
            <w:vAlign w:val="center"/>
          </w:tcPr>
          <w:p w14:paraId="1F736B3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shd w:val="clear" w:color="auto" w:fill="auto"/>
            <w:vAlign w:val="center"/>
          </w:tcPr>
          <w:p w14:paraId="29E4D840"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0BFC33A1"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5489E5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30307</w:t>
            </w:r>
          </w:p>
        </w:tc>
        <w:tc>
          <w:tcPr>
            <w:tcW w:w="2850" w:type="dxa"/>
            <w:tcBorders>
              <w:top w:val="nil"/>
              <w:left w:val="nil"/>
              <w:bottom w:val="single" w:sz="4" w:space="0" w:color="auto"/>
              <w:right w:val="single" w:sz="4" w:space="0" w:color="auto"/>
            </w:tcBorders>
            <w:shd w:val="clear" w:color="auto" w:fill="auto"/>
            <w:vAlign w:val="center"/>
          </w:tcPr>
          <w:p w14:paraId="0DF04AF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医疗费补助</w:t>
            </w:r>
          </w:p>
        </w:tc>
        <w:tc>
          <w:tcPr>
            <w:tcW w:w="966" w:type="dxa"/>
            <w:tcBorders>
              <w:top w:val="nil"/>
              <w:left w:val="nil"/>
              <w:bottom w:val="single" w:sz="4" w:space="0" w:color="auto"/>
              <w:right w:val="single" w:sz="4" w:space="0" w:color="auto"/>
            </w:tcBorders>
            <w:shd w:val="clear" w:color="auto" w:fill="auto"/>
            <w:vAlign w:val="center"/>
          </w:tcPr>
          <w:p w14:paraId="56790F98"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7D580B9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30227</w:t>
            </w:r>
          </w:p>
        </w:tc>
        <w:tc>
          <w:tcPr>
            <w:tcW w:w="2018" w:type="dxa"/>
            <w:tcBorders>
              <w:top w:val="nil"/>
              <w:left w:val="nil"/>
              <w:bottom w:val="single" w:sz="4" w:space="0" w:color="auto"/>
              <w:right w:val="single" w:sz="4" w:space="0" w:color="auto"/>
            </w:tcBorders>
            <w:shd w:val="clear" w:color="auto" w:fill="auto"/>
            <w:vAlign w:val="center"/>
          </w:tcPr>
          <w:p w14:paraId="35C183B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委托业务费</w:t>
            </w:r>
          </w:p>
        </w:tc>
        <w:tc>
          <w:tcPr>
            <w:tcW w:w="933" w:type="dxa"/>
            <w:tcBorders>
              <w:top w:val="nil"/>
              <w:left w:val="nil"/>
              <w:bottom w:val="single" w:sz="4" w:space="0" w:color="auto"/>
              <w:right w:val="single" w:sz="4" w:space="0" w:color="auto"/>
            </w:tcBorders>
            <w:shd w:val="clear" w:color="auto" w:fill="auto"/>
            <w:vAlign w:val="center"/>
          </w:tcPr>
          <w:p w14:paraId="5BE7A21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6041D0D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39907</w:t>
            </w:r>
          </w:p>
        </w:tc>
        <w:tc>
          <w:tcPr>
            <w:tcW w:w="3517" w:type="dxa"/>
            <w:tcBorders>
              <w:top w:val="nil"/>
              <w:left w:val="nil"/>
              <w:bottom w:val="single" w:sz="4" w:space="0" w:color="auto"/>
              <w:right w:val="single" w:sz="4" w:space="0" w:color="auto"/>
            </w:tcBorders>
            <w:shd w:val="clear" w:color="auto" w:fill="auto"/>
            <w:vAlign w:val="center"/>
          </w:tcPr>
          <w:p w14:paraId="57F6112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国家赔偿费用支出</w:t>
            </w:r>
          </w:p>
        </w:tc>
        <w:tc>
          <w:tcPr>
            <w:tcW w:w="929" w:type="dxa"/>
            <w:tcBorders>
              <w:top w:val="nil"/>
              <w:left w:val="nil"/>
              <w:bottom w:val="single" w:sz="4" w:space="0" w:color="auto"/>
              <w:right w:val="single" w:sz="4" w:space="0" w:color="auto"/>
            </w:tcBorders>
            <w:shd w:val="clear" w:color="auto" w:fill="auto"/>
            <w:vAlign w:val="center"/>
          </w:tcPr>
          <w:p w14:paraId="15FC52AB"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0DF3E166"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555623B"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30308</w:t>
            </w:r>
          </w:p>
        </w:tc>
        <w:tc>
          <w:tcPr>
            <w:tcW w:w="2850" w:type="dxa"/>
            <w:tcBorders>
              <w:top w:val="nil"/>
              <w:left w:val="nil"/>
              <w:bottom w:val="single" w:sz="4" w:space="0" w:color="auto"/>
              <w:right w:val="single" w:sz="4" w:space="0" w:color="auto"/>
            </w:tcBorders>
            <w:shd w:val="clear" w:color="auto" w:fill="auto"/>
            <w:vAlign w:val="center"/>
          </w:tcPr>
          <w:p w14:paraId="17A65AD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助学金</w:t>
            </w:r>
          </w:p>
        </w:tc>
        <w:tc>
          <w:tcPr>
            <w:tcW w:w="966" w:type="dxa"/>
            <w:tcBorders>
              <w:top w:val="nil"/>
              <w:left w:val="nil"/>
              <w:bottom w:val="single" w:sz="4" w:space="0" w:color="auto"/>
              <w:right w:val="single" w:sz="4" w:space="0" w:color="auto"/>
            </w:tcBorders>
            <w:shd w:val="clear" w:color="auto" w:fill="auto"/>
            <w:vAlign w:val="center"/>
          </w:tcPr>
          <w:p w14:paraId="63F87333"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4D685E1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30228</w:t>
            </w:r>
          </w:p>
        </w:tc>
        <w:tc>
          <w:tcPr>
            <w:tcW w:w="2018" w:type="dxa"/>
            <w:tcBorders>
              <w:top w:val="nil"/>
              <w:left w:val="nil"/>
              <w:bottom w:val="single" w:sz="4" w:space="0" w:color="auto"/>
              <w:right w:val="single" w:sz="4" w:space="0" w:color="auto"/>
            </w:tcBorders>
            <w:shd w:val="clear" w:color="auto" w:fill="auto"/>
            <w:vAlign w:val="center"/>
          </w:tcPr>
          <w:p w14:paraId="37EE8E2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工会经费</w:t>
            </w:r>
          </w:p>
        </w:tc>
        <w:tc>
          <w:tcPr>
            <w:tcW w:w="933" w:type="dxa"/>
            <w:tcBorders>
              <w:top w:val="nil"/>
              <w:left w:val="nil"/>
              <w:bottom w:val="single" w:sz="4" w:space="0" w:color="auto"/>
              <w:right w:val="single" w:sz="4" w:space="0" w:color="auto"/>
            </w:tcBorders>
            <w:shd w:val="clear" w:color="auto" w:fill="auto"/>
            <w:vAlign w:val="center"/>
          </w:tcPr>
          <w:p w14:paraId="55CFE999"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12.92</w:t>
            </w:r>
          </w:p>
        </w:tc>
        <w:tc>
          <w:tcPr>
            <w:tcW w:w="1217" w:type="dxa"/>
            <w:tcBorders>
              <w:top w:val="nil"/>
              <w:left w:val="nil"/>
              <w:bottom w:val="single" w:sz="4" w:space="0" w:color="auto"/>
              <w:right w:val="single" w:sz="4" w:space="0" w:color="auto"/>
            </w:tcBorders>
            <w:shd w:val="clear" w:color="auto" w:fill="auto"/>
            <w:vAlign w:val="center"/>
          </w:tcPr>
          <w:p w14:paraId="2441695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39908</w:t>
            </w:r>
          </w:p>
        </w:tc>
        <w:tc>
          <w:tcPr>
            <w:tcW w:w="3517" w:type="dxa"/>
            <w:tcBorders>
              <w:top w:val="nil"/>
              <w:left w:val="nil"/>
              <w:bottom w:val="single" w:sz="4" w:space="0" w:color="auto"/>
              <w:right w:val="single" w:sz="4" w:space="0" w:color="auto"/>
            </w:tcBorders>
            <w:shd w:val="clear" w:color="auto" w:fill="auto"/>
            <w:vAlign w:val="center"/>
          </w:tcPr>
          <w:p w14:paraId="7C73623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对民间非营利组织和群众性自治组织补贴</w:t>
            </w:r>
          </w:p>
        </w:tc>
        <w:tc>
          <w:tcPr>
            <w:tcW w:w="929" w:type="dxa"/>
            <w:tcBorders>
              <w:top w:val="nil"/>
              <w:left w:val="nil"/>
              <w:bottom w:val="single" w:sz="4" w:space="0" w:color="auto"/>
              <w:right w:val="single" w:sz="4" w:space="0" w:color="auto"/>
            </w:tcBorders>
            <w:shd w:val="clear" w:color="auto" w:fill="auto"/>
            <w:vAlign w:val="center"/>
          </w:tcPr>
          <w:p w14:paraId="718B7427"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73286416"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01AC8D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30309</w:t>
            </w:r>
          </w:p>
        </w:tc>
        <w:tc>
          <w:tcPr>
            <w:tcW w:w="2850" w:type="dxa"/>
            <w:tcBorders>
              <w:top w:val="nil"/>
              <w:left w:val="nil"/>
              <w:bottom w:val="single" w:sz="4" w:space="0" w:color="auto"/>
              <w:right w:val="single" w:sz="4" w:space="0" w:color="auto"/>
            </w:tcBorders>
            <w:shd w:val="clear" w:color="auto" w:fill="auto"/>
            <w:vAlign w:val="center"/>
          </w:tcPr>
          <w:p w14:paraId="7E96CDB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奖励金</w:t>
            </w:r>
          </w:p>
        </w:tc>
        <w:tc>
          <w:tcPr>
            <w:tcW w:w="966" w:type="dxa"/>
            <w:tcBorders>
              <w:top w:val="nil"/>
              <w:left w:val="nil"/>
              <w:bottom w:val="single" w:sz="4" w:space="0" w:color="auto"/>
              <w:right w:val="single" w:sz="4" w:space="0" w:color="auto"/>
            </w:tcBorders>
            <w:shd w:val="clear" w:color="auto" w:fill="auto"/>
            <w:vAlign w:val="center"/>
          </w:tcPr>
          <w:p w14:paraId="7A5E0259"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24.84</w:t>
            </w:r>
          </w:p>
        </w:tc>
        <w:tc>
          <w:tcPr>
            <w:tcW w:w="1116" w:type="dxa"/>
            <w:tcBorders>
              <w:top w:val="nil"/>
              <w:left w:val="nil"/>
              <w:bottom w:val="single" w:sz="4" w:space="0" w:color="auto"/>
              <w:right w:val="single" w:sz="4" w:space="0" w:color="auto"/>
            </w:tcBorders>
            <w:shd w:val="clear" w:color="auto" w:fill="auto"/>
            <w:vAlign w:val="center"/>
          </w:tcPr>
          <w:p w14:paraId="038D04B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30229</w:t>
            </w:r>
          </w:p>
        </w:tc>
        <w:tc>
          <w:tcPr>
            <w:tcW w:w="2018" w:type="dxa"/>
            <w:tcBorders>
              <w:top w:val="nil"/>
              <w:left w:val="nil"/>
              <w:bottom w:val="single" w:sz="4" w:space="0" w:color="auto"/>
              <w:right w:val="single" w:sz="4" w:space="0" w:color="auto"/>
            </w:tcBorders>
            <w:shd w:val="clear" w:color="auto" w:fill="auto"/>
            <w:vAlign w:val="center"/>
          </w:tcPr>
          <w:p w14:paraId="53F9FDF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福利费</w:t>
            </w:r>
          </w:p>
        </w:tc>
        <w:tc>
          <w:tcPr>
            <w:tcW w:w="933" w:type="dxa"/>
            <w:tcBorders>
              <w:top w:val="nil"/>
              <w:left w:val="nil"/>
              <w:bottom w:val="single" w:sz="4" w:space="0" w:color="auto"/>
              <w:right w:val="single" w:sz="4" w:space="0" w:color="auto"/>
            </w:tcBorders>
            <w:shd w:val="clear" w:color="auto" w:fill="auto"/>
            <w:vAlign w:val="center"/>
          </w:tcPr>
          <w:p w14:paraId="38903296"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217" w:type="dxa"/>
            <w:tcBorders>
              <w:top w:val="nil"/>
              <w:left w:val="nil"/>
              <w:bottom w:val="single" w:sz="4" w:space="0" w:color="auto"/>
              <w:right w:val="single" w:sz="4" w:space="0" w:color="auto"/>
            </w:tcBorders>
            <w:shd w:val="clear" w:color="auto" w:fill="auto"/>
            <w:vAlign w:val="center"/>
          </w:tcPr>
          <w:p w14:paraId="0EF1802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39909</w:t>
            </w:r>
          </w:p>
        </w:tc>
        <w:tc>
          <w:tcPr>
            <w:tcW w:w="3517" w:type="dxa"/>
            <w:tcBorders>
              <w:top w:val="nil"/>
              <w:left w:val="nil"/>
              <w:bottom w:val="single" w:sz="4" w:space="0" w:color="auto"/>
              <w:right w:val="single" w:sz="4" w:space="0" w:color="auto"/>
            </w:tcBorders>
            <w:shd w:val="clear" w:color="auto" w:fill="auto"/>
            <w:vAlign w:val="center"/>
          </w:tcPr>
          <w:p w14:paraId="61CD517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经常性赠与</w:t>
            </w:r>
          </w:p>
          <w:p w14:paraId="1CBA6BF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p w14:paraId="36CDA021" w14:textId="77777777" w:rsidR="004076D7" w:rsidRDefault="004076D7">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4076D7" w14:paraId="48109B73"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4D5F4" w14:textId="77777777" w:rsidR="004076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经常性赠与</w:t>
                  </w:r>
                </w:p>
              </w:tc>
            </w:tr>
            <w:tr w:rsidR="004076D7" w14:paraId="6AB3FB88"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87241" w14:textId="77777777" w:rsidR="004076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资本性赠与</w:t>
                  </w:r>
                </w:p>
              </w:tc>
            </w:tr>
          </w:tbl>
          <w:p w14:paraId="15C57B08" w14:textId="77777777" w:rsidR="004076D7" w:rsidRDefault="004076D7">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4076D7" w14:paraId="2AE322D9"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A797" w14:textId="77777777" w:rsidR="004076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经常性赠与</w:t>
                  </w:r>
                </w:p>
              </w:tc>
            </w:tr>
            <w:tr w:rsidR="004076D7" w14:paraId="705BD7C9" w14:textId="77777777">
              <w:trPr>
                <w:trHeight w:val="252"/>
              </w:trPr>
              <w:tc>
                <w:tcPr>
                  <w:tcW w:w="3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CB440" w14:textId="77777777" w:rsidR="004076D7"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资本性赠与</w:t>
                  </w:r>
                </w:p>
              </w:tc>
            </w:tr>
          </w:tbl>
          <w:p w14:paraId="0E722060" w14:textId="77777777" w:rsidR="004076D7" w:rsidRDefault="004076D7">
            <w:pPr>
              <w:widowControl/>
              <w:jc w:val="left"/>
              <w:rPr>
                <w:rFonts w:ascii="Times New Roman" w:eastAsia="仿宋_GB2312" w:hAnsi="Times New Roman" w:cs="Times New Roman"/>
                <w:color w:val="000000"/>
                <w:kern w:val="0"/>
                <w:szCs w:val="20"/>
              </w:rPr>
            </w:pPr>
          </w:p>
        </w:tc>
        <w:tc>
          <w:tcPr>
            <w:tcW w:w="929" w:type="dxa"/>
            <w:tcBorders>
              <w:top w:val="nil"/>
              <w:left w:val="nil"/>
              <w:bottom w:val="single" w:sz="4" w:space="0" w:color="auto"/>
              <w:right w:val="single" w:sz="4" w:space="0" w:color="auto"/>
            </w:tcBorders>
            <w:shd w:val="clear" w:color="auto" w:fill="auto"/>
            <w:vAlign w:val="center"/>
          </w:tcPr>
          <w:p w14:paraId="4B50BB25"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15AD2363"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6F94A48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30310</w:t>
            </w:r>
          </w:p>
        </w:tc>
        <w:tc>
          <w:tcPr>
            <w:tcW w:w="2850" w:type="dxa"/>
            <w:tcBorders>
              <w:top w:val="nil"/>
              <w:left w:val="nil"/>
              <w:bottom w:val="single" w:sz="4" w:space="0" w:color="auto"/>
              <w:right w:val="single" w:sz="4" w:space="0" w:color="auto"/>
            </w:tcBorders>
            <w:shd w:val="clear" w:color="auto" w:fill="auto"/>
            <w:vAlign w:val="center"/>
          </w:tcPr>
          <w:p w14:paraId="34792869"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个人农业生产补贴</w:t>
            </w:r>
          </w:p>
        </w:tc>
        <w:tc>
          <w:tcPr>
            <w:tcW w:w="966" w:type="dxa"/>
            <w:tcBorders>
              <w:top w:val="nil"/>
              <w:left w:val="nil"/>
              <w:bottom w:val="single" w:sz="4" w:space="0" w:color="auto"/>
              <w:right w:val="single" w:sz="4" w:space="0" w:color="auto"/>
            </w:tcBorders>
            <w:shd w:val="clear" w:color="auto" w:fill="auto"/>
            <w:vAlign w:val="center"/>
          </w:tcPr>
          <w:p w14:paraId="27101BBD"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3004E21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30231</w:t>
            </w:r>
          </w:p>
        </w:tc>
        <w:tc>
          <w:tcPr>
            <w:tcW w:w="2018" w:type="dxa"/>
            <w:tcBorders>
              <w:top w:val="nil"/>
              <w:left w:val="nil"/>
              <w:bottom w:val="single" w:sz="4" w:space="0" w:color="auto"/>
              <w:right w:val="single" w:sz="4" w:space="0" w:color="auto"/>
            </w:tcBorders>
            <w:shd w:val="clear" w:color="auto" w:fill="auto"/>
            <w:vAlign w:val="center"/>
          </w:tcPr>
          <w:p w14:paraId="4662BB0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公务用车运行维护费</w:t>
            </w:r>
          </w:p>
        </w:tc>
        <w:tc>
          <w:tcPr>
            <w:tcW w:w="933" w:type="dxa"/>
            <w:tcBorders>
              <w:top w:val="nil"/>
              <w:left w:val="nil"/>
              <w:bottom w:val="single" w:sz="4" w:space="0" w:color="auto"/>
              <w:right w:val="single" w:sz="4" w:space="0" w:color="auto"/>
            </w:tcBorders>
            <w:shd w:val="clear" w:color="auto" w:fill="auto"/>
            <w:vAlign w:val="center"/>
          </w:tcPr>
          <w:p w14:paraId="54AD4B70"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9.15</w:t>
            </w:r>
          </w:p>
        </w:tc>
        <w:tc>
          <w:tcPr>
            <w:tcW w:w="1217" w:type="dxa"/>
            <w:tcBorders>
              <w:top w:val="nil"/>
              <w:left w:val="nil"/>
              <w:bottom w:val="single" w:sz="4" w:space="0" w:color="auto"/>
              <w:right w:val="single" w:sz="4" w:space="0" w:color="auto"/>
            </w:tcBorders>
            <w:shd w:val="clear" w:color="auto" w:fill="auto"/>
            <w:vAlign w:val="center"/>
          </w:tcPr>
          <w:p w14:paraId="1733F05D"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39910</w:t>
            </w:r>
          </w:p>
        </w:tc>
        <w:tc>
          <w:tcPr>
            <w:tcW w:w="3517" w:type="dxa"/>
            <w:tcBorders>
              <w:top w:val="nil"/>
              <w:left w:val="nil"/>
              <w:bottom w:val="single" w:sz="4" w:space="0" w:color="auto"/>
              <w:right w:val="single" w:sz="4" w:space="0" w:color="auto"/>
            </w:tcBorders>
            <w:shd w:val="clear" w:color="auto" w:fill="auto"/>
            <w:vAlign w:val="center"/>
          </w:tcPr>
          <w:p w14:paraId="3E98F01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tc>
        <w:tc>
          <w:tcPr>
            <w:tcW w:w="929" w:type="dxa"/>
            <w:tcBorders>
              <w:top w:val="nil"/>
              <w:left w:val="nil"/>
              <w:bottom w:val="single" w:sz="4" w:space="0" w:color="auto"/>
              <w:right w:val="single" w:sz="4" w:space="0" w:color="auto"/>
            </w:tcBorders>
            <w:shd w:val="clear" w:color="auto" w:fill="auto"/>
            <w:vAlign w:val="center"/>
          </w:tcPr>
          <w:p w14:paraId="0C40313A"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7DAF31D4"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2E3351F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30311</w:t>
            </w:r>
          </w:p>
        </w:tc>
        <w:tc>
          <w:tcPr>
            <w:tcW w:w="2850" w:type="dxa"/>
            <w:tcBorders>
              <w:top w:val="nil"/>
              <w:left w:val="nil"/>
              <w:bottom w:val="single" w:sz="4" w:space="0" w:color="auto"/>
              <w:right w:val="single" w:sz="4" w:space="0" w:color="auto"/>
            </w:tcBorders>
            <w:shd w:val="clear" w:color="auto" w:fill="auto"/>
            <w:vAlign w:val="center"/>
          </w:tcPr>
          <w:p w14:paraId="01DCA27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代缴社会保险费</w:t>
            </w:r>
          </w:p>
        </w:tc>
        <w:tc>
          <w:tcPr>
            <w:tcW w:w="966" w:type="dxa"/>
            <w:tcBorders>
              <w:top w:val="nil"/>
              <w:left w:val="nil"/>
              <w:bottom w:val="single" w:sz="4" w:space="0" w:color="auto"/>
              <w:right w:val="single" w:sz="4" w:space="0" w:color="auto"/>
            </w:tcBorders>
            <w:shd w:val="clear" w:color="auto" w:fill="auto"/>
            <w:vAlign w:val="center"/>
          </w:tcPr>
          <w:p w14:paraId="08515D04"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0.00</w:t>
            </w:r>
          </w:p>
        </w:tc>
        <w:tc>
          <w:tcPr>
            <w:tcW w:w="1116" w:type="dxa"/>
            <w:tcBorders>
              <w:top w:val="nil"/>
              <w:left w:val="nil"/>
              <w:bottom w:val="single" w:sz="4" w:space="0" w:color="auto"/>
              <w:right w:val="single" w:sz="4" w:space="0" w:color="auto"/>
            </w:tcBorders>
            <w:shd w:val="clear" w:color="auto" w:fill="auto"/>
            <w:vAlign w:val="center"/>
          </w:tcPr>
          <w:p w14:paraId="346A154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30239</w:t>
            </w:r>
          </w:p>
        </w:tc>
        <w:tc>
          <w:tcPr>
            <w:tcW w:w="2018" w:type="dxa"/>
            <w:tcBorders>
              <w:top w:val="nil"/>
              <w:left w:val="nil"/>
              <w:bottom w:val="single" w:sz="4" w:space="0" w:color="auto"/>
              <w:right w:val="single" w:sz="4" w:space="0" w:color="auto"/>
            </w:tcBorders>
            <w:shd w:val="clear" w:color="auto" w:fill="auto"/>
            <w:vAlign w:val="center"/>
          </w:tcPr>
          <w:p w14:paraId="64BE554A"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其他交通费用</w:t>
            </w:r>
          </w:p>
        </w:tc>
        <w:tc>
          <w:tcPr>
            <w:tcW w:w="933" w:type="dxa"/>
            <w:tcBorders>
              <w:top w:val="nil"/>
              <w:left w:val="nil"/>
              <w:bottom w:val="single" w:sz="4" w:space="0" w:color="auto"/>
              <w:right w:val="single" w:sz="4" w:space="0" w:color="auto"/>
            </w:tcBorders>
            <w:shd w:val="clear" w:color="auto" w:fill="auto"/>
            <w:vAlign w:val="center"/>
          </w:tcPr>
          <w:p w14:paraId="74DADE0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26.84</w:t>
            </w:r>
          </w:p>
        </w:tc>
        <w:tc>
          <w:tcPr>
            <w:tcW w:w="1217" w:type="dxa"/>
            <w:tcBorders>
              <w:top w:val="nil"/>
              <w:left w:val="nil"/>
              <w:bottom w:val="single" w:sz="4" w:space="0" w:color="auto"/>
              <w:right w:val="single" w:sz="4" w:space="0" w:color="auto"/>
            </w:tcBorders>
            <w:shd w:val="clear" w:color="auto" w:fill="auto"/>
            <w:vAlign w:val="center"/>
          </w:tcPr>
          <w:p w14:paraId="0B855292"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39999</w:t>
            </w:r>
          </w:p>
        </w:tc>
        <w:tc>
          <w:tcPr>
            <w:tcW w:w="3517" w:type="dxa"/>
            <w:tcBorders>
              <w:top w:val="nil"/>
              <w:left w:val="nil"/>
              <w:bottom w:val="single" w:sz="4" w:space="0" w:color="auto"/>
              <w:right w:val="single" w:sz="4" w:space="0" w:color="auto"/>
            </w:tcBorders>
            <w:shd w:val="clear" w:color="auto" w:fill="auto"/>
            <w:vAlign w:val="center"/>
          </w:tcPr>
          <w:p w14:paraId="14BD673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shd w:val="clear" w:color="auto" w:fill="auto"/>
            <w:vAlign w:val="center"/>
          </w:tcPr>
          <w:p w14:paraId="412D30A0" w14:textId="77777777" w:rsidR="004076D7" w:rsidRDefault="004076D7">
            <w:pPr>
              <w:widowControl/>
              <w:jc w:val="right"/>
              <w:textAlignment w:val="center"/>
              <w:rPr>
                <w:rFonts w:ascii="Times New Roman" w:eastAsia="仿宋_GB2312" w:hAnsi="Times New Roman" w:cs="Times New Roman"/>
                <w:color w:val="000000"/>
                <w:kern w:val="0"/>
                <w:szCs w:val="20"/>
              </w:rPr>
            </w:pPr>
          </w:p>
        </w:tc>
      </w:tr>
      <w:tr w:rsidR="004076D7" w14:paraId="24277CA9"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45178BB3"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lastRenderedPageBreak/>
              <w:t>30399</w:t>
            </w:r>
          </w:p>
        </w:tc>
        <w:tc>
          <w:tcPr>
            <w:tcW w:w="2850" w:type="dxa"/>
            <w:tcBorders>
              <w:top w:val="nil"/>
              <w:left w:val="nil"/>
              <w:bottom w:val="single" w:sz="4" w:space="0" w:color="auto"/>
              <w:right w:val="single" w:sz="4" w:space="0" w:color="auto"/>
            </w:tcBorders>
            <w:shd w:val="clear" w:color="auto" w:fill="auto"/>
            <w:vAlign w:val="center"/>
          </w:tcPr>
          <w:p w14:paraId="33572B4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其他对个人和家庭的补助</w:t>
            </w:r>
          </w:p>
        </w:tc>
        <w:tc>
          <w:tcPr>
            <w:tcW w:w="966" w:type="dxa"/>
            <w:tcBorders>
              <w:top w:val="nil"/>
              <w:left w:val="nil"/>
              <w:bottom w:val="single" w:sz="4" w:space="0" w:color="auto"/>
              <w:right w:val="single" w:sz="4" w:space="0" w:color="auto"/>
            </w:tcBorders>
            <w:shd w:val="clear" w:color="auto" w:fill="auto"/>
            <w:vAlign w:val="center"/>
          </w:tcPr>
          <w:p w14:paraId="3223B65B"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15.72</w:t>
            </w:r>
          </w:p>
        </w:tc>
        <w:tc>
          <w:tcPr>
            <w:tcW w:w="1116" w:type="dxa"/>
            <w:tcBorders>
              <w:top w:val="nil"/>
              <w:left w:val="nil"/>
              <w:bottom w:val="single" w:sz="4" w:space="0" w:color="auto"/>
              <w:right w:val="single" w:sz="4" w:space="0" w:color="auto"/>
            </w:tcBorders>
            <w:shd w:val="clear" w:color="auto" w:fill="auto"/>
            <w:vAlign w:val="center"/>
          </w:tcPr>
          <w:p w14:paraId="1F17950E"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30240</w:t>
            </w:r>
          </w:p>
        </w:tc>
        <w:tc>
          <w:tcPr>
            <w:tcW w:w="2018" w:type="dxa"/>
            <w:tcBorders>
              <w:top w:val="nil"/>
              <w:left w:val="nil"/>
              <w:bottom w:val="single" w:sz="4" w:space="0" w:color="auto"/>
              <w:right w:val="single" w:sz="4" w:space="0" w:color="auto"/>
            </w:tcBorders>
            <w:shd w:val="clear" w:color="auto" w:fill="auto"/>
            <w:vAlign w:val="center"/>
          </w:tcPr>
          <w:p w14:paraId="66BE0550"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税金及附加费用</w:t>
            </w:r>
          </w:p>
        </w:tc>
        <w:tc>
          <w:tcPr>
            <w:tcW w:w="933" w:type="dxa"/>
            <w:tcBorders>
              <w:top w:val="nil"/>
              <w:left w:val="nil"/>
              <w:bottom w:val="single" w:sz="4" w:space="0" w:color="auto"/>
              <w:right w:val="single" w:sz="4" w:space="0" w:color="auto"/>
            </w:tcBorders>
            <w:shd w:val="clear" w:color="auto" w:fill="auto"/>
            <w:vAlign w:val="center"/>
          </w:tcPr>
          <w:p w14:paraId="22DEB5FD"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1.06</w:t>
            </w:r>
          </w:p>
        </w:tc>
        <w:tc>
          <w:tcPr>
            <w:tcW w:w="1217" w:type="dxa"/>
            <w:tcBorders>
              <w:top w:val="nil"/>
              <w:left w:val="nil"/>
              <w:bottom w:val="single" w:sz="4" w:space="0" w:color="auto"/>
              <w:right w:val="single" w:sz="4" w:space="0" w:color="auto"/>
            </w:tcBorders>
            <w:shd w:val="clear" w:color="auto" w:fill="auto"/>
            <w:vAlign w:val="center"/>
          </w:tcPr>
          <w:p w14:paraId="54F88247" w14:textId="77777777" w:rsidR="004076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shd w:val="clear" w:color="auto" w:fill="auto"/>
            <w:vAlign w:val="center"/>
          </w:tcPr>
          <w:p w14:paraId="5CAAAFB0" w14:textId="77777777" w:rsidR="004076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B22E13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4076D7" w14:paraId="5795D300" w14:textId="77777777">
        <w:trPr>
          <w:trHeight w:hRule="exact" w:val="255"/>
          <w:jc w:val="center"/>
        </w:trPr>
        <w:tc>
          <w:tcPr>
            <w:tcW w:w="1081" w:type="dxa"/>
            <w:tcBorders>
              <w:top w:val="nil"/>
              <w:left w:val="single" w:sz="4" w:space="0" w:color="auto"/>
              <w:bottom w:val="single" w:sz="4" w:space="0" w:color="auto"/>
              <w:right w:val="single" w:sz="4" w:space="0" w:color="auto"/>
            </w:tcBorders>
            <w:shd w:val="clear" w:color="auto" w:fill="auto"/>
            <w:vAlign w:val="center"/>
          </w:tcPr>
          <w:p w14:paraId="19E62C46"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2850" w:type="dxa"/>
            <w:tcBorders>
              <w:top w:val="nil"/>
              <w:left w:val="nil"/>
              <w:bottom w:val="single" w:sz="4" w:space="0" w:color="auto"/>
              <w:right w:val="single" w:sz="4" w:space="0" w:color="auto"/>
            </w:tcBorders>
            <w:shd w:val="clear" w:color="auto" w:fill="auto"/>
            <w:vAlign w:val="center"/>
          </w:tcPr>
          <w:p w14:paraId="2E3D3AD8"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966" w:type="dxa"/>
            <w:tcBorders>
              <w:top w:val="nil"/>
              <w:left w:val="nil"/>
              <w:bottom w:val="single" w:sz="4" w:space="0" w:color="auto"/>
              <w:right w:val="single" w:sz="4" w:space="0" w:color="auto"/>
            </w:tcBorders>
            <w:shd w:val="clear" w:color="auto" w:fill="auto"/>
            <w:vAlign w:val="center"/>
          </w:tcPr>
          <w:p w14:paraId="7E0739E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shd w:val="clear" w:color="auto" w:fill="auto"/>
            <w:vAlign w:val="center"/>
          </w:tcPr>
          <w:p w14:paraId="764506B1"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30299</w:t>
            </w:r>
          </w:p>
        </w:tc>
        <w:tc>
          <w:tcPr>
            <w:tcW w:w="2018" w:type="dxa"/>
            <w:tcBorders>
              <w:top w:val="nil"/>
              <w:left w:val="nil"/>
              <w:bottom w:val="single" w:sz="4" w:space="0" w:color="auto"/>
              <w:right w:val="single" w:sz="4" w:space="0" w:color="auto"/>
            </w:tcBorders>
            <w:shd w:val="clear" w:color="auto" w:fill="auto"/>
            <w:vAlign w:val="center"/>
          </w:tcPr>
          <w:p w14:paraId="511EA1EC"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其他商品和服务支出</w:t>
            </w:r>
          </w:p>
        </w:tc>
        <w:tc>
          <w:tcPr>
            <w:tcW w:w="933" w:type="dxa"/>
            <w:tcBorders>
              <w:top w:val="nil"/>
              <w:left w:val="nil"/>
              <w:bottom w:val="single" w:sz="4" w:space="0" w:color="auto"/>
              <w:right w:val="single" w:sz="4" w:space="0" w:color="auto"/>
            </w:tcBorders>
            <w:shd w:val="clear" w:color="auto" w:fill="auto"/>
            <w:vAlign w:val="center"/>
          </w:tcPr>
          <w:p w14:paraId="1F36AAAF" w14:textId="77777777" w:rsidR="004076D7" w:rsidRDefault="00000000">
            <w:pPr>
              <w:widowControl/>
              <w:jc w:val="right"/>
              <w:textAlignment w:val="center"/>
              <w:rPr>
                <w:rFonts w:ascii="Times New Roman" w:eastAsia="仿宋_GB2312" w:hAnsi="Times New Roman" w:cs="Times New Roman"/>
                <w:color w:val="000000"/>
                <w:kern w:val="0"/>
                <w:szCs w:val="20"/>
              </w:rPr>
            </w:pPr>
            <w:r>
              <w:rPr>
                <w:rFonts w:ascii="宋体" w:eastAsia="宋体" w:hAnsi="宋体" w:cs="宋体" w:hint="eastAsia"/>
                <w:color w:val="000000"/>
                <w:kern w:val="0"/>
                <w:sz w:val="22"/>
                <w:lang w:bidi="ar"/>
              </w:rPr>
              <w:t>25.11</w:t>
            </w:r>
          </w:p>
        </w:tc>
        <w:tc>
          <w:tcPr>
            <w:tcW w:w="1217" w:type="dxa"/>
            <w:tcBorders>
              <w:top w:val="nil"/>
              <w:left w:val="nil"/>
              <w:bottom w:val="single" w:sz="4" w:space="0" w:color="auto"/>
              <w:right w:val="single" w:sz="4" w:space="0" w:color="auto"/>
            </w:tcBorders>
            <w:shd w:val="clear" w:color="auto" w:fill="auto"/>
            <w:vAlign w:val="center"/>
          </w:tcPr>
          <w:p w14:paraId="0F3ECE26" w14:textId="77777777" w:rsidR="004076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shd w:val="clear" w:color="auto" w:fill="auto"/>
            <w:vAlign w:val="center"/>
          </w:tcPr>
          <w:p w14:paraId="777741B9" w14:textId="77777777" w:rsidR="004076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5213FB5"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4076D7" w14:paraId="554759C6" w14:textId="77777777">
        <w:trPr>
          <w:trHeight w:hRule="exact" w:val="255"/>
          <w:jc w:val="center"/>
        </w:trPr>
        <w:tc>
          <w:tcPr>
            <w:tcW w:w="3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C9572" w14:textId="77777777" w:rsidR="004076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人员经费合计</w:t>
            </w:r>
          </w:p>
        </w:tc>
        <w:tc>
          <w:tcPr>
            <w:tcW w:w="966" w:type="dxa"/>
            <w:tcBorders>
              <w:top w:val="nil"/>
              <w:left w:val="nil"/>
              <w:bottom w:val="single" w:sz="4" w:space="0" w:color="auto"/>
              <w:right w:val="single" w:sz="4" w:space="0" w:color="auto"/>
            </w:tcBorders>
            <w:shd w:val="clear" w:color="auto" w:fill="auto"/>
            <w:vAlign w:val="center"/>
          </w:tcPr>
          <w:p w14:paraId="288E0637" w14:textId="77777777" w:rsidR="004076D7"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1075.65</w:t>
            </w:r>
          </w:p>
        </w:tc>
        <w:tc>
          <w:tcPr>
            <w:tcW w:w="8801" w:type="dxa"/>
            <w:gridSpan w:val="5"/>
            <w:tcBorders>
              <w:top w:val="single" w:sz="4" w:space="0" w:color="auto"/>
              <w:left w:val="nil"/>
              <w:bottom w:val="single" w:sz="4" w:space="0" w:color="auto"/>
              <w:right w:val="single" w:sz="4" w:space="0" w:color="auto"/>
            </w:tcBorders>
            <w:shd w:val="clear" w:color="auto" w:fill="auto"/>
            <w:vAlign w:val="center"/>
          </w:tcPr>
          <w:p w14:paraId="6B91309D" w14:textId="77777777" w:rsidR="004076D7"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公用经费合计</w:t>
            </w:r>
          </w:p>
        </w:tc>
        <w:tc>
          <w:tcPr>
            <w:tcW w:w="929" w:type="dxa"/>
            <w:tcBorders>
              <w:top w:val="nil"/>
              <w:left w:val="nil"/>
              <w:bottom w:val="single" w:sz="4" w:space="0" w:color="auto"/>
              <w:right w:val="single" w:sz="4" w:space="0" w:color="auto"/>
            </w:tcBorders>
            <w:shd w:val="clear" w:color="auto" w:fill="auto"/>
            <w:vAlign w:val="center"/>
          </w:tcPr>
          <w:p w14:paraId="3C02DF90" w14:textId="77777777" w:rsidR="004076D7"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hint="eastAsia"/>
                <w:color w:val="000000"/>
                <w:kern w:val="0"/>
                <w:szCs w:val="18"/>
              </w:rPr>
              <w:t>602.64</w:t>
            </w:r>
          </w:p>
        </w:tc>
      </w:tr>
    </w:tbl>
    <w:p w14:paraId="2D4BDF31" w14:textId="77777777" w:rsidR="004076D7" w:rsidRDefault="00000000">
      <w:pPr>
        <w:widowControl/>
        <w:jc w:val="left"/>
        <w:rPr>
          <w:rFonts w:ascii="Times New Roman" w:eastAsia="仿宋_GB2312" w:hAnsi="Times New Roman" w:cs="Times New Roman"/>
          <w:color w:val="000000"/>
          <w:kern w:val="0"/>
          <w:szCs w:val="24"/>
        </w:rPr>
      </w:pPr>
      <w:r>
        <w:rPr>
          <w:rFonts w:ascii="Times New Roman" w:eastAsia="仿宋_GB2312" w:hAnsi="Times New Roman" w:cs="Times New Roman"/>
          <w:color w:val="000000"/>
          <w:kern w:val="0"/>
          <w:szCs w:val="24"/>
        </w:rPr>
        <w:t>注：本表反映部门本年度一般公共预算财政拨款基本支出明细情况。</w:t>
      </w:r>
    </w:p>
    <w:p w14:paraId="52BE219B" w14:textId="77777777" w:rsidR="004076D7" w:rsidRDefault="004076D7">
      <w:pPr>
        <w:widowControl/>
        <w:spacing w:line="400" w:lineRule="exact"/>
        <w:jc w:val="center"/>
        <w:textAlignment w:val="center"/>
        <w:rPr>
          <w:rFonts w:ascii="Times New Roman" w:eastAsia="仿宋_GB2312" w:hAnsi="Times New Roman" w:cs="Times New Roman"/>
          <w:color w:val="000000"/>
          <w:kern w:val="0"/>
          <w:sz w:val="32"/>
          <w:szCs w:val="32"/>
        </w:rPr>
      </w:pPr>
    </w:p>
    <w:p w14:paraId="631C2A19"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政府性基金预算财政拨款收入支出决算表</w:t>
      </w:r>
    </w:p>
    <w:p w14:paraId="4A87E569" w14:textId="77777777" w:rsidR="004076D7"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07</w:t>
      </w:r>
      <w:r>
        <w:rPr>
          <w:rFonts w:ascii="Times New Roman" w:eastAsia="仿宋_GB2312" w:hAnsi="Times New Roman" w:cs="Times New Roman"/>
          <w:color w:val="000000"/>
          <w:kern w:val="0"/>
          <w:sz w:val="20"/>
          <w:szCs w:val="20"/>
        </w:rPr>
        <w:t>表</w:t>
      </w:r>
    </w:p>
    <w:p w14:paraId="5A78CF4D" w14:textId="77777777" w:rsidR="004076D7"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rPr>
        <w:t>单位：万元</w:t>
      </w:r>
    </w:p>
    <w:tbl>
      <w:tblPr>
        <w:tblW w:w="14326" w:type="dxa"/>
        <w:jc w:val="center"/>
        <w:tblLayout w:type="fixed"/>
        <w:tblLook w:val="04A0" w:firstRow="1" w:lastRow="0" w:firstColumn="1" w:lastColumn="0" w:noHBand="0" w:noVBand="1"/>
      </w:tblPr>
      <w:tblGrid>
        <w:gridCol w:w="1497"/>
        <w:gridCol w:w="1277"/>
        <w:gridCol w:w="1918"/>
        <w:gridCol w:w="1943"/>
        <w:gridCol w:w="1919"/>
        <w:gridCol w:w="1935"/>
        <w:gridCol w:w="1918"/>
        <w:gridCol w:w="1919"/>
      </w:tblGrid>
      <w:tr w:rsidR="004076D7" w14:paraId="32368813" w14:textId="77777777">
        <w:trPr>
          <w:trHeight w:val="45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B594DD"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项</w:t>
            </w:r>
            <w:r>
              <w:rPr>
                <w:rFonts w:ascii="Times New Roman" w:eastAsia="仿宋_GB2312" w:hAnsi="Times New Roman" w:cs="Times New Roman"/>
                <w:b/>
                <w:bCs/>
                <w:color w:val="000000"/>
                <w:kern w:val="0"/>
                <w:sz w:val="24"/>
                <w:szCs w:val="24"/>
              </w:rPr>
              <w:t xml:space="preserve"> </w:t>
            </w:r>
            <w:r>
              <w:rPr>
                <w:rStyle w:val="font01"/>
                <w:rFonts w:ascii="Times New Roman" w:eastAsia="仿宋_GB2312" w:hAnsi="Times New Roman" w:cs="Times New Roman" w:hint="default"/>
                <w:b/>
                <w:bCs/>
              </w:rPr>
              <w:t xml:space="preserve">   </w:t>
            </w:r>
            <w:r>
              <w:rPr>
                <w:rStyle w:val="font21"/>
                <w:rFonts w:ascii="Times New Roman" w:eastAsia="仿宋_GB2312" w:hAnsi="Times New Roman" w:cs="Times New Roman" w:hint="default"/>
                <w:b/>
                <w:bCs/>
              </w:rPr>
              <w:t>目</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1CBE99"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年初结转和结余</w:t>
            </w:r>
          </w:p>
        </w:tc>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C8C508"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本年收入</w:t>
            </w:r>
          </w:p>
        </w:tc>
        <w:tc>
          <w:tcPr>
            <w:tcW w:w="57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3B8863"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本年支出</w:t>
            </w: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EC3EEA"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年末结转和结余</w:t>
            </w:r>
          </w:p>
        </w:tc>
      </w:tr>
      <w:tr w:rsidR="004076D7" w14:paraId="29A1324A" w14:textId="77777777">
        <w:trPr>
          <w:trHeight w:hRule="exact" w:val="312"/>
          <w:jc w:val="center"/>
        </w:trPr>
        <w:tc>
          <w:tcPr>
            <w:tcW w:w="14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0F1E7C"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科目代码</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11763A"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科目名称</w:t>
            </w: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F18095" w14:textId="77777777" w:rsidR="004076D7" w:rsidRDefault="004076D7">
            <w:pPr>
              <w:widowControl/>
              <w:jc w:val="center"/>
              <w:rPr>
                <w:rFonts w:ascii="Times New Roman" w:eastAsia="仿宋_GB2312" w:hAnsi="Times New Roman" w:cs="Times New Roman"/>
                <w:b/>
                <w:bCs/>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DEDB86" w14:textId="77777777" w:rsidR="004076D7" w:rsidRDefault="004076D7">
            <w:pPr>
              <w:widowControl/>
              <w:jc w:val="center"/>
              <w:rPr>
                <w:rFonts w:ascii="Times New Roman" w:eastAsia="仿宋_GB2312" w:hAnsi="Times New Roman" w:cs="Times New Roman"/>
                <w:b/>
                <w:bCs/>
                <w:color w:val="000000"/>
                <w:sz w:val="24"/>
                <w:szCs w:val="24"/>
              </w:rPr>
            </w:pPr>
          </w:p>
        </w:tc>
        <w:tc>
          <w:tcPr>
            <w:tcW w:w="1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988636"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小计</w:t>
            </w:r>
          </w:p>
        </w:tc>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619A10"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基本支出</w:t>
            </w:r>
            <w:r>
              <w:rPr>
                <w:rFonts w:ascii="Times New Roman" w:eastAsia="仿宋_GB2312" w:hAnsi="Times New Roman" w:cs="Times New Roman"/>
                <w:b/>
                <w:bCs/>
                <w:color w:val="000000"/>
                <w:kern w:val="0"/>
                <w:sz w:val="24"/>
                <w:szCs w:val="24"/>
              </w:rPr>
              <w:t xml:space="preserve">  </w:t>
            </w:r>
          </w:p>
        </w:tc>
        <w:tc>
          <w:tcPr>
            <w:tcW w:w="1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60267D"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项目支出</w:t>
            </w: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1589C" w14:textId="77777777" w:rsidR="004076D7" w:rsidRDefault="004076D7">
            <w:pPr>
              <w:widowControl/>
              <w:jc w:val="center"/>
              <w:rPr>
                <w:rFonts w:ascii="Times New Roman" w:eastAsia="仿宋_GB2312" w:hAnsi="Times New Roman" w:cs="Times New Roman"/>
                <w:color w:val="000000"/>
                <w:sz w:val="24"/>
                <w:szCs w:val="24"/>
              </w:rPr>
            </w:pPr>
          </w:p>
        </w:tc>
      </w:tr>
      <w:tr w:rsidR="004076D7" w14:paraId="4D85A41F" w14:textId="77777777">
        <w:trPr>
          <w:trHeight w:val="521"/>
          <w:jc w:val="center"/>
        </w:trPr>
        <w:tc>
          <w:tcPr>
            <w:tcW w:w="14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12FDA7" w14:textId="77777777" w:rsidR="004076D7" w:rsidRDefault="004076D7">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9AF0E" w14:textId="77777777" w:rsidR="004076D7" w:rsidRDefault="004076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DD9F8D" w14:textId="77777777" w:rsidR="004076D7" w:rsidRDefault="004076D7">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3EBA9E" w14:textId="77777777" w:rsidR="004076D7" w:rsidRDefault="004076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A0370" w14:textId="77777777" w:rsidR="004076D7" w:rsidRDefault="004076D7">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29077" w14:textId="77777777" w:rsidR="004076D7" w:rsidRDefault="004076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D0895" w14:textId="77777777" w:rsidR="004076D7" w:rsidRDefault="004076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1F36C9" w14:textId="77777777" w:rsidR="004076D7" w:rsidRDefault="004076D7">
            <w:pPr>
              <w:jc w:val="center"/>
              <w:rPr>
                <w:rFonts w:ascii="Times New Roman" w:eastAsia="仿宋_GB2312" w:hAnsi="Times New Roman" w:cs="Times New Roman"/>
                <w:color w:val="000000"/>
                <w:sz w:val="24"/>
                <w:szCs w:val="24"/>
              </w:rPr>
            </w:pPr>
          </w:p>
        </w:tc>
      </w:tr>
      <w:tr w:rsidR="004076D7" w14:paraId="09BE4F88" w14:textId="77777777">
        <w:trPr>
          <w:trHeight w:val="521"/>
          <w:jc w:val="center"/>
        </w:trPr>
        <w:tc>
          <w:tcPr>
            <w:tcW w:w="14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610B5" w14:textId="77777777" w:rsidR="004076D7" w:rsidRDefault="004076D7">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EBA241" w14:textId="77777777" w:rsidR="004076D7" w:rsidRDefault="004076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BC81CA" w14:textId="77777777" w:rsidR="004076D7" w:rsidRDefault="004076D7">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BE4B2" w14:textId="77777777" w:rsidR="004076D7" w:rsidRDefault="004076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1150FD" w14:textId="77777777" w:rsidR="004076D7" w:rsidRDefault="004076D7">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5CC8F7" w14:textId="77777777" w:rsidR="004076D7" w:rsidRDefault="004076D7">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6510D" w14:textId="77777777" w:rsidR="004076D7" w:rsidRDefault="004076D7">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FFE5E" w14:textId="77777777" w:rsidR="004076D7" w:rsidRDefault="004076D7">
            <w:pPr>
              <w:jc w:val="center"/>
              <w:rPr>
                <w:rFonts w:ascii="Times New Roman" w:eastAsia="仿宋_GB2312" w:hAnsi="Times New Roman" w:cs="Times New Roman"/>
                <w:color w:val="000000"/>
                <w:sz w:val="24"/>
                <w:szCs w:val="24"/>
              </w:rPr>
            </w:pPr>
          </w:p>
        </w:tc>
      </w:tr>
      <w:tr w:rsidR="004076D7" w14:paraId="622F1B5F"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DBD77"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栏次</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A6CBF"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1</w:t>
            </w: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AD885"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2</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126FB"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3BA8"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4</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A7905"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5</w:t>
            </w: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17840"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6</w:t>
            </w:r>
          </w:p>
        </w:tc>
      </w:tr>
      <w:tr w:rsidR="004076D7" w14:paraId="07D4EA90"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39E979"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合计</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9840" w14:textId="77777777" w:rsidR="004076D7" w:rsidRDefault="004076D7">
            <w:pPr>
              <w:jc w:val="cente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3D286" w14:textId="77777777" w:rsidR="004076D7" w:rsidRDefault="004076D7">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4182" w14:textId="77777777" w:rsidR="004076D7" w:rsidRDefault="004076D7">
            <w:pPr>
              <w:jc w:val="cente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E0878" w14:textId="77777777" w:rsidR="004076D7" w:rsidRDefault="004076D7">
            <w:pPr>
              <w:jc w:val="cente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7C12E" w14:textId="77777777" w:rsidR="004076D7" w:rsidRDefault="004076D7">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D688" w14:textId="77777777" w:rsidR="004076D7" w:rsidRDefault="004076D7">
            <w:pPr>
              <w:jc w:val="center"/>
              <w:rPr>
                <w:rFonts w:ascii="Times New Roman" w:eastAsia="仿宋_GB2312" w:hAnsi="Times New Roman" w:cs="Times New Roman"/>
                <w:color w:val="000000"/>
                <w:sz w:val="24"/>
                <w:szCs w:val="24"/>
              </w:rPr>
            </w:pPr>
          </w:p>
        </w:tc>
      </w:tr>
      <w:tr w:rsidR="004076D7" w14:paraId="1B0F2D19"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50E9"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AFC4" w14:textId="77777777" w:rsidR="004076D7" w:rsidRDefault="004076D7">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EEA17"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3FCF"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7BEAA"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A711F"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ABB8"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9C9E" w14:textId="77777777" w:rsidR="004076D7" w:rsidRDefault="004076D7">
            <w:pPr>
              <w:rPr>
                <w:rFonts w:ascii="Times New Roman" w:eastAsia="仿宋_GB2312" w:hAnsi="Times New Roman" w:cs="Times New Roman"/>
                <w:color w:val="000000"/>
                <w:sz w:val="24"/>
                <w:szCs w:val="24"/>
              </w:rPr>
            </w:pPr>
          </w:p>
        </w:tc>
      </w:tr>
      <w:tr w:rsidR="004076D7" w14:paraId="24F3D238"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1C770"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CE5BB"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332A"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5B23D"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3C226"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C0C89"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9D0B8"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8DA84" w14:textId="77777777" w:rsidR="004076D7" w:rsidRDefault="004076D7">
            <w:pPr>
              <w:rPr>
                <w:rFonts w:ascii="Times New Roman" w:eastAsia="仿宋_GB2312" w:hAnsi="Times New Roman" w:cs="Times New Roman"/>
                <w:color w:val="000000"/>
                <w:sz w:val="24"/>
                <w:szCs w:val="24"/>
              </w:rPr>
            </w:pPr>
          </w:p>
        </w:tc>
      </w:tr>
      <w:tr w:rsidR="004076D7" w14:paraId="32DE80D0"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48722"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1068E" w14:textId="77777777" w:rsidR="004076D7" w:rsidRDefault="004076D7">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5624E"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39AE"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9EE7"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E3D4"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302AC"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6557" w14:textId="77777777" w:rsidR="004076D7" w:rsidRDefault="004076D7">
            <w:pPr>
              <w:rPr>
                <w:rFonts w:ascii="Times New Roman" w:eastAsia="仿宋_GB2312" w:hAnsi="Times New Roman" w:cs="Times New Roman"/>
                <w:color w:val="000000"/>
                <w:sz w:val="24"/>
                <w:szCs w:val="24"/>
              </w:rPr>
            </w:pPr>
          </w:p>
        </w:tc>
      </w:tr>
      <w:tr w:rsidR="004076D7" w14:paraId="1268FB87"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8CF9"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CE507"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B1CB5"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8F317"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A10F"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97EE8"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68EE7"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213D" w14:textId="77777777" w:rsidR="004076D7" w:rsidRDefault="004076D7">
            <w:pPr>
              <w:rPr>
                <w:rFonts w:ascii="Times New Roman" w:eastAsia="仿宋_GB2312" w:hAnsi="Times New Roman" w:cs="Times New Roman"/>
                <w:color w:val="000000"/>
                <w:sz w:val="24"/>
                <w:szCs w:val="24"/>
              </w:rPr>
            </w:pPr>
          </w:p>
        </w:tc>
      </w:tr>
      <w:tr w:rsidR="004076D7" w14:paraId="07B7CB36"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61FC4"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851D"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85405"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C1D47"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C285A"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4CC68"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25EBD"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51E6" w14:textId="77777777" w:rsidR="004076D7" w:rsidRDefault="004076D7">
            <w:pPr>
              <w:rPr>
                <w:rFonts w:ascii="Times New Roman" w:eastAsia="仿宋_GB2312" w:hAnsi="Times New Roman" w:cs="Times New Roman"/>
                <w:color w:val="000000"/>
                <w:sz w:val="24"/>
                <w:szCs w:val="24"/>
              </w:rPr>
            </w:pPr>
          </w:p>
        </w:tc>
      </w:tr>
      <w:tr w:rsidR="004076D7" w14:paraId="2784A4E3"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8466" w14:textId="77777777" w:rsidR="004076D7" w:rsidRDefault="004076D7">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1638"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84207" w14:textId="77777777" w:rsidR="004076D7" w:rsidRDefault="004076D7">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9DEA9"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FC43F" w14:textId="77777777" w:rsidR="004076D7" w:rsidRDefault="004076D7">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89055" w14:textId="77777777" w:rsidR="004076D7" w:rsidRDefault="004076D7">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5F8DA" w14:textId="77777777" w:rsidR="004076D7" w:rsidRDefault="004076D7">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89339" w14:textId="77777777" w:rsidR="004076D7" w:rsidRDefault="004076D7">
            <w:pPr>
              <w:rPr>
                <w:rFonts w:ascii="Times New Roman" w:eastAsia="仿宋_GB2312" w:hAnsi="Times New Roman" w:cs="Times New Roman"/>
                <w:color w:val="000000"/>
                <w:sz w:val="24"/>
                <w:szCs w:val="24"/>
              </w:rPr>
            </w:pPr>
          </w:p>
        </w:tc>
      </w:tr>
    </w:tbl>
    <w:p w14:paraId="26B64E44" w14:textId="77777777" w:rsidR="004076D7" w:rsidRDefault="00000000">
      <w:pPr>
        <w:widowControl/>
        <w:spacing w:before="120"/>
        <w:jc w:val="left"/>
        <w:textAlignment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注：本表反映部门本年度政府性基金预算财政拨款收入、支出及结转和结余情况。</w:t>
      </w:r>
    </w:p>
    <w:p w14:paraId="3AE54A37" w14:textId="77777777" w:rsidR="004076D7" w:rsidRDefault="004076D7">
      <w:pPr>
        <w:widowControl/>
        <w:jc w:val="left"/>
        <w:textAlignment w:val="center"/>
        <w:rPr>
          <w:rFonts w:ascii="Times New Roman" w:eastAsia="仿宋_GB2312" w:hAnsi="Times New Roman" w:cs="Times New Roman"/>
          <w:color w:val="000000"/>
          <w:kern w:val="0"/>
          <w:sz w:val="24"/>
          <w:szCs w:val="24"/>
        </w:rPr>
      </w:pPr>
    </w:p>
    <w:p w14:paraId="095CECB6" w14:textId="77777777" w:rsidR="004076D7" w:rsidRDefault="00000000">
      <w:pPr>
        <w:widowControl/>
        <w:jc w:val="left"/>
        <w:textAlignment w:val="center"/>
        <w:rPr>
          <w:rFonts w:ascii="Times New Roman" w:eastAsia="仿宋_GB2312" w:hAnsi="Times New Roman" w:cs="Times New Roman"/>
          <w:color w:val="000000"/>
          <w:kern w:val="0"/>
          <w:sz w:val="24"/>
          <w:szCs w:val="24"/>
        </w:rPr>
      </w:pPr>
      <w:r>
        <w:rPr>
          <w:rFonts w:ascii="Times New Roman" w:eastAsia="仿宋_GB2312" w:hAnsi="Times New Roman" w:cs="Times New Roman"/>
          <w:b/>
          <w:bCs/>
          <w:kern w:val="0"/>
          <w:sz w:val="24"/>
          <w:szCs w:val="24"/>
        </w:rPr>
        <w:t>说明：我单位没有政府性基金收入，也没有使用政府性基金安排的支出，故本表无数据。</w:t>
      </w:r>
    </w:p>
    <w:p w14:paraId="4CF1B598" w14:textId="77777777" w:rsidR="004076D7" w:rsidRDefault="004076D7">
      <w:pPr>
        <w:widowControl/>
        <w:jc w:val="center"/>
        <w:rPr>
          <w:rFonts w:ascii="Times New Roman" w:eastAsia="方正小标宋_GBK" w:hAnsi="Times New Roman" w:cs="Times New Roman"/>
          <w:color w:val="000000"/>
          <w:kern w:val="0"/>
          <w:sz w:val="36"/>
          <w:szCs w:val="36"/>
        </w:rPr>
      </w:pPr>
    </w:p>
    <w:p w14:paraId="6FD059E3" w14:textId="77777777" w:rsidR="004076D7" w:rsidRDefault="004076D7">
      <w:pPr>
        <w:widowControl/>
        <w:spacing w:line="400" w:lineRule="exact"/>
        <w:textAlignment w:val="center"/>
        <w:rPr>
          <w:rFonts w:ascii="Times New Roman" w:eastAsia="黑体" w:hAnsi="Times New Roman" w:cs="Times New Roman"/>
          <w:color w:val="000000"/>
          <w:kern w:val="0"/>
          <w:sz w:val="36"/>
          <w:szCs w:val="36"/>
        </w:rPr>
      </w:pPr>
    </w:p>
    <w:p w14:paraId="27155938"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国有资本经营预算财政拨款支出决算表</w:t>
      </w:r>
    </w:p>
    <w:p w14:paraId="790C87A4" w14:textId="77777777" w:rsidR="004076D7"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hint="eastAsia"/>
          <w:color w:val="000000"/>
          <w:kern w:val="0"/>
          <w:sz w:val="20"/>
          <w:szCs w:val="20"/>
        </w:rPr>
        <w:t xml:space="preserve">     </w:t>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08</w:t>
      </w:r>
      <w:r>
        <w:rPr>
          <w:rFonts w:ascii="Times New Roman" w:eastAsia="仿宋_GB2312" w:hAnsi="Times New Roman" w:cs="Times New Roman"/>
          <w:color w:val="000000"/>
          <w:kern w:val="0"/>
          <w:sz w:val="20"/>
          <w:szCs w:val="20"/>
        </w:rPr>
        <w:t>表</w:t>
      </w:r>
    </w:p>
    <w:p w14:paraId="70BC97A9" w14:textId="77777777" w:rsidR="004076D7"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rPr>
        <w:t>单位：万元</w:t>
      </w:r>
    </w:p>
    <w:tbl>
      <w:tblPr>
        <w:tblW w:w="14217" w:type="dxa"/>
        <w:tblLayout w:type="fixed"/>
        <w:tblLook w:val="04A0" w:firstRow="1" w:lastRow="0" w:firstColumn="1" w:lastColumn="0" w:noHBand="0" w:noVBand="1"/>
      </w:tblPr>
      <w:tblGrid>
        <w:gridCol w:w="3094"/>
        <w:gridCol w:w="3097"/>
        <w:gridCol w:w="1832"/>
        <w:gridCol w:w="3097"/>
        <w:gridCol w:w="3097"/>
      </w:tblGrid>
      <w:tr w:rsidR="004076D7" w14:paraId="6B71B21D"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131C9E"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项</w:t>
            </w:r>
            <w:r>
              <w:rPr>
                <w:rFonts w:ascii="Times New Roman" w:eastAsia="仿宋_GB2312" w:hAnsi="Times New Roman" w:cs="Times New Roman"/>
                <w:b/>
                <w:bCs/>
                <w:color w:val="000000"/>
                <w:kern w:val="0"/>
                <w:sz w:val="24"/>
                <w:szCs w:val="24"/>
              </w:rPr>
              <w:t xml:space="preserve"> </w:t>
            </w:r>
            <w:r>
              <w:rPr>
                <w:rFonts w:ascii="Times New Roman" w:eastAsia="仿宋_GB2312" w:hAnsi="Times New Roman" w:cs="Times New Roman"/>
                <w:b/>
                <w:bCs/>
                <w:color w:val="000000"/>
                <w:kern w:val="0"/>
                <w:sz w:val="22"/>
              </w:rPr>
              <w:t xml:space="preserve">   </w:t>
            </w:r>
            <w:r>
              <w:rPr>
                <w:rStyle w:val="font11"/>
                <w:rFonts w:ascii="Times New Roman" w:eastAsia="仿宋_GB2312" w:hAnsi="Times New Roman" w:cs="Times New Roman" w:hint="default"/>
                <w:b/>
                <w:bCs/>
              </w:rPr>
              <w:t>目</w:t>
            </w:r>
          </w:p>
        </w:tc>
        <w:tc>
          <w:tcPr>
            <w:tcW w:w="80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3D945F"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本年支出</w:t>
            </w:r>
          </w:p>
        </w:tc>
      </w:tr>
      <w:tr w:rsidR="004076D7" w14:paraId="2C363F76" w14:textId="77777777">
        <w:trPr>
          <w:trHeight w:hRule="exact" w:val="312"/>
        </w:trPr>
        <w:tc>
          <w:tcPr>
            <w:tcW w:w="30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CAE5D2"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科目代码</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F5054"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科目名称</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197258"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合计</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446CEB"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基本支出</w:t>
            </w:r>
            <w:r>
              <w:rPr>
                <w:rFonts w:ascii="Times New Roman" w:eastAsia="仿宋_GB2312" w:hAnsi="Times New Roman" w:cs="Times New Roman"/>
                <w:b/>
                <w:bCs/>
                <w:color w:val="000000"/>
                <w:kern w:val="0"/>
                <w:sz w:val="24"/>
                <w:szCs w:val="24"/>
              </w:rPr>
              <w:t xml:space="preserve">  </w:t>
            </w:r>
          </w:p>
        </w:tc>
        <w:tc>
          <w:tcPr>
            <w:tcW w:w="30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1329C5" w14:textId="77777777" w:rsidR="004076D7"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rPr>
              <w:t>项目支出</w:t>
            </w:r>
          </w:p>
        </w:tc>
      </w:tr>
      <w:tr w:rsidR="004076D7" w14:paraId="4362B7AC" w14:textId="77777777">
        <w:trPr>
          <w:trHeight w:hRule="exact" w:val="312"/>
        </w:trPr>
        <w:tc>
          <w:tcPr>
            <w:tcW w:w="30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D63FD"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61BDBF" w14:textId="77777777" w:rsidR="004076D7" w:rsidRDefault="004076D7">
            <w:pPr>
              <w:jc w:val="center"/>
              <w:rPr>
                <w:rFonts w:ascii="Times New Roman" w:eastAsia="仿宋_GB2312" w:hAnsi="Times New Roman" w:cs="Times New Roman"/>
                <w:color w:val="000000"/>
                <w:sz w:val="24"/>
                <w:szCs w:val="24"/>
              </w:rPr>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92441"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07940"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6976" w14:textId="77777777" w:rsidR="004076D7" w:rsidRDefault="004076D7">
            <w:pPr>
              <w:jc w:val="center"/>
              <w:rPr>
                <w:rFonts w:ascii="Times New Roman" w:eastAsia="仿宋_GB2312" w:hAnsi="Times New Roman" w:cs="Times New Roman"/>
                <w:color w:val="000000"/>
                <w:sz w:val="24"/>
                <w:szCs w:val="24"/>
              </w:rPr>
            </w:pPr>
          </w:p>
        </w:tc>
      </w:tr>
      <w:tr w:rsidR="004076D7" w14:paraId="5A69E376" w14:textId="77777777">
        <w:trPr>
          <w:trHeight w:val="521"/>
        </w:trPr>
        <w:tc>
          <w:tcPr>
            <w:tcW w:w="30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D193A"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D9473" w14:textId="77777777" w:rsidR="004076D7" w:rsidRDefault="004076D7">
            <w:pPr>
              <w:jc w:val="center"/>
              <w:rPr>
                <w:rFonts w:ascii="Times New Roman" w:eastAsia="仿宋_GB2312" w:hAnsi="Times New Roman" w:cs="Times New Roman"/>
                <w:color w:val="000000"/>
                <w:sz w:val="24"/>
                <w:szCs w:val="24"/>
              </w:rPr>
            </w:pPr>
          </w:p>
        </w:tc>
        <w:tc>
          <w:tcPr>
            <w:tcW w:w="1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4B31B"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77D68B" w14:textId="77777777" w:rsidR="004076D7" w:rsidRDefault="004076D7">
            <w:pPr>
              <w:jc w:val="center"/>
              <w:rPr>
                <w:rFonts w:ascii="Times New Roman" w:eastAsia="仿宋_GB2312" w:hAnsi="Times New Roman" w:cs="Times New Roman"/>
                <w:color w:val="000000"/>
                <w:sz w:val="24"/>
                <w:szCs w:val="24"/>
              </w:rPr>
            </w:pPr>
          </w:p>
        </w:tc>
        <w:tc>
          <w:tcPr>
            <w:tcW w:w="3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6E7420" w14:textId="77777777" w:rsidR="004076D7" w:rsidRDefault="004076D7">
            <w:pPr>
              <w:jc w:val="center"/>
              <w:rPr>
                <w:rFonts w:ascii="Times New Roman" w:eastAsia="仿宋_GB2312" w:hAnsi="Times New Roman" w:cs="Times New Roman"/>
                <w:color w:val="000000"/>
                <w:sz w:val="24"/>
                <w:szCs w:val="24"/>
              </w:rPr>
            </w:pPr>
          </w:p>
        </w:tc>
      </w:tr>
      <w:tr w:rsidR="004076D7" w14:paraId="09BD8CB6"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481F07"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栏次</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B1E5F"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1</w:t>
            </w: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D948"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496E5"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3</w:t>
            </w:r>
          </w:p>
        </w:tc>
      </w:tr>
      <w:tr w:rsidR="004076D7" w14:paraId="2E8A4685" w14:textId="77777777">
        <w:trPr>
          <w:trHeight w:val="548"/>
        </w:trPr>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CBDA77" w14:textId="77777777" w:rsidR="004076D7"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合计</w:t>
            </w: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D17B" w14:textId="77777777" w:rsidR="004076D7" w:rsidRDefault="004076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95C1D" w14:textId="77777777" w:rsidR="004076D7" w:rsidRDefault="004076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F84E5" w14:textId="77777777" w:rsidR="004076D7" w:rsidRDefault="004076D7">
            <w:pPr>
              <w:jc w:val="center"/>
              <w:rPr>
                <w:rFonts w:ascii="Times New Roman" w:eastAsia="仿宋_GB2312" w:hAnsi="Times New Roman" w:cs="Times New Roman"/>
                <w:color w:val="000000"/>
                <w:sz w:val="24"/>
                <w:szCs w:val="24"/>
              </w:rPr>
            </w:pPr>
          </w:p>
        </w:tc>
      </w:tr>
      <w:tr w:rsidR="004076D7" w14:paraId="6032A73D"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02394" w14:textId="77777777" w:rsidR="004076D7" w:rsidRDefault="004076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18E47" w14:textId="77777777" w:rsidR="004076D7" w:rsidRDefault="004076D7">
            <w:pPr>
              <w:rPr>
                <w:rFonts w:ascii="Times New Roman" w:eastAsia="仿宋_GB2312" w:hAnsi="Times New Roman" w:cs="Times New Roman"/>
                <w:color w:val="000000"/>
                <w:sz w:val="20"/>
                <w:szCs w:val="20"/>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0565" w14:textId="77777777" w:rsidR="004076D7" w:rsidRDefault="004076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D819" w14:textId="77777777" w:rsidR="004076D7" w:rsidRDefault="004076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F9D9" w14:textId="77777777" w:rsidR="004076D7" w:rsidRDefault="004076D7">
            <w:pPr>
              <w:rPr>
                <w:rFonts w:ascii="Times New Roman" w:eastAsia="仿宋_GB2312" w:hAnsi="Times New Roman" w:cs="Times New Roman"/>
                <w:color w:val="000000"/>
                <w:sz w:val="24"/>
                <w:szCs w:val="24"/>
              </w:rPr>
            </w:pPr>
          </w:p>
        </w:tc>
      </w:tr>
      <w:tr w:rsidR="004076D7" w14:paraId="1CB294BB"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6C2DA" w14:textId="77777777" w:rsidR="004076D7" w:rsidRDefault="004076D7">
            <w:pPr>
              <w:jc w:val="cente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DEA0E" w14:textId="77777777" w:rsidR="004076D7" w:rsidRDefault="004076D7">
            <w:pPr>
              <w:rPr>
                <w:rFonts w:ascii="Times New Roman" w:eastAsia="仿宋_GB2312"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8F228" w14:textId="77777777" w:rsidR="004076D7" w:rsidRDefault="004076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9E8F" w14:textId="77777777" w:rsidR="004076D7" w:rsidRDefault="004076D7">
            <w:pPr>
              <w:rPr>
                <w:rFonts w:ascii="Times New Roman" w:eastAsia="仿宋_GB2312"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8601" w14:textId="77777777" w:rsidR="004076D7" w:rsidRDefault="004076D7">
            <w:pPr>
              <w:rPr>
                <w:rFonts w:ascii="Times New Roman" w:eastAsia="仿宋_GB2312" w:hAnsi="Times New Roman" w:cs="Times New Roman"/>
                <w:color w:val="000000"/>
                <w:sz w:val="24"/>
                <w:szCs w:val="24"/>
              </w:rPr>
            </w:pPr>
          </w:p>
        </w:tc>
      </w:tr>
      <w:tr w:rsidR="004076D7" w14:paraId="204516CF"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07E89" w14:textId="77777777" w:rsidR="004076D7" w:rsidRDefault="004076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14E0" w14:textId="77777777" w:rsidR="004076D7" w:rsidRDefault="004076D7">
            <w:pPr>
              <w:rPr>
                <w:rFonts w:ascii="Times New Roman" w:eastAsia="宋体" w:hAnsi="Times New Roman" w:cs="Times New Roman"/>
                <w:color w:val="000000"/>
                <w:sz w:val="20"/>
                <w:szCs w:val="20"/>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4BDAD"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69B1"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C8EF5" w14:textId="77777777" w:rsidR="004076D7" w:rsidRDefault="004076D7">
            <w:pPr>
              <w:rPr>
                <w:rFonts w:ascii="Times New Roman" w:eastAsia="宋体" w:hAnsi="Times New Roman" w:cs="Times New Roman"/>
                <w:color w:val="000000"/>
                <w:sz w:val="24"/>
                <w:szCs w:val="24"/>
              </w:rPr>
            </w:pPr>
          </w:p>
        </w:tc>
      </w:tr>
      <w:tr w:rsidR="004076D7" w14:paraId="6D02B248"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8D9D2" w14:textId="77777777" w:rsidR="004076D7" w:rsidRDefault="004076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8FFDE" w14:textId="77777777" w:rsidR="004076D7" w:rsidRDefault="004076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CB26D"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5E414"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9CFF" w14:textId="77777777" w:rsidR="004076D7" w:rsidRDefault="004076D7">
            <w:pPr>
              <w:rPr>
                <w:rFonts w:ascii="Times New Roman" w:eastAsia="宋体" w:hAnsi="Times New Roman" w:cs="Times New Roman"/>
                <w:color w:val="000000"/>
                <w:sz w:val="24"/>
                <w:szCs w:val="24"/>
              </w:rPr>
            </w:pPr>
          </w:p>
        </w:tc>
      </w:tr>
      <w:tr w:rsidR="004076D7" w14:paraId="57D829E4"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E7795" w14:textId="77777777" w:rsidR="004076D7" w:rsidRDefault="004076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59AE" w14:textId="77777777" w:rsidR="004076D7" w:rsidRDefault="004076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35E25"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ADE6"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F1F14" w14:textId="77777777" w:rsidR="004076D7" w:rsidRDefault="004076D7">
            <w:pPr>
              <w:rPr>
                <w:rFonts w:ascii="Times New Roman" w:eastAsia="宋体" w:hAnsi="Times New Roman" w:cs="Times New Roman"/>
                <w:color w:val="000000"/>
                <w:sz w:val="24"/>
                <w:szCs w:val="24"/>
              </w:rPr>
            </w:pPr>
          </w:p>
        </w:tc>
      </w:tr>
      <w:tr w:rsidR="004076D7" w14:paraId="341B1636" w14:textId="77777777">
        <w:trPr>
          <w:trHeight w:val="548"/>
        </w:trPr>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F1C3" w14:textId="77777777" w:rsidR="004076D7" w:rsidRDefault="004076D7">
            <w:pPr>
              <w:jc w:val="cente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688D4" w14:textId="77777777" w:rsidR="004076D7" w:rsidRDefault="004076D7">
            <w:pPr>
              <w:rPr>
                <w:rFonts w:ascii="Times New Roman" w:eastAsia="宋体" w:hAnsi="Times New Roman" w:cs="Times New Roman"/>
                <w:color w:val="000000"/>
                <w:sz w:val="24"/>
                <w:szCs w:val="24"/>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BEF54"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39D7" w14:textId="77777777" w:rsidR="004076D7" w:rsidRDefault="004076D7">
            <w:pPr>
              <w:rPr>
                <w:rFonts w:ascii="Times New Roman" w:eastAsia="宋体" w:hAnsi="Times New Roman" w:cs="Times New Roman"/>
                <w:color w:val="000000"/>
                <w:sz w:val="24"/>
                <w:szCs w:val="24"/>
              </w:rPr>
            </w:pPr>
          </w:p>
        </w:tc>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CBC27" w14:textId="77777777" w:rsidR="004076D7" w:rsidRDefault="004076D7">
            <w:pPr>
              <w:rPr>
                <w:rFonts w:ascii="Times New Roman" w:eastAsia="宋体" w:hAnsi="Times New Roman" w:cs="Times New Roman"/>
                <w:color w:val="000000"/>
                <w:sz w:val="24"/>
                <w:szCs w:val="24"/>
              </w:rPr>
            </w:pPr>
          </w:p>
        </w:tc>
      </w:tr>
    </w:tbl>
    <w:p w14:paraId="0E2FDAA1" w14:textId="77777777" w:rsidR="004076D7" w:rsidRDefault="00000000">
      <w:pPr>
        <w:widowControl/>
        <w:spacing w:before="120"/>
        <w:jc w:val="left"/>
        <w:textAlignment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注：本表反映部门本年度国有资本经营预算财政拨款支出情况。</w:t>
      </w:r>
    </w:p>
    <w:p w14:paraId="5CE31120" w14:textId="77777777" w:rsidR="004076D7" w:rsidRDefault="004076D7">
      <w:pPr>
        <w:widowControl/>
        <w:jc w:val="left"/>
        <w:textAlignment w:val="center"/>
        <w:rPr>
          <w:rFonts w:ascii="Times New Roman" w:eastAsia="宋体" w:hAnsi="Times New Roman" w:cs="Times New Roman"/>
          <w:color w:val="000000"/>
          <w:kern w:val="0"/>
          <w:sz w:val="24"/>
          <w:szCs w:val="24"/>
        </w:rPr>
      </w:pPr>
    </w:p>
    <w:p w14:paraId="0E14F323" w14:textId="77777777" w:rsidR="004076D7" w:rsidRDefault="00000000">
      <w:pPr>
        <w:widowControl/>
        <w:jc w:val="left"/>
        <w:textAlignment w:val="center"/>
        <w:rPr>
          <w:rFonts w:ascii="Times New Roman" w:eastAsia="楷体_GB2312" w:hAnsi="Times New Roman" w:cs="Times New Roman"/>
          <w:color w:val="000000"/>
          <w:kern w:val="0"/>
          <w:sz w:val="24"/>
          <w:szCs w:val="24"/>
        </w:rPr>
      </w:pPr>
      <w:r>
        <w:rPr>
          <w:rFonts w:ascii="Times New Roman" w:eastAsia="楷体_GB2312" w:hAnsi="Times New Roman" w:cs="Times New Roman"/>
          <w:b/>
          <w:bCs/>
          <w:kern w:val="0"/>
          <w:sz w:val="24"/>
          <w:szCs w:val="24"/>
        </w:rPr>
        <w:t>说明：我单位没有使用国有资本经营预算安排的支出，故本表无数据。</w:t>
      </w:r>
    </w:p>
    <w:p w14:paraId="54C03884" w14:textId="77777777" w:rsidR="004076D7" w:rsidRDefault="004076D7">
      <w:pPr>
        <w:widowControl/>
        <w:jc w:val="center"/>
        <w:rPr>
          <w:rFonts w:ascii="Times New Roman" w:eastAsia="方正小标宋_GBK" w:hAnsi="Times New Roman" w:cs="Times New Roman"/>
          <w:color w:val="000000"/>
          <w:kern w:val="0"/>
          <w:sz w:val="36"/>
          <w:szCs w:val="36"/>
        </w:rPr>
      </w:pPr>
    </w:p>
    <w:p w14:paraId="6D44FFA2" w14:textId="77777777" w:rsidR="004076D7" w:rsidRDefault="004076D7">
      <w:pPr>
        <w:pStyle w:val="aa"/>
        <w:spacing w:line="400" w:lineRule="exact"/>
        <w:rPr>
          <w:rFonts w:ascii="Times New Roman" w:eastAsia="华文中宋" w:hAnsi="Times New Roman" w:cs="Times New Roman"/>
          <w:color w:val="000000"/>
          <w:kern w:val="0"/>
          <w:sz w:val="32"/>
          <w:szCs w:val="32"/>
        </w:rPr>
      </w:pPr>
    </w:p>
    <w:p w14:paraId="0B0FE856" w14:textId="77777777" w:rsidR="004076D7" w:rsidRDefault="00000000">
      <w:pPr>
        <w:widowControl/>
        <w:spacing w:afterLines="50" w:after="156"/>
        <w:jc w:val="center"/>
        <w:textAlignment w:val="center"/>
        <w:rPr>
          <w:rFonts w:ascii="Times New Roman" w:eastAsia="黑体" w:hAnsi="Times New Roman" w:cs="Times New Roman"/>
          <w:color w:val="000000"/>
          <w:kern w:val="0"/>
          <w:sz w:val="36"/>
          <w:szCs w:val="36"/>
        </w:rPr>
      </w:pPr>
      <w:r>
        <w:rPr>
          <w:rFonts w:ascii="Times New Roman" w:eastAsia="黑体" w:hAnsi="Times New Roman" w:cs="Times New Roman"/>
          <w:color w:val="000000"/>
          <w:kern w:val="0"/>
          <w:sz w:val="36"/>
          <w:szCs w:val="36"/>
        </w:rPr>
        <w:t>财政拨款</w:t>
      </w:r>
      <w:r>
        <w:rPr>
          <w:rFonts w:ascii="Times New Roman" w:eastAsia="黑体" w:hAnsi="Times New Roman" w:cs="Times New Roman"/>
          <w:color w:val="000000"/>
          <w:kern w:val="0"/>
          <w:sz w:val="36"/>
          <w:szCs w:val="36"/>
        </w:rPr>
        <w:t>“</w:t>
      </w:r>
      <w:r>
        <w:rPr>
          <w:rFonts w:ascii="Times New Roman" w:eastAsia="黑体" w:hAnsi="Times New Roman" w:cs="Times New Roman"/>
          <w:color w:val="000000"/>
          <w:kern w:val="0"/>
          <w:sz w:val="36"/>
          <w:szCs w:val="36"/>
        </w:rPr>
        <w:t>三公</w:t>
      </w:r>
      <w:r>
        <w:rPr>
          <w:rFonts w:ascii="Times New Roman" w:eastAsia="黑体" w:hAnsi="Times New Roman" w:cs="Times New Roman"/>
          <w:color w:val="000000"/>
          <w:kern w:val="0"/>
          <w:sz w:val="36"/>
          <w:szCs w:val="36"/>
        </w:rPr>
        <w:t>”</w:t>
      </w:r>
      <w:r>
        <w:rPr>
          <w:rFonts w:ascii="Times New Roman" w:eastAsia="黑体" w:hAnsi="Times New Roman" w:cs="Times New Roman"/>
          <w:color w:val="000000"/>
          <w:kern w:val="0"/>
          <w:sz w:val="36"/>
          <w:szCs w:val="36"/>
        </w:rPr>
        <w:t>经费支出决算表</w:t>
      </w:r>
    </w:p>
    <w:p w14:paraId="7C50CFBB" w14:textId="77777777" w:rsidR="004076D7"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Times New Roman" w:eastAsia="楷体_GB2312" w:hAnsi="Times New Roman" w:cs="Times New Roman"/>
          <w:color w:val="000000"/>
          <w:sz w:val="20"/>
          <w:szCs w:val="20"/>
        </w:rPr>
      </w:pP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p>
    <w:p w14:paraId="433E2462" w14:textId="77777777" w:rsidR="004076D7"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ind w:leftChars="190" w:left="12599" w:hangingChars="6100" w:hanging="12200"/>
        <w:textAlignment w:val="center"/>
        <w:rPr>
          <w:rFonts w:ascii="Times New Roman" w:eastAsia="楷体_GB2312" w:hAnsi="Times New Roman" w:cs="Times New Roman"/>
          <w:color w:val="000000"/>
          <w:sz w:val="20"/>
          <w:szCs w:val="20"/>
        </w:rPr>
      </w:pPr>
      <w:r>
        <w:rPr>
          <w:rFonts w:ascii="Times New Roman" w:eastAsia="楷体_GB2312" w:hAnsi="Times New Roman" w:cs="Times New Roman"/>
          <w:color w:val="000000"/>
          <w:kern w:val="0"/>
          <w:sz w:val="20"/>
          <w:szCs w:val="20"/>
        </w:rPr>
        <w:t>部门：</w:t>
      </w:r>
      <w:r>
        <w:rPr>
          <w:rFonts w:ascii="Times New Roman" w:eastAsia="仿宋_GB2312" w:hAnsi="Times New Roman" w:cs="Times New Roman" w:hint="eastAsia"/>
          <w:color w:val="000000"/>
          <w:kern w:val="0"/>
          <w:sz w:val="20"/>
          <w:szCs w:val="20"/>
        </w:rPr>
        <w:t>蓝山县土市镇人民政府</w:t>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kern w:val="0"/>
          <w:sz w:val="20"/>
          <w:szCs w:val="20"/>
        </w:rPr>
        <w:t>公开</w:t>
      </w:r>
      <w:r>
        <w:rPr>
          <w:rFonts w:ascii="Times New Roman" w:eastAsia="楷体_GB2312" w:hAnsi="Times New Roman" w:cs="Times New Roman"/>
          <w:color w:val="000000"/>
          <w:kern w:val="0"/>
          <w:sz w:val="20"/>
          <w:szCs w:val="20"/>
        </w:rPr>
        <w:t>09</w:t>
      </w:r>
      <w:r>
        <w:rPr>
          <w:rFonts w:ascii="Times New Roman" w:eastAsia="楷体_GB2312" w:hAnsi="Times New Roman" w:cs="Times New Roman"/>
          <w:color w:val="000000"/>
          <w:kern w:val="0"/>
          <w:sz w:val="20"/>
          <w:szCs w:val="20"/>
        </w:rPr>
        <w:t>表</w:t>
      </w:r>
      <w:r>
        <w:rPr>
          <w:rFonts w:ascii="Times New Roman" w:eastAsia="楷体_GB2312" w:hAnsi="Times New Roman" w:cs="Times New Roman" w:hint="eastAsia"/>
          <w:color w:val="000000"/>
          <w:sz w:val="20"/>
          <w:szCs w:val="20"/>
        </w:rPr>
        <w:t xml:space="preserve">            </w:t>
      </w:r>
      <w:r>
        <w:rPr>
          <w:rFonts w:ascii="Times New Roman" w:eastAsia="楷体_GB2312" w:hAnsi="Times New Roman" w:cs="Times New Roman"/>
          <w:color w:val="000000"/>
          <w:kern w:val="0"/>
          <w:sz w:val="20"/>
          <w:szCs w:val="20"/>
        </w:rPr>
        <w:t>单位：万元</w:t>
      </w:r>
    </w:p>
    <w:tbl>
      <w:tblPr>
        <w:tblW w:w="14544" w:type="dxa"/>
        <w:jc w:val="center"/>
        <w:tblLayout w:type="fixed"/>
        <w:tblLook w:val="04A0" w:firstRow="1" w:lastRow="0" w:firstColumn="1" w:lastColumn="0" w:noHBand="0" w:noVBand="1"/>
      </w:tblPr>
      <w:tblGrid>
        <w:gridCol w:w="934"/>
        <w:gridCol w:w="1228"/>
        <w:gridCol w:w="1085"/>
        <w:gridCol w:w="1187"/>
        <w:gridCol w:w="1425"/>
        <w:gridCol w:w="1379"/>
        <w:gridCol w:w="1050"/>
        <w:gridCol w:w="1166"/>
        <w:gridCol w:w="1166"/>
        <w:gridCol w:w="1166"/>
        <w:gridCol w:w="1358"/>
        <w:gridCol w:w="1400"/>
      </w:tblGrid>
      <w:tr w:rsidR="004076D7" w14:paraId="49DABCE6" w14:textId="77777777">
        <w:trPr>
          <w:trHeight w:val="606"/>
          <w:jc w:val="center"/>
        </w:trPr>
        <w:tc>
          <w:tcPr>
            <w:tcW w:w="72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206895C"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预算数</w:t>
            </w:r>
          </w:p>
        </w:tc>
        <w:tc>
          <w:tcPr>
            <w:tcW w:w="730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D06C63"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决算数</w:t>
            </w:r>
          </w:p>
        </w:tc>
      </w:tr>
      <w:tr w:rsidR="004076D7" w14:paraId="64EB8665" w14:textId="77777777">
        <w:trPr>
          <w:trHeight w:val="495"/>
          <w:jc w:val="center"/>
        </w:trPr>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8DA077"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合计</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51D810"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因公出国</w:t>
            </w:r>
            <w:r>
              <w:rPr>
                <w:rFonts w:ascii="Times New Roman" w:eastAsia="仿宋_GB2312" w:hAnsi="Times New Roman" w:cs="Times New Roman"/>
                <w:b/>
                <w:bCs/>
                <w:color w:val="000000"/>
                <w:kern w:val="0"/>
                <w:sz w:val="22"/>
              </w:rPr>
              <w:lastRenderedPageBreak/>
              <w:t>（境）费</w:t>
            </w:r>
          </w:p>
        </w:tc>
        <w:tc>
          <w:tcPr>
            <w:tcW w:w="36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DAA7B1"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lastRenderedPageBreak/>
              <w:t>公务用车购置及运行维护费</w:t>
            </w:r>
          </w:p>
        </w:tc>
        <w:tc>
          <w:tcPr>
            <w:tcW w:w="13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00EE2"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公务接待费</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27EF4A"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合计</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138EAB"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因公出国</w:t>
            </w:r>
            <w:r>
              <w:rPr>
                <w:rFonts w:ascii="Times New Roman" w:eastAsia="仿宋_GB2312" w:hAnsi="Times New Roman" w:cs="Times New Roman"/>
                <w:b/>
                <w:bCs/>
                <w:color w:val="000000"/>
                <w:kern w:val="0"/>
                <w:sz w:val="22"/>
              </w:rPr>
              <w:lastRenderedPageBreak/>
              <w:t>（境）费</w:t>
            </w:r>
          </w:p>
        </w:tc>
        <w:tc>
          <w:tcPr>
            <w:tcW w:w="36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553D71"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lastRenderedPageBreak/>
              <w:t>公务用车购置及运行维护费</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22F3AF"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公务接待费</w:t>
            </w:r>
          </w:p>
        </w:tc>
      </w:tr>
      <w:tr w:rsidR="004076D7" w14:paraId="3CF52B07" w14:textId="77777777">
        <w:trPr>
          <w:trHeight w:val="864"/>
          <w:jc w:val="center"/>
        </w:trPr>
        <w:tc>
          <w:tcPr>
            <w:tcW w:w="9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FBA6A" w14:textId="77777777" w:rsidR="004076D7" w:rsidRDefault="004076D7">
            <w:pPr>
              <w:jc w:val="center"/>
              <w:rPr>
                <w:rFonts w:ascii="Times New Roman" w:eastAsia="仿宋_GB2312" w:hAnsi="Times New Roman" w:cs="Times New Roman"/>
                <w:color w:val="000000"/>
                <w:sz w:val="22"/>
              </w:rPr>
            </w:pPr>
          </w:p>
        </w:tc>
        <w:tc>
          <w:tcPr>
            <w:tcW w:w="12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EF59A9" w14:textId="77777777" w:rsidR="004076D7" w:rsidRDefault="004076D7">
            <w:pPr>
              <w:jc w:val="center"/>
              <w:rPr>
                <w:rFonts w:ascii="Times New Roman" w:eastAsia="仿宋_GB2312" w:hAnsi="Times New Roman" w:cs="Times New Roman"/>
                <w:color w:val="000000"/>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8A7A"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小计</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03B3E"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公务用车</w:t>
            </w:r>
            <w:r>
              <w:rPr>
                <w:rFonts w:ascii="Times New Roman" w:eastAsia="仿宋_GB2312" w:hAnsi="Times New Roman" w:cs="Times New Roman"/>
                <w:b/>
                <w:bCs/>
                <w:color w:val="000000"/>
                <w:kern w:val="0"/>
                <w:sz w:val="22"/>
              </w:rPr>
              <w:br/>
            </w:r>
            <w:r>
              <w:rPr>
                <w:rFonts w:ascii="Times New Roman" w:eastAsia="仿宋_GB2312" w:hAnsi="Times New Roman" w:cs="Times New Roman"/>
                <w:b/>
                <w:bCs/>
                <w:color w:val="000000"/>
                <w:kern w:val="0"/>
                <w:sz w:val="22"/>
              </w:rPr>
              <w:t>购置费</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D99F6"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公务用车</w:t>
            </w:r>
            <w:r>
              <w:rPr>
                <w:rFonts w:ascii="Times New Roman" w:eastAsia="仿宋_GB2312" w:hAnsi="Times New Roman" w:cs="Times New Roman"/>
                <w:b/>
                <w:bCs/>
                <w:color w:val="000000"/>
                <w:kern w:val="0"/>
                <w:sz w:val="22"/>
              </w:rPr>
              <w:br/>
            </w:r>
            <w:r>
              <w:rPr>
                <w:rFonts w:ascii="Times New Roman" w:eastAsia="仿宋_GB2312" w:hAnsi="Times New Roman" w:cs="Times New Roman"/>
                <w:b/>
                <w:bCs/>
                <w:color w:val="000000"/>
                <w:kern w:val="0"/>
                <w:sz w:val="22"/>
              </w:rPr>
              <w:t>运行维护费</w:t>
            </w:r>
          </w:p>
        </w:tc>
        <w:tc>
          <w:tcPr>
            <w:tcW w:w="13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B81D13" w14:textId="77777777" w:rsidR="004076D7" w:rsidRDefault="004076D7">
            <w:pPr>
              <w:jc w:val="center"/>
              <w:rPr>
                <w:rFonts w:ascii="Times New Roman" w:eastAsia="仿宋_GB2312" w:hAnsi="Times New Roman" w:cs="Times New Roman"/>
                <w:color w:val="000000"/>
                <w:sz w:val="22"/>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05047" w14:textId="77777777" w:rsidR="004076D7" w:rsidRDefault="004076D7">
            <w:pPr>
              <w:jc w:val="center"/>
              <w:rPr>
                <w:rFonts w:ascii="Times New Roman" w:eastAsia="仿宋_GB2312" w:hAnsi="Times New Roman" w:cs="Times New Roman"/>
                <w:color w:val="000000"/>
                <w:sz w:val="22"/>
              </w:rPr>
            </w:pPr>
          </w:p>
        </w:tc>
        <w:tc>
          <w:tcPr>
            <w:tcW w:w="1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545656" w14:textId="77777777" w:rsidR="004076D7" w:rsidRDefault="004076D7">
            <w:pPr>
              <w:jc w:val="center"/>
              <w:rPr>
                <w:rFonts w:ascii="Times New Roman" w:eastAsia="仿宋_GB2312" w:hAnsi="Times New Roman" w:cs="Times New Roman"/>
                <w:color w:val="000000"/>
                <w:sz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0F0F7"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小计</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17C3"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公务用车</w:t>
            </w:r>
            <w:r>
              <w:rPr>
                <w:rFonts w:ascii="Times New Roman" w:eastAsia="仿宋_GB2312" w:hAnsi="Times New Roman" w:cs="Times New Roman"/>
                <w:b/>
                <w:bCs/>
                <w:color w:val="000000"/>
                <w:kern w:val="0"/>
                <w:sz w:val="22"/>
              </w:rPr>
              <w:br/>
            </w:r>
            <w:r>
              <w:rPr>
                <w:rFonts w:ascii="Times New Roman" w:eastAsia="仿宋_GB2312" w:hAnsi="Times New Roman" w:cs="Times New Roman"/>
                <w:b/>
                <w:bCs/>
                <w:color w:val="000000"/>
                <w:kern w:val="0"/>
                <w:sz w:val="22"/>
              </w:rPr>
              <w:t>购置费</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15A20" w14:textId="77777777" w:rsidR="004076D7"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rPr>
              <w:t>公务用车</w:t>
            </w:r>
            <w:r>
              <w:rPr>
                <w:rFonts w:ascii="Times New Roman" w:eastAsia="仿宋_GB2312" w:hAnsi="Times New Roman" w:cs="Times New Roman"/>
                <w:b/>
                <w:bCs/>
                <w:color w:val="000000"/>
                <w:kern w:val="0"/>
                <w:sz w:val="22"/>
              </w:rPr>
              <w:br/>
            </w:r>
            <w:r>
              <w:rPr>
                <w:rFonts w:ascii="Times New Roman" w:eastAsia="仿宋_GB2312" w:hAnsi="Times New Roman" w:cs="Times New Roman"/>
                <w:b/>
                <w:bCs/>
                <w:color w:val="000000"/>
                <w:kern w:val="0"/>
                <w:sz w:val="22"/>
              </w:rPr>
              <w:t>运行维护费</w:t>
            </w:r>
          </w:p>
        </w:tc>
        <w:tc>
          <w:tcPr>
            <w:tcW w:w="14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EB3FA3" w14:textId="77777777" w:rsidR="004076D7" w:rsidRDefault="004076D7">
            <w:pPr>
              <w:jc w:val="center"/>
              <w:rPr>
                <w:rFonts w:ascii="Times New Roman" w:eastAsia="仿宋_GB2312" w:hAnsi="Times New Roman" w:cs="Times New Roman"/>
                <w:color w:val="000000"/>
                <w:sz w:val="22"/>
              </w:rPr>
            </w:pPr>
          </w:p>
        </w:tc>
      </w:tr>
      <w:tr w:rsidR="004076D7" w14:paraId="06332C90" w14:textId="77777777">
        <w:trPr>
          <w:trHeight w:val="614"/>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08B14"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44871"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2</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C1083"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3</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35FF"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719F"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5</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9AF84"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0AC3"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7</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C89F9"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8</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5DE1A"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9</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655F7"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10</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C9DA4"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8618C" w14:textId="77777777" w:rsidR="004076D7"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rPr>
              <w:t>12</w:t>
            </w:r>
          </w:p>
        </w:tc>
      </w:tr>
      <w:tr w:rsidR="004076D7" w14:paraId="3B214013" w14:textId="77777777">
        <w:trPr>
          <w:trHeight w:val="579"/>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1535F"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40.00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85329" w14:textId="77777777" w:rsidR="004076D7" w:rsidRDefault="004076D7">
            <w:pPr>
              <w:jc w:val="center"/>
              <w:rPr>
                <w:rFonts w:ascii="Times New Roman" w:eastAsia="仿宋_GB2312" w:hAnsi="Times New Roman" w:cs="Times New Roman"/>
                <w:color w:val="000000"/>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F1E2"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15.00</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E4877" w14:textId="77777777" w:rsidR="004076D7" w:rsidRDefault="004076D7">
            <w:pPr>
              <w:jc w:val="center"/>
              <w:rPr>
                <w:rFonts w:ascii="Times New Roman" w:eastAsia="仿宋_GB2312" w:hAnsi="Times New Roman" w:cs="Times New Roman"/>
                <w:color w:val="000000"/>
                <w:sz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EBD4B"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15.00</w:t>
            </w:r>
          </w:p>
        </w:tc>
        <w:tc>
          <w:tcPr>
            <w:tcW w:w="1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0CBB3"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25.00</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3699F"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15.66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7B933" w14:textId="77777777" w:rsidR="004076D7" w:rsidRDefault="004076D7">
            <w:pPr>
              <w:jc w:val="center"/>
              <w:rPr>
                <w:rFonts w:ascii="Times New Roman" w:eastAsia="仿宋_GB2312" w:hAnsi="Times New Roman" w:cs="Times New Roman"/>
                <w:color w:val="000000"/>
                <w:sz w:val="22"/>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8BB75"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9.15</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C60DB" w14:textId="77777777" w:rsidR="004076D7" w:rsidRDefault="004076D7">
            <w:pPr>
              <w:jc w:val="center"/>
              <w:rPr>
                <w:rFonts w:ascii="Times New Roman" w:eastAsia="仿宋_GB2312" w:hAnsi="Times New Roman" w:cs="Times New Roman"/>
                <w:color w:val="000000"/>
                <w:sz w:val="22"/>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C7406"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9.15</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BC215" w14:textId="77777777" w:rsidR="004076D7" w:rsidRDefault="00000000">
            <w:pPr>
              <w:widowControl/>
              <w:jc w:val="center"/>
              <w:textAlignment w:val="center"/>
              <w:rPr>
                <w:rFonts w:ascii="Times New Roman" w:eastAsia="仿宋_GB2312" w:hAnsi="Times New Roman" w:cs="Times New Roman"/>
                <w:color w:val="000000"/>
                <w:sz w:val="22"/>
              </w:rPr>
            </w:pPr>
            <w:r>
              <w:rPr>
                <w:rFonts w:ascii="宋体" w:eastAsia="宋体" w:hAnsi="宋体" w:cs="宋体" w:hint="eastAsia"/>
                <w:color w:val="000000"/>
                <w:kern w:val="0"/>
                <w:sz w:val="22"/>
                <w:lang w:bidi="ar"/>
              </w:rPr>
              <w:t>6.51</w:t>
            </w:r>
          </w:p>
        </w:tc>
      </w:tr>
    </w:tbl>
    <w:p w14:paraId="05A3E556" w14:textId="77777777" w:rsidR="004076D7" w:rsidRDefault="00000000">
      <w:pPr>
        <w:widowControl/>
        <w:spacing w:before="120"/>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rPr>
        <w:t>注：本表反映部门本年度财政拨款</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三公</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经费支出预决算情况。其中，预算数为</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三公</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经费全年预算数，反映按规定程序调整后的预算数；决算数是包括当年财政拨款和以前年度结转资金安排的实际支出。</w:t>
      </w:r>
    </w:p>
    <w:p w14:paraId="7BA1B74E" w14:textId="77777777" w:rsidR="004076D7" w:rsidRDefault="004076D7">
      <w:pPr>
        <w:autoSpaceDE w:val="0"/>
        <w:autoSpaceDN w:val="0"/>
        <w:adjustRightInd w:val="0"/>
        <w:ind w:leftChars="150" w:left="315"/>
        <w:jc w:val="left"/>
        <w:rPr>
          <w:rFonts w:ascii="Times New Roman" w:eastAsia="宋体" w:hAnsi="Times New Roman" w:cs="Times New Roman"/>
          <w:kern w:val="0"/>
          <w:sz w:val="24"/>
          <w:szCs w:val="24"/>
        </w:rPr>
      </w:pPr>
    </w:p>
    <w:p w14:paraId="06022BD8" w14:textId="77777777" w:rsidR="004076D7" w:rsidRDefault="004076D7">
      <w:pPr>
        <w:autoSpaceDE w:val="0"/>
        <w:autoSpaceDN w:val="0"/>
        <w:adjustRightInd w:val="0"/>
        <w:ind w:leftChars="150" w:left="315"/>
        <w:jc w:val="left"/>
        <w:rPr>
          <w:rFonts w:ascii="Times New Roman" w:eastAsia="宋体" w:hAnsi="Times New Roman" w:cs="Times New Roman"/>
          <w:kern w:val="0"/>
          <w:sz w:val="24"/>
          <w:szCs w:val="24"/>
        </w:rPr>
      </w:pPr>
    </w:p>
    <w:p w14:paraId="1C589E5D" w14:textId="77777777" w:rsidR="004076D7" w:rsidRDefault="004076D7">
      <w:pPr>
        <w:autoSpaceDE w:val="0"/>
        <w:autoSpaceDN w:val="0"/>
        <w:adjustRightInd w:val="0"/>
        <w:ind w:leftChars="150" w:left="315"/>
        <w:jc w:val="left"/>
        <w:rPr>
          <w:rFonts w:ascii="Times New Roman" w:eastAsia="宋体" w:hAnsi="Times New Roman" w:cs="Times New Roman"/>
          <w:kern w:val="0"/>
          <w:sz w:val="24"/>
          <w:szCs w:val="24"/>
        </w:rPr>
      </w:pPr>
    </w:p>
    <w:p w14:paraId="0EC025A9" w14:textId="77777777" w:rsidR="004076D7" w:rsidRDefault="004076D7">
      <w:pPr>
        <w:autoSpaceDE w:val="0"/>
        <w:autoSpaceDN w:val="0"/>
        <w:adjustRightInd w:val="0"/>
        <w:ind w:leftChars="150" w:left="315"/>
        <w:jc w:val="left"/>
        <w:rPr>
          <w:rFonts w:ascii="Times New Roman" w:eastAsia="宋体" w:hAnsi="Times New Roman" w:cs="Times New Roman"/>
          <w:kern w:val="0"/>
          <w:sz w:val="24"/>
          <w:szCs w:val="24"/>
        </w:rPr>
      </w:pPr>
    </w:p>
    <w:p w14:paraId="7C718FFE" w14:textId="77777777" w:rsidR="004076D7" w:rsidRDefault="004076D7">
      <w:pPr>
        <w:autoSpaceDE w:val="0"/>
        <w:autoSpaceDN w:val="0"/>
        <w:adjustRightInd w:val="0"/>
        <w:ind w:leftChars="150" w:left="315"/>
        <w:jc w:val="left"/>
        <w:rPr>
          <w:rFonts w:ascii="Times New Roman" w:eastAsia="宋体" w:hAnsi="Times New Roman" w:cs="Times New Roman"/>
          <w:kern w:val="0"/>
          <w:sz w:val="24"/>
          <w:szCs w:val="24"/>
        </w:rPr>
      </w:pPr>
    </w:p>
    <w:p w14:paraId="2BAE0E0B" w14:textId="77777777" w:rsidR="004076D7" w:rsidRDefault="00000000">
      <w:pPr>
        <w:widowControl/>
        <w:rPr>
          <w:rFonts w:ascii="Times New Roman" w:hAnsi="Times New Roman" w:cs="Times New Roman"/>
          <w:sz w:val="72"/>
          <w:szCs w:val="72"/>
        </w:rPr>
        <w:sectPr w:rsidR="004076D7">
          <w:pgSz w:w="16838" w:h="11906" w:orient="landscape"/>
          <w:pgMar w:top="1134" w:right="1417" w:bottom="1134" w:left="1417" w:header="851" w:footer="992" w:gutter="0"/>
          <w:cols w:space="425"/>
          <w:docGrid w:type="lines" w:linePitch="312"/>
        </w:sectPr>
      </w:pPr>
      <w:r>
        <w:br w:type="page"/>
      </w:r>
    </w:p>
    <w:p w14:paraId="4F5D7EC2" w14:textId="77777777" w:rsidR="004076D7" w:rsidRDefault="004076D7">
      <w:pPr>
        <w:pStyle w:val="Default"/>
        <w:rPr>
          <w:rFonts w:ascii="Times New Roman" w:hAnsi="Times New Roman" w:cs="Times New Roman"/>
          <w:sz w:val="72"/>
          <w:szCs w:val="72"/>
        </w:rPr>
      </w:pPr>
    </w:p>
    <w:p w14:paraId="50D4AC3F" w14:textId="77777777" w:rsidR="004076D7" w:rsidRDefault="004076D7">
      <w:pPr>
        <w:pStyle w:val="Default"/>
        <w:rPr>
          <w:rFonts w:ascii="Times New Roman" w:hAnsi="Times New Roman" w:cs="Times New Roman"/>
          <w:sz w:val="72"/>
          <w:szCs w:val="72"/>
        </w:rPr>
      </w:pPr>
    </w:p>
    <w:p w14:paraId="09E0C994" w14:textId="77777777" w:rsidR="004076D7" w:rsidRDefault="004076D7">
      <w:pPr>
        <w:pStyle w:val="Default"/>
        <w:rPr>
          <w:rFonts w:ascii="Times New Roman" w:hAnsi="Times New Roman" w:cs="Times New Roman"/>
          <w:sz w:val="72"/>
          <w:szCs w:val="72"/>
        </w:rPr>
      </w:pPr>
    </w:p>
    <w:p w14:paraId="0FA1DA55" w14:textId="77777777" w:rsidR="004076D7" w:rsidRDefault="004076D7">
      <w:pPr>
        <w:pStyle w:val="Default"/>
        <w:jc w:val="center"/>
        <w:rPr>
          <w:rFonts w:ascii="Times New Roman" w:hAnsi="Times New Roman" w:cs="Times New Roman"/>
          <w:sz w:val="72"/>
          <w:szCs w:val="72"/>
        </w:rPr>
      </w:pPr>
    </w:p>
    <w:p w14:paraId="4F419EC2" w14:textId="77777777" w:rsidR="004076D7" w:rsidRDefault="004076D7">
      <w:pPr>
        <w:pStyle w:val="Default"/>
        <w:jc w:val="center"/>
        <w:rPr>
          <w:rFonts w:ascii="Times New Roman" w:eastAsia="方正小标宋_GBK" w:hAnsi="Times New Roman" w:cs="Times New Roman"/>
          <w:sz w:val="72"/>
          <w:szCs w:val="72"/>
        </w:rPr>
      </w:pPr>
    </w:p>
    <w:p w14:paraId="237454F1"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第三部分</w:t>
      </w:r>
    </w:p>
    <w:p w14:paraId="40EB5A92"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2024</w:t>
      </w:r>
      <w:r>
        <w:rPr>
          <w:rFonts w:ascii="Times New Roman" w:eastAsia="方正小标宋_GBK" w:hAnsi="Times New Roman" w:cs="Times New Roman"/>
          <w:sz w:val="52"/>
          <w:szCs w:val="52"/>
        </w:rPr>
        <w:t>年度部门决算情况说明</w:t>
      </w:r>
    </w:p>
    <w:p w14:paraId="1FFE75A6" w14:textId="77777777" w:rsidR="004076D7" w:rsidRDefault="00000000">
      <w:pPr>
        <w:widowControl/>
        <w:jc w:val="left"/>
        <w:rPr>
          <w:rFonts w:ascii="Times New Roman" w:hAnsi="Times New Roman" w:cs="Times New Roman"/>
          <w:sz w:val="32"/>
          <w:szCs w:val="32"/>
        </w:rPr>
      </w:pPr>
      <w:r>
        <w:br w:type="page"/>
      </w:r>
    </w:p>
    <w:p w14:paraId="7FF41647"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lastRenderedPageBreak/>
        <w:t>一、收入支出决算总体情况说明</w:t>
      </w:r>
    </w:p>
    <w:p w14:paraId="52078BBE" w14:textId="77777777" w:rsidR="004076D7" w:rsidRDefault="00000000">
      <w:pPr>
        <w:pStyle w:val="Default"/>
        <w:overflowPunct w:val="0"/>
        <w:autoSpaceDE/>
        <w:autoSpaceDN/>
        <w:spacing w:line="600" w:lineRule="exact"/>
        <w:ind w:firstLineChars="200" w:firstLine="643"/>
        <w:jc w:val="both"/>
        <w:rPr>
          <w:rFonts w:ascii="Times New Roman" w:eastAsia="仿宋_GB2312" w:hAnsi="Times New Roman" w:cs="Times New Roman"/>
          <w:color w:val="auto"/>
          <w:sz w:val="32"/>
          <w:szCs w:val="32"/>
        </w:rPr>
      </w:pPr>
      <w:r>
        <w:rPr>
          <w:rFonts w:ascii="Times New Roman" w:eastAsia="仿宋_GB2312" w:hAnsi="Times New Roman" w:cs="Times New Roman" w:hint="eastAsia"/>
          <w:b/>
          <w:bCs/>
          <w:color w:val="auto"/>
          <w:sz w:val="32"/>
          <w:szCs w:val="32"/>
        </w:rPr>
        <w:t>2024</w:t>
      </w:r>
      <w:r>
        <w:rPr>
          <w:rFonts w:ascii="Times New Roman" w:eastAsia="仿宋_GB2312" w:hAnsi="Times New Roman" w:cs="Times New Roman" w:hint="eastAsia"/>
          <w:bCs/>
          <w:color w:val="auto"/>
          <w:sz w:val="32"/>
          <w:szCs w:val="32"/>
        </w:rPr>
        <w:t>年度</w:t>
      </w:r>
      <w:r>
        <w:rPr>
          <w:rFonts w:ascii="Times New Roman" w:eastAsia="仿宋_GB2312" w:hAnsi="Times New Roman" w:cs="Times New Roman"/>
          <w:color w:val="auto"/>
          <w:sz w:val="32"/>
          <w:szCs w:val="32"/>
        </w:rPr>
        <w:t>收、支总计</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万元。与</w:t>
      </w: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3</w:t>
      </w:r>
      <w:r>
        <w:rPr>
          <w:rFonts w:ascii="Times New Roman" w:eastAsia="仿宋_GB2312" w:hAnsi="Times New Roman" w:cs="Times New Roman"/>
          <w:color w:val="auto"/>
          <w:sz w:val="32"/>
          <w:szCs w:val="32"/>
        </w:rPr>
        <w:t>年</w:t>
      </w:r>
      <w:r>
        <w:rPr>
          <w:rFonts w:ascii="Times New Roman" w:eastAsia="仿宋_GB2312" w:hAnsi="Times New Roman" w:cs="Times New Roman" w:hint="eastAsia"/>
          <w:color w:val="auto"/>
          <w:sz w:val="32"/>
          <w:szCs w:val="32"/>
        </w:rPr>
        <w:t>1387.29</w:t>
      </w:r>
      <w:r>
        <w:rPr>
          <w:rFonts w:ascii="Times New Roman" w:eastAsia="仿宋_GB2312" w:hAnsi="Times New Roman" w:cs="Times New Roman" w:hint="eastAsia"/>
          <w:color w:val="auto"/>
          <w:sz w:val="32"/>
          <w:szCs w:val="32"/>
        </w:rPr>
        <w:t>万</w:t>
      </w:r>
      <w:r>
        <w:rPr>
          <w:rFonts w:ascii="Times New Roman" w:eastAsia="仿宋_GB2312" w:hAnsi="Times New Roman" w:cs="Times New Roman"/>
          <w:color w:val="auto"/>
          <w:sz w:val="32"/>
          <w:szCs w:val="32"/>
        </w:rPr>
        <w:t>相比，</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539.39</w:t>
      </w:r>
      <w:r>
        <w:rPr>
          <w:rFonts w:ascii="Times New Roman" w:eastAsia="仿宋_GB2312" w:hAnsi="Times New Roman" w:cs="Times New Roman"/>
          <w:color w:val="auto"/>
          <w:sz w:val="32"/>
          <w:szCs w:val="32"/>
        </w:rPr>
        <w:t>万元，</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38.88</w:t>
      </w:r>
      <w:r>
        <w:rPr>
          <w:rFonts w:ascii="Times New Roman" w:eastAsia="仿宋_GB2312" w:hAnsi="Times New Roman" w:cs="Times New Roman"/>
          <w:color w:val="auto"/>
          <w:sz w:val="32"/>
          <w:szCs w:val="32"/>
        </w:rPr>
        <w:t xml:space="preserve"> %</w:t>
      </w:r>
      <w:r>
        <w:rPr>
          <w:rFonts w:ascii="Times New Roman" w:eastAsia="仿宋_GB2312" w:hAnsi="Times New Roman" w:cs="Times New Roman"/>
          <w:color w:val="auto"/>
          <w:sz w:val="32"/>
          <w:szCs w:val="32"/>
        </w:rPr>
        <w:t>，主要是因为</w:t>
      </w:r>
      <w:r>
        <w:rPr>
          <w:rFonts w:ascii="Times New Roman" w:eastAsia="仿宋_GB2312" w:hAnsi="Times New Roman" w:cs="Times New Roman" w:hint="eastAsia"/>
          <w:color w:val="auto"/>
          <w:sz w:val="32"/>
          <w:szCs w:val="32"/>
        </w:rPr>
        <w:t>土市红色美丽村庄拨付进度款和镇污水处理设施，以及土市镇政府大门及附属工程。</w:t>
      </w:r>
    </w:p>
    <w:p w14:paraId="0688CBDF"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二、收入决算情况说明</w:t>
      </w:r>
    </w:p>
    <w:p w14:paraId="4901E74E" w14:textId="77777777" w:rsidR="004076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color w:val="auto"/>
          <w:sz w:val="32"/>
          <w:szCs w:val="32"/>
        </w:rPr>
        <w:t>本年收入合计</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万元，其中：财政拨款收入</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100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；上级补助收入</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；事业收入</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；经营收入</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；附属单位上缴收入</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；其他收入</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sz w:val="32"/>
          <w:szCs w:val="32"/>
        </w:rPr>
        <w:t>。</w:t>
      </w:r>
    </w:p>
    <w:p w14:paraId="69136523"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三、支出决算情况说明</w:t>
      </w:r>
    </w:p>
    <w:p w14:paraId="281BECB2" w14:textId="77777777" w:rsidR="004076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color w:val="auto"/>
          <w:sz w:val="32"/>
          <w:szCs w:val="32"/>
        </w:rPr>
        <w:t>本年支出合计</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万元，其中：基本支出</w:t>
      </w:r>
      <w:r>
        <w:rPr>
          <w:rFonts w:ascii="Times New Roman" w:eastAsia="仿宋_GB2312" w:hAnsi="Times New Roman" w:cs="Times New Roman" w:hint="eastAsia"/>
          <w:color w:val="auto"/>
          <w:sz w:val="32"/>
          <w:szCs w:val="32"/>
        </w:rPr>
        <w:t>1678.30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87.11</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；项目支出</w:t>
      </w:r>
      <w:r>
        <w:rPr>
          <w:rFonts w:ascii="Times New Roman" w:eastAsia="仿宋_GB2312" w:hAnsi="Times New Roman" w:cs="Times New Roman" w:hint="eastAsia"/>
          <w:color w:val="auto"/>
          <w:sz w:val="32"/>
          <w:szCs w:val="32"/>
        </w:rPr>
        <w:t>248.38</w:t>
      </w:r>
      <w:r>
        <w:rPr>
          <w:rFonts w:ascii="Times New Roman" w:eastAsia="仿宋_GB2312" w:hAnsi="Times New Roman" w:cs="Times New Roman"/>
          <w:color w:val="auto"/>
          <w:sz w:val="32"/>
          <w:szCs w:val="32"/>
        </w:rPr>
        <w:t>万元，占</w:t>
      </w:r>
      <w:r>
        <w:rPr>
          <w:rFonts w:ascii="Times New Roman" w:eastAsia="仿宋_GB2312" w:hAnsi="Times New Roman" w:cs="Times New Roman"/>
          <w:color w:val="auto"/>
          <w:sz w:val="32"/>
          <w:szCs w:val="32"/>
        </w:rPr>
        <w:t xml:space="preserve"> </w:t>
      </w:r>
      <w:r>
        <w:rPr>
          <w:rFonts w:ascii="Times New Roman" w:eastAsia="仿宋_GB2312" w:hAnsi="Times New Roman" w:cs="Times New Roman" w:hint="eastAsia"/>
          <w:color w:val="auto"/>
          <w:sz w:val="32"/>
          <w:szCs w:val="32"/>
        </w:rPr>
        <w:t>12.89</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；上缴上级支出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；经营支出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 xml:space="preserve"> %</w:t>
      </w:r>
      <w:r>
        <w:rPr>
          <w:rFonts w:ascii="Times New Roman" w:eastAsia="仿宋_GB2312" w:hAnsi="Times New Roman" w:cs="Times New Roman"/>
          <w:color w:val="auto"/>
          <w:sz w:val="32"/>
          <w:szCs w:val="32"/>
        </w:rPr>
        <w:t>；对附属单位补助支出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w:t>
      </w:r>
      <w:r>
        <w:rPr>
          <w:rFonts w:ascii="Times New Roman" w:eastAsia="仿宋_GB2312" w:hAnsi="Times New Roman" w:cs="Times New Roman"/>
          <w:sz w:val="32"/>
          <w:szCs w:val="32"/>
        </w:rPr>
        <w:t>。</w:t>
      </w:r>
    </w:p>
    <w:p w14:paraId="5254419A"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四、财政拨款收入支出决算总体情况说明</w:t>
      </w:r>
    </w:p>
    <w:p w14:paraId="0565A217" w14:textId="77777777" w:rsidR="004076D7" w:rsidRDefault="00000000">
      <w:pPr>
        <w:pStyle w:val="Default"/>
        <w:spacing w:line="600" w:lineRule="exact"/>
        <w:ind w:firstLineChars="200" w:firstLine="643"/>
        <w:rPr>
          <w:rFonts w:ascii="Times New Roman" w:eastAsia="仿宋_GB2312" w:hAnsi="Times New Roman" w:cs="Times New Roman"/>
          <w:color w:val="auto"/>
          <w:sz w:val="32"/>
          <w:szCs w:val="32"/>
        </w:rPr>
      </w:pPr>
      <w:r>
        <w:rPr>
          <w:rFonts w:ascii="Times New Roman" w:eastAsia="仿宋_GB2312" w:hAnsi="Times New Roman" w:cs="Times New Roman" w:hint="eastAsia"/>
          <w:b/>
          <w:bCs/>
          <w:color w:val="auto"/>
          <w:sz w:val="32"/>
          <w:szCs w:val="32"/>
        </w:rPr>
        <w:t>2024</w:t>
      </w:r>
      <w:r>
        <w:rPr>
          <w:rFonts w:ascii="Times New Roman" w:eastAsia="仿宋_GB2312" w:hAnsi="Times New Roman" w:cs="Times New Roman" w:hint="eastAsia"/>
          <w:bCs/>
          <w:color w:val="auto"/>
          <w:sz w:val="32"/>
          <w:szCs w:val="32"/>
        </w:rPr>
        <w:t>年度</w:t>
      </w:r>
      <w:r>
        <w:rPr>
          <w:rFonts w:ascii="Times New Roman" w:eastAsia="仿宋_GB2312" w:hAnsi="Times New Roman" w:cs="Times New Roman"/>
          <w:color w:val="auto"/>
          <w:sz w:val="32"/>
          <w:szCs w:val="32"/>
        </w:rPr>
        <w:t>收、支总计</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万元。与</w:t>
      </w: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3</w:t>
      </w:r>
      <w:r>
        <w:rPr>
          <w:rFonts w:ascii="Times New Roman" w:eastAsia="仿宋_GB2312" w:hAnsi="Times New Roman" w:cs="Times New Roman"/>
          <w:color w:val="auto"/>
          <w:sz w:val="32"/>
          <w:szCs w:val="32"/>
        </w:rPr>
        <w:t>年</w:t>
      </w:r>
      <w:r>
        <w:rPr>
          <w:rFonts w:ascii="Times New Roman" w:eastAsia="仿宋_GB2312" w:hAnsi="Times New Roman" w:cs="Times New Roman" w:hint="eastAsia"/>
          <w:color w:val="auto"/>
          <w:sz w:val="32"/>
          <w:szCs w:val="32"/>
        </w:rPr>
        <w:t>1387.29</w:t>
      </w:r>
      <w:r>
        <w:rPr>
          <w:rFonts w:ascii="Times New Roman" w:eastAsia="仿宋_GB2312" w:hAnsi="Times New Roman" w:cs="Times New Roman" w:hint="eastAsia"/>
          <w:color w:val="auto"/>
          <w:sz w:val="32"/>
          <w:szCs w:val="32"/>
        </w:rPr>
        <w:t>万</w:t>
      </w:r>
      <w:r>
        <w:rPr>
          <w:rFonts w:ascii="Times New Roman" w:eastAsia="仿宋_GB2312" w:hAnsi="Times New Roman" w:cs="Times New Roman"/>
          <w:color w:val="auto"/>
          <w:sz w:val="32"/>
          <w:szCs w:val="32"/>
        </w:rPr>
        <w:t>相比，</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539.39</w:t>
      </w:r>
      <w:r>
        <w:rPr>
          <w:rFonts w:ascii="Times New Roman" w:eastAsia="仿宋_GB2312" w:hAnsi="Times New Roman" w:cs="Times New Roman"/>
          <w:color w:val="auto"/>
          <w:sz w:val="32"/>
          <w:szCs w:val="32"/>
        </w:rPr>
        <w:t>万元，</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38.88</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，主要是因为</w:t>
      </w:r>
      <w:r>
        <w:rPr>
          <w:rFonts w:ascii="Times New Roman" w:eastAsia="仿宋_GB2312" w:hAnsi="Times New Roman" w:cs="Times New Roman" w:hint="eastAsia"/>
          <w:color w:val="auto"/>
          <w:sz w:val="32"/>
          <w:szCs w:val="32"/>
        </w:rPr>
        <w:t>增加了</w:t>
      </w:r>
      <w:r>
        <w:rPr>
          <w:rFonts w:ascii="Times New Roman" w:eastAsia="仿宋_GB2312" w:hAnsi="Times New Roman" w:cs="Times New Roman" w:hint="eastAsia"/>
          <w:color w:val="auto"/>
          <w:sz w:val="32"/>
          <w:szCs w:val="32"/>
        </w:rPr>
        <w:t>2</w:t>
      </w:r>
      <w:r>
        <w:rPr>
          <w:rFonts w:ascii="Times New Roman" w:eastAsia="仿宋_GB2312" w:hAnsi="Times New Roman" w:cs="Times New Roman" w:hint="eastAsia"/>
          <w:color w:val="auto"/>
          <w:sz w:val="32"/>
          <w:szCs w:val="32"/>
        </w:rPr>
        <w:t>个公职人员的工资及社保缴费，污水处理设施、红色</w:t>
      </w:r>
      <w:proofErr w:type="gramStart"/>
      <w:r>
        <w:rPr>
          <w:rFonts w:ascii="Times New Roman" w:eastAsia="仿宋_GB2312" w:hAnsi="Times New Roman" w:cs="Times New Roman" w:hint="eastAsia"/>
          <w:color w:val="auto"/>
          <w:sz w:val="32"/>
          <w:szCs w:val="32"/>
        </w:rPr>
        <w:t>美丽村账建设</w:t>
      </w:r>
      <w:proofErr w:type="gramEnd"/>
      <w:r>
        <w:rPr>
          <w:rFonts w:ascii="Times New Roman" w:eastAsia="仿宋_GB2312" w:hAnsi="Times New Roman" w:cs="Times New Roman" w:hint="eastAsia"/>
          <w:color w:val="auto"/>
          <w:sz w:val="32"/>
          <w:szCs w:val="32"/>
        </w:rPr>
        <w:t>拨付进度款、土市镇政府大门及附属工程等。</w:t>
      </w:r>
    </w:p>
    <w:p w14:paraId="27080A79"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五、一般公共预算财政拨款支出决算情况说明</w:t>
      </w:r>
    </w:p>
    <w:p w14:paraId="7A868DAF" w14:textId="77777777" w:rsidR="004076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lastRenderedPageBreak/>
        <w:t>（一）一般公共预算财政拨款支出决算总体情况</w:t>
      </w:r>
    </w:p>
    <w:p w14:paraId="16F66897" w14:textId="77777777" w:rsidR="004076D7" w:rsidRDefault="00000000">
      <w:pPr>
        <w:pStyle w:val="Default"/>
        <w:overflowPunct w:val="0"/>
        <w:autoSpaceDE/>
        <w:autoSpaceDN/>
        <w:spacing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hint="eastAsia"/>
          <w:b/>
          <w:bCs/>
          <w:color w:val="auto"/>
          <w:sz w:val="32"/>
          <w:szCs w:val="32"/>
        </w:rPr>
        <w:t>2024</w:t>
      </w:r>
      <w:r>
        <w:rPr>
          <w:rFonts w:ascii="Times New Roman" w:eastAsia="仿宋_GB2312" w:hAnsi="Times New Roman" w:cs="Times New Roman" w:hint="eastAsia"/>
          <w:bCs/>
          <w:color w:val="auto"/>
          <w:sz w:val="32"/>
          <w:szCs w:val="32"/>
        </w:rPr>
        <w:t>年度</w:t>
      </w:r>
      <w:r>
        <w:rPr>
          <w:rFonts w:ascii="Times New Roman" w:eastAsia="仿宋_GB2312" w:hAnsi="Times New Roman" w:cs="Times New Roman" w:hint="eastAsia"/>
          <w:color w:val="auto"/>
          <w:sz w:val="32"/>
          <w:szCs w:val="32"/>
        </w:rPr>
        <w:t>支出</w:t>
      </w:r>
      <w:r>
        <w:rPr>
          <w:rFonts w:ascii="Times New Roman" w:eastAsia="仿宋_GB2312" w:hAnsi="Times New Roman" w:cs="Times New Roman"/>
          <w:color w:val="auto"/>
          <w:sz w:val="32"/>
          <w:szCs w:val="32"/>
        </w:rPr>
        <w:t>总计</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万元。与</w:t>
      </w: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3</w:t>
      </w:r>
      <w:r>
        <w:rPr>
          <w:rFonts w:ascii="Times New Roman" w:eastAsia="仿宋_GB2312" w:hAnsi="Times New Roman" w:cs="Times New Roman"/>
          <w:color w:val="auto"/>
          <w:sz w:val="32"/>
          <w:szCs w:val="32"/>
        </w:rPr>
        <w:t>年</w:t>
      </w:r>
      <w:r>
        <w:rPr>
          <w:rFonts w:ascii="Times New Roman" w:eastAsia="仿宋_GB2312" w:hAnsi="Times New Roman" w:cs="Times New Roman" w:hint="eastAsia"/>
          <w:color w:val="auto"/>
          <w:sz w:val="32"/>
          <w:szCs w:val="32"/>
        </w:rPr>
        <w:t>1387.29</w:t>
      </w:r>
      <w:r>
        <w:rPr>
          <w:rFonts w:ascii="Times New Roman" w:eastAsia="仿宋_GB2312" w:hAnsi="Times New Roman" w:cs="Times New Roman" w:hint="eastAsia"/>
          <w:color w:val="auto"/>
          <w:sz w:val="32"/>
          <w:szCs w:val="32"/>
        </w:rPr>
        <w:t>万</w:t>
      </w:r>
      <w:r>
        <w:rPr>
          <w:rFonts w:ascii="Times New Roman" w:eastAsia="仿宋_GB2312" w:hAnsi="Times New Roman" w:cs="Times New Roman"/>
          <w:color w:val="auto"/>
          <w:sz w:val="32"/>
          <w:szCs w:val="32"/>
        </w:rPr>
        <w:t>相比，</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539.39</w:t>
      </w:r>
      <w:r>
        <w:rPr>
          <w:rFonts w:ascii="Times New Roman" w:eastAsia="仿宋_GB2312" w:hAnsi="Times New Roman" w:cs="Times New Roman"/>
          <w:color w:val="auto"/>
          <w:sz w:val="32"/>
          <w:szCs w:val="32"/>
        </w:rPr>
        <w:t>万元，</w:t>
      </w:r>
      <w:r>
        <w:rPr>
          <w:rFonts w:ascii="Times New Roman" w:eastAsia="仿宋_GB2312" w:hAnsi="Times New Roman" w:cs="Times New Roman" w:hint="eastAsia"/>
          <w:color w:val="auto"/>
          <w:sz w:val="32"/>
          <w:szCs w:val="32"/>
        </w:rPr>
        <w:t>增加</w:t>
      </w:r>
      <w:r>
        <w:rPr>
          <w:rFonts w:ascii="Times New Roman" w:eastAsia="仿宋_GB2312" w:hAnsi="Times New Roman" w:cs="Times New Roman" w:hint="eastAsia"/>
          <w:color w:val="auto"/>
          <w:sz w:val="32"/>
          <w:szCs w:val="32"/>
        </w:rPr>
        <w:t>38.88</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，主要是</w:t>
      </w:r>
      <w:r>
        <w:rPr>
          <w:rFonts w:ascii="Times New Roman" w:eastAsia="仿宋_GB2312" w:hAnsi="Times New Roman" w:cs="Times New Roman" w:hint="eastAsia"/>
          <w:color w:val="auto"/>
          <w:sz w:val="32"/>
          <w:szCs w:val="32"/>
        </w:rPr>
        <w:t>污水处理设施、土市红色</w:t>
      </w:r>
      <w:proofErr w:type="gramStart"/>
      <w:r>
        <w:rPr>
          <w:rFonts w:ascii="Times New Roman" w:eastAsia="仿宋_GB2312" w:hAnsi="Times New Roman" w:cs="Times New Roman" w:hint="eastAsia"/>
          <w:color w:val="auto"/>
          <w:sz w:val="32"/>
          <w:szCs w:val="32"/>
        </w:rPr>
        <w:t>美丽村账建设</w:t>
      </w:r>
      <w:proofErr w:type="gramEnd"/>
      <w:r>
        <w:rPr>
          <w:rFonts w:ascii="Times New Roman" w:eastAsia="仿宋_GB2312" w:hAnsi="Times New Roman" w:cs="Times New Roman" w:hint="eastAsia"/>
          <w:color w:val="auto"/>
          <w:sz w:val="32"/>
          <w:szCs w:val="32"/>
        </w:rPr>
        <w:t>拨付进度款等。</w:t>
      </w:r>
    </w:p>
    <w:p w14:paraId="06171FA2" w14:textId="77777777" w:rsidR="004076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（二）一般公共预算财政拨款支出决算结构情况</w:t>
      </w:r>
    </w:p>
    <w:p w14:paraId="402534DC"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2024</w:t>
      </w:r>
      <w:r>
        <w:rPr>
          <w:rFonts w:ascii="Times New Roman" w:eastAsia="仿宋_GB2312" w:hAnsi="Times New Roman" w:cs="Times New Roman"/>
          <w:color w:val="auto"/>
          <w:sz w:val="32"/>
          <w:szCs w:val="32"/>
        </w:rPr>
        <w:t>年度财政拨款支出</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万元，主要用于以下方面：一般公共服务（类）支出</w:t>
      </w:r>
      <w:r>
        <w:rPr>
          <w:rFonts w:ascii="Times New Roman" w:eastAsia="仿宋_GB2312" w:hAnsi="Times New Roman" w:cs="Times New Roman" w:hint="eastAsia"/>
          <w:color w:val="auto"/>
          <w:sz w:val="32"/>
          <w:szCs w:val="32"/>
        </w:rPr>
        <w:t>1895.53</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98.42</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农林水</w:t>
      </w:r>
      <w:r>
        <w:rPr>
          <w:rFonts w:ascii="Times New Roman" w:eastAsia="仿宋_GB2312" w:hAnsi="Times New Roman" w:cs="Times New Roman"/>
          <w:color w:val="auto"/>
          <w:sz w:val="32"/>
          <w:szCs w:val="32"/>
        </w:rPr>
        <w:t>（类）支出</w:t>
      </w:r>
      <w:r>
        <w:rPr>
          <w:rFonts w:ascii="Times New Roman" w:eastAsia="仿宋_GB2312" w:hAnsi="Times New Roman" w:cs="Times New Roman" w:hint="eastAsia"/>
          <w:color w:val="auto"/>
          <w:sz w:val="32"/>
          <w:szCs w:val="32"/>
        </w:rPr>
        <w:t>12.52</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0.65%</w:t>
      </w:r>
      <w:r>
        <w:rPr>
          <w:rFonts w:ascii="Times New Roman" w:eastAsia="仿宋_GB2312" w:hAnsi="Times New Roman" w:cs="Times New Roman" w:hint="eastAsia"/>
          <w:color w:val="auto"/>
          <w:sz w:val="32"/>
          <w:szCs w:val="32"/>
        </w:rPr>
        <w:t>，社会保障和就业</w:t>
      </w:r>
      <w:r>
        <w:rPr>
          <w:rFonts w:ascii="Times New Roman" w:eastAsia="仿宋_GB2312" w:hAnsi="Times New Roman" w:cs="Times New Roman" w:hint="eastAsia"/>
          <w:color w:val="auto"/>
          <w:sz w:val="32"/>
          <w:szCs w:val="32"/>
        </w:rPr>
        <w:t>0.16</w:t>
      </w:r>
      <w:r>
        <w:rPr>
          <w:rFonts w:ascii="Times New Roman" w:eastAsia="仿宋_GB2312" w:hAnsi="Times New Roman" w:cs="Times New Roman" w:hint="eastAsia"/>
          <w:color w:val="auto"/>
          <w:sz w:val="32"/>
          <w:szCs w:val="32"/>
        </w:rPr>
        <w:t>万元，</w:t>
      </w:r>
      <w:r>
        <w:rPr>
          <w:rFonts w:ascii="Times New Roman" w:eastAsia="仿宋_GB2312" w:hAnsi="Times New Roman" w:cs="Times New Roman"/>
          <w:color w:val="auto"/>
          <w:sz w:val="32"/>
          <w:szCs w:val="32"/>
        </w:rPr>
        <w:t>占</w:t>
      </w:r>
      <w:r>
        <w:rPr>
          <w:rFonts w:ascii="Times New Roman" w:eastAsia="仿宋_GB2312" w:hAnsi="Times New Roman" w:cs="Times New Roman" w:hint="eastAsia"/>
          <w:color w:val="auto"/>
          <w:sz w:val="32"/>
          <w:szCs w:val="32"/>
        </w:rPr>
        <w:t>0.01</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卫生健康</w:t>
      </w:r>
      <w:r>
        <w:rPr>
          <w:rFonts w:ascii="Times New Roman" w:eastAsia="仿宋_GB2312" w:hAnsi="Times New Roman" w:cs="Times New Roman"/>
          <w:color w:val="auto"/>
          <w:sz w:val="32"/>
          <w:szCs w:val="32"/>
        </w:rPr>
        <w:t>支出</w:t>
      </w:r>
      <w:r>
        <w:rPr>
          <w:rFonts w:ascii="Times New Roman" w:eastAsia="仿宋_GB2312" w:hAnsi="Times New Roman" w:cs="Times New Roman" w:hint="eastAsia"/>
          <w:color w:val="auto"/>
          <w:sz w:val="32"/>
          <w:szCs w:val="32"/>
        </w:rPr>
        <w:t>18.47</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0.95%</w:t>
      </w:r>
      <w:r>
        <w:rPr>
          <w:rFonts w:ascii="Times New Roman" w:eastAsia="仿宋_GB2312" w:hAnsi="Times New Roman" w:cs="Times New Roman" w:hint="eastAsia"/>
          <w:color w:val="auto"/>
          <w:sz w:val="32"/>
          <w:szCs w:val="32"/>
        </w:rPr>
        <w:t>。</w:t>
      </w:r>
    </w:p>
    <w:p w14:paraId="6E69BFCC" w14:textId="77777777" w:rsidR="004076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（三）一般公共预算财政拨款支出决算具体情况</w:t>
      </w:r>
    </w:p>
    <w:p w14:paraId="69EFFA2E"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2024</w:t>
      </w:r>
      <w:r>
        <w:rPr>
          <w:rFonts w:ascii="Times New Roman" w:eastAsia="仿宋_GB2312" w:hAnsi="Times New Roman" w:cs="Times New Roman"/>
          <w:color w:val="auto"/>
          <w:sz w:val="32"/>
          <w:szCs w:val="32"/>
        </w:rPr>
        <w:t>年度财政拨款支出年初预算数为</w:t>
      </w:r>
      <w:r>
        <w:rPr>
          <w:rFonts w:ascii="Times New Roman" w:eastAsia="仿宋_GB2312" w:hAnsi="Times New Roman" w:cs="Times New Roman" w:hint="eastAsia"/>
          <w:color w:val="auto"/>
          <w:sz w:val="32"/>
          <w:szCs w:val="32"/>
        </w:rPr>
        <w:t>1054.91</w:t>
      </w:r>
      <w:r>
        <w:rPr>
          <w:rFonts w:ascii="Times New Roman" w:eastAsia="仿宋_GB2312" w:hAnsi="Times New Roman" w:cs="Times New Roman"/>
          <w:color w:val="auto"/>
          <w:sz w:val="32"/>
          <w:szCs w:val="32"/>
        </w:rPr>
        <w:t>万元，支出决算数为</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万元，完成年初预算的</w:t>
      </w:r>
      <w:r>
        <w:rPr>
          <w:rFonts w:ascii="Times New Roman" w:eastAsia="仿宋_GB2312" w:hAnsi="Times New Roman" w:cs="Times New Roman" w:hint="eastAsia"/>
          <w:color w:val="auto"/>
          <w:sz w:val="32"/>
          <w:szCs w:val="32"/>
        </w:rPr>
        <w:t>182.63</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，其中：</w:t>
      </w:r>
    </w:p>
    <w:p w14:paraId="365DA754" w14:textId="77777777" w:rsidR="004076D7" w:rsidRDefault="00000000">
      <w:pPr>
        <w:pStyle w:val="Default"/>
        <w:numPr>
          <w:ilvl w:val="0"/>
          <w:numId w:val="1"/>
        </w:numPr>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一般公共服务（类）</w:t>
      </w:r>
      <w:r>
        <w:rPr>
          <w:rFonts w:ascii="Times New Roman" w:eastAsia="仿宋_GB2312" w:hAnsi="Times New Roman" w:cs="Times New Roman" w:hint="eastAsia"/>
          <w:color w:val="auto"/>
          <w:sz w:val="32"/>
          <w:szCs w:val="32"/>
        </w:rPr>
        <w:t>政府办公厅（室）及相关机构事务</w:t>
      </w:r>
      <w:r>
        <w:rPr>
          <w:rFonts w:ascii="Times New Roman" w:eastAsia="仿宋_GB2312" w:hAnsi="Times New Roman" w:cs="Times New Roman"/>
          <w:color w:val="auto"/>
          <w:sz w:val="32"/>
          <w:szCs w:val="32"/>
        </w:rPr>
        <w:t>（款）</w:t>
      </w:r>
      <w:r>
        <w:rPr>
          <w:rFonts w:ascii="Times New Roman" w:eastAsia="仿宋_GB2312" w:hAnsi="Times New Roman" w:cs="Times New Roman" w:hint="eastAsia"/>
          <w:color w:val="auto"/>
          <w:sz w:val="32"/>
          <w:szCs w:val="32"/>
        </w:rPr>
        <w:t>行政运行</w:t>
      </w:r>
      <w:r>
        <w:rPr>
          <w:rFonts w:ascii="Times New Roman" w:eastAsia="仿宋_GB2312" w:hAnsi="Times New Roman" w:cs="Times New Roman"/>
          <w:color w:val="auto"/>
          <w:sz w:val="32"/>
          <w:szCs w:val="32"/>
        </w:rPr>
        <w:t>（项）。年初预算为</w:t>
      </w:r>
      <w:r>
        <w:rPr>
          <w:rFonts w:ascii="Times New Roman" w:eastAsia="仿宋_GB2312" w:hAnsi="Times New Roman" w:cs="Times New Roman" w:hint="eastAsia"/>
          <w:color w:val="auto"/>
          <w:sz w:val="32"/>
          <w:szCs w:val="32"/>
        </w:rPr>
        <w:t>927.48</w:t>
      </w:r>
      <w:r>
        <w:rPr>
          <w:rFonts w:ascii="Times New Roman" w:eastAsia="仿宋_GB2312" w:hAnsi="Times New Roman" w:cs="Times New Roman"/>
          <w:color w:val="auto"/>
          <w:sz w:val="32"/>
          <w:szCs w:val="32"/>
        </w:rPr>
        <w:t>万元，支出决算为</w:t>
      </w:r>
      <w:r>
        <w:rPr>
          <w:rFonts w:ascii="Times New Roman" w:eastAsia="仿宋_GB2312" w:hAnsi="Times New Roman" w:cs="Times New Roman" w:hint="eastAsia"/>
          <w:color w:val="auto"/>
          <w:sz w:val="32"/>
          <w:szCs w:val="32"/>
        </w:rPr>
        <w:t>1895.53</w:t>
      </w:r>
      <w:r>
        <w:rPr>
          <w:rFonts w:ascii="Times New Roman" w:eastAsia="仿宋_GB2312" w:hAnsi="Times New Roman" w:cs="Times New Roman"/>
          <w:color w:val="auto"/>
          <w:sz w:val="32"/>
          <w:szCs w:val="32"/>
        </w:rPr>
        <w:t>万元，完成年初预算的</w:t>
      </w:r>
      <w:r>
        <w:rPr>
          <w:rFonts w:ascii="Times New Roman" w:eastAsia="仿宋_GB2312" w:hAnsi="Times New Roman" w:cs="Times New Roman" w:hint="eastAsia"/>
          <w:color w:val="auto"/>
          <w:sz w:val="32"/>
          <w:szCs w:val="32"/>
        </w:rPr>
        <w:t>204.37</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，决算数</w:t>
      </w:r>
      <w:r>
        <w:rPr>
          <w:rFonts w:ascii="Times New Roman" w:eastAsia="仿宋_GB2312" w:hAnsi="Times New Roman" w:cs="Times New Roman" w:hint="eastAsia"/>
          <w:color w:val="auto"/>
          <w:sz w:val="32"/>
          <w:szCs w:val="32"/>
        </w:rPr>
        <w:t>大于</w:t>
      </w:r>
      <w:r>
        <w:rPr>
          <w:rFonts w:ascii="Times New Roman" w:eastAsia="仿宋_GB2312" w:hAnsi="Times New Roman" w:cs="Times New Roman"/>
          <w:color w:val="auto"/>
          <w:sz w:val="32"/>
          <w:szCs w:val="32"/>
        </w:rPr>
        <w:t>年初预算数的主要原因</w:t>
      </w:r>
      <w:r>
        <w:rPr>
          <w:rFonts w:ascii="Times New Roman" w:eastAsia="仿宋_GB2312" w:hAnsi="Times New Roman" w:cs="Times New Roman" w:hint="eastAsia"/>
          <w:color w:val="auto"/>
          <w:sz w:val="32"/>
          <w:szCs w:val="32"/>
        </w:rPr>
        <w:t>是本年度二上的预算仅为</w:t>
      </w:r>
      <w:r>
        <w:rPr>
          <w:rFonts w:ascii="Times New Roman" w:eastAsia="仿宋_GB2312" w:hAnsi="Times New Roman" w:cs="Times New Roman" w:hint="eastAsia"/>
          <w:color w:val="auto"/>
          <w:sz w:val="32"/>
          <w:szCs w:val="32"/>
        </w:rPr>
        <w:t>101.4</w:t>
      </w:r>
      <w:r>
        <w:rPr>
          <w:rFonts w:ascii="Times New Roman" w:eastAsia="仿宋_GB2312" w:hAnsi="Times New Roman" w:cs="Times New Roman" w:hint="eastAsia"/>
          <w:color w:val="auto"/>
          <w:sz w:val="32"/>
          <w:szCs w:val="32"/>
        </w:rPr>
        <w:t>万的公用经费</w:t>
      </w:r>
      <w:r>
        <w:rPr>
          <w:rFonts w:ascii="Times New Roman" w:eastAsia="仿宋_GB2312" w:hAnsi="Times New Roman" w:cs="Times New Roman" w:hint="eastAsia"/>
          <w:color w:val="auto"/>
          <w:sz w:val="32"/>
          <w:szCs w:val="32"/>
        </w:rPr>
        <w:t>+</w:t>
      </w:r>
      <w:r>
        <w:rPr>
          <w:rFonts w:ascii="Times New Roman" w:eastAsia="仿宋_GB2312" w:hAnsi="Times New Roman" w:cs="Times New Roman" w:hint="eastAsia"/>
          <w:color w:val="auto"/>
          <w:sz w:val="32"/>
          <w:szCs w:val="32"/>
        </w:rPr>
        <w:t>人员工资福利支出预算。</w:t>
      </w:r>
    </w:p>
    <w:p w14:paraId="41E91B94"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2</w:t>
      </w:r>
      <w:r>
        <w:rPr>
          <w:rFonts w:ascii="Times New Roman" w:eastAsia="仿宋_GB2312" w:hAnsi="Times New Roman" w:cs="Times New Roman" w:hint="eastAsia"/>
          <w:color w:val="auto"/>
          <w:sz w:val="32"/>
          <w:szCs w:val="32"/>
        </w:rPr>
        <w:t>、农林水</w:t>
      </w:r>
      <w:r>
        <w:rPr>
          <w:rFonts w:ascii="Times New Roman" w:eastAsia="仿宋_GB2312" w:hAnsi="Times New Roman" w:cs="Times New Roman"/>
          <w:color w:val="auto"/>
          <w:sz w:val="32"/>
          <w:szCs w:val="32"/>
        </w:rPr>
        <w:t>（类）</w:t>
      </w:r>
      <w:r>
        <w:rPr>
          <w:rFonts w:ascii="Times New Roman" w:eastAsia="仿宋_GB2312" w:hAnsi="Times New Roman" w:cs="Times New Roman" w:hint="eastAsia"/>
          <w:color w:val="auto"/>
          <w:sz w:val="32"/>
          <w:szCs w:val="32"/>
        </w:rPr>
        <w:t>农业农村</w:t>
      </w:r>
      <w:r>
        <w:rPr>
          <w:rFonts w:ascii="Times New Roman" w:eastAsia="仿宋_GB2312" w:hAnsi="Times New Roman" w:cs="Times New Roman"/>
          <w:color w:val="auto"/>
          <w:sz w:val="32"/>
          <w:szCs w:val="32"/>
        </w:rPr>
        <w:t>（款）</w:t>
      </w:r>
      <w:r>
        <w:rPr>
          <w:rFonts w:ascii="Times New Roman" w:eastAsia="仿宋_GB2312" w:hAnsi="Times New Roman" w:cs="Times New Roman" w:hint="eastAsia"/>
          <w:color w:val="auto"/>
          <w:sz w:val="32"/>
          <w:szCs w:val="32"/>
        </w:rPr>
        <w:t>行政运行</w:t>
      </w:r>
      <w:r>
        <w:rPr>
          <w:rFonts w:ascii="Times New Roman" w:eastAsia="仿宋_GB2312" w:hAnsi="Times New Roman" w:cs="Times New Roman"/>
          <w:color w:val="auto"/>
          <w:sz w:val="32"/>
          <w:szCs w:val="32"/>
        </w:rPr>
        <w:t>（项）</w:t>
      </w:r>
      <w:r>
        <w:rPr>
          <w:rFonts w:ascii="Times New Roman" w:eastAsia="仿宋_GB2312" w:hAnsi="Times New Roman" w:cs="Times New Roman" w:hint="eastAsia"/>
          <w:color w:val="auto"/>
          <w:sz w:val="32"/>
          <w:szCs w:val="32"/>
        </w:rPr>
        <w:t>及其他项目类</w:t>
      </w:r>
      <w:r>
        <w:rPr>
          <w:rFonts w:ascii="Times New Roman" w:eastAsia="仿宋_GB2312" w:hAnsi="Times New Roman" w:cs="Times New Roman"/>
          <w:color w:val="auto"/>
          <w:sz w:val="32"/>
          <w:szCs w:val="32"/>
        </w:rPr>
        <w:t>。年初预算为</w:t>
      </w:r>
      <w:r>
        <w:rPr>
          <w:rFonts w:ascii="Times New Roman" w:eastAsia="仿宋_GB2312" w:hAnsi="Times New Roman" w:cs="Times New Roman" w:hint="eastAsia"/>
          <w:color w:val="auto"/>
          <w:sz w:val="32"/>
          <w:szCs w:val="32"/>
        </w:rPr>
        <w:t>15</w:t>
      </w:r>
      <w:r>
        <w:rPr>
          <w:rFonts w:ascii="Times New Roman" w:eastAsia="仿宋_GB2312" w:hAnsi="Times New Roman" w:cs="Times New Roman"/>
          <w:color w:val="auto"/>
          <w:sz w:val="32"/>
          <w:szCs w:val="32"/>
        </w:rPr>
        <w:t>万元，支出决算为</w:t>
      </w:r>
      <w:r>
        <w:rPr>
          <w:rFonts w:ascii="Times New Roman" w:eastAsia="仿宋_GB2312" w:hAnsi="Times New Roman" w:cs="Times New Roman" w:hint="eastAsia"/>
          <w:color w:val="auto"/>
          <w:sz w:val="32"/>
          <w:szCs w:val="32"/>
        </w:rPr>
        <w:t>12.52</w:t>
      </w:r>
      <w:r>
        <w:rPr>
          <w:rFonts w:ascii="Times New Roman" w:eastAsia="仿宋_GB2312" w:hAnsi="Times New Roman" w:cs="Times New Roman"/>
          <w:color w:val="auto"/>
          <w:sz w:val="32"/>
          <w:szCs w:val="32"/>
        </w:rPr>
        <w:t>万元，完成年初预算的</w:t>
      </w:r>
      <w:r>
        <w:rPr>
          <w:rFonts w:ascii="Times New Roman" w:eastAsia="仿宋_GB2312" w:hAnsi="Times New Roman" w:cs="Times New Roman"/>
          <w:color w:val="auto"/>
          <w:sz w:val="32"/>
          <w:szCs w:val="32"/>
        </w:rPr>
        <w:t xml:space="preserve"> </w:t>
      </w:r>
      <w:r>
        <w:rPr>
          <w:rFonts w:ascii="Times New Roman" w:eastAsia="仿宋_GB2312" w:hAnsi="Times New Roman" w:cs="Times New Roman" w:hint="eastAsia"/>
          <w:color w:val="auto"/>
          <w:sz w:val="32"/>
          <w:szCs w:val="32"/>
        </w:rPr>
        <w:t>83.460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，决算数</w:t>
      </w:r>
      <w:r>
        <w:rPr>
          <w:rFonts w:ascii="Times New Roman" w:eastAsia="仿宋_GB2312" w:hAnsi="Times New Roman" w:cs="Times New Roman" w:hint="eastAsia"/>
          <w:color w:val="auto"/>
          <w:sz w:val="32"/>
          <w:szCs w:val="32"/>
        </w:rPr>
        <w:t>小于</w:t>
      </w:r>
      <w:r>
        <w:rPr>
          <w:rFonts w:ascii="Times New Roman" w:eastAsia="仿宋_GB2312" w:hAnsi="Times New Roman" w:cs="Times New Roman"/>
          <w:color w:val="auto"/>
          <w:sz w:val="32"/>
          <w:szCs w:val="32"/>
        </w:rPr>
        <w:t>年初预算数的主要原因是：</w:t>
      </w:r>
      <w:r>
        <w:rPr>
          <w:rFonts w:ascii="Times New Roman" w:eastAsia="仿宋_GB2312" w:hAnsi="Times New Roman" w:cs="Times New Roman" w:hint="eastAsia"/>
          <w:color w:val="auto"/>
          <w:sz w:val="32"/>
          <w:szCs w:val="32"/>
        </w:rPr>
        <w:t>部分特定类建设工程项目推迟实施。</w:t>
      </w:r>
    </w:p>
    <w:p w14:paraId="26D3E358"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lastRenderedPageBreak/>
        <w:t>六、一般公共预算财政拨款基本支出决算情况说明</w:t>
      </w:r>
    </w:p>
    <w:p w14:paraId="29C573FF" w14:textId="77777777" w:rsidR="004076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b/>
          <w:sz w:val="32"/>
          <w:szCs w:val="32"/>
        </w:rPr>
      </w:pPr>
      <w:r>
        <w:rPr>
          <w:rFonts w:ascii="Times New Roman" w:eastAsia="仿宋_GB2312" w:hAnsi="Times New Roman" w:cs="Times New Roman" w:hint="eastAsia"/>
          <w:color w:val="auto"/>
          <w:sz w:val="32"/>
          <w:szCs w:val="32"/>
        </w:rPr>
        <w:t>2024</w:t>
      </w:r>
      <w:r>
        <w:rPr>
          <w:rFonts w:ascii="Times New Roman" w:eastAsia="仿宋_GB2312" w:hAnsi="Times New Roman" w:cs="Times New Roman"/>
          <w:color w:val="auto"/>
          <w:sz w:val="32"/>
          <w:szCs w:val="32"/>
        </w:rPr>
        <w:t>年度财政拨款基本支出</w:t>
      </w:r>
      <w:r>
        <w:rPr>
          <w:rFonts w:ascii="Times New Roman" w:eastAsia="仿宋_GB2312" w:hAnsi="Times New Roman" w:cs="Times New Roman" w:hint="eastAsia"/>
          <w:color w:val="auto"/>
          <w:sz w:val="32"/>
          <w:szCs w:val="32"/>
        </w:rPr>
        <w:t>1926.68</w:t>
      </w:r>
      <w:r>
        <w:rPr>
          <w:rFonts w:ascii="Times New Roman" w:eastAsia="仿宋_GB2312" w:hAnsi="Times New Roman" w:cs="Times New Roman"/>
          <w:color w:val="auto"/>
          <w:sz w:val="32"/>
          <w:szCs w:val="32"/>
        </w:rPr>
        <w:t>万元，其中：人员经费</w:t>
      </w:r>
      <w:r>
        <w:rPr>
          <w:rFonts w:ascii="Times New Roman" w:eastAsia="仿宋_GB2312" w:hAnsi="Times New Roman" w:cs="Times New Roman" w:hint="eastAsia"/>
          <w:color w:val="auto"/>
          <w:sz w:val="32"/>
          <w:szCs w:val="32"/>
        </w:rPr>
        <w:t>1075.65</w:t>
      </w:r>
      <w:r>
        <w:rPr>
          <w:rFonts w:ascii="Times New Roman" w:eastAsia="仿宋_GB2312" w:hAnsi="Times New Roman" w:cs="Times New Roman"/>
          <w:color w:val="auto"/>
          <w:sz w:val="32"/>
          <w:szCs w:val="32"/>
        </w:rPr>
        <w:t>万元，</w:t>
      </w:r>
      <w:proofErr w:type="gramStart"/>
      <w:r>
        <w:rPr>
          <w:rFonts w:ascii="Times New Roman" w:eastAsia="仿宋_GB2312" w:hAnsi="Times New Roman" w:cs="Times New Roman"/>
          <w:color w:val="auto"/>
          <w:sz w:val="32"/>
          <w:szCs w:val="32"/>
        </w:rPr>
        <w:t>占基本</w:t>
      </w:r>
      <w:proofErr w:type="gramEnd"/>
      <w:r>
        <w:rPr>
          <w:rFonts w:ascii="Times New Roman" w:eastAsia="仿宋_GB2312" w:hAnsi="Times New Roman" w:cs="Times New Roman"/>
          <w:color w:val="auto"/>
          <w:sz w:val="32"/>
          <w:szCs w:val="32"/>
        </w:rPr>
        <w:t>支出的</w:t>
      </w:r>
      <w:r>
        <w:rPr>
          <w:rFonts w:ascii="Times New Roman" w:eastAsia="仿宋_GB2312" w:hAnsi="Times New Roman" w:cs="Times New Roman" w:hint="eastAsia"/>
          <w:color w:val="auto"/>
          <w:sz w:val="32"/>
          <w:szCs w:val="32"/>
        </w:rPr>
        <w:t>55.82</w:t>
      </w:r>
      <w:r>
        <w:rPr>
          <w:rFonts w:ascii="Times New Roman" w:eastAsia="仿宋_GB2312" w:hAnsi="Times New Roman" w:cs="Times New Roman"/>
          <w:color w:val="auto"/>
          <w:sz w:val="32"/>
          <w:szCs w:val="32"/>
        </w:rPr>
        <w:t>%,</w:t>
      </w:r>
      <w:proofErr w:type="gramStart"/>
      <w:r>
        <w:rPr>
          <w:rFonts w:ascii="Times New Roman" w:eastAsia="仿宋_GB2312" w:hAnsi="Times New Roman" w:cs="Times New Roman"/>
          <w:color w:val="auto"/>
          <w:sz w:val="32"/>
          <w:szCs w:val="32"/>
        </w:rPr>
        <w:t>主要包括主要包括</w:t>
      </w:r>
      <w:proofErr w:type="gramEnd"/>
      <w:r>
        <w:rPr>
          <w:rFonts w:ascii="Times New Roman" w:eastAsia="仿宋_GB2312" w:hAnsi="Times New Roman" w:cs="Times New Roman"/>
          <w:color w:val="auto"/>
          <w:sz w:val="32"/>
          <w:szCs w:val="32"/>
        </w:rPr>
        <w:t>基本工资、津贴补贴、奖金、伙食补助费</w:t>
      </w:r>
      <w:r>
        <w:rPr>
          <w:rFonts w:ascii="Times New Roman" w:eastAsia="仿宋_GB2312" w:hAnsi="Times New Roman" w:cs="Times New Roman" w:hint="eastAsia"/>
          <w:color w:val="auto"/>
          <w:sz w:val="32"/>
          <w:szCs w:val="32"/>
        </w:rPr>
        <w:t>、绩效工资、机关事业单位基本养老保险、职业年金缴费、职工基本医疗保险缴费、其他社会保障缴费、其他工资福利支出、抚恤金、生活补助、救济费、奖励金、个人农业生产补贴、对其他个人和家庭的补助支出</w:t>
      </w:r>
      <w:r>
        <w:rPr>
          <w:rFonts w:ascii="Times New Roman" w:eastAsia="仿宋_GB2312" w:hAnsi="Times New Roman" w:cs="Times New Roman"/>
          <w:color w:val="auto"/>
          <w:sz w:val="32"/>
          <w:szCs w:val="32"/>
        </w:rPr>
        <w:t>；公用经费</w:t>
      </w:r>
      <w:r>
        <w:rPr>
          <w:rFonts w:ascii="Times New Roman" w:eastAsia="仿宋_GB2312" w:hAnsi="Times New Roman" w:cs="Times New Roman" w:hint="eastAsia"/>
          <w:color w:val="auto"/>
          <w:sz w:val="32"/>
          <w:szCs w:val="32"/>
        </w:rPr>
        <w:t>602.64</w:t>
      </w:r>
      <w:r>
        <w:rPr>
          <w:rFonts w:ascii="Times New Roman" w:eastAsia="仿宋_GB2312" w:hAnsi="Times New Roman" w:cs="Times New Roman"/>
          <w:color w:val="auto"/>
          <w:sz w:val="32"/>
          <w:szCs w:val="32"/>
        </w:rPr>
        <w:t>万元，</w:t>
      </w:r>
      <w:proofErr w:type="gramStart"/>
      <w:r>
        <w:rPr>
          <w:rFonts w:ascii="Times New Roman" w:eastAsia="仿宋_GB2312" w:hAnsi="Times New Roman" w:cs="Times New Roman"/>
          <w:color w:val="auto"/>
          <w:sz w:val="32"/>
          <w:szCs w:val="32"/>
        </w:rPr>
        <w:t>占基本</w:t>
      </w:r>
      <w:proofErr w:type="gramEnd"/>
      <w:r>
        <w:rPr>
          <w:rFonts w:ascii="Times New Roman" w:eastAsia="仿宋_GB2312" w:hAnsi="Times New Roman" w:cs="Times New Roman"/>
          <w:color w:val="auto"/>
          <w:sz w:val="32"/>
          <w:szCs w:val="32"/>
        </w:rPr>
        <w:t>支出的</w:t>
      </w:r>
      <w:r>
        <w:rPr>
          <w:rFonts w:ascii="Times New Roman" w:eastAsia="仿宋_GB2312" w:hAnsi="Times New Roman" w:cs="Times New Roman" w:hint="eastAsia"/>
          <w:color w:val="auto"/>
          <w:sz w:val="32"/>
          <w:szCs w:val="32"/>
        </w:rPr>
        <w:t>31.27</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，主要包括办公费、印刷费、</w:t>
      </w:r>
      <w:r>
        <w:rPr>
          <w:rFonts w:ascii="Times New Roman" w:eastAsia="仿宋_GB2312" w:hAnsi="Times New Roman" w:cs="Times New Roman" w:hint="eastAsia"/>
          <w:color w:val="auto"/>
          <w:sz w:val="32"/>
          <w:szCs w:val="32"/>
        </w:rPr>
        <w:t>水费</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电</w:t>
      </w:r>
      <w:r>
        <w:rPr>
          <w:rFonts w:ascii="Times New Roman" w:eastAsia="仿宋_GB2312" w:hAnsi="Times New Roman" w:cs="Times New Roman"/>
          <w:color w:val="auto"/>
          <w:sz w:val="32"/>
          <w:szCs w:val="32"/>
        </w:rPr>
        <w:t>费</w:t>
      </w:r>
      <w:r>
        <w:rPr>
          <w:rFonts w:ascii="Times New Roman" w:eastAsia="仿宋_GB2312" w:hAnsi="Times New Roman" w:cs="Times New Roman" w:hint="eastAsia"/>
          <w:color w:val="auto"/>
          <w:sz w:val="32"/>
          <w:szCs w:val="32"/>
        </w:rPr>
        <w:t>、差旅费、维护费、租赁费、会议费、培训费、公务接待费、公车运行维护费、其他交通费用、其他商品和服务支出、其他资本性支出</w:t>
      </w:r>
      <w:r>
        <w:rPr>
          <w:rFonts w:ascii="Times New Roman" w:eastAsia="仿宋_GB2312" w:hAnsi="Times New Roman" w:cs="Times New Roman"/>
          <w:color w:val="auto"/>
          <w:sz w:val="32"/>
          <w:szCs w:val="32"/>
        </w:rPr>
        <w:t>。</w:t>
      </w:r>
    </w:p>
    <w:p w14:paraId="16FFCCFD" w14:textId="77777777" w:rsidR="004076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b/>
          <w:sz w:val="32"/>
          <w:szCs w:val="32"/>
        </w:rPr>
      </w:pPr>
      <w:r>
        <w:rPr>
          <w:rFonts w:ascii="Times New Roman" w:hAnsi="Times New Roman" w:cs="Times New Roman"/>
          <w:bCs/>
          <w:sz w:val="32"/>
          <w:szCs w:val="32"/>
        </w:rPr>
        <w:t>七、财政拨款</w:t>
      </w:r>
      <w:r>
        <w:rPr>
          <w:rFonts w:ascii="Times New Roman" w:hAnsi="Times New Roman" w:cs="Times New Roman"/>
          <w:bCs/>
          <w:sz w:val="32"/>
          <w:szCs w:val="32"/>
        </w:rPr>
        <w:t>“</w:t>
      </w:r>
      <w:r>
        <w:rPr>
          <w:rFonts w:ascii="Times New Roman" w:hAnsi="Times New Roman" w:cs="Times New Roman"/>
          <w:bCs/>
          <w:sz w:val="32"/>
          <w:szCs w:val="32"/>
        </w:rPr>
        <w:t>三公</w:t>
      </w:r>
      <w:r>
        <w:rPr>
          <w:rFonts w:ascii="Times New Roman" w:hAnsi="Times New Roman" w:cs="Times New Roman"/>
          <w:bCs/>
          <w:sz w:val="32"/>
          <w:szCs w:val="32"/>
        </w:rPr>
        <w:t>”</w:t>
      </w:r>
      <w:r>
        <w:rPr>
          <w:rFonts w:ascii="Times New Roman" w:hAnsi="Times New Roman" w:cs="Times New Roman"/>
          <w:bCs/>
          <w:sz w:val="32"/>
          <w:szCs w:val="32"/>
        </w:rPr>
        <w:t>经费支出决算情况说明</w:t>
      </w:r>
      <w:r>
        <w:rPr>
          <w:rFonts w:ascii="Times New Roman" w:eastAsia="楷体_GB2312" w:hAnsi="Times New Roman" w:cs="Times New Roman"/>
          <w:b/>
          <w:bCs/>
          <w:i/>
          <w:color w:val="auto"/>
          <w:sz w:val="32"/>
          <w:szCs w:val="32"/>
        </w:rPr>
        <w:t>（注意：</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三公</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经费不再是一般公共预算财政拨款口径，而是财政拨款口径）</w:t>
      </w:r>
    </w:p>
    <w:p w14:paraId="6E67C718" w14:textId="77777777" w:rsidR="004076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（一）</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经费财政拨款支出决算总体情况说明</w:t>
      </w:r>
    </w:p>
    <w:p w14:paraId="1E4DE4F9"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三公</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经费财政拨款支出预算为</w:t>
      </w:r>
      <w:r>
        <w:rPr>
          <w:rFonts w:ascii="Times New Roman" w:eastAsia="仿宋_GB2312" w:hAnsi="Times New Roman" w:cs="Times New Roman" w:hint="eastAsia"/>
          <w:color w:val="auto"/>
          <w:sz w:val="32"/>
          <w:szCs w:val="32"/>
        </w:rPr>
        <w:t>40</w:t>
      </w:r>
      <w:r>
        <w:rPr>
          <w:rFonts w:ascii="Times New Roman" w:eastAsia="仿宋_GB2312" w:hAnsi="Times New Roman" w:cs="Times New Roman"/>
          <w:color w:val="auto"/>
          <w:sz w:val="32"/>
          <w:szCs w:val="32"/>
        </w:rPr>
        <w:t>万元，支出决算为</w:t>
      </w:r>
      <w:r>
        <w:rPr>
          <w:rFonts w:ascii="Times New Roman" w:eastAsia="仿宋_GB2312" w:hAnsi="Times New Roman" w:cs="Times New Roman" w:hint="eastAsia"/>
          <w:color w:val="auto"/>
          <w:sz w:val="32"/>
          <w:szCs w:val="32"/>
        </w:rPr>
        <w:t>15.66</w:t>
      </w:r>
      <w:r>
        <w:rPr>
          <w:rFonts w:ascii="Times New Roman" w:eastAsia="仿宋_GB2312" w:hAnsi="Times New Roman" w:cs="Times New Roman"/>
          <w:color w:val="auto"/>
          <w:sz w:val="32"/>
          <w:szCs w:val="32"/>
        </w:rPr>
        <w:t>万元，完成预算的</w:t>
      </w:r>
      <w:r>
        <w:rPr>
          <w:rFonts w:ascii="Times New Roman" w:eastAsia="仿宋_GB2312" w:hAnsi="Times New Roman" w:cs="Times New Roman" w:hint="eastAsia"/>
          <w:color w:val="auto"/>
          <w:sz w:val="32"/>
          <w:szCs w:val="32"/>
        </w:rPr>
        <w:t>39.15</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，其中：</w:t>
      </w:r>
    </w:p>
    <w:p w14:paraId="2D55E4AC"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本单位无</w:t>
      </w:r>
      <w:r>
        <w:rPr>
          <w:rFonts w:ascii="Times New Roman" w:eastAsia="仿宋_GB2312" w:hAnsi="Times New Roman" w:cs="Times New Roman"/>
          <w:color w:val="auto"/>
          <w:sz w:val="32"/>
          <w:szCs w:val="32"/>
        </w:rPr>
        <w:t>因公出国（境）费</w:t>
      </w:r>
      <w:r>
        <w:rPr>
          <w:rFonts w:ascii="Times New Roman" w:eastAsia="仿宋_GB2312" w:hAnsi="Times New Roman" w:cs="Times New Roman" w:hint="eastAsia"/>
          <w:color w:val="auto"/>
          <w:sz w:val="32"/>
          <w:szCs w:val="32"/>
        </w:rPr>
        <w:t>支出</w:t>
      </w:r>
      <w:r>
        <w:rPr>
          <w:rFonts w:ascii="Times New Roman" w:eastAsia="仿宋_GB2312" w:hAnsi="Times New Roman" w:cs="Times New Roman"/>
          <w:color w:val="auto"/>
          <w:sz w:val="32"/>
          <w:szCs w:val="32"/>
        </w:rPr>
        <w:t>。</w:t>
      </w:r>
    </w:p>
    <w:p w14:paraId="53326783"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公务接待费支出预算</w:t>
      </w:r>
      <w:r>
        <w:rPr>
          <w:rFonts w:ascii="Times New Roman" w:eastAsia="仿宋_GB2312" w:hAnsi="Times New Roman" w:cs="Times New Roman" w:hint="eastAsia"/>
          <w:color w:val="auto"/>
          <w:sz w:val="32"/>
          <w:szCs w:val="32"/>
        </w:rPr>
        <w:t>25</w:t>
      </w:r>
      <w:r>
        <w:rPr>
          <w:rFonts w:ascii="Times New Roman" w:eastAsia="仿宋_GB2312" w:hAnsi="Times New Roman" w:cs="Times New Roman"/>
          <w:color w:val="auto"/>
          <w:sz w:val="32"/>
          <w:szCs w:val="32"/>
        </w:rPr>
        <w:t>万元，支出决算为</w:t>
      </w:r>
      <w:r>
        <w:rPr>
          <w:rFonts w:ascii="Times New Roman" w:eastAsia="仿宋_GB2312" w:hAnsi="Times New Roman" w:cs="Times New Roman" w:hint="eastAsia"/>
          <w:color w:val="auto"/>
          <w:sz w:val="32"/>
          <w:szCs w:val="32"/>
        </w:rPr>
        <w:t>6.51</w:t>
      </w:r>
      <w:r>
        <w:rPr>
          <w:rFonts w:ascii="Times New Roman" w:eastAsia="仿宋_GB2312" w:hAnsi="Times New Roman" w:cs="Times New Roman"/>
          <w:color w:val="auto"/>
          <w:sz w:val="32"/>
          <w:szCs w:val="32"/>
        </w:rPr>
        <w:t>万元，完成预算的</w:t>
      </w:r>
      <w:r>
        <w:rPr>
          <w:rFonts w:ascii="Times New Roman" w:eastAsia="仿宋_GB2312" w:hAnsi="Times New Roman" w:cs="Times New Roman" w:hint="eastAsia"/>
          <w:color w:val="auto"/>
          <w:sz w:val="32"/>
          <w:szCs w:val="32"/>
        </w:rPr>
        <w:t>32.64</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，决算数小于年初预算数的主要原因是</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与</w:t>
      </w:r>
      <w:r>
        <w:rPr>
          <w:rFonts w:ascii="Times New Roman" w:eastAsia="仿宋_GB2312" w:hAnsi="Times New Roman" w:cs="Times New Roman" w:hint="eastAsia"/>
          <w:color w:val="auto"/>
          <w:sz w:val="32"/>
          <w:szCs w:val="32"/>
        </w:rPr>
        <w:t>2023</w:t>
      </w:r>
      <w:r>
        <w:rPr>
          <w:rFonts w:ascii="Times New Roman" w:eastAsia="仿宋_GB2312" w:hAnsi="Times New Roman" w:cs="Times New Roman" w:hint="eastAsia"/>
          <w:color w:val="auto"/>
          <w:sz w:val="32"/>
          <w:szCs w:val="32"/>
        </w:rPr>
        <w:t>年公务接待决算数</w:t>
      </w:r>
      <w:r>
        <w:rPr>
          <w:rFonts w:ascii="Times New Roman" w:eastAsia="仿宋_GB2312" w:hAnsi="Times New Roman" w:cs="Times New Roman" w:hint="eastAsia"/>
          <w:color w:val="auto"/>
          <w:sz w:val="32"/>
          <w:szCs w:val="32"/>
        </w:rPr>
        <w:t>8.16</w:t>
      </w:r>
      <w:r>
        <w:rPr>
          <w:rFonts w:ascii="Times New Roman" w:eastAsia="仿宋_GB2312" w:hAnsi="Times New Roman" w:cs="Times New Roman" w:hint="eastAsia"/>
          <w:color w:val="auto"/>
          <w:sz w:val="32"/>
          <w:szCs w:val="32"/>
        </w:rPr>
        <w:t>万</w:t>
      </w:r>
      <w:r>
        <w:rPr>
          <w:rFonts w:ascii="Times New Roman" w:eastAsia="仿宋_GB2312" w:hAnsi="Times New Roman" w:cs="Times New Roman"/>
          <w:color w:val="auto"/>
          <w:sz w:val="32"/>
          <w:szCs w:val="32"/>
        </w:rPr>
        <w:t>相比减少</w:t>
      </w:r>
      <w:r>
        <w:rPr>
          <w:rFonts w:ascii="Times New Roman" w:eastAsia="仿宋_GB2312" w:hAnsi="Times New Roman" w:cs="Times New Roman" w:hint="eastAsia"/>
          <w:color w:val="auto"/>
          <w:sz w:val="32"/>
          <w:szCs w:val="32"/>
        </w:rPr>
        <w:t>1.65</w:t>
      </w:r>
      <w:r>
        <w:rPr>
          <w:rFonts w:ascii="Times New Roman" w:eastAsia="仿宋_GB2312" w:hAnsi="Times New Roman" w:cs="Times New Roman"/>
          <w:color w:val="auto"/>
          <w:sz w:val="32"/>
          <w:szCs w:val="32"/>
        </w:rPr>
        <w:t>万元，减少</w:t>
      </w:r>
      <w:r>
        <w:rPr>
          <w:rFonts w:ascii="Times New Roman" w:eastAsia="仿宋_GB2312" w:hAnsi="Times New Roman" w:cs="Times New Roman" w:hint="eastAsia"/>
          <w:color w:val="auto"/>
          <w:sz w:val="32"/>
          <w:szCs w:val="32"/>
        </w:rPr>
        <w:t>比例</w:t>
      </w:r>
      <w:r>
        <w:rPr>
          <w:rFonts w:ascii="Times New Roman" w:eastAsia="仿宋_GB2312" w:hAnsi="Times New Roman" w:cs="Times New Roman" w:hint="eastAsia"/>
          <w:color w:val="auto"/>
          <w:sz w:val="32"/>
          <w:szCs w:val="32"/>
        </w:rPr>
        <w:t>20.22%</w:t>
      </w:r>
      <w:r>
        <w:rPr>
          <w:rFonts w:ascii="Times New Roman" w:eastAsia="仿宋_GB2312" w:hAnsi="Times New Roman" w:cs="Times New Roman" w:hint="eastAsia"/>
          <w:color w:val="auto"/>
          <w:sz w:val="32"/>
          <w:szCs w:val="32"/>
        </w:rPr>
        <w:t>，本单位今年厉行节俭缩减</w:t>
      </w:r>
      <w:proofErr w:type="gramStart"/>
      <w:r>
        <w:rPr>
          <w:rFonts w:ascii="Times New Roman" w:eastAsia="仿宋_GB2312" w:hAnsi="Times New Roman" w:cs="Times New Roman" w:hint="eastAsia"/>
          <w:color w:val="auto"/>
          <w:sz w:val="32"/>
          <w:szCs w:val="32"/>
        </w:rPr>
        <w:t>开支及仍有</w:t>
      </w:r>
      <w:proofErr w:type="gramEnd"/>
      <w:r>
        <w:rPr>
          <w:rFonts w:ascii="Times New Roman" w:eastAsia="仿宋_GB2312" w:hAnsi="Times New Roman" w:cs="Times New Roman" w:hint="eastAsia"/>
          <w:color w:val="auto"/>
          <w:sz w:val="32"/>
          <w:szCs w:val="32"/>
        </w:rPr>
        <w:t>部分开支未报账</w:t>
      </w:r>
    </w:p>
    <w:p w14:paraId="4FB9DBF0" w14:textId="77777777" w:rsidR="004076D7"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lastRenderedPageBreak/>
        <w:t>公务用车购置费及运行维护费支出预算为</w:t>
      </w:r>
      <w:r>
        <w:rPr>
          <w:rFonts w:ascii="Times New Roman" w:eastAsia="仿宋_GB2312" w:hAnsi="Times New Roman" w:cs="Times New Roman" w:hint="eastAsia"/>
          <w:color w:val="auto"/>
          <w:sz w:val="32"/>
          <w:szCs w:val="32"/>
        </w:rPr>
        <w:t>15</w:t>
      </w:r>
      <w:r>
        <w:rPr>
          <w:rFonts w:ascii="Times New Roman" w:eastAsia="仿宋_GB2312" w:hAnsi="Times New Roman" w:cs="Times New Roman"/>
          <w:color w:val="auto"/>
          <w:sz w:val="32"/>
          <w:szCs w:val="32"/>
        </w:rPr>
        <w:t>万元，支出决算为</w:t>
      </w:r>
      <w:r>
        <w:rPr>
          <w:rFonts w:ascii="Times New Roman" w:eastAsia="仿宋_GB2312" w:hAnsi="Times New Roman" w:cs="Times New Roman" w:hint="eastAsia"/>
          <w:color w:val="auto"/>
          <w:sz w:val="32"/>
          <w:szCs w:val="32"/>
        </w:rPr>
        <w:t>9.15</w:t>
      </w:r>
      <w:r>
        <w:rPr>
          <w:rFonts w:ascii="Times New Roman" w:eastAsia="仿宋_GB2312" w:hAnsi="Times New Roman" w:cs="Times New Roman"/>
          <w:color w:val="auto"/>
          <w:sz w:val="32"/>
          <w:szCs w:val="32"/>
        </w:rPr>
        <w:t>万元，完成预算的</w:t>
      </w:r>
      <w:r>
        <w:rPr>
          <w:rFonts w:ascii="Times New Roman" w:eastAsia="仿宋_GB2312" w:hAnsi="Times New Roman" w:cs="Times New Roman" w:hint="eastAsia"/>
          <w:color w:val="auto"/>
          <w:sz w:val="32"/>
          <w:szCs w:val="32"/>
        </w:rPr>
        <w:t>61</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，决算数小于年初预算数的主要原因</w:t>
      </w:r>
      <w:r>
        <w:rPr>
          <w:rFonts w:ascii="Times New Roman" w:eastAsia="仿宋_GB2312" w:hAnsi="Times New Roman" w:cs="Times New Roman" w:hint="eastAsia"/>
          <w:color w:val="auto"/>
          <w:sz w:val="32"/>
          <w:szCs w:val="32"/>
        </w:rPr>
        <w:t>：土市镇</w:t>
      </w:r>
      <w:r>
        <w:rPr>
          <w:rFonts w:ascii="Times New Roman" w:eastAsia="仿宋_GB2312" w:hAnsi="Times New Roman" w:cs="Times New Roman" w:hint="eastAsia"/>
          <w:color w:val="auto"/>
          <w:sz w:val="32"/>
          <w:szCs w:val="32"/>
        </w:rPr>
        <w:t>2024</w:t>
      </w:r>
      <w:r>
        <w:rPr>
          <w:rFonts w:ascii="Times New Roman" w:eastAsia="仿宋_GB2312" w:hAnsi="Times New Roman" w:cs="Times New Roman" w:hint="eastAsia"/>
          <w:color w:val="auto"/>
          <w:sz w:val="32"/>
          <w:szCs w:val="32"/>
        </w:rPr>
        <w:t>年公车运行仅为当年采购的新皮卡车，维修费用少，另外一台猎豹越野车已申请报废</w:t>
      </w:r>
      <w:r>
        <w:rPr>
          <w:rFonts w:ascii="Times New Roman" w:eastAsia="仿宋_GB2312" w:hAnsi="Times New Roman" w:cs="Times New Roman"/>
          <w:color w:val="auto"/>
          <w:sz w:val="32"/>
          <w:szCs w:val="32"/>
        </w:rPr>
        <w:t>。</w:t>
      </w:r>
    </w:p>
    <w:p w14:paraId="28376DBD" w14:textId="77777777" w:rsidR="004076D7"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（二）</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经费财政拨款支出决算具体情况说明</w:t>
      </w:r>
    </w:p>
    <w:p w14:paraId="7179C68C"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2024</w:t>
      </w:r>
      <w:r>
        <w:rPr>
          <w:rFonts w:ascii="Times New Roman" w:eastAsia="仿宋_GB2312" w:hAnsi="Times New Roman" w:cs="Times New Roman"/>
          <w:color w:val="auto"/>
          <w:sz w:val="32"/>
          <w:szCs w:val="32"/>
        </w:rPr>
        <w:t>年度</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三公</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经费财政拨款支出决算中，公务接待费支出决算</w:t>
      </w:r>
      <w:r>
        <w:rPr>
          <w:rFonts w:ascii="Times New Roman" w:eastAsia="仿宋_GB2312" w:hAnsi="Times New Roman" w:cs="Times New Roman" w:hint="eastAsia"/>
          <w:color w:val="auto"/>
          <w:sz w:val="32"/>
          <w:szCs w:val="32"/>
        </w:rPr>
        <w:t>6.51</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41.57</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因公出国（境）费支出决算</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公务用车购置费及运行维护费支出决算</w:t>
      </w:r>
      <w:r>
        <w:rPr>
          <w:rFonts w:ascii="Times New Roman" w:eastAsia="仿宋_GB2312" w:hAnsi="Times New Roman" w:cs="Times New Roman" w:hint="eastAsia"/>
          <w:color w:val="auto"/>
          <w:sz w:val="32"/>
          <w:szCs w:val="32"/>
        </w:rPr>
        <w:t>9.15</w:t>
      </w:r>
      <w:r>
        <w:rPr>
          <w:rFonts w:ascii="Times New Roman" w:eastAsia="仿宋_GB2312" w:hAnsi="Times New Roman" w:cs="Times New Roman"/>
          <w:color w:val="auto"/>
          <w:sz w:val="32"/>
          <w:szCs w:val="32"/>
        </w:rPr>
        <w:t>万元，占</w:t>
      </w:r>
      <w:r>
        <w:rPr>
          <w:rFonts w:ascii="Times New Roman" w:eastAsia="仿宋_GB2312" w:hAnsi="Times New Roman" w:cs="Times New Roman" w:hint="eastAsia"/>
          <w:color w:val="auto"/>
          <w:sz w:val="32"/>
          <w:szCs w:val="32"/>
        </w:rPr>
        <w:t>58.42</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。其中：</w:t>
      </w:r>
    </w:p>
    <w:p w14:paraId="67C2CF5C" w14:textId="77777777" w:rsidR="004076D7" w:rsidRDefault="00000000">
      <w:pPr>
        <w:pStyle w:val="Default"/>
        <w:spacing w:line="600" w:lineRule="exact"/>
        <w:ind w:firstLineChars="200" w:firstLine="640"/>
        <w:rPr>
          <w:rFonts w:ascii="Times New Roman" w:eastAsia="仿宋_GB2312" w:hAnsi="Times New Roman" w:cs="Times New Roman"/>
          <w:b/>
          <w:color w:val="auto"/>
          <w:sz w:val="32"/>
          <w:szCs w:val="32"/>
        </w:rPr>
      </w:pPr>
      <w:r>
        <w:rPr>
          <w:rFonts w:ascii="Times New Roman" w:eastAsia="仿宋_GB2312" w:hAnsi="Times New Roman" w:cs="Times New Roman"/>
          <w:color w:val="auto"/>
          <w:sz w:val="32"/>
          <w:szCs w:val="32"/>
        </w:rPr>
        <w:t>1</w:t>
      </w:r>
      <w:r>
        <w:rPr>
          <w:rFonts w:ascii="Times New Roman" w:eastAsia="仿宋_GB2312" w:hAnsi="Times New Roman" w:cs="Times New Roman"/>
          <w:color w:val="auto"/>
          <w:sz w:val="32"/>
          <w:szCs w:val="32"/>
        </w:rPr>
        <w:t>、因公出国（境）费支出决算为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万元，全年安排因公出国（境）团组</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个，累计</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人次</w:t>
      </w: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开支内容包括：</w:t>
      </w:r>
    </w:p>
    <w:p w14:paraId="3799E8D8"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color w:val="auto"/>
          <w:sz w:val="32"/>
          <w:szCs w:val="32"/>
        </w:rPr>
        <w:t>、公务接待费支出决算为</w:t>
      </w:r>
      <w:r>
        <w:rPr>
          <w:rFonts w:ascii="Times New Roman" w:eastAsia="仿宋_GB2312" w:hAnsi="Times New Roman" w:cs="Times New Roman" w:hint="eastAsia"/>
          <w:color w:val="auto"/>
          <w:sz w:val="32"/>
          <w:szCs w:val="32"/>
        </w:rPr>
        <w:t>6.51</w:t>
      </w:r>
      <w:r>
        <w:rPr>
          <w:rFonts w:ascii="Times New Roman" w:eastAsia="仿宋_GB2312" w:hAnsi="Times New Roman" w:cs="Times New Roman"/>
          <w:color w:val="auto"/>
          <w:sz w:val="32"/>
          <w:szCs w:val="32"/>
        </w:rPr>
        <w:t>万元，全年共接待来访团组</w:t>
      </w:r>
      <w:r>
        <w:rPr>
          <w:rFonts w:ascii="Times New Roman" w:eastAsia="仿宋_GB2312" w:hAnsi="Times New Roman" w:cs="Times New Roman" w:hint="eastAsia"/>
          <w:color w:val="auto"/>
          <w:sz w:val="32"/>
          <w:szCs w:val="32"/>
        </w:rPr>
        <w:t>275</w:t>
      </w:r>
      <w:r>
        <w:rPr>
          <w:rFonts w:ascii="Times New Roman" w:eastAsia="仿宋_GB2312" w:hAnsi="Times New Roman" w:cs="Times New Roman"/>
          <w:color w:val="auto"/>
          <w:sz w:val="32"/>
          <w:szCs w:val="32"/>
        </w:rPr>
        <w:t xml:space="preserve"> </w:t>
      </w:r>
      <w:proofErr w:type="gramStart"/>
      <w:r>
        <w:rPr>
          <w:rFonts w:ascii="Times New Roman" w:eastAsia="仿宋_GB2312" w:hAnsi="Times New Roman" w:cs="Times New Roman"/>
          <w:color w:val="auto"/>
          <w:sz w:val="32"/>
          <w:szCs w:val="32"/>
        </w:rPr>
        <w:t>个</w:t>
      </w:r>
      <w:proofErr w:type="gramEnd"/>
      <w:r>
        <w:rPr>
          <w:rFonts w:ascii="Times New Roman" w:eastAsia="仿宋_GB2312" w:hAnsi="Times New Roman" w:cs="Times New Roman"/>
          <w:color w:val="auto"/>
          <w:sz w:val="32"/>
          <w:szCs w:val="32"/>
        </w:rPr>
        <w:t>、来宾</w:t>
      </w:r>
      <w:r>
        <w:rPr>
          <w:rFonts w:ascii="Times New Roman" w:eastAsia="仿宋_GB2312" w:hAnsi="Times New Roman" w:cs="Times New Roman" w:hint="eastAsia"/>
          <w:color w:val="auto"/>
          <w:sz w:val="32"/>
          <w:szCs w:val="32"/>
        </w:rPr>
        <w:t>1650</w:t>
      </w:r>
      <w:r>
        <w:rPr>
          <w:rFonts w:ascii="Times New Roman" w:eastAsia="仿宋_GB2312" w:hAnsi="Times New Roman" w:cs="Times New Roman"/>
          <w:color w:val="auto"/>
          <w:sz w:val="32"/>
          <w:szCs w:val="32"/>
        </w:rPr>
        <w:t>人次，</w:t>
      </w:r>
      <w:proofErr w:type="gramStart"/>
      <w:r>
        <w:rPr>
          <w:rFonts w:ascii="Times New Roman" w:eastAsia="仿宋_GB2312" w:hAnsi="Times New Roman" w:cs="Times New Roman"/>
          <w:color w:val="auto"/>
          <w:sz w:val="32"/>
          <w:szCs w:val="32"/>
        </w:rPr>
        <w:t>主要是主要是</w:t>
      </w:r>
      <w:proofErr w:type="gramEnd"/>
      <w:r>
        <w:rPr>
          <w:rFonts w:ascii="Times New Roman" w:eastAsia="仿宋_GB2312" w:hAnsi="Times New Roman" w:cs="Times New Roman" w:hint="eastAsia"/>
          <w:color w:val="auto"/>
          <w:sz w:val="32"/>
          <w:szCs w:val="32"/>
        </w:rPr>
        <w:t>干部考察、督察工作、上级调研等</w:t>
      </w:r>
      <w:r>
        <w:rPr>
          <w:rFonts w:ascii="Times New Roman" w:eastAsia="仿宋_GB2312" w:hAnsi="Times New Roman" w:cs="Times New Roman"/>
          <w:color w:val="auto"/>
          <w:sz w:val="32"/>
          <w:szCs w:val="32"/>
        </w:rPr>
        <w:t>发生的接待支出。</w:t>
      </w:r>
    </w:p>
    <w:p w14:paraId="268679F1" w14:textId="77777777" w:rsidR="004076D7" w:rsidRDefault="00000000">
      <w:pPr>
        <w:spacing w:line="600" w:lineRule="exact"/>
        <w:ind w:firstLineChars="200" w:firstLine="640"/>
        <w:rPr>
          <w:rFonts w:eastAsia="仿宋_GB2312"/>
          <w:kern w:val="0"/>
          <w:sz w:val="32"/>
          <w:szCs w:val="32"/>
        </w:rPr>
      </w:pPr>
      <w:r>
        <w:rPr>
          <w:rFonts w:eastAsia="仿宋_GB2312"/>
          <w:sz w:val="32"/>
          <w:szCs w:val="32"/>
        </w:rPr>
        <w:t>3</w:t>
      </w:r>
      <w:r>
        <w:rPr>
          <w:rFonts w:eastAsia="仿宋_GB2312"/>
          <w:sz w:val="32"/>
          <w:szCs w:val="32"/>
        </w:rPr>
        <w:t>、公务用车购置费及运行维护费支出决算为</w:t>
      </w:r>
      <w:r>
        <w:rPr>
          <w:rFonts w:eastAsia="仿宋_GB2312" w:hint="eastAsia"/>
          <w:sz w:val="32"/>
          <w:szCs w:val="32"/>
        </w:rPr>
        <w:t>9.15</w:t>
      </w:r>
      <w:r>
        <w:rPr>
          <w:rFonts w:eastAsia="仿宋_GB2312"/>
          <w:sz w:val="32"/>
          <w:szCs w:val="32"/>
        </w:rPr>
        <w:t>万元，其中：公务用车购置费</w:t>
      </w:r>
      <w:r>
        <w:rPr>
          <w:rFonts w:eastAsia="仿宋_GB2312" w:hint="eastAsia"/>
          <w:sz w:val="32"/>
          <w:szCs w:val="32"/>
        </w:rPr>
        <w:t>0</w:t>
      </w:r>
      <w:r>
        <w:rPr>
          <w:rFonts w:eastAsia="仿宋_GB2312"/>
          <w:sz w:val="32"/>
          <w:szCs w:val="32"/>
        </w:rPr>
        <w:t>万元，更新公务用车</w:t>
      </w:r>
      <w:r>
        <w:rPr>
          <w:rFonts w:eastAsia="仿宋_GB2312" w:hint="eastAsia"/>
          <w:sz w:val="32"/>
          <w:szCs w:val="32"/>
        </w:rPr>
        <w:t>0</w:t>
      </w:r>
      <w:r>
        <w:rPr>
          <w:rFonts w:eastAsia="仿宋_GB2312"/>
          <w:sz w:val="32"/>
          <w:szCs w:val="32"/>
        </w:rPr>
        <w:t>辆。公务用车运行维护费</w:t>
      </w:r>
      <w:r>
        <w:rPr>
          <w:rFonts w:eastAsia="仿宋_GB2312" w:hint="eastAsia"/>
          <w:sz w:val="32"/>
          <w:szCs w:val="32"/>
        </w:rPr>
        <w:t>9.15</w:t>
      </w:r>
      <w:r>
        <w:rPr>
          <w:rFonts w:eastAsia="仿宋_GB2312"/>
          <w:sz w:val="32"/>
          <w:szCs w:val="32"/>
        </w:rPr>
        <w:t>万元，主要是</w:t>
      </w:r>
      <w:r>
        <w:rPr>
          <w:rFonts w:eastAsia="仿宋_GB2312" w:hint="eastAsia"/>
          <w:sz w:val="32"/>
          <w:szCs w:val="32"/>
        </w:rPr>
        <w:t>维修维护、保险、油费</w:t>
      </w:r>
      <w:r>
        <w:rPr>
          <w:rFonts w:eastAsia="仿宋_GB2312"/>
          <w:sz w:val="32"/>
          <w:szCs w:val="32"/>
        </w:rPr>
        <w:t>支出，截止</w:t>
      </w:r>
      <w:r>
        <w:rPr>
          <w:rFonts w:eastAsia="仿宋_GB2312" w:hint="eastAsia"/>
          <w:sz w:val="32"/>
          <w:szCs w:val="32"/>
        </w:rPr>
        <w:t>2024</w:t>
      </w:r>
      <w:r>
        <w:rPr>
          <w:rFonts w:eastAsia="仿宋_GB2312"/>
          <w:sz w:val="32"/>
          <w:szCs w:val="32"/>
        </w:rPr>
        <w:t>年</w:t>
      </w:r>
      <w:r>
        <w:rPr>
          <w:rFonts w:eastAsia="仿宋_GB2312"/>
          <w:sz w:val="32"/>
          <w:szCs w:val="32"/>
        </w:rPr>
        <w:t>12</w:t>
      </w:r>
      <w:r>
        <w:rPr>
          <w:rFonts w:eastAsia="仿宋_GB2312" w:hint="eastAsia"/>
          <w:sz w:val="32"/>
          <w:szCs w:val="32"/>
        </w:rPr>
        <w:t>年</w:t>
      </w:r>
      <w:r>
        <w:rPr>
          <w:rFonts w:eastAsia="仿宋_GB2312"/>
          <w:sz w:val="32"/>
          <w:szCs w:val="32"/>
        </w:rPr>
        <w:t>31</w:t>
      </w:r>
      <w:r>
        <w:rPr>
          <w:rFonts w:eastAsia="仿宋_GB2312"/>
          <w:sz w:val="32"/>
          <w:szCs w:val="32"/>
        </w:rPr>
        <w:t>日，我单位开支财政拨款的公务用车保有量为</w:t>
      </w:r>
      <w:r>
        <w:rPr>
          <w:rFonts w:eastAsia="仿宋_GB2312" w:hint="eastAsia"/>
          <w:sz w:val="32"/>
          <w:szCs w:val="32"/>
        </w:rPr>
        <w:t>2</w:t>
      </w:r>
      <w:r>
        <w:rPr>
          <w:rFonts w:eastAsia="仿宋_GB2312"/>
          <w:sz w:val="32"/>
          <w:szCs w:val="32"/>
        </w:rPr>
        <w:t>辆。</w:t>
      </w:r>
    </w:p>
    <w:p w14:paraId="1000D35E" w14:textId="77777777" w:rsidR="004076D7" w:rsidRDefault="004076D7">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p>
    <w:p w14:paraId="0AB97533"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八、政府性基金预算收入支出决算情况</w:t>
      </w:r>
    </w:p>
    <w:p w14:paraId="07D1D3E9" w14:textId="77777777" w:rsidR="004076D7" w:rsidRDefault="00000000">
      <w:pPr>
        <w:pStyle w:val="Default"/>
        <w:spacing w:line="60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lastRenderedPageBreak/>
        <w:t>本单位无政府性基金收支</w:t>
      </w:r>
      <w:r>
        <w:rPr>
          <w:rFonts w:ascii="Times New Roman" w:eastAsia="仿宋_GB2312" w:hAnsi="Times New Roman" w:cs="Times New Roman" w:hint="eastAsia"/>
          <w:color w:val="auto"/>
          <w:sz w:val="32"/>
          <w:szCs w:val="32"/>
        </w:rPr>
        <w:t>。</w:t>
      </w:r>
    </w:p>
    <w:p w14:paraId="17BB55D5" w14:textId="77777777" w:rsidR="004076D7" w:rsidRDefault="004076D7">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p>
    <w:p w14:paraId="08D88B19"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九、关于机关运行经费支出说明</w:t>
      </w:r>
    </w:p>
    <w:p w14:paraId="765CF2D4" w14:textId="77777777" w:rsidR="004076D7" w:rsidRDefault="00000000">
      <w:pPr>
        <w:pStyle w:val="Default"/>
        <w:overflowPunct w:val="0"/>
        <w:autoSpaceDE/>
        <w:autoSpaceDN/>
        <w:spacing w:line="600" w:lineRule="exact"/>
        <w:ind w:firstLineChars="200" w:firstLine="640"/>
        <w:jc w:val="both"/>
        <w:rPr>
          <w:rFonts w:eastAsia="仿宋_GB2312"/>
          <w:sz w:val="32"/>
          <w:szCs w:val="32"/>
          <w:highlight w:val="yellow"/>
        </w:rPr>
      </w:pPr>
      <w:r>
        <w:rPr>
          <w:rFonts w:eastAsia="仿宋_GB2312"/>
          <w:sz w:val="32"/>
          <w:szCs w:val="32"/>
        </w:rPr>
        <w:t>本部门</w:t>
      </w:r>
      <w:r>
        <w:rPr>
          <w:rFonts w:eastAsia="仿宋_GB2312" w:hint="eastAsia"/>
          <w:sz w:val="32"/>
          <w:szCs w:val="32"/>
        </w:rPr>
        <w:t>2024</w:t>
      </w:r>
      <w:r>
        <w:rPr>
          <w:rFonts w:eastAsia="仿宋_GB2312"/>
          <w:sz w:val="32"/>
          <w:szCs w:val="32"/>
        </w:rPr>
        <w:t>年度机关运行经费支出</w:t>
      </w:r>
      <w:r>
        <w:rPr>
          <w:rFonts w:eastAsia="仿宋_GB2312" w:hint="eastAsia"/>
          <w:sz w:val="32"/>
          <w:szCs w:val="32"/>
          <w:u w:val="single"/>
        </w:rPr>
        <w:t>602.64</w:t>
      </w:r>
      <w:r>
        <w:rPr>
          <w:rFonts w:eastAsia="仿宋_GB2312"/>
          <w:sz w:val="32"/>
          <w:szCs w:val="32"/>
        </w:rPr>
        <w:t>万元（与部门决算中行政单位和参照公务员法管理事业单位一般公共预算财政拨款基本支出中公用经费之和保持衔接），比年初预算数</w:t>
      </w:r>
      <w:r>
        <w:rPr>
          <w:rFonts w:eastAsia="仿宋_GB2312" w:hint="eastAsia"/>
          <w:sz w:val="32"/>
          <w:szCs w:val="32"/>
        </w:rPr>
        <w:t>431.40</w:t>
      </w:r>
      <w:r>
        <w:rPr>
          <w:rFonts w:eastAsia="仿宋_GB2312" w:hint="eastAsia"/>
          <w:sz w:val="32"/>
          <w:szCs w:val="32"/>
        </w:rPr>
        <w:t>万，</w:t>
      </w:r>
      <w:r>
        <w:rPr>
          <w:rFonts w:eastAsia="仿宋_GB2312"/>
          <w:sz w:val="32"/>
          <w:szCs w:val="32"/>
        </w:rPr>
        <w:t>增加</w:t>
      </w:r>
      <w:r>
        <w:rPr>
          <w:rFonts w:eastAsia="仿宋_GB2312" w:hint="eastAsia"/>
          <w:sz w:val="32"/>
          <w:szCs w:val="32"/>
          <w:u w:val="single"/>
        </w:rPr>
        <w:t>171.24</w:t>
      </w:r>
      <w:r>
        <w:rPr>
          <w:rFonts w:eastAsia="仿宋_GB2312"/>
          <w:sz w:val="32"/>
          <w:szCs w:val="32"/>
        </w:rPr>
        <w:t>万元。主要原因是：</w:t>
      </w:r>
      <w:r>
        <w:rPr>
          <w:rFonts w:eastAsia="仿宋_GB2312" w:hint="eastAsia"/>
          <w:sz w:val="32"/>
          <w:szCs w:val="32"/>
        </w:rPr>
        <w:t>2024</w:t>
      </w:r>
      <w:r>
        <w:rPr>
          <w:rFonts w:eastAsia="仿宋_GB2312" w:hint="eastAsia"/>
          <w:sz w:val="32"/>
          <w:szCs w:val="32"/>
        </w:rPr>
        <w:t>年烤烟分成累计拨付</w:t>
      </w:r>
      <w:r>
        <w:rPr>
          <w:rFonts w:eastAsia="仿宋_GB2312" w:hint="eastAsia"/>
          <w:sz w:val="32"/>
          <w:szCs w:val="32"/>
        </w:rPr>
        <w:t>355.89</w:t>
      </w:r>
      <w:r>
        <w:rPr>
          <w:rFonts w:eastAsia="仿宋_GB2312" w:hint="eastAsia"/>
          <w:sz w:val="32"/>
          <w:szCs w:val="32"/>
        </w:rPr>
        <w:t>万，超预算部分经费从烤烟分成指标开支。</w:t>
      </w:r>
    </w:p>
    <w:p w14:paraId="66DCAA6C"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十、一般性支出情况说明</w:t>
      </w:r>
    </w:p>
    <w:p w14:paraId="3A82D15E" w14:textId="0F28A040" w:rsidR="004076D7" w:rsidRDefault="00000000">
      <w:pPr>
        <w:spacing w:line="600" w:lineRule="exact"/>
        <w:ind w:firstLineChars="200" w:firstLine="640"/>
        <w:rPr>
          <w:rFonts w:eastAsia="仿宋_GB2312"/>
          <w:kern w:val="0"/>
          <w:sz w:val="32"/>
          <w:szCs w:val="32"/>
        </w:rPr>
      </w:pPr>
      <w:r>
        <w:rPr>
          <w:rFonts w:eastAsia="仿宋_GB2312" w:hint="eastAsia"/>
          <w:kern w:val="0"/>
          <w:sz w:val="32"/>
          <w:szCs w:val="32"/>
        </w:rPr>
        <w:t>2024</w:t>
      </w:r>
      <w:r>
        <w:rPr>
          <w:rFonts w:eastAsia="仿宋_GB2312"/>
          <w:kern w:val="0"/>
          <w:sz w:val="32"/>
          <w:szCs w:val="32"/>
        </w:rPr>
        <w:t>年本</w:t>
      </w:r>
      <w:r>
        <w:rPr>
          <w:rFonts w:eastAsia="仿宋_GB2312" w:hint="eastAsia"/>
          <w:kern w:val="0"/>
          <w:sz w:val="32"/>
          <w:szCs w:val="32"/>
        </w:rPr>
        <w:t>单位</w:t>
      </w:r>
      <w:r>
        <w:rPr>
          <w:rFonts w:eastAsia="仿宋_GB2312"/>
          <w:kern w:val="0"/>
          <w:sz w:val="32"/>
          <w:szCs w:val="32"/>
        </w:rPr>
        <w:t>开支会议费</w:t>
      </w:r>
      <w:r>
        <w:rPr>
          <w:rFonts w:eastAsia="仿宋_GB2312" w:hint="eastAsia"/>
          <w:kern w:val="0"/>
          <w:sz w:val="32"/>
          <w:szCs w:val="32"/>
        </w:rPr>
        <w:t>7.51</w:t>
      </w:r>
      <w:r>
        <w:rPr>
          <w:rFonts w:eastAsia="仿宋_GB2312"/>
          <w:kern w:val="0"/>
          <w:sz w:val="32"/>
          <w:szCs w:val="32"/>
        </w:rPr>
        <w:t>万元，</w:t>
      </w:r>
      <w:proofErr w:type="gramStart"/>
      <w:r>
        <w:rPr>
          <w:rFonts w:eastAsia="仿宋_GB2312"/>
          <w:kern w:val="0"/>
          <w:sz w:val="32"/>
          <w:szCs w:val="32"/>
        </w:rPr>
        <w:t>用于召开用于召开</w:t>
      </w:r>
      <w:proofErr w:type="gramEnd"/>
      <w:r>
        <w:rPr>
          <w:rFonts w:eastAsia="仿宋_GB2312" w:hint="eastAsia"/>
          <w:kern w:val="0"/>
          <w:sz w:val="32"/>
          <w:szCs w:val="32"/>
        </w:rPr>
        <w:t>人大代表选举、党员代表选举、村支部委员选举、村民委员会委员选举、人民代表大会、党员代表大会等</w:t>
      </w:r>
      <w:r>
        <w:rPr>
          <w:rFonts w:eastAsia="仿宋_GB2312"/>
          <w:kern w:val="0"/>
          <w:sz w:val="32"/>
          <w:szCs w:val="32"/>
        </w:rPr>
        <w:t>会议，人数</w:t>
      </w:r>
      <w:r>
        <w:rPr>
          <w:rFonts w:eastAsia="仿宋_GB2312" w:hint="eastAsia"/>
          <w:sz w:val="32"/>
          <w:szCs w:val="32"/>
        </w:rPr>
        <w:t>490</w:t>
      </w:r>
      <w:r>
        <w:rPr>
          <w:rFonts w:eastAsia="仿宋_GB2312"/>
          <w:kern w:val="0"/>
          <w:sz w:val="32"/>
          <w:szCs w:val="32"/>
        </w:rPr>
        <w:t>人，</w:t>
      </w:r>
      <w:proofErr w:type="gramStart"/>
      <w:r>
        <w:rPr>
          <w:rFonts w:eastAsia="仿宋_GB2312"/>
          <w:kern w:val="0"/>
          <w:sz w:val="32"/>
          <w:szCs w:val="32"/>
        </w:rPr>
        <w:t>内容为内容为</w:t>
      </w:r>
      <w:proofErr w:type="gramEnd"/>
      <w:r>
        <w:rPr>
          <w:rFonts w:eastAsia="仿宋_GB2312" w:hint="eastAsia"/>
          <w:kern w:val="0"/>
          <w:sz w:val="32"/>
          <w:szCs w:val="32"/>
        </w:rPr>
        <w:t>人大代表选举、党员代表选举、村支部委员选举、村民委员会委员选举、人民代表大会、党员代表大会</w:t>
      </w:r>
      <w:r>
        <w:rPr>
          <w:rFonts w:eastAsia="仿宋_GB2312"/>
          <w:kern w:val="0"/>
          <w:sz w:val="32"/>
          <w:szCs w:val="32"/>
        </w:rPr>
        <w:t>；开支培训费</w:t>
      </w:r>
      <w:r>
        <w:rPr>
          <w:rFonts w:eastAsia="仿宋_GB2312" w:hint="eastAsia"/>
          <w:sz w:val="32"/>
          <w:szCs w:val="32"/>
        </w:rPr>
        <w:t>0.89</w:t>
      </w:r>
      <w:r>
        <w:rPr>
          <w:rFonts w:eastAsia="仿宋_GB2312"/>
          <w:kern w:val="0"/>
          <w:sz w:val="32"/>
          <w:szCs w:val="32"/>
        </w:rPr>
        <w:t>万元，用于</w:t>
      </w:r>
      <w:r>
        <w:rPr>
          <w:rFonts w:eastAsia="仿宋_GB2312" w:hint="eastAsia"/>
          <w:kern w:val="0"/>
          <w:sz w:val="32"/>
          <w:szCs w:val="32"/>
        </w:rPr>
        <w:t>开展事业单位</w:t>
      </w:r>
      <w:proofErr w:type="gramStart"/>
      <w:r>
        <w:rPr>
          <w:rFonts w:eastAsia="仿宋_GB2312" w:hint="eastAsia"/>
          <w:kern w:val="0"/>
          <w:sz w:val="32"/>
          <w:szCs w:val="32"/>
        </w:rPr>
        <w:t>工作人员网课</w:t>
      </w:r>
      <w:r>
        <w:rPr>
          <w:rFonts w:eastAsia="仿宋_GB2312"/>
          <w:kern w:val="0"/>
          <w:sz w:val="32"/>
          <w:szCs w:val="32"/>
        </w:rPr>
        <w:t>培训</w:t>
      </w:r>
      <w:proofErr w:type="gramEnd"/>
      <w:r>
        <w:rPr>
          <w:rFonts w:eastAsia="仿宋_GB2312"/>
          <w:kern w:val="0"/>
          <w:sz w:val="32"/>
          <w:szCs w:val="32"/>
        </w:rPr>
        <w:t>，人数</w:t>
      </w:r>
      <w:r>
        <w:rPr>
          <w:rFonts w:eastAsia="仿宋_GB2312" w:hint="eastAsia"/>
          <w:sz w:val="32"/>
          <w:szCs w:val="32"/>
        </w:rPr>
        <w:t>63</w:t>
      </w:r>
      <w:r>
        <w:rPr>
          <w:rFonts w:eastAsia="仿宋_GB2312"/>
          <w:sz w:val="32"/>
          <w:szCs w:val="32"/>
        </w:rPr>
        <w:t xml:space="preserve"> </w:t>
      </w:r>
      <w:r>
        <w:rPr>
          <w:rFonts w:eastAsia="仿宋_GB2312"/>
          <w:kern w:val="0"/>
          <w:sz w:val="32"/>
          <w:szCs w:val="32"/>
        </w:rPr>
        <w:t>人，</w:t>
      </w:r>
      <w:proofErr w:type="gramStart"/>
      <w:r>
        <w:rPr>
          <w:rFonts w:eastAsia="仿宋_GB2312"/>
          <w:kern w:val="0"/>
          <w:sz w:val="32"/>
          <w:szCs w:val="32"/>
        </w:rPr>
        <w:t>内容为内容为</w:t>
      </w:r>
      <w:proofErr w:type="gramEnd"/>
      <w:r>
        <w:rPr>
          <w:rFonts w:eastAsia="仿宋_GB2312" w:hint="eastAsia"/>
          <w:kern w:val="0"/>
          <w:sz w:val="32"/>
          <w:szCs w:val="32"/>
        </w:rPr>
        <w:t>专业科目、</w:t>
      </w:r>
      <w:r w:rsidR="00FE211E">
        <w:rPr>
          <w:rFonts w:eastAsia="仿宋_GB2312" w:hint="eastAsia"/>
          <w:kern w:val="0"/>
          <w:sz w:val="32"/>
          <w:szCs w:val="32"/>
        </w:rPr>
        <w:t>习近平新时代中国特色社会主义思想</w:t>
      </w:r>
      <w:r>
        <w:rPr>
          <w:rFonts w:eastAsia="仿宋_GB2312" w:hint="eastAsia"/>
          <w:kern w:val="0"/>
          <w:sz w:val="32"/>
          <w:szCs w:val="32"/>
        </w:rPr>
        <w:t>等</w:t>
      </w:r>
      <w:r>
        <w:rPr>
          <w:rFonts w:eastAsia="仿宋_GB2312"/>
          <w:kern w:val="0"/>
          <w:sz w:val="32"/>
          <w:szCs w:val="32"/>
        </w:rPr>
        <w:t>。</w:t>
      </w:r>
    </w:p>
    <w:p w14:paraId="47A6DEB6"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十一、关于政府采购支出说明</w:t>
      </w:r>
    </w:p>
    <w:p w14:paraId="67BAC49B" w14:textId="77777777" w:rsidR="004076D7" w:rsidRDefault="00000000">
      <w:pPr>
        <w:pStyle w:val="Default"/>
        <w:overflowPunct w:val="0"/>
        <w:autoSpaceDE/>
        <w:autoSpaceDN/>
        <w:spacing w:line="600" w:lineRule="exact"/>
        <w:ind w:firstLineChars="200" w:firstLine="640"/>
        <w:jc w:val="both"/>
        <w:rPr>
          <w:rFonts w:eastAsia="仿宋_GB2312"/>
          <w:sz w:val="32"/>
          <w:szCs w:val="32"/>
        </w:rPr>
      </w:pPr>
      <w:r>
        <w:rPr>
          <w:rFonts w:eastAsia="仿宋_GB2312"/>
          <w:sz w:val="32"/>
          <w:szCs w:val="32"/>
        </w:rPr>
        <w:t>本部门</w:t>
      </w:r>
      <w:r>
        <w:rPr>
          <w:rFonts w:eastAsia="仿宋_GB2312" w:hint="eastAsia"/>
          <w:sz w:val="32"/>
          <w:szCs w:val="32"/>
        </w:rPr>
        <w:t>2024</w:t>
      </w:r>
      <w:r>
        <w:rPr>
          <w:rFonts w:eastAsia="仿宋_GB2312"/>
          <w:sz w:val="32"/>
          <w:szCs w:val="32"/>
        </w:rPr>
        <w:t>年度政府采购支出总额</w:t>
      </w:r>
      <w:r>
        <w:rPr>
          <w:rFonts w:eastAsia="仿宋_GB2312" w:hint="eastAsia"/>
          <w:sz w:val="32"/>
          <w:szCs w:val="32"/>
        </w:rPr>
        <w:t>161.34</w:t>
      </w:r>
      <w:r>
        <w:rPr>
          <w:rFonts w:eastAsia="仿宋_GB2312"/>
          <w:sz w:val="32"/>
          <w:szCs w:val="32"/>
        </w:rPr>
        <w:t>万元，其中：政府采购货物支出</w:t>
      </w:r>
      <w:r>
        <w:rPr>
          <w:rFonts w:eastAsia="仿宋_GB2312" w:hint="eastAsia"/>
          <w:sz w:val="32"/>
          <w:szCs w:val="32"/>
        </w:rPr>
        <w:t>146.34</w:t>
      </w:r>
      <w:r>
        <w:rPr>
          <w:rFonts w:eastAsia="仿宋_GB2312"/>
          <w:sz w:val="32"/>
          <w:szCs w:val="32"/>
        </w:rPr>
        <w:t>万元、政府采购工程支出</w:t>
      </w:r>
      <w:r>
        <w:rPr>
          <w:rFonts w:eastAsia="仿宋_GB2312" w:hint="eastAsia"/>
          <w:sz w:val="32"/>
          <w:szCs w:val="32"/>
        </w:rPr>
        <w:t>0</w:t>
      </w:r>
      <w:r>
        <w:rPr>
          <w:rFonts w:eastAsia="仿宋_GB2312"/>
          <w:sz w:val="32"/>
          <w:szCs w:val="32"/>
        </w:rPr>
        <w:t>万元、政府采购服务支出</w:t>
      </w:r>
      <w:r>
        <w:rPr>
          <w:rFonts w:eastAsia="仿宋_GB2312" w:hint="eastAsia"/>
          <w:sz w:val="32"/>
          <w:szCs w:val="32"/>
        </w:rPr>
        <w:t>15</w:t>
      </w:r>
      <w:r>
        <w:rPr>
          <w:rFonts w:eastAsia="仿宋_GB2312"/>
          <w:sz w:val="32"/>
          <w:szCs w:val="32"/>
        </w:rPr>
        <w:t>万元。授予中小企业合同金额</w:t>
      </w:r>
      <w:r>
        <w:rPr>
          <w:rFonts w:eastAsia="仿宋_GB2312" w:hint="eastAsia"/>
          <w:sz w:val="32"/>
          <w:szCs w:val="32"/>
        </w:rPr>
        <w:t>129</w:t>
      </w:r>
      <w:r>
        <w:rPr>
          <w:rFonts w:eastAsia="仿宋_GB2312"/>
          <w:sz w:val="32"/>
          <w:szCs w:val="32"/>
        </w:rPr>
        <w:t>万元，占</w:t>
      </w:r>
      <w:r>
        <w:rPr>
          <w:rFonts w:eastAsia="仿宋_GB2312"/>
          <w:sz w:val="32"/>
          <w:szCs w:val="32"/>
        </w:rPr>
        <w:lastRenderedPageBreak/>
        <w:t>政府采购支出总额的</w:t>
      </w:r>
      <w:r>
        <w:rPr>
          <w:rFonts w:eastAsia="仿宋_GB2312" w:hint="eastAsia"/>
          <w:sz w:val="32"/>
          <w:szCs w:val="32"/>
        </w:rPr>
        <w:t>79.95</w:t>
      </w:r>
      <w:r>
        <w:rPr>
          <w:rFonts w:eastAsia="仿宋_GB2312"/>
          <w:sz w:val="32"/>
          <w:szCs w:val="32"/>
        </w:rPr>
        <w:t>%</w:t>
      </w:r>
      <w:r>
        <w:rPr>
          <w:rFonts w:eastAsia="仿宋_GB2312"/>
          <w:sz w:val="32"/>
          <w:szCs w:val="32"/>
        </w:rPr>
        <w:t>，其中：授予小</w:t>
      </w:r>
      <w:proofErr w:type="gramStart"/>
      <w:r>
        <w:rPr>
          <w:rFonts w:eastAsia="仿宋_GB2312"/>
          <w:sz w:val="32"/>
          <w:szCs w:val="32"/>
        </w:rPr>
        <w:t>微企业</w:t>
      </w:r>
      <w:proofErr w:type="gramEnd"/>
      <w:r>
        <w:rPr>
          <w:rFonts w:eastAsia="仿宋_GB2312"/>
          <w:sz w:val="32"/>
          <w:szCs w:val="32"/>
        </w:rPr>
        <w:t>合同金额</w:t>
      </w:r>
      <w:r>
        <w:rPr>
          <w:rFonts w:eastAsia="仿宋_GB2312" w:hint="eastAsia"/>
          <w:sz w:val="32"/>
          <w:szCs w:val="32"/>
        </w:rPr>
        <w:t>129</w:t>
      </w:r>
      <w:r>
        <w:rPr>
          <w:rFonts w:eastAsia="仿宋_GB2312"/>
          <w:sz w:val="32"/>
          <w:szCs w:val="32"/>
        </w:rPr>
        <w:t>万元，占政府采购支出总额的</w:t>
      </w:r>
      <w:r>
        <w:rPr>
          <w:rFonts w:eastAsia="仿宋_GB2312" w:hint="eastAsia"/>
          <w:sz w:val="32"/>
          <w:szCs w:val="32"/>
        </w:rPr>
        <w:t>100</w:t>
      </w:r>
      <w:r>
        <w:rPr>
          <w:rFonts w:eastAsia="仿宋_GB2312"/>
          <w:sz w:val="32"/>
          <w:szCs w:val="32"/>
        </w:rPr>
        <w:t>%</w:t>
      </w:r>
      <w:r>
        <w:rPr>
          <w:rFonts w:eastAsia="仿宋_GB2312"/>
          <w:sz w:val="32"/>
          <w:szCs w:val="32"/>
        </w:rPr>
        <w:t>。</w:t>
      </w:r>
    </w:p>
    <w:p w14:paraId="03155C02"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color w:val="auto"/>
          <w:sz w:val="32"/>
          <w:szCs w:val="32"/>
        </w:rPr>
      </w:pPr>
      <w:r>
        <w:rPr>
          <w:rFonts w:ascii="Times New Roman" w:hAnsi="Times New Roman" w:cs="Times New Roman"/>
          <w:bCs/>
          <w:color w:val="auto"/>
          <w:sz w:val="32"/>
          <w:szCs w:val="32"/>
        </w:rPr>
        <w:t>十二、关于国有资产占用情况说明</w:t>
      </w:r>
    </w:p>
    <w:p w14:paraId="65776934" w14:textId="77777777" w:rsidR="004076D7" w:rsidRDefault="00000000">
      <w:pPr>
        <w:spacing w:line="600" w:lineRule="exact"/>
        <w:ind w:firstLineChars="200" w:firstLine="640"/>
        <w:rPr>
          <w:rFonts w:eastAsia="仿宋_GB2312"/>
          <w:kern w:val="0"/>
          <w:sz w:val="32"/>
          <w:szCs w:val="32"/>
        </w:rPr>
      </w:pPr>
      <w:r>
        <w:rPr>
          <w:rFonts w:eastAsia="仿宋_GB2312"/>
          <w:kern w:val="0"/>
          <w:sz w:val="32"/>
          <w:szCs w:val="32"/>
        </w:rPr>
        <w:t>截至</w:t>
      </w:r>
      <w:r>
        <w:rPr>
          <w:rFonts w:eastAsia="仿宋_GB2312" w:hint="eastAsia"/>
          <w:kern w:val="0"/>
          <w:sz w:val="32"/>
          <w:szCs w:val="32"/>
        </w:rPr>
        <w:t>2024</w:t>
      </w:r>
      <w:r>
        <w:rPr>
          <w:rFonts w:eastAsia="仿宋_GB2312"/>
          <w:kern w:val="0"/>
          <w:sz w:val="32"/>
          <w:szCs w:val="32"/>
        </w:rPr>
        <w:t>年</w:t>
      </w:r>
      <w:r>
        <w:rPr>
          <w:rFonts w:eastAsia="仿宋_GB2312"/>
          <w:kern w:val="0"/>
          <w:sz w:val="32"/>
          <w:szCs w:val="32"/>
        </w:rPr>
        <w:t>12</w:t>
      </w:r>
      <w:r>
        <w:rPr>
          <w:rFonts w:eastAsia="仿宋_GB2312"/>
          <w:kern w:val="0"/>
          <w:sz w:val="32"/>
          <w:szCs w:val="32"/>
        </w:rPr>
        <w:t>月</w:t>
      </w:r>
      <w:r>
        <w:rPr>
          <w:rFonts w:eastAsia="仿宋_GB2312"/>
          <w:kern w:val="0"/>
          <w:sz w:val="32"/>
          <w:szCs w:val="32"/>
        </w:rPr>
        <w:t>31</w:t>
      </w:r>
      <w:r>
        <w:rPr>
          <w:rFonts w:eastAsia="仿宋_GB2312"/>
          <w:kern w:val="0"/>
          <w:sz w:val="32"/>
          <w:szCs w:val="32"/>
        </w:rPr>
        <w:t>日，本单位共有车辆</w:t>
      </w:r>
      <w:r>
        <w:rPr>
          <w:rFonts w:eastAsia="仿宋_GB2312" w:hint="eastAsia"/>
          <w:sz w:val="32"/>
          <w:szCs w:val="32"/>
        </w:rPr>
        <w:t>2</w:t>
      </w:r>
      <w:r>
        <w:rPr>
          <w:rFonts w:eastAsia="仿宋_GB2312"/>
          <w:kern w:val="0"/>
          <w:sz w:val="32"/>
          <w:szCs w:val="32"/>
        </w:rPr>
        <w:t>辆，其中，领导干部用车</w:t>
      </w:r>
      <w:r>
        <w:rPr>
          <w:rFonts w:eastAsia="仿宋_GB2312" w:hint="eastAsia"/>
          <w:sz w:val="32"/>
          <w:szCs w:val="32"/>
        </w:rPr>
        <w:t>0</w:t>
      </w:r>
      <w:r>
        <w:rPr>
          <w:rFonts w:eastAsia="仿宋_GB2312"/>
          <w:kern w:val="0"/>
          <w:sz w:val="32"/>
          <w:szCs w:val="32"/>
        </w:rPr>
        <w:t>辆、机要通信用车</w:t>
      </w:r>
      <w:r>
        <w:rPr>
          <w:rFonts w:eastAsia="仿宋_GB2312" w:hint="eastAsia"/>
          <w:sz w:val="32"/>
          <w:szCs w:val="32"/>
        </w:rPr>
        <w:t>0</w:t>
      </w:r>
      <w:r>
        <w:rPr>
          <w:rFonts w:eastAsia="仿宋_GB2312"/>
          <w:kern w:val="0"/>
          <w:sz w:val="32"/>
          <w:szCs w:val="32"/>
        </w:rPr>
        <w:t>辆、应急保障用车</w:t>
      </w:r>
      <w:r>
        <w:rPr>
          <w:rFonts w:eastAsia="仿宋_GB2312" w:hint="eastAsia"/>
          <w:sz w:val="32"/>
          <w:szCs w:val="32"/>
        </w:rPr>
        <w:t>1</w:t>
      </w:r>
      <w:r>
        <w:rPr>
          <w:rFonts w:eastAsia="仿宋_GB2312"/>
          <w:kern w:val="0"/>
          <w:sz w:val="32"/>
          <w:szCs w:val="32"/>
        </w:rPr>
        <w:t>辆、执法执勤用车</w:t>
      </w:r>
      <w:r>
        <w:rPr>
          <w:rFonts w:eastAsia="仿宋_GB2312" w:hint="eastAsia"/>
          <w:sz w:val="32"/>
          <w:szCs w:val="32"/>
        </w:rPr>
        <w:t>0</w:t>
      </w:r>
      <w:r>
        <w:rPr>
          <w:rFonts w:eastAsia="仿宋_GB2312"/>
          <w:kern w:val="0"/>
          <w:sz w:val="32"/>
          <w:szCs w:val="32"/>
        </w:rPr>
        <w:t>辆、特种专业技术用车</w:t>
      </w:r>
      <w:r>
        <w:rPr>
          <w:rFonts w:eastAsia="仿宋_GB2312" w:hint="eastAsia"/>
          <w:sz w:val="32"/>
          <w:szCs w:val="32"/>
        </w:rPr>
        <w:t>1</w:t>
      </w:r>
      <w:r>
        <w:rPr>
          <w:rFonts w:eastAsia="仿宋_GB2312"/>
          <w:kern w:val="0"/>
          <w:sz w:val="32"/>
          <w:szCs w:val="32"/>
        </w:rPr>
        <w:t>辆、其他用车</w:t>
      </w:r>
      <w:r>
        <w:rPr>
          <w:rFonts w:eastAsia="仿宋_GB2312" w:hint="eastAsia"/>
          <w:sz w:val="32"/>
          <w:szCs w:val="32"/>
        </w:rPr>
        <w:t>0</w:t>
      </w:r>
      <w:r>
        <w:rPr>
          <w:rFonts w:eastAsia="仿宋_GB2312"/>
          <w:kern w:val="0"/>
          <w:sz w:val="32"/>
          <w:szCs w:val="32"/>
        </w:rPr>
        <w:t>辆；单位价值</w:t>
      </w:r>
      <w:r>
        <w:rPr>
          <w:rFonts w:eastAsia="仿宋_GB2312"/>
          <w:kern w:val="0"/>
          <w:sz w:val="32"/>
          <w:szCs w:val="32"/>
        </w:rPr>
        <w:t>50</w:t>
      </w:r>
      <w:r>
        <w:rPr>
          <w:rFonts w:eastAsia="仿宋_GB2312"/>
          <w:kern w:val="0"/>
          <w:sz w:val="32"/>
          <w:szCs w:val="32"/>
        </w:rPr>
        <w:t>万元以上通用设备</w:t>
      </w:r>
      <w:r>
        <w:rPr>
          <w:rFonts w:eastAsia="仿宋_GB2312" w:hint="eastAsia"/>
          <w:sz w:val="32"/>
          <w:szCs w:val="32"/>
        </w:rPr>
        <w:t>0</w:t>
      </w:r>
      <w:r>
        <w:rPr>
          <w:rFonts w:eastAsia="仿宋_GB2312"/>
          <w:kern w:val="0"/>
          <w:sz w:val="32"/>
          <w:szCs w:val="32"/>
        </w:rPr>
        <w:t>台（套）；单位价值</w:t>
      </w:r>
      <w:r>
        <w:rPr>
          <w:rFonts w:eastAsia="仿宋_GB2312"/>
          <w:kern w:val="0"/>
          <w:sz w:val="32"/>
          <w:szCs w:val="32"/>
        </w:rPr>
        <w:t>100</w:t>
      </w:r>
      <w:r>
        <w:rPr>
          <w:rFonts w:eastAsia="仿宋_GB2312"/>
          <w:kern w:val="0"/>
          <w:sz w:val="32"/>
          <w:szCs w:val="32"/>
        </w:rPr>
        <w:t>万元以上专用设备</w:t>
      </w:r>
      <w:r>
        <w:rPr>
          <w:rFonts w:eastAsia="仿宋_GB2312" w:hint="eastAsia"/>
          <w:sz w:val="32"/>
          <w:szCs w:val="32"/>
        </w:rPr>
        <w:t>0</w:t>
      </w:r>
      <w:r>
        <w:rPr>
          <w:rFonts w:eastAsia="仿宋_GB2312"/>
          <w:kern w:val="0"/>
          <w:sz w:val="32"/>
          <w:szCs w:val="32"/>
        </w:rPr>
        <w:t>台（套）。</w:t>
      </w:r>
    </w:p>
    <w:p w14:paraId="310BDDBD" w14:textId="77777777" w:rsidR="004076D7" w:rsidRDefault="004076D7">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p>
    <w:p w14:paraId="2F467114" w14:textId="77777777" w:rsidR="004076D7" w:rsidRDefault="00000000">
      <w:pPr>
        <w:pStyle w:val="Default"/>
        <w:overflowPunct w:val="0"/>
        <w:autoSpaceDE/>
        <w:autoSpaceDN/>
        <w:spacing w:line="600" w:lineRule="exact"/>
        <w:ind w:firstLineChars="200" w:firstLine="640"/>
        <w:jc w:val="both"/>
        <w:rPr>
          <w:rFonts w:ascii="Times New Roman" w:hAnsi="Times New Roman" w:cs="Times New Roman"/>
          <w:bCs/>
          <w:color w:val="auto"/>
          <w:sz w:val="32"/>
          <w:szCs w:val="32"/>
        </w:rPr>
      </w:pPr>
      <w:r>
        <w:rPr>
          <w:rFonts w:ascii="Times New Roman" w:hAnsi="Times New Roman" w:cs="Times New Roman"/>
          <w:bCs/>
          <w:color w:val="auto"/>
          <w:sz w:val="32"/>
          <w:szCs w:val="32"/>
        </w:rPr>
        <w:t>十三、关于</w:t>
      </w:r>
      <w:r>
        <w:rPr>
          <w:rFonts w:ascii="Times New Roman" w:eastAsia="仿宋_GB2312" w:hAnsi="Times New Roman" w:cs="Times New Roman"/>
          <w:color w:val="auto"/>
          <w:sz w:val="32"/>
          <w:szCs w:val="32"/>
        </w:rPr>
        <w:t>2024</w:t>
      </w:r>
      <w:r>
        <w:rPr>
          <w:rFonts w:ascii="Times New Roman" w:hAnsi="Times New Roman" w:cs="Times New Roman"/>
          <w:bCs/>
          <w:color w:val="auto"/>
          <w:sz w:val="32"/>
          <w:szCs w:val="32"/>
        </w:rPr>
        <w:t>年度预算绩效情况的说明</w:t>
      </w:r>
    </w:p>
    <w:p w14:paraId="3C6CE8CD" w14:textId="77777777" w:rsidR="004076D7" w:rsidRDefault="00000000">
      <w:pPr>
        <w:overflowPunct w:val="0"/>
        <w:spacing w:line="600" w:lineRule="exact"/>
        <w:ind w:firstLineChars="200" w:firstLine="643"/>
        <w:rPr>
          <w:rFonts w:ascii="Times New Roman" w:eastAsia="楷体" w:hAnsi="Times New Roman" w:cs="Times New Roman"/>
          <w:b/>
          <w:bCs/>
          <w:sz w:val="32"/>
          <w:szCs w:val="32"/>
        </w:rPr>
      </w:pPr>
      <w:r>
        <w:rPr>
          <w:rFonts w:ascii="Times New Roman" w:eastAsia="楷体_GB2312" w:hAnsi="Times New Roman" w:cs="Times New Roman"/>
          <w:b/>
          <w:bCs/>
          <w:sz w:val="32"/>
          <w:szCs w:val="32"/>
        </w:rPr>
        <w:t>（一）绩效评价工作开展情况。</w:t>
      </w:r>
      <w:r>
        <w:rPr>
          <w:rFonts w:ascii="Times New Roman" w:eastAsia="仿宋_GB2312" w:hAnsi="Times New Roman" w:cs="Times New Roman"/>
          <w:b/>
          <w:bCs/>
          <w:kern w:val="0"/>
          <w:sz w:val="32"/>
          <w:szCs w:val="32"/>
        </w:rPr>
        <w:t>一是绩效自评开展情况。</w:t>
      </w:r>
      <w:r>
        <w:rPr>
          <w:rFonts w:ascii="Times New Roman" w:eastAsia="仿宋_GB2312" w:hAnsi="Times New Roman" w:cs="Times New Roman"/>
          <w:kern w:val="0"/>
          <w:sz w:val="32"/>
          <w:szCs w:val="32"/>
        </w:rPr>
        <w:t>组织对</w:t>
      </w:r>
      <w:r>
        <w:rPr>
          <w:rFonts w:ascii="Times New Roman" w:eastAsia="仿宋_GB2312" w:hAnsi="Times New Roman" w:cs="Times New Roman"/>
          <w:kern w:val="0"/>
          <w:sz w:val="32"/>
          <w:szCs w:val="32"/>
        </w:rPr>
        <w:t>2024</w:t>
      </w:r>
      <w:r>
        <w:rPr>
          <w:rFonts w:ascii="Times New Roman" w:eastAsia="仿宋_GB2312" w:hAnsi="Times New Roman" w:cs="Times New Roman"/>
          <w:kern w:val="0"/>
          <w:sz w:val="32"/>
          <w:szCs w:val="32"/>
        </w:rPr>
        <w:t>年度本部门（单位）整体支出开展绩效自评，涉及项目</w:t>
      </w:r>
      <w:r>
        <w:rPr>
          <w:rFonts w:ascii="Times New Roman" w:eastAsia="仿宋_GB2312" w:hAnsi="Times New Roman" w:cs="Times New Roman" w:hint="eastAsia"/>
          <w:kern w:val="0"/>
          <w:sz w:val="32"/>
          <w:szCs w:val="32"/>
        </w:rPr>
        <w:t>2</w:t>
      </w:r>
      <w:r>
        <w:rPr>
          <w:rFonts w:ascii="Times New Roman" w:eastAsia="仿宋_GB2312" w:hAnsi="Times New Roman" w:cs="Times New Roman"/>
          <w:kern w:val="0"/>
          <w:sz w:val="32"/>
          <w:szCs w:val="32"/>
        </w:rPr>
        <w:t>个，共涉及资金</w:t>
      </w:r>
      <w:r>
        <w:rPr>
          <w:rFonts w:ascii="Times New Roman" w:eastAsia="仿宋_GB2312" w:hAnsi="Times New Roman" w:cs="Times New Roman" w:hint="eastAsia"/>
          <w:kern w:val="0"/>
          <w:sz w:val="32"/>
          <w:szCs w:val="32"/>
        </w:rPr>
        <w:t>88.39</w:t>
      </w:r>
      <w:r>
        <w:rPr>
          <w:rFonts w:ascii="Times New Roman" w:eastAsia="仿宋_GB2312" w:hAnsi="Times New Roman" w:cs="Times New Roman"/>
          <w:kern w:val="0"/>
          <w:sz w:val="32"/>
          <w:szCs w:val="32"/>
        </w:rPr>
        <w:t>万元。其中，一般公共预算项目</w:t>
      </w:r>
      <w:r>
        <w:rPr>
          <w:rFonts w:ascii="Times New Roman" w:eastAsia="仿宋_GB2312" w:hAnsi="Times New Roman" w:cs="Times New Roman" w:hint="eastAsia"/>
          <w:kern w:val="0"/>
          <w:sz w:val="32"/>
          <w:szCs w:val="32"/>
        </w:rPr>
        <w:t>2</w:t>
      </w:r>
      <w:r>
        <w:rPr>
          <w:rFonts w:ascii="Times New Roman" w:eastAsia="仿宋_GB2312" w:hAnsi="Times New Roman" w:cs="Times New Roman"/>
          <w:kern w:val="0"/>
          <w:sz w:val="32"/>
          <w:szCs w:val="32"/>
        </w:rPr>
        <w:t xml:space="preserve"> </w:t>
      </w:r>
      <w:proofErr w:type="gramStart"/>
      <w:r>
        <w:rPr>
          <w:rFonts w:ascii="Times New Roman" w:eastAsia="仿宋_GB2312" w:hAnsi="Times New Roman" w:cs="Times New Roman"/>
          <w:kern w:val="0"/>
          <w:sz w:val="32"/>
          <w:szCs w:val="32"/>
        </w:rPr>
        <w:t>个</w:t>
      </w:r>
      <w:proofErr w:type="gramEnd"/>
      <w:r>
        <w:rPr>
          <w:rFonts w:ascii="Times New Roman" w:eastAsia="仿宋_GB2312" w:hAnsi="Times New Roman" w:cs="Times New Roman" w:hint="eastAsia"/>
          <w:kern w:val="0"/>
          <w:sz w:val="32"/>
          <w:szCs w:val="32"/>
        </w:rPr>
        <w:t>88.39</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万元，占一般公共预算支出总额</w:t>
      </w:r>
      <w:r>
        <w:rPr>
          <w:rFonts w:ascii="Times New Roman" w:eastAsia="仿宋_GB2312" w:hAnsi="Times New Roman" w:cs="Times New Roman" w:hint="eastAsia"/>
          <w:kern w:val="0"/>
          <w:sz w:val="32"/>
          <w:szCs w:val="32"/>
        </w:rPr>
        <w:t>1895.53</w:t>
      </w:r>
      <w:r>
        <w:rPr>
          <w:rFonts w:ascii="Times New Roman" w:eastAsia="仿宋_GB2312" w:hAnsi="Times New Roman" w:cs="Times New Roman" w:hint="eastAsia"/>
          <w:kern w:val="0"/>
          <w:sz w:val="32"/>
          <w:szCs w:val="32"/>
        </w:rPr>
        <w:t>万</w:t>
      </w:r>
      <w:r>
        <w:rPr>
          <w:rFonts w:ascii="Times New Roman" w:eastAsia="仿宋_GB2312" w:hAnsi="Times New Roman" w:cs="Times New Roman"/>
          <w:kern w:val="0"/>
          <w:sz w:val="32"/>
          <w:szCs w:val="32"/>
        </w:rPr>
        <w:t>的</w:t>
      </w:r>
      <w:r>
        <w:rPr>
          <w:rFonts w:ascii="Times New Roman" w:eastAsia="仿宋_GB2312" w:hAnsi="Times New Roman" w:cs="Times New Roman" w:hint="eastAsia"/>
          <w:kern w:val="0"/>
          <w:sz w:val="32"/>
          <w:szCs w:val="32"/>
        </w:rPr>
        <w:t>4.66</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w:t>
      </w:r>
      <w:r>
        <w:rPr>
          <w:rFonts w:ascii="Times New Roman" w:eastAsia="仿宋_GB2312" w:hAnsi="Times New Roman" w:cs="Times New Roman"/>
          <w:b/>
          <w:bCs/>
          <w:kern w:val="0"/>
          <w:sz w:val="32"/>
          <w:szCs w:val="32"/>
        </w:rPr>
        <w:t>二是部门评价开展情况。</w:t>
      </w:r>
      <w:r>
        <w:rPr>
          <w:rFonts w:ascii="Times New Roman" w:eastAsia="仿宋_GB2312" w:hAnsi="Times New Roman" w:cs="Times New Roman"/>
          <w:kern w:val="0"/>
          <w:sz w:val="32"/>
          <w:szCs w:val="32"/>
        </w:rPr>
        <w:t>组织对所属单位</w:t>
      </w:r>
      <w:r>
        <w:rPr>
          <w:rFonts w:ascii="Times New Roman" w:eastAsia="仿宋_GB2312" w:hAnsi="Times New Roman" w:cs="Times New Roman"/>
          <w:kern w:val="0"/>
          <w:sz w:val="32"/>
          <w:szCs w:val="32"/>
        </w:rPr>
        <w:t>2024</w:t>
      </w:r>
      <w:r>
        <w:rPr>
          <w:rFonts w:ascii="Times New Roman" w:eastAsia="仿宋_GB2312" w:hAnsi="Times New Roman" w:cs="Times New Roman"/>
          <w:kern w:val="0"/>
          <w:sz w:val="32"/>
          <w:szCs w:val="32"/>
        </w:rPr>
        <w:t>年度</w:t>
      </w:r>
      <w:r>
        <w:rPr>
          <w:rFonts w:ascii="宋体" w:eastAsia="宋体" w:hAnsi="宋体" w:cs="宋体" w:hint="eastAsia"/>
          <w:sz w:val="28"/>
          <w:szCs w:val="28"/>
        </w:rPr>
        <w:t>重点投入污水处理厂建设（58.59万元）、消防洒水车购置（29.8万元）</w:t>
      </w:r>
      <w:r>
        <w:rPr>
          <w:rFonts w:ascii="Times New Roman" w:eastAsia="仿宋_GB2312" w:hAnsi="Times New Roman" w:cs="Times New Roman"/>
          <w:kern w:val="0"/>
          <w:sz w:val="32"/>
          <w:szCs w:val="32"/>
        </w:rPr>
        <w:t>等</w:t>
      </w:r>
      <w:r>
        <w:rPr>
          <w:rFonts w:ascii="Times New Roman" w:eastAsia="仿宋_GB2312" w:hAnsi="Times New Roman" w:cs="Times New Roman" w:hint="eastAsia"/>
          <w:sz w:val="32"/>
          <w:szCs w:val="32"/>
        </w:rPr>
        <w:t>2</w:t>
      </w:r>
      <w:r>
        <w:rPr>
          <w:rFonts w:ascii="Times New Roman" w:eastAsia="仿宋_GB2312" w:hAnsi="Times New Roman" w:cs="Times New Roman"/>
          <w:kern w:val="0"/>
          <w:sz w:val="32"/>
          <w:szCs w:val="32"/>
        </w:rPr>
        <w:t>个项目开展了部门评价，涉及一般公共预算支出</w:t>
      </w:r>
      <w:r>
        <w:rPr>
          <w:rFonts w:ascii="Times New Roman" w:eastAsia="仿宋_GB2312" w:hAnsi="Times New Roman" w:cs="Times New Roman" w:hint="eastAsia"/>
          <w:sz w:val="32"/>
          <w:szCs w:val="32"/>
        </w:rPr>
        <w:t>88.36</w:t>
      </w:r>
      <w:r>
        <w:rPr>
          <w:rFonts w:ascii="Times New Roman" w:eastAsia="仿宋_GB2312" w:hAnsi="Times New Roman" w:cs="Times New Roman"/>
          <w:kern w:val="0"/>
          <w:sz w:val="32"/>
          <w:szCs w:val="32"/>
        </w:rPr>
        <w:t>万元，政府性基金预算支出</w:t>
      </w:r>
      <w:r>
        <w:rPr>
          <w:rFonts w:ascii="Times New Roman" w:eastAsia="仿宋_GB2312" w:hAnsi="Times New Roman" w:cs="Times New Roman" w:hint="eastAsia"/>
          <w:sz w:val="32"/>
          <w:szCs w:val="32"/>
        </w:rPr>
        <w:t>0</w:t>
      </w:r>
      <w:r>
        <w:rPr>
          <w:rFonts w:ascii="Times New Roman" w:eastAsia="仿宋_GB2312" w:hAnsi="Times New Roman" w:cs="Times New Roman"/>
          <w:kern w:val="0"/>
          <w:sz w:val="32"/>
          <w:szCs w:val="32"/>
        </w:rPr>
        <w:t>万元，国有资本经营预算支出</w:t>
      </w:r>
      <w:r>
        <w:rPr>
          <w:rFonts w:ascii="Times New Roman" w:eastAsia="仿宋_GB2312" w:hAnsi="Times New Roman" w:cs="Times New Roman" w:hint="eastAsia"/>
          <w:sz w:val="32"/>
          <w:szCs w:val="32"/>
        </w:rPr>
        <w:t>0</w:t>
      </w:r>
      <w:r>
        <w:rPr>
          <w:rFonts w:ascii="Times New Roman" w:eastAsia="仿宋_GB2312" w:hAnsi="Times New Roman" w:cs="Times New Roman"/>
          <w:kern w:val="0"/>
          <w:sz w:val="32"/>
          <w:szCs w:val="32"/>
        </w:rPr>
        <w:t>万元，社会保险基金预算支出</w:t>
      </w:r>
      <w:r>
        <w:rPr>
          <w:rFonts w:ascii="Times New Roman" w:eastAsia="仿宋_GB2312" w:hAnsi="Times New Roman" w:cs="Times New Roman" w:hint="eastAsia"/>
          <w:sz w:val="32"/>
          <w:szCs w:val="32"/>
        </w:rPr>
        <w:t>0</w:t>
      </w:r>
      <w:r>
        <w:rPr>
          <w:rFonts w:ascii="Times New Roman" w:eastAsia="仿宋_GB2312" w:hAnsi="Times New Roman" w:cs="Times New Roman"/>
          <w:kern w:val="0"/>
          <w:sz w:val="32"/>
          <w:szCs w:val="32"/>
        </w:rPr>
        <w:t>万元。</w:t>
      </w:r>
      <w:r>
        <w:rPr>
          <w:rFonts w:ascii="Times New Roman" w:eastAsia="仿宋_GB2312" w:hAnsi="Times New Roman" w:cs="Times New Roman"/>
          <w:b/>
          <w:bCs/>
          <w:kern w:val="0"/>
          <w:sz w:val="32"/>
          <w:szCs w:val="32"/>
        </w:rPr>
        <w:t>三是事前绩效评估开展情况（如有，一级预算部门填写）。</w:t>
      </w:r>
      <w:r>
        <w:rPr>
          <w:rFonts w:ascii="Times New Roman" w:eastAsia="仿宋_GB2312" w:hAnsi="Times New Roman" w:cs="Times New Roman"/>
          <w:kern w:val="0"/>
          <w:sz w:val="32"/>
          <w:szCs w:val="32"/>
        </w:rPr>
        <w:t>组织对</w:t>
      </w:r>
      <w:r>
        <w:rPr>
          <w:rFonts w:ascii="Times New Roman" w:eastAsia="仿宋_GB2312" w:hAnsi="Times New Roman" w:cs="Times New Roman"/>
          <w:kern w:val="0"/>
          <w:sz w:val="32"/>
          <w:szCs w:val="32"/>
        </w:rPr>
        <w:t>2024</w:t>
      </w:r>
      <w:r>
        <w:rPr>
          <w:rFonts w:ascii="Times New Roman" w:eastAsia="仿宋_GB2312" w:hAnsi="Times New Roman" w:cs="Times New Roman"/>
          <w:kern w:val="0"/>
          <w:sz w:val="32"/>
          <w:szCs w:val="32"/>
        </w:rPr>
        <w:t>年度</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台计划新购公务用车比亚迪唐油</w:t>
      </w:r>
      <w:proofErr w:type="gramStart"/>
      <w:r>
        <w:rPr>
          <w:rFonts w:ascii="Times New Roman" w:eastAsia="仿宋_GB2312" w:hAnsi="Times New Roman" w:cs="Times New Roman" w:hint="eastAsia"/>
          <w:sz w:val="32"/>
          <w:szCs w:val="32"/>
        </w:rPr>
        <w:t>电混动</w:t>
      </w:r>
      <w:proofErr w:type="gramEnd"/>
      <w:r>
        <w:rPr>
          <w:rFonts w:ascii="Times New Roman" w:eastAsia="仿宋_GB2312" w:hAnsi="Times New Roman" w:cs="Times New Roman" w:hint="eastAsia"/>
          <w:sz w:val="32"/>
          <w:szCs w:val="32"/>
        </w:rPr>
        <w:t>的越野车</w:t>
      </w:r>
      <w:r>
        <w:rPr>
          <w:rFonts w:ascii="Times New Roman" w:eastAsia="仿宋_GB2312" w:hAnsi="Times New Roman" w:cs="Times New Roman"/>
          <w:kern w:val="0"/>
          <w:sz w:val="32"/>
          <w:szCs w:val="32"/>
        </w:rPr>
        <w:t>开展事前绩效评估，共涉及资金</w:t>
      </w:r>
      <w:r>
        <w:rPr>
          <w:rFonts w:ascii="Times New Roman" w:eastAsia="仿宋_GB2312" w:hAnsi="Times New Roman" w:cs="Times New Roman" w:hint="eastAsia"/>
          <w:kern w:val="0"/>
          <w:sz w:val="32"/>
          <w:szCs w:val="32"/>
        </w:rPr>
        <w:t>17.98</w:t>
      </w:r>
      <w:r>
        <w:rPr>
          <w:rFonts w:ascii="Times New Roman" w:eastAsia="仿宋_GB2312" w:hAnsi="Times New Roman" w:cs="Times New Roman"/>
          <w:kern w:val="0"/>
          <w:sz w:val="32"/>
          <w:szCs w:val="32"/>
        </w:rPr>
        <w:t>万元。</w:t>
      </w:r>
    </w:p>
    <w:p w14:paraId="392BE6D3" w14:textId="77777777" w:rsidR="004076D7" w:rsidRDefault="00000000">
      <w:pPr>
        <w:overflowPunct w:val="0"/>
        <w:spacing w:line="600" w:lineRule="exact"/>
        <w:ind w:firstLineChars="200" w:firstLine="643"/>
        <w:rPr>
          <w:rFonts w:ascii="Times New Roman" w:eastAsia="仿宋_GB2312" w:hAnsi="Times New Roman" w:cs="Times New Roman"/>
          <w:bCs/>
          <w:sz w:val="32"/>
          <w:szCs w:val="32"/>
        </w:rPr>
      </w:pPr>
      <w:r>
        <w:rPr>
          <w:rFonts w:ascii="Times New Roman" w:eastAsia="楷体_GB2312" w:hAnsi="Times New Roman" w:cs="Times New Roman"/>
          <w:b/>
          <w:bCs/>
          <w:sz w:val="32"/>
          <w:szCs w:val="32"/>
        </w:rPr>
        <w:lastRenderedPageBreak/>
        <w:t>（二）绩效评价结果。</w:t>
      </w:r>
      <w:r>
        <w:rPr>
          <w:rFonts w:ascii="Times New Roman" w:eastAsia="仿宋_GB2312" w:hAnsi="Times New Roman" w:cs="Times New Roman"/>
          <w:b/>
          <w:bCs/>
          <w:kern w:val="0"/>
          <w:sz w:val="32"/>
          <w:szCs w:val="32"/>
        </w:rPr>
        <w:t>一是绩效自评结果。</w:t>
      </w:r>
      <w:r>
        <w:rPr>
          <w:rFonts w:ascii="Times New Roman" w:eastAsia="仿宋_GB2312" w:hAnsi="Times New Roman" w:cs="Times New Roman"/>
          <w:kern w:val="0"/>
          <w:sz w:val="32"/>
          <w:szCs w:val="32"/>
        </w:rPr>
        <w:t>2024</w:t>
      </w:r>
      <w:r>
        <w:rPr>
          <w:rFonts w:ascii="Times New Roman" w:eastAsia="仿宋_GB2312" w:hAnsi="Times New Roman" w:cs="Times New Roman"/>
          <w:kern w:val="0"/>
          <w:sz w:val="32"/>
          <w:szCs w:val="32"/>
        </w:rPr>
        <w:t>年度本部门（单位）整体支出</w:t>
      </w:r>
      <w:r>
        <w:rPr>
          <w:rFonts w:ascii="Times New Roman" w:eastAsia="仿宋_GB2312" w:hAnsi="Times New Roman" w:cs="Times New Roman"/>
          <w:sz w:val="32"/>
          <w:szCs w:val="32"/>
        </w:rPr>
        <w:t>全年预算数</w:t>
      </w:r>
      <w:r>
        <w:rPr>
          <w:rFonts w:ascii="Times New Roman" w:eastAsia="仿宋_GB2312" w:hAnsi="Times New Roman" w:cs="Times New Roman" w:hint="eastAsia"/>
          <w:sz w:val="32"/>
          <w:szCs w:val="32"/>
        </w:rPr>
        <w:t>1054.91</w:t>
      </w:r>
      <w:r>
        <w:rPr>
          <w:rFonts w:ascii="Times New Roman" w:eastAsia="仿宋_GB2312" w:hAnsi="Times New Roman" w:cs="Times New Roman"/>
          <w:sz w:val="32"/>
          <w:szCs w:val="32"/>
        </w:rPr>
        <w:t>万元，执行数</w:t>
      </w:r>
      <w:r>
        <w:rPr>
          <w:rFonts w:ascii="Times New Roman" w:eastAsia="仿宋_GB2312" w:hAnsi="Times New Roman" w:cs="Times New Roman" w:hint="eastAsia"/>
          <w:sz w:val="32"/>
          <w:szCs w:val="32"/>
        </w:rPr>
        <w:t>1926.68</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54.75</w:t>
      </w:r>
      <w:r>
        <w:rPr>
          <w:rFonts w:ascii="Times New Roman" w:eastAsia="仿宋_GB2312" w:hAnsi="Times New Roman" w:cs="Times New Roman"/>
          <w:sz w:val="32"/>
          <w:szCs w:val="32"/>
        </w:rPr>
        <w:t>%</w:t>
      </w:r>
      <w:r>
        <w:rPr>
          <w:rFonts w:ascii="Times New Roman" w:eastAsia="仿宋_GB2312" w:hAnsi="Times New Roman" w:cs="Times New Roman"/>
          <w:kern w:val="0"/>
          <w:sz w:val="32"/>
          <w:szCs w:val="32"/>
        </w:rPr>
        <w:t>，绩效自评得分</w:t>
      </w:r>
      <w:r>
        <w:rPr>
          <w:rFonts w:ascii="Times New Roman" w:eastAsia="仿宋_GB2312" w:hAnsi="Times New Roman" w:cs="Times New Roman" w:hint="eastAsia"/>
          <w:sz w:val="32"/>
          <w:szCs w:val="32"/>
        </w:rPr>
        <w:t>85</w:t>
      </w:r>
      <w:r>
        <w:rPr>
          <w:rFonts w:ascii="Times New Roman" w:eastAsia="仿宋_GB2312" w:hAnsi="Times New Roman" w:cs="Times New Roman"/>
          <w:sz w:val="32"/>
          <w:szCs w:val="32"/>
        </w:rPr>
        <w:t>分</w:t>
      </w:r>
      <w:r>
        <w:rPr>
          <w:rFonts w:ascii="Times New Roman" w:eastAsia="仿宋_GB2312" w:hAnsi="Times New Roman" w:cs="Times New Roman"/>
          <w:kern w:val="0"/>
          <w:sz w:val="32"/>
          <w:szCs w:val="32"/>
        </w:rPr>
        <w:t>，评价等级为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良好</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。绩效目标完成情况：一是</w:t>
      </w:r>
      <w:r>
        <w:rPr>
          <w:rFonts w:ascii="Times New Roman" w:eastAsia="仿宋_GB2312" w:hAnsi="Times New Roman" w:cs="Times New Roman" w:hint="eastAsia"/>
          <w:sz w:val="32"/>
          <w:szCs w:val="32"/>
        </w:rPr>
        <w:t>本镇污水有效处理率</w:t>
      </w:r>
      <w:r>
        <w:rPr>
          <w:rFonts w:ascii="Times New Roman" w:eastAsia="仿宋_GB2312" w:hAnsi="Times New Roman" w:cs="Times New Roman" w:hint="eastAsia"/>
          <w:sz w:val="32"/>
          <w:szCs w:val="32"/>
        </w:rPr>
        <w:t>95%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是洒水降尘、扑灭初期山火率达</w:t>
      </w:r>
      <w:r>
        <w:rPr>
          <w:rFonts w:ascii="Times New Roman" w:eastAsia="仿宋_GB2312" w:hAnsi="Times New Roman" w:cs="Times New Roman" w:hint="eastAsia"/>
          <w:sz w:val="32"/>
          <w:szCs w:val="32"/>
        </w:rPr>
        <w:t>98%</w:t>
      </w:r>
      <w:r>
        <w:rPr>
          <w:rFonts w:ascii="Times New Roman" w:eastAsia="仿宋_GB2312" w:hAnsi="Times New Roman" w:cs="Times New Roman" w:hint="eastAsia"/>
          <w:sz w:val="32"/>
          <w:szCs w:val="32"/>
        </w:rPr>
        <w:t>以上</w:t>
      </w:r>
      <w:r>
        <w:rPr>
          <w:rFonts w:ascii="Times New Roman" w:eastAsia="仿宋_GB2312" w:hAnsi="Times New Roman" w:cs="Times New Roman"/>
          <w:sz w:val="32"/>
          <w:szCs w:val="32"/>
        </w:rPr>
        <w:t>。发现的主要问题及原因：一是</w:t>
      </w:r>
      <w:r>
        <w:rPr>
          <w:rFonts w:ascii="Times New Roman" w:eastAsia="仿宋_GB2312" w:hAnsi="Times New Roman" w:cs="Times New Roman" w:hint="eastAsia"/>
          <w:sz w:val="32"/>
          <w:szCs w:val="32"/>
        </w:rPr>
        <w:t>部分时段出水指标波动</w:t>
      </w:r>
      <w:r>
        <w:rPr>
          <w:rFonts w:ascii="Times New Roman" w:eastAsia="仿宋_GB2312" w:hAnsi="Times New Roman" w:cs="Times New Roman"/>
          <w:sz w:val="32"/>
          <w:szCs w:val="32"/>
        </w:rPr>
        <w:t>；二是</w:t>
      </w:r>
      <w:r>
        <w:rPr>
          <w:rFonts w:ascii="Times New Roman" w:eastAsia="仿宋_GB2312" w:hAnsi="Times New Roman" w:cs="Times New Roman" w:hint="eastAsia"/>
          <w:sz w:val="32"/>
          <w:szCs w:val="32"/>
        </w:rPr>
        <w:t>洒水车水箱容量不足导致中途折返补水</w:t>
      </w:r>
      <w:r>
        <w:rPr>
          <w:rFonts w:ascii="Times New Roman" w:eastAsia="仿宋_GB2312" w:hAnsi="Times New Roman" w:cs="Times New Roman"/>
          <w:sz w:val="32"/>
          <w:szCs w:val="32"/>
        </w:rPr>
        <w:t>。下一步改进措施：一是</w:t>
      </w:r>
      <w:r>
        <w:rPr>
          <w:rFonts w:ascii="Times New Roman" w:eastAsia="仿宋_GB2312" w:hAnsi="Times New Roman" w:cs="Times New Roman" w:hint="eastAsia"/>
          <w:sz w:val="32"/>
          <w:szCs w:val="32"/>
        </w:rPr>
        <w:t>扩大日常巡检范围，缩短维修时间</w:t>
      </w:r>
      <w:r>
        <w:rPr>
          <w:rFonts w:ascii="Times New Roman" w:eastAsia="仿宋_GB2312" w:hAnsi="Times New Roman" w:cs="Times New Roman"/>
          <w:sz w:val="32"/>
          <w:szCs w:val="32"/>
        </w:rPr>
        <w:t>；二是</w:t>
      </w:r>
      <w:r>
        <w:rPr>
          <w:rFonts w:ascii="Times New Roman" w:eastAsia="仿宋_GB2312" w:hAnsi="Times New Roman" w:cs="Times New Roman" w:hint="eastAsia"/>
          <w:sz w:val="32"/>
          <w:szCs w:val="32"/>
        </w:rPr>
        <w:t>对高频作业车辆扩容改造，或者合理设置中途补水点</w:t>
      </w:r>
      <w:r>
        <w:rPr>
          <w:rFonts w:ascii="Times New Roman" w:eastAsia="仿宋_GB2312" w:hAnsi="Times New Roman" w:cs="Times New Roman"/>
          <w:sz w:val="32"/>
          <w:szCs w:val="32"/>
        </w:rPr>
        <w:t>。</w:t>
      </w:r>
    </w:p>
    <w:p w14:paraId="64430B23" w14:textId="77777777" w:rsidR="004076D7" w:rsidRDefault="00000000">
      <w:pPr>
        <w:pStyle w:val="Default"/>
        <w:overflowPunct w:val="0"/>
        <w:autoSpaceDE/>
        <w:autoSpaceDN/>
        <w:spacing w:line="600" w:lineRule="exact"/>
        <w:ind w:firstLineChars="200" w:firstLine="643"/>
        <w:jc w:val="both"/>
        <w:rPr>
          <w:rFonts w:ascii="Times New Roman" w:eastAsia="仿宋_GB2312" w:hAnsi="Times New Roman" w:cs="Times New Roman"/>
          <w:color w:val="auto"/>
          <w:sz w:val="72"/>
          <w:szCs w:val="72"/>
        </w:rPr>
      </w:pPr>
      <w:r>
        <w:rPr>
          <w:rFonts w:ascii="Times New Roman" w:eastAsia="楷体_GB2312" w:hAnsi="Times New Roman" w:cs="Times New Roman"/>
          <w:b/>
          <w:bCs/>
          <w:color w:val="auto"/>
          <w:kern w:val="2"/>
          <w:sz w:val="32"/>
          <w:szCs w:val="32"/>
        </w:rPr>
        <w:t>（三）评价结果应用情况。</w:t>
      </w:r>
      <w:r>
        <w:rPr>
          <w:rFonts w:ascii="Times New Roman" w:eastAsia="仿宋_GB2312" w:hAnsi="Times New Roman" w:cs="Times New Roman"/>
          <w:color w:val="auto"/>
          <w:sz w:val="32"/>
          <w:szCs w:val="32"/>
        </w:rPr>
        <w:t>请根据</w:t>
      </w:r>
      <w:r>
        <w:rPr>
          <w:rFonts w:ascii="Times New Roman" w:eastAsia="仿宋_GB2312" w:hAnsi="Times New Roman" w:cs="Times New Roman"/>
          <w:color w:val="auto"/>
          <w:sz w:val="32"/>
          <w:szCs w:val="32"/>
        </w:rPr>
        <w:t>2024</w:t>
      </w:r>
      <w:r>
        <w:rPr>
          <w:rFonts w:ascii="Times New Roman" w:eastAsia="仿宋_GB2312" w:hAnsi="Times New Roman" w:cs="Times New Roman"/>
          <w:color w:val="auto"/>
          <w:sz w:val="32"/>
          <w:szCs w:val="32"/>
        </w:rPr>
        <w:t>年度绩效自评结果、部门评价结果、财政评价结果对本部门</w:t>
      </w:r>
      <w:r>
        <w:rPr>
          <w:rFonts w:ascii="Times New Roman" w:eastAsia="仿宋_GB2312" w:hAnsi="Times New Roman" w:cs="Times New Roman"/>
          <w:color w:val="auto"/>
          <w:sz w:val="32"/>
          <w:szCs w:val="32"/>
        </w:rPr>
        <w:t>2025</w:t>
      </w:r>
      <w:r>
        <w:rPr>
          <w:rFonts w:ascii="Times New Roman" w:eastAsia="仿宋_GB2312" w:hAnsi="Times New Roman" w:cs="Times New Roman"/>
          <w:color w:val="auto"/>
          <w:sz w:val="32"/>
          <w:szCs w:val="32"/>
        </w:rPr>
        <w:t>年度预算安排，支出结构调整，资金管理，制度建设等方面结果运用</w:t>
      </w:r>
      <w:r>
        <w:rPr>
          <w:rFonts w:ascii="Times New Roman" w:eastAsia="仿宋_GB2312" w:hAnsi="Times New Roman" w:cs="Times New Roman" w:hint="eastAsia"/>
          <w:color w:val="auto"/>
          <w:sz w:val="32"/>
          <w:szCs w:val="32"/>
        </w:rPr>
        <w:t>提供数据支撑</w:t>
      </w:r>
      <w:r>
        <w:rPr>
          <w:rFonts w:ascii="Times New Roman" w:eastAsia="仿宋_GB2312" w:hAnsi="Times New Roman" w:cs="Times New Roman"/>
          <w:color w:val="auto"/>
          <w:sz w:val="32"/>
          <w:szCs w:val="32"/>
        </w:rPr>
        <w:t>。</w:t>
      </w:r>
    </w:p>
    <w:p w14:paraId="7B0F196C" w14:textId="77777777" w:rsidR="004076D7" w:rsidRDefault="004076D7">
      <w:pPr>
        <w:pStyle w:val="Default"/>
        <w:jc w:val="center"/>
        <w:rPr>
          <w:rFonts w:ascii="Times New Roman" w:hAnsi="Times New Roman" w:cs="Times New Roman"/>
          <w:sz w:val="72"/>
          <w:szCs w:val="72"/>
        </w:rPr>
      </w:pPr>
    </w:p>
    <w:p w14:paraId="0D4F5107" w14:textId="77777777" w:rsidR="004076D7" w:rsidRDefault="004076D7">
      <w:pPr>
        <w:pStyle w:val="Default"/>
        <w:jc w:val="center"/>
        <w:rPr>
          <w:rFonts w:ascii="Times New Roman" w:hAnsi="Times New Roman" w:cs="Times New Roman"/>
          <w:sz w:val="72"/>
          <w:szCs w:val="72"/>
        </w:rPr>
      </w:pPr>
    </w:p>
    <w:p w14:paraId="36E438B5" w14:textId="77777777" w:rsidR="004076D7" w:rsidRDefault="004076D7">
      <w:pPr>
        <w:pStyle w:val="Default"/>
        <w:jc w:val="center"/>
        <w:rPr>
          <w:rFonts w:ascii="Times New Roman" w:hAnsi="Times New Roman" w:cs="Times New Roman"/>
          <w:sz w:val="72"/>
          <w:szCs w:val="72"/>
        </w:rPr>
      </w:pPr>
    </w:p>
    <w:p w14:paraId="6C605650" w14:textId="77777777" w:rsidR="004076D7" w:rsidRDefault="004076D7">
      <w:pPr>
        <w:pStyle w:val="Default"/>
        <w:jc w:val="center"/>
        <w:rPr>
          <w:rFonts w:ascii="Times New Roman" w:hAnsi="Times New Roman" w:cs="Times New Roman"/>
          <w:sz w:val="72"/>
          <w:szCs w:val="72"/>
        </w:rPr>
      </w:pPr>
    </w:p>
    <w:p w14:paraId="46DC1DBE" w14:textId="77777777" w:rsidR="004076D7" w:rsidRDefault="004076D7">
      <w:pPr>
        <w:pStyle w:val="Default"/>
        <w:jc w:val="center"/>
        <w:rPr>
          <w:rFonts w:ascii="Times New Roman" w:hAnsi="Times New Roman" w:cs="Times New Roman"/>
          <w:sz w:val="72"/>
          <w:szCs w:val="72"/>
        </w:rPr>
      </w:pPr>
    </w:p>
    <w:p w14:paraId="056DE468" w14:textId="77777777" w:rsidR="004076D7" w:rsidRDefault="004076D7">
      <w:pPr>
        <w:pStyle w:val="Default"/>
        <w:jc w:val="center"/>
        <w:rPr>
          <w:rFonts w:ascii="Times New Roman" w:hAnsi="Times New Roman" w:cs="Times New Roman"/>
          <w:sz w:val="72"/>
          <w:szCs w:val="72"/>
        </w:rPr>
      </w:pPr>
    </w:p>
    <w:p w14:paraId="63E03036" w14:textId="77777777" w:rsidR="004076D7" w:rsidRDefault="004076D7">
      <w:pPr>
        <w:pStyle w:val="Default"/>
        <w:jc w:val="center"/>
        <w:rPr>
          <w:rFonts w:ascii="Times New Roman" w:hAnsi="Times New Roman" w:cs="Times New Roman"/>
          <w:sz w:val="72"/>
          <w:szCs w:val="72"/>
        </w:rPr>
      </w:pPr>
    </w:p>
    <w:p w14:paraId="2AA67DEE" w14:textId="77777777" w:rsidR="004076D7" w:rsidRDefault="004076D7">
      <w:pPr>
        <w:pStyle w:val="Default"/>
        <w:jc w:val="center"/>
        <w:rPr>
          <w:rFonts w:ascii="Times New Roman" w:hAnsi="Times New Roman" w:cs="Times New Roman"/>
          <w:sz w:val="72"/>
          <w:szCs w:val="72"/>
        </w:rPr>
      </w:pPr>
    </w:p>
    <w:p w14:paraId="5039E608" w14:textId="77777777" w:rsidR="004076D7" w:rsidRDefault="004076D7">
      <w:pPr>
        <w:pStyle w:val="Default"/>
        <w:jc w:val="center"/>
        <w:rPr>
          <w:rFonts w:ascii="Times New Roman" w:hAnsi="Times New Roman" w:cs="Times New Roman"/>
          <w:sz w:val="72"/>
          <w:szCs w:val="72"/>
        </w:rPr>
      </w:pPr>
    </w:p>
    <w:p w14:paraId="583AA130" w14:textId="77777777" w:rsidR="004076D7" w:rsidRDefault="004076D7">
      <w:pPr>
        <w:pStyle w:val="Default"/>
        <w:jc w:val="center"/>
        <w:rPr>
          <w:rFonts w:ascii="Times New Roman" w:hAnsi="Times New Roman" w:cs="Times New Roman"/>
          <w:sz w:val="72"/>
          <w:szCs w:val="72"/>
        </w:rPr>
      </w:pPr>
    </w:p>
    <w:p w14:paraId="5C4697EF" w14:textId="77777777" w:rsidR="004076D7" w:rsidRDefault="004076D7">
      <w:pPr>
        <w:pStyle w:val="Default"/>
        <w:jc w:val="both"/>
        <w:rPr>
          <w:rFonts w:ascii="Times New Roman" w:hAnsi="Times New Roman" w:cs="Times New Roman"/>
          <w:sz w:val="72"/>
          <w:szCs w:val="72"/>
        </w:rPr>
      </w:pPr>
    </w:p>
    <w:p w14:paraId="1B3FA270"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第四部分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名词解释</w:t>
      </w:r>
    </w:p>
    <w:p w14:paraId="73476AC4" w14:textId="77777777" w:rsidR="004076D7" w:rsidRDefault="004076D7">
      <w:pPr>
        <w:widowControl/>
        <w:jc w:val="left"/>
        <w:rPr>
          <w:rFonts w:ascii="Times New Roman" w:hAnsi="Times New Roman" w:cs="Times New Roman"/>
          <w:color w:val="000000"/>
          <w:kern w:val="0"/>
          <w:sz w:val="32"/>
          <w:szCs w:val="32"/>
        </w:rPr>
      </w:pPr>
    </w:p>
    <w:p w14:paraId="15D7D75E" w14:textId="77777777" w:rsidR="004076D7" w:rsidRDefault="00000000">
      <w:pPr>
        <w:widowControl/>
        <w:spacing w:line="600" w:lineRule="exact"/>
        <w:ind w:firstLine="660"/>
        <w:rPr>
          <w:rFonts w:eastAsia="仿宋_GB2312"/>
          <w:sz w:val="32"/>
          <w:szCs w:val="32"/>
        </w:rPr>
      </w:pPr>
      <w:r>
        <w:rPr>
          <w:rFonts w:eastAsia="仿宋_GB2312"/>
          <w:sz w:val="32"/>
          <w:szCs w:val="32"/>
        </w:rPr>
        <w:t>1</w:t>
      </w:r>
      <w:r>
        <w:rPr>
          <w:rFonts w:eastAsia="仿宋_GB2312"/>
          <w:sz w:val="32"/>
          <w:szCs w:val="32"/>
        </w:rPr>
        <w:t>、机关运行经费：是指各部门的公用经费，包括办公及印刷费、邮电费、差旅费、会议费、福利费、日常维修费、专用资料及一般设备购置费、办公用房水电费、办公用房取暖费、办公用房物业管理费、公务用车运行维护费以及其他费用。</w:t>
      </w:r>
    </w:p>
    <w:p w14:paraId="146DF5DC" w14:textId="77777777" w:rsidR="004076D7" w:rsidRDefault="00000000">
      <w:pPr>
        <w:pStyle w:val="Default"/>
        <w:spacing w:line="600" w:lineRule="exact"/>
        <w:ind w:firstLineChars="200" w:firstLine="640"/>
        <w:rPr>
          <w:rFonts w:ascii="Times New Roman" w:eastAsia="楷体_GB2312" w:hAnsi="Times New Roman" w:cs="Times New Roman"/>
          <w:b/>
          <w:bCs/>
          <w:i/>
          <w:color w:val="auto"/>
          <w:sz w:val="32"/>
          <w:szCs w:val="32"/>
        </w:rPr>
      </w:pPr>
      <w:r>
        <w:rPr>
          <w:rFonts w:eastAsia="仿宋_GB2312"/>
          <w:sz w:val="32"/>
          <w:szCs w:val="32"/>
        </w:rPr>
        <w:t>2</w:t>
      </w:r>
      <w:r>
        <w:rPr>
          <w:rFonts w:eastAsia="仿宋_GB2312"/>
          <w:sz w:val="32"/>
          <w:szCs w:val="32"/>
        </w:rPr>
        <w:t>、</w:t>
      </w:r>
      <w:r>
        <w:rPr>
          <w:rFonts w:eastAsia="仿宋_GB2312"/>
          <w:sz w:val="32"/>
          <w:szCs w:val="32"/>
        </w:rPr>
        <w:t>“</w:t>
      </w:r>
      <w:r>
        <w:rPr>
          <w:rFonts w:eastAsia="仿宋_GB2312"/>
          <w:sz w:val="32"/>
          <w:szCs w:val="32"/>
        </w:rPr>
        <w:t>三公</w:t>
      </w:r>
      <w:r>
        <w:rPr>
          <w:rFonts w:eastAsia="仿宋_GB2312"/>
          <w:sz w:val="32"/>
          <w:szCs w:val="32"/>
        </w:rPr>
        <w:t>”</w:t>
      </w:r>
      <w:r>
        <w:rPr>
          <w:rFonts w:eastAsia="仿宋_GB2312"/>
          <w:sz w:val="32"/>
          <w:szCs w:val="32"/>
        </w:rPr>
        <w:t>经费：纳入省（市</w:t>
      </w:r>
      <w:r>
        <w:rPr>
          <w:rFonts w:eastAsia="仿宋_GB2312"/>
          <w:sz w:val="32"/>
          <w:szCs w:val="32"/>
        </w:rPr>
        <w:t>/</w:t>
      </w:r>
      <w:r>
        <w:rPr>
          <w:rFonts w:eastAsia="仿宋_GB2312"/>
          <w:sz w:val="32"/>
          <w:szCs w:val="32"/>
        </w:rPr>
        <w:t>县）财政预算管理的</w:t>
      </w:r>
      <w:proofErr w:type="gramStart"/>
      <w:r>
        <w:rPr>
          <w:rFonts w:eastAsia="仿宋_GB2312"/>
          <w:sz w:val="32"/>
          <w:szCs w:val="32"/>
        </w:rPr>
        <w:t>“</w:t>
      </w:r>
      <w:proofErr w:type="gramEnd"/>
      <w:r>
        <w:rPr>
          <w:rFonts w:eastAsia="仿宋_GB2312"/>
          <w:sz w:val="32"/>
          <w:szCs w:val="32"/>
        </w:rPr>
        <w:t>三公</w:t>
      </w:r>
      <w:proofErr w:type="gramStart"/>
      <w:r>
        <w:rPr>
          <w:rFonts w:eastAsia="仿宋_GB2312"/>
          <w:sz w:val="32"/>
          <w:szCs w:val="32"/>
        </w:rPr>
        <w:t>“</w:t>
      </w:r>
      <w:proofErr w:type="gramEnd"/>
      <w:r>
        <w:rPr>
          <w:rFonts w:eastAsia="仿宋_GB2312"/>
          <w:sz w:val="32"/>
          <w:szCs w:val="32"/>
        </w:rPr>
        <w:t>经费，是指用一般公共预算拨款安排的公务接待费、公务用车购置及运行维护费和因公出国（境）费。其中，公务接待费反映单位按规定开支的各类公务接待支出；公务用车购置及运行费</w:t>
      </w:r>
      <w:r>
        <w:rPr>
          <w:rFonts w:eastAsia="仿宋_GB2312"/>
          <w:sz w:val="32"/>
          <w:szCs w:val="32"/>
        </w:rPr>
        <w:lastRenderedPageBreak/>
        <w:t>反映单位公务用车车辆购置支出（含车辆购置税），以及燃料费、维修费、保险费等支出；因公出国（境）费反映单位公务出国（境）的国际旅费、国外城市间交通费、住宿费、伙食费、培训费、公杂费等等支出。</w:t>
      </w:r>
      <w:r>
        <w:rPr>
          <w:rFonts w:ascii="Times New Roman" w:eastAsia="楷体_GB2312" w:hAnsi="Times New Roman" w:cs="Times New Roman"/>
          <w:b/>
          <w:bCs/>
          <w:i/>
          <w:color w:val="auto"/>
          <w:sz w:val="32"/>
          <w:szCs w:val="32"/>
        </w:rPr>
        <w:t>（名词解释应包含本部门专有名词，如省财政厅应有对</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财政事务</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科目的解释，可参考中央相关部门的名词解释）</w:t>
      </w:r>
    </w:p>
    <w:p w14:paraId="597DC20D" w14:textId="77777777" w:rsidR="004076D7" w:rsidRDefault="004076D7">
      <w:pPr>
        <w:pStyle w:val="Default"/>
        <w:jc w:val="center"/>
        <w:rPr>
          <w:rFonts w:ascii="Times New Roman" w:hAnsi="Times New Roman" w:cs="Times New Roman"/>
          <w:sz w:val="72"/>
          <w:szCs w:val="72"/>
        </w:rPr>
      </w:pPr>
    </w:p>
    <w:p w14:paraId="488A515A" w14:textId="77777777" w:rsidR="004076D7" w:rsidRDefault="004076D7">
      <w:pPr>
        <w:pStyle w:val="Default"/>
        <w:jc w:val="center"/>
        <w:rPr>
          <w:rFonts w:ascii="Times New Roman" w:hAnsi="Times New Roman" w:cs="Times New Roman"/>
          <w:sz w:val="72"/>
          <w:szCs w:val="72"/>
        </w:rPr>
      </w:pPr>
    </w:p>
    <w:p w14:paraId="7D5FC15C" w14:textId="77777777" w:rsidR="004076D7" w:rsidRDefault="004076D7">
      <w:pPr>
        <w:pStyle w:val="Default"/>
        <w:jc w:val="center"/>
        <w:rPr>
          <w:rFonts w:ascii="Times New Roman" w:hAnsi="Times New Roman" w:cs="Times New Roman"/>
          <w:sz w:val="72"/>
          <w:szCs w:val="72"/>
        </w:rPr>
      </w:pPr>
    </w:p>
    <w:p w14:paraId="5D89D431" w14:textId="77777777" w:rsidR="004076D7" w:rsidRDefault="004076D7">
      <w:pPr>
        <w:pStyle w:val="Default"/>
        <w:jc w:val="center"/>
        <w:rPr>
          <w:rFonts w:ascii="Times New Roman" w:hAnsi="Times New Roman" w:cs="Times New Roman"/>
          <w:sz w:val="72"/>
          <w:szCs w:val="72"/>
        </w:rPr>
      </w:pPr>
    </w:p>
    <w:p w14:paraId="0B9E39B1" w14:textId="77777777" w:rsidR="004076D7" w:rsidRDefault="004076D7">
      <w:pPr>
        <w:pStyle w:val="Default"/>
        <w:jc w:val="center"/>
        <w:rPr>
          <w:rFonts w:ascii="Times New Roman" w:hAnsi="Times New Roman" w:cs="Times New Roman"/>
          <w:sz w:val="72"/>
          <w:szCs w:val="72"/>
        </w:rPr>
      </w:pPr>
    </w:p>
    <w:p w14:paraId="5017DF44" w14:textId="77777777" w:rsidR="004076D7" w:rsidRDefault="004076D7">
      <w:pPr>
        <w:pStyle w:val="Default"/>
        <w:jc w:val="center"/>
        <w:rPr>
          <w:rFonts w:ascii="Times New Roman" w:hAnsi="Times New Roman" w:cs="Times New Roman"/>
          <w:sz w:val="72"/>
          <w:szCs w:val="72"/>
        </w:rPr>
      </w:pPr>
    </w:p>
    <w:p w14:paraId="3EDD14BC" w14:textId="77777777" w:rsidR="004076D7" w:rsidRDefault="004076D7">
      <w:pPr>
        <w:pStyle w:val="Default"/>
        <w:jc w:val="center"/>
        <w:rPr>
          <w:rFonts w:ascii="Times New Roman" w:hAnsi="Times New Roman" w:cs="Times New Roman"/>
          <w:sz w:val="72"/>
          <w:szCs w:val="72"/>
        </w:rPr>
      </w:pPr>
    </w:p>
    <w:p w14:paraId="427152C1" w14:textId="77777777" w:rsidR="004076D7" w:rsidRDefault="004076D7">
      <w:pPr>
        <w:pStyle w:val="Default"/>
        <w:jc w:val="both"/>
        <w:rPr>
          <w:rFonts w:ascii="Times New Roman" w:hAnsi="Times New Roman" w:cs="Times New Roman"/>
          <w:sz w:val="72"/>
          <w:szCs w:val="72"/>
        </w:rPr>
      </w:pPr>
    </w:p>
    <w:p w14:paraId="10808384" w14:textId="77777777" w:rsidR="004076D7"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第五部分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附</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件</w:t>
      </w:r>
    </w:p>
    <w:p w14:paraId="2D422AC8" w14:textId="77777777" w:rsidR="004076D7" w:rsidRDefault="004076D7">
      <w:pPr>
        <w:rPr>
          <w:rFonts w:ascii="Times New Roman" w:hAnsi="Times New Roman" w:cs="Times New Roman"/>
          <w:sz w:val="72"/>
          <w:szCs w:val="72"/>
        </w:rPr>
      </w:pPr>
    </w:p>
    <w:p w14:paraId="5E700D9A" w14:textId="77777777" w:rsidR="004076D7" w:rsidRDefault="00000000">
      <w:pPr>
        <w:pStyle w:val="Default"/>
        <w:spacing w:line="60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一、</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年度部门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整体支出绩效自评报告。</w:t>
      </w:r>
    </w:p>
    <w:p w14:paraId="0BC6A9B6" w14:textId="77777777" w:rsidR="004076D7" w:rsidRDefault="00000000">
      <w:pPr>
        <w:ind w:firstLineChars="200" w:firstLine="640"/>
        <w:jc w:val="center"/>
        <w:rPr>
          <w:rFonts w:ascii="黑体" w:eastAsia="黑体" w:hAnsi="黑体" w:cs="黑体" w:hint="eastAsia"/>
          <w:color w:val="000000"/>
          <w:kern w:val="0"/>
          <w:sz w:val="32"/>
          <w:szCs w:val="32"/>
        </w:rPr>
      </w:pPr>
      <w:r>
        <w:rPr>
          <w:rFonts w:ascii="黑体" w:eastAsia="黑体" w:hAnsi="黑体" w:cs="Times New Roman" w:hint="eastAsia"/>
          <w:kern w:val="0"/>
          <w:sz w:val="32"/>
          <w:szCs w:val="32"/>
        </w:rPr>
        <w:t>蓝山县土市镇人民政府</w:t>
      </w:r>
      <w:r>
        <w:rPr>
          <w:rFonts w:ascii="黑体" w:eastAsia="黑体" w:hAnsi="黑体" w:hint="eastAsia"/>
          <w:kern w:val="0"/>
          <w:sz w:val="32"/>
          <w:szCs w:val="32"/>
        </w:rPr>
        <w:t>2024</w:t>
      </w:r>
      <w:r>
        <w:rPr>
          <w:rFonts w:ascii="黑体" w:eastAsia="黑体" w:hAnsi="黑体" w:cs="黑体" w:hint="eastAsia"/>
          <w:color w:val="000000"/>
          <w:kern w:val="0"/>
          <w:sz w:val="32"/>
          <w:szCs w:val="32"/>
        </w:rPr>
        <w:t>年度部门整体支出</w:t>
      </w:r>
    </w:p>
    <w:p w14:paraId="5F6959A5" w14:textId="77777777" w:rsidR="004076D7" w:rsidRDefault="00000000">
      <w:pPr>
        <w:ind w:firstLineChars="200" w:firstLine="640"/>
        <w:jc w:val="center"/>
        <w:rPr>
          <w:rFonts w:ascii="黑体" w:eastAsia="黑体" w:hAnsi="黑体" w:cs="黑体" w:hint="eastAsia"/>
          <w:color w:val="000000"/>
          <w:kern w:val="0"/>
          <w:sz w:val="32"/>
          <w:szCs w:val="32"/>
        </w:rPr>
      </w:pPr>
      <w:r>
        <w:rPr>
          <w:rFonts w:ascii="黑体" w:eastAsia="黑体" w:hAnsi="黑体" w:cs="黑体" w:hint="eastAsia"/>
          <w:color w:val="000000"/>
          <w:kern w:val="0"/>
          <w:sz w:val="32"/>
          <w:szCs w:val="32"/>
        </w:rPr>
        <w:t>绩效评价报告</w:t>
      </w:r>
    </w:p>
    <w:p w14:paraId="67A1076D" w14:textId="77777777" w:rsidR="004076D7" w:rsidRDefault="00000000">
      <w:pPr>
        <w:spacing w:line="600" w:lineRule="exact"/>
        <w:rPr>
          <w:rFonts w:ascii="宋体" w:hAnsi="宋体" w:cs="黑体" w:hint="eastAsia"/>
          <w:b/>
          <w:bCs/>
          <w:color w:val="000000"/>
          <w:kern w:val="0"/>
          <w:sz w:val="32"/>
          <w:szCs w:val="32"/>
        </w:rPr>
      </w:pPr>
      <w:r>
        <w:rPr>
          <w:rFonts w:ascii="宋体" w:hAnsi="宋体" w:cs="黑体" w:hint="eastAsia"/>
          <w:b/>
          <w:bCs/>
          <w:color w:val="000000"/>
          <w:kern w:val="0"/>
          <w:sz w:val="32"/>
          <w:szCs w:val="32"/>
        </w:rPr>
        <w:t>一、项目概况</w:t>
      </w:r>
    </w:p>
    <w:p w14:paraId="27A6BD70" w14:textId="77777777" w:rsidR="004076D7" w:rsidRDefault="00000000">
      <w:pPr>
        <w:spacing w:line="600" w:lineRule="exact"/>
        <w:ind w:firstLineChars="200" w:firstLine="640"/>
        <w:rPr>
          <w:rFonts w:ascii="宋体" w:hAnsi="宋体" w:cs="黑体" w:hint="eastAsia"/>
          <w:color w:val="000000"/>
          <w:kern w:val="0"/>
          <w:sz w:val="32"/>
          <w:szCs w:val="32"/>
        </w:rPr>
      </w:pPr>
      <w:r>
        <w:rPr>
          <w:rFonts w:ascii="宋体" w:hAnsi="宋体" w:cs="黑体" w:hint="eastAsia"/>
          <w:color w:val="000000"/>
          <w:kern w:val="0"/>
          <w:sz w:val="32"/>
          <w:szCs w:val="32"/>
        </w:rPr>
        <w:t>（一）</w:t>
      </w:r>
      <w:r>
        <w:rPr>
          <w:rFonts w:eastAsia="仿宋_GB2312" w:hint="eastAsia"/>
          <w:sz w:val="32"/>
          <w:szCs w:val="32"/>
        </w:rPr>
        <w:t>部门职能：执行本级人民代表大会的决议和上级国家行政机关的决定和命令，发布决定和命令；执行本行政区域内的经济和社会发展计划、预算，管理本行政区域内的经济、教育、科学、文化、卫生、体育事业和财政、民政、公安、司法行政、计划生育等行政工作；保护社会主义的全民所有的财产和劳动群众集体所有的财产，保护公民私人所有的合法财产</w:t>
      </w:r>
      <w:r>
        <w:rPr>
          <w:rFonts w:ascii="宋体" w:hAnsi="宋体" w:cs="黑体" w:hint="eastAsia"/>
          <w:color w:val="000000"/>
          <w:kern w:val="0"/>
          <w:sz w:val="32"/>
          <w:szCs w:val="32"/>
        </w:rPr>
        <w:t>，</w:t>
      </w:r>
      <w:r>
        <w:rPr>
          <w:rFonts w:eastAsia="仿宋_GB2312" w:hint="eastAsia"/>
          <w:sz w:val="32"/>
          <w:szCs w:val="32"/>
        </w:rPr>
        <w:t>维护社会秩序，保障公民的人身权利、民主权利和其他权利；保护各种经济组织的合法权益；办理上级人民政府交办的其他事项。</w:t>
      </w:r>
    </w:p>
    <w:p w14:paraId="42BE2730" w14:textId="77777777" w:rsidR="004076D7" w:rsidRDefault="00000000">
      <w:pPr>
        <w:spacing w:line="600" w:lineRule="exact"/>
        <w:ind w:firstLineChars="200" w:firstLine="640"/>
        <w:rPr>
          <w:rFonts w:eastAsia="仿宋_GB2312"/>
          <w:sz w:val="32"/>
          <w:szCs w:val="32"/>
        </w:rPr>
      </w:pPr>
      <w:r>
        <w:rPr>
          <w:rFonts w:ascii="宋体" w:hAnsi="宋体" w:cs="黑体" w:hint="eastAsia"/>
          <w:color w:val="000000"/>
          <w:kern w:val="0"/>
          <w:sz w:val="32"/>
          <w:szCs w:val="32"/>
        </w:rPr>
        <w:t>（二）</w:t>
      </w:r>
      <w:r>
        <w:rPr>
          <w:rFonts w:eastAsia="仿宋_GB2312" w:hint="eastAsia"/>
          <w:sz w:val="32"/>
          <w:szCs w:val="32"/>
        </w:rPr>
        <w:t>部门绩效自评遵循的基本原则：科学规范原则、公正公开原则、绩效相关原则</w:t>
      </w:r>
    </w:p>
    <w:p w14:paraId="13F22A71" w14:textId="77777777" w:rsidR="004076D7" w:rsidRDefault="00000000">
      <w:pPr>
        <w:spacing w:line="600" w:lineRule="exact"/>
        <w:rPr>
          <w:rFonts w:ascii="宋体" w:hAnsi="宋体" w:cs="黑体" w:hint="eastAsia"/>
          <w:b/>
          <w:bCs/>
          <w:color w:val="000000"/>
          <w:kern w:val="0"/>
          <w:sz w:val="32"/>
          <w:szCs w:val="32"/>
        </w:rPr>
      </w:pPr>
      <w:r>
        <w:rPr>
          <w:rFonts w:ascii="宋体" w:hAnsi="宋体" w:cs="黑体" w:hint="eastAsia"/>
          <w:b/>
          <w:bCs/>
          <w:color w:val="000000"/>
          <w:kern w:val="0"/>
          <w:sz w:val="32"/>
          <w:szCs w:val="32"/>
        </w:rPr>
        <w:t>二、资金使用及管理情况</w:t>
      </w:r>
    </w:p>
    <w:p w14:paraId="4C52E7E6" w14:textId="77777777" w:rsidR="004076D7" w:rsidRDefault="00000000">
      <w:pPr>
        <w:widowControl/>
        <w:spacing w:line="600" w:lineRule="exact"/>
        <w:ind w:firstLine="660"/>
        <w:rPr>
          <w:rFonts w:eastAsia="仿宋_GB2312"/>
          <w:sz w:val="32"/>
          <w:szCs w:val="32"/>
        </w:rPr>
      </w:pPr>
      <w:r>
        <w:rPr>
          <w:rFonts w:eastAsia="仿宋_GB2312" w:hint="eastAsia"/>
          <w:sz w:val="32"/>
          <w:szCs w:val="32"/>
        </w:rPr>
        <w:t>2024</w:t>
      </w:r>
      <w:r>
        <w:rPr>
          <w:rFonts w:eastAsia="仿宋_GB2312" w:hint="eastAsia"/>
          <w:sz w:val="32"/>
          <w:szCs w:val="32"/>
        </w:rPr>
        <w:t>年度财政拨款支出年初预算数为</w:t>
      </w:r>
      <w:r>
        <w:rPr>
          <w:rFonts w:eastAsia="仿宋_GB2312" w:hint="eastAsia"/>
          <w:sz w:val="32"/>
          <w:szCs w:val="32"/>
        </w:rPr>
        <w:t>1054.910</w:t>
      </w:r>
      <w:r>
        <w:rPr>
          <w:rFonts w:eastAsia="仿宋_GB2312" w:hint="eastAsia"/>
          <w:sz w:val="32"/>
          <w:szCs w:val="32"/>
        </w:rPr>
        <w:t>万元，支出决算数为</w:t>
      </w:r>
      <w:r>
        <w:rPr>
          <w:rFonts w:eastAsia="仿宋_GB2312" w:hint="eastAsia"/>
          <w:sz w:val="32"/>
          <w:szCs w:val="32"/>
        </w:rPr>
        <w:t>1926.68</w:t>
      </w:r>
      <w:r>
        <w:rPr>
          <w:rFonts w:eastAsia="仿宋_GB2312" w:hint="eastAsia"/>
          <w:sz w:val="32"/>
          <w:szCs w:val="32"/>
        </w:rPr>
        <w:t>万元，完成年初预算的</w:t>
      </w:r>
      <w:r>
        <w:rPr>
          <w:rFonts w:eastAsia="仿宋_GB2312" w:hint="eastAsia"/>
          <w:sz w:val="32"/>
          <w:szCs w:val="32"/>
        </w:rPr>
        <w:t>54.75%</w:t>
      </w:r>
      <w:r>
        <w:rPr>
          <w:rFonts w:eastAsia="仿宋_GB2312" w:hint="eastAsia"/>
          <w:sz w:val="32"/>
          <w:szCs w:val="32"/>
        </w:rPr>
        <w:t>。</w:t>
      </w:r>
      <w:r>
        <w:rPr>
          <w:rFonts w:eastAsia="仿宋_GB2312" w:hint="eastAsia"/>
          <w:sz w:val="32"/>
          <w:szCs w:val="32"/>
        </w:rPr>
        <w:t>2024</w:t>
      </w:r>
      <w:r>
        <w:rPr>
          <w:rFonts w:eastAsia="仿宋_GB2312" w:hint="eastAsia"/>
          <w:sz w:val="32"/>
          <w:szCs w:val="32"/>
        </w:rPr>
        <w:t>年度财政拨款支出</w:t>
      </w:r>
      <w:r>
        <w:rPr>
          <w:rFonts w:eastAsia="仿宋_GB2312" w:hint="eastAsia"/>
          <w:sz w:val="32"/>
          <w:szCs w:val="32"/>
        </w:rPr>
        <w:t>1926.68</w:t>
      </w:r>
      <w:r>
        <w:rPr>
          <w:rFonts w:eastAsia="仿宋_GB2312" w:hint="eastAsia"/>
          <w:sz w:val="32"/>
          <w:szCs w:val="32"/>
        </w:rPr>
        <w:t>万元，主要用于以下方面：一般公共服</w:t>
      </w:r>
      <w:r>
        <w:rPr>
          <w:rFonts w:eastAsia="仿宋_GB2312" w:hint="eastAsia"/>
          <w:sz w:val="32"/>
          <w:szCs w:val="32"/>
        </w:rPr>
        <w:lastRenderedPageBreak/>
        <w:t>务（类）支出</w:t>
      </w:r>
      <w:r>
        <w:rPr>
          <w:rFonts w:eastAsia="仿宋_GB2312" w:hint="eastAsia"/>
          <w:sz w:val="32"/>
          <w:szCs w:val="32"/>
        </w:rPr>
        <w:t>1895.53</w:t>
      </w:r>
      <w:r>
        <w:rPr>
          <w:rFonts w:eastAsia="仿宋_GB2312" w:hint="eastAsia"/>
          <w:sz w:val="32"/>
          <w:szCs w:val="32"/>
        </w:rPr>
        <w:t>万元，占</w:t>
      </w:r>
      <w:r>
        <w:rPr>
          <w:rFonts w:eastAsia="仿宋_GB2312" w:hint="eastAsia"/>
          <w:sz w:val="32"/>
          <w:szCs w:val="32"/>
        </w:rPr>
        <w:t>98.38%</w:t>
      </w:r>
      <w:r>
        <w:rPr>
          <w:rFonts w:eastAsia="仿宋_GB2312" w:hint="eastAsia"/>
          <w:sz w:val="32"/>
          <w:szCs w:val="32"/>
        </w:rPr>
        <w:t>；农林水（类）支出等</w:t>
      </w:r>
      <w:r>
        <w:rPr>
          <w:rFonts w:eastAsia="仿宋_GB2312" w:hint="eastAsia"/>
          <w:sz w:val="32"/>
          <w:szCs w:val="32"/>
        </w:rPr>
        <w:t>12.52</w:t>
      </w:r>
      <w:r>
        <w:rPr>
          <w:rFonts w:eastAsia="仿宋_GB2312" w:hint="eastAsia"/>
          <w:sz w:val="32"/>
          <w:szCs w:val="32"/>
        </w:rPr>
        <w:t>万元，占</w:t>
      </w:r>
      <w:r>
        <w:rPr>
          <w:rFonts w:eastAsia="仿宋_GB2312" w:hint="eastAsia"/>
          <w:sz w:val="32"/>
          <w:szCs w:val="32"/>
        </w:rPr>
        <w:t>0.65%</w:t>
      </w:r>
      <w:r>
        <w:rPr>
          <w:rFonts w:eastAsia="仿宋_GB2312" w:hint="eastAsia"/>
          <w:sz w:val="32"/>
          <w:szCs w:val="32"/>
        </w:rPr>
        <w:t>。项目预期目标已经实现，</w:t>
      </w:r>
      <w:r>
        <w:rPr>
          <w:rFonts w:eastAsia="仿宋_GB2312" w:hint="eastAsia"/>
          <w:sz w:val="32"/>
          <w:szCs w:val="32"/>
        </w:rPr>
        <w:t>2024</w:t>
      </w:r>
      <w:r>
        <w:rPr>
          <w:rFonts w:eastAsia="仿宋_GB2312" w:hint="eastAsia"/>
          <w:sz w:val="32"/>
          <w:szCs w:val="32"/>
        </w:rPr>
        <w:t>年度财政收支未发生重大问题，项目的各个阶段严格按照财政标准执行。</w:t>
      </w:r>
    </w:p>
    <w:p w14:paraId="23973AE6" w14:textId="77777777" w:rsidR="004076D7" w:rsidRDefault="00000000">
      <w:pPr>
        <w:spacing w:line="600" w:lineRule="exact"/>
        <w:rPr>
          <w:rFonts w:ascii="宋体" w:hAnsi="宋体" w:cs="黑体" w:hint="eastAsia"/>
          <w:b/>
          <w:bCs/>
          <w:color w:val="000000"/>
          <w:kern w:val="0"/>
          <w:sz w:val="32"/>
          <w:szCs w:val="32"/>
        </w:rPr>
      </w:pPr>
      <w:r>
        <w:rPr>
          <w:rFonts w:ascii="宋体" w:hAnsi="宋体" w:cs="黑体" w:hint="eastAsia"/>
          <w:b/>
          <w:bCs/>
          <w:color w:val="000000"/>
          <w:kern w:val="0"/>
          <w:sz w:val="32"/>
          <w:szCs w:val="32"/>
        </w:rPr>
        <w:t>三、项目组织实施情况</w:t>
      </w:r>
    </w:p>
    <w:p w14:paraId="7BBB42F2" w14:textId="77777777" w:rsidR="004076D7" w:rsidRDefault="00000000">
      <w:pPr>
        <w:widowControl/>
        <w:spacing w:line="600" w:lineRule="exact"/>
        <w:ind w:firstLine="660"/>
        <w:rPr>
          <w:rFonts w:eastAsia="仿宋_GB2312"/>
          <w:sz w:val="32"/>
          <w:szCs w:val="32"/>
        </w:rPr>
      </w:pPr>
      <w:r>
        <w:rPr>
          <w:rFonts w:eastAsia="仿宋_GB2312" w:hint="eastAsia"/>
          <w:sz w:val="32"/>
          <w:szCs w:val="32"/>
        </w:rPr>
        <w:t>项目组织实施按全年工作任务进行分类管理、专人负责、集体分工协作。通过制定专项工作计划方案，确定工作目标，明确组织实施措施和策略，更有效地指导工作的正常有序开展。</w:t>
      </w:r>
    </w:p>
    <w:p w14:paraId="5A04435C" w14:textId="77777777" w:rsidR="004076D7" w:rsidRDefault="00000000">
      <w:pPr>
        <w:widowControl/>
        <w:spacing w:line="600" w:lineRule="exact"/>
        <w:ind w:firstLine="660"/>
        <w:rPr>
          <w:rFonts w:ascii="宋体" w:hAnsi="宋体" w:cs="黑体" w:hint="eastAsia"/>
          <w:color w:val="000000"/>
          <w:kern w:val="0"/>
          <w:sz w:val="32"/>
          <w:szCs w:val="32"/>
        </w:rPr>
      </w:pPr>
      <w:r>
        <w:rPr>
          <w:rFonts w:eastAsia="仿宋_GB2312" w:hint="eastAsia"/>
          <w:sz w:val="32"/>
          <w:szCs w:val="32"/>
        </w:rPr>
        <w:t>项目预算编制比较规范和细化，资金及时到位。严格执行国家及省财政厅有关财务开支范围及开支标准，项目经费使用支出实行领导审批制度，项目经费开支必须有证明人、经手人、负责领导审批，确保项目资金的使用</w:t>
      </w:r>
      <w:r>
        <w:rPr>
          <w:rFonts w:ascii="宋体" w:hAnsi="宋体" w:cs="黑体" w:hint="eastAsia"/>
          <w:color w:val="000000"/>
          <w:kern w:val="0"/>
          <w:sz w:val="32"/>
          <w:szCs w:val="32"/>
        </w:rPr>
        <w:t>。</w:t>
      </w:r>
    </w:p>
    <w:p w14:paraId="70990D97" w14:textId="77777777" w:rsidR="004076D7" w:rsidRDefault="00000000">
      <w:pPr>
        <w:spacing w:line="600" w:lineRule="exact"/>
        <w:rPr>
          <w:rFonts w:ascii="宋体" w:hAnsi="宋体" w:cs="黑体" w:hint="eastAsia"/>
          <w:b/>
          <w:bCs/>
          <w:color w:val="000000"/>
          <w:kern w:val="0"/>
          <w:sz w:val="32"/>
          <w:szCs w:val="32"/>
        </w:rPr>
      </w:pPr>
      <w:r>
        <w:rPr>
          <w:rFonts w:ascii="宋体" w:hAnsi="宋体" w:cs="黑体" w:hint="eastAsia"/>
          <w:b/>
          <w:bCs/>
          <w:color w:val="000000"/>
          <w:kern w:val="0"/>
          <w:sz w:val="32"/>
          <w:szCs w:val="32"/>
        </w:rPr>
        <w:t>四、项目绩效情况</w:t>
      </w:r>
    </w:p>
    <w:p w14:paraId="3AAB4CA5" w14:textId="77777777" w:rsidR="004076D7" w:rsidRDefault="00000000">
      <w:pPr>
        <w:spacing w:line="600" w:lineRule="exact"/>
        <w:ind w:firstLineChars="200" w:firstLine="640"/>
        <w:rPr>
          <w:rFonts w:ascii="宋体" w:hAnsi="宋体" w:cs="黑体" w:hint="eastAsia"/>
          <w:color w:val="000000"/>
          <w:kern w:val="0"/>
          <w:sz w:val="32"/>
          <w:szCs w:val="32"/>
        </w:rPr>
      </w:pPr>
      <w:r>
        <w:rPr>
          <w:rFonts w:eastAsia="仿宋_GB2312" w:hint="eastAsia"/>
          <w:sz w:val="32"/>
          <w:szCs w:val="32"/>
        </w:rPr>
        <w:t>2024</w:t>
      </w:r>
      <w:r>
        <w:rPr>
          <w:rFonts w:eastAsia="仿宋_GB2312" w:hint="eastAsia"/>
          <w:sz w:val="32"/>
          <w:szCs w:val="32"/>
        </w:rPr>
        <w:t>年较好地完成了项目预期目标，为我镇完成</w:t>
      </w:r>
      <w:r>
        <w:rPr>
          <w:rFonts w:eastAsia="仿宋_GB2312" w:hint="eastAsia"/>
          <w:sz w:val="32"/>
          <w:szCs w:val="32"/>
        </w:rPr>
        <w:t>2024</w:t>
      </w:r>
      <w:r>
        <w:rPr>
          <w:rFonts w:eastAsia="仿宋_GB2312" w:hint="eastAsia"/>
          <w:sz w:val="32"/>
          <w:szCs w:val="32"/>
        </w:rPr>
        <w:t>年全年工作整体目标奠定了坚实的基础</w:t>
      </w:r>
      <w:r>
        <w:rPr>
          <w:rFonts w:ascii="宋体" w:hAnsi="宋体" w:cs="黑体" w:hint="eastAsia"/>
          <w:color w:val="000000"/>
          <w:kern w:val="0"/>
          <w:sz w:val="32"/>
          <w:szCs w:val="32"/>
        </w:rPr>
        <w:t>。</w:t>
      </w:r>
    </w:p>
    <w:p w14:paraId="58A83A45" w14:textId="77777777" w:rsidR="004076D7" w:rsidRDefault="00000000">
      <w:pPr>
        <w:spacing w:line="600" w:lineRule="exact"/>
        <w:rPr>
          <w:rFonts w:ascii="宋体" w:hAnsi="宋体" w:cs="黑体" w:hint="eastAsia"/>
          <w:b/>
          <w:bCs/>
          <w:color w:val="000000"/>
          <w:kern w:val="0"/>
          <w:sz w:val="32"/>
          <w:szCs w:val="32"/>
        </w:rPr>
      </w:pPr>
      <w:r>
        <w:rPr>
          <w:rFonts w:ascii="宋体" w:hAnsi="宋体" w:cs="黑体" w:hint="eastAsia"/>
          <w:b/>
          <w:bCs/>
          <w:color w:val="000000"/>
          <w:kern w:val="0"/>
          <w:sz w:val="32"/>
          <w:szCs w:val="32"/>
        </w:rPr>
        <w:t>五、需要说明的问题</w:t>
      </w:r>
    </w:p>
    <w:p w14:paraId="48D04B39" w14:textId="77777777" w:rsidR="004076D7" w:rsidRDefault="00000000">
      <w:pPr>
        <w:spacing w:line="600" w:lineRule="exact"/>
        <w:rPr>
          <w:rFonts w:ascii="宋体" w:hAnsi="宋体" w:cs="黑体" w:hint="eastAsia"/>
          <w:color w:val="000000"/>
          <w:kern w:val="0"/>
          <w:sz w:val="32"/>
          <w:szCs w:val="32"/>
        </w:rPr>
      </w:pPr>
      <w:r>
        <w:rPr>
          <w:rFonts w:ascii="宋体" w:hAnsi="宋体" w:cs="黑体" w:hint="eastAsia"/>
          <w:color w:val="000000"/>
          <w:kern w:val="0"/>
          <w:sz w:val="32"/>
          <w:szCs w:val="32"/>
        </w:rPr>
        <w:t>（一）存在问题</w:t>
      </w:r>
    </w:p>
    <w:p w14:paraId="79E2A198" w14:textId="77777777" w:rsidR="004076D7" w:rsidRDefault="00000000">
      <w:pPr>
        <w:widowControl/>
        <w:spacing w:line="600" w:lineRule="exact"/>
        <w:ind w:firstLine="660"/>
        <w:rPr>
          <w:rFonts w:eastAsia="仿宋_GB2312"/>
          <w:sz w:val="32"/>
          <w:szCs w:val="32"/>
        </w:rPr>
      </w:pPr>
      <w:r>
        <w:rPr>
          <w:rFonts w:ascii="宋体" w:hAnsi="宋体" w:cs="黑体" w:hint="eastAsia"/>
          <w:color w:val="000000"/>
          <w:kern w:val="0"/>
          <w:sz w:val="32"/>
          <w:szCs w:val="32"/>
        </w:rPr>
        <w:t>1.</w:t>
      </w:r>
      <w:r>
        <w:rPr>
          <w:rFonts w:eastAsia="仿宋_GB2312" w:hint="eastAsia"/>
          <w:sz w:val="32"/>
          <w:szCs w:val="32"/>
        </w:rPr>
        <w:t>项目年度绩效指标填报不够完整，指标内容和指标</w:t>
      </w:r>
      <w:proofErr w:type="gramStart"/>
      <w:r>
        <w:rPr>
          <w:rFonts w:eastAsia="仿宋_GB2312" w:hint="eastAsia"/>
          <w:sz w:val="32"/>
          <w:szCs w:val="32"/>
        </w:rPr>
        <w:t>值不够</w:t>
      </w:r>
      <w:proofErr w:type="gramEnd"/>
      <w:r>
        <w:rPr>
          <w:rFonts w:eastAsia="仿宋_GB2312" w:hint="eastAsia"/>
          <w:sz w:val="32"/>
          <w:szCs w:val="32"/>
        </w:rPr>
        <w:t>具体明确，不利于项目支出绩效评价。</w:t>
      </w:r>
    </w:p>
    <w:p w14:paraId="065E46E6" w14:textId="77777777" w:rsidR="004076D7" w:rsidRDefault="00000000">
      <w:pPr>
        <w:widowControl/>
        <w:spacing w:line="600" w:lineRule="exact"/>
        <w:ind w:firstLine="660"/>
        <w:rPr>
          <w:rFonts w:eastAsia="仿宋_GB2312"/>
          <w:sz w:val="32"/>
          <w:szCs w:val="32"/>
        </w:rPr>
      </w:pPr>
      <w:r>
        <w:rPr>
          <w:rFonts w:eastAsia="仿宋_GB2312" w:hint="eastAsia"/>
          <w:sz w:val="32"/>
          <w:szCs w:val="32"/>
        </w:rPr>
        <w:lastRenderedPageBreak/>
        <w:t>2.</w:t>
      </w:r>
      <w:r>
        <w:rPr>
          <w:rFonts w:eastAsia="仿宋_GB2312" w:hint="eastAsia"/>
          <w:sz w:val="32"/>
          <w:szCs w:val="32"/>
        </w:rPr>
        <w:t>财政支出绩效自评工作经验不足，绩效目标制定不够全面、规范。</w:t>
      </w:r>
    </w:p>
    <w:p w14:paraId="69D290A3" w14:textId="77777777" w:rsidR="004076D7" w:rsidRDefault="00000000">
      <w:pPr>
        <w:spacing w:line="600" w:lineRule="exact"/>
        <w:rPr>
          <w:rFonts w:ascii="宋体" w:hAnsi="宋体" w:cs="黑体" w:hint="eastAsia"/>
          <w:color w:val="000000"/>
          <w:kern w:val="0"/>
          <w:sz w:val="32"/>
          <w:szCs w:val="32"/>
        </w:rPr>
      </w:pPr>
      <w:r>
        <w:rPr>
          <w:rFonts w:ascii="宋体" w:hAnsi="宋体" w:cs="黑体" w:hint="eastAsia"/>
          <w:color w:val="000000"/>
          <w:kern w:val="0"/>
          <w:sz w:val="32"/>
          <w:szCs w:val="32"/>
        </w:rPr>
        <w:t>（二）整改措施</w:t>
      </w:r>
    </w:p>
    <w:p w14:paraId="4E03A810" w14:textId="77777777" w:rsidR="004076D7" w:rsidRDefault="00000000">
      <w:pPr>
        <w:widowControl/>
        <w:spacing w:line="600" w:lineRule="exact"/>
        <w:ind w:firstLine="660"/>
        <w:rPr>
          <w:rFonts w:eastAsia="仿宋_GB2312"/>
          <w:sz w:val="32"/>
          <w:szCs w:val="32"/>
        </w:rPr>
      </w:pPr>
      <w:r>
        <w:rPr>
          <w:rFonts w:ascii="宋体" w:hAnsi="宋体" w:cs="黑体" w:hint="eastAsia"/>
          <w:color w:val="000000"/>
          <w:kern w:val="0"/>
          <w:sz w:val="32"/>
          <w:szCs w:val="32"/>
        </w:rPr>
        <w:t>1.</w:t>
      </w:r>
      <w:r>
        <w:rPr>
          <w:rFonts w:eastAsia="仿宋_GB2312" w:hint="eastAsia"/>
          <w:sz w:val="32"/>
          <w:szCs w:val="32"/>
        </w:rPr>
        <w:t>项目资金绩效目标申报表必须按照要求填报完整。</w:t>
      </w:r>
    </w:p>
    <w:p w14:paraId="7D534866" w14:textId="77777777" w:rsidR="004076D7" w:rsidRDefault="00000000">
      <w:pPr>
        <w:widowControl/>
        <w:spacing w:line="600" w:lineRule="exact"/>
        <w:ind w:firstLine="660"/>
        <w:rPr>
          <w:rFonts w:eastAsia="仿宋_GB2312"/>
          <w:sz w:val="32"/>
          <w:szCs w:val="32"/>
        </w:rPr>
      </w:pPr>
      <w:r>
        <w:rPr>
          <w:rFonts w:eastAsia="仿宋_GB2312" w:hint="eastAsia"/>
          <w:sz w:val="32"/>
          <w:szCs w:val="32"/>
        </w:rPr>
        <w:t>2.</w:t>
      </w:r>
      <w:r>
        <w:rPr>
          <w:rFonts w:eastAsia="仿宋_GB2312" w:hint="eastAsia"/>
          <w:sz w:val="32"/>
          <w:szCs w:val="32"/>
        </w:rPr>
        <w:t>本年度进一步完善财务管理体制和运行机制、建立科学化、精细化的预算管理机制、建立绩效评价制度、加快财务监管体系建设、提高经费使用效益、强化财务风险管理。提高预算编制的科学性、准确性，按照“量入为出，统筹兼顾、保证重点、收支平衡”的原则，科学合理编制预算，强化预算执行，提高预算执行效率，推进预算公开。</w:t>
      </w:r>
    </w:p>
    <w:p w14:paraId="7F0D620B" w14:textId="77777777" w:rsidR="004076D7" w:rsidRDefault="00000000">
      <w:pPr>
        <w:widowControl/>
        <w:spacing w:line="600" w:lineRule="exact"/>
        <w:ind w:firstLine="660"/>
        <w:rPr>
          <w:rFonts w:eastAsia="仿宋_GB2312"/>
          <w:sz w:val="32"/>
          <w:szCs w:val="32"/>
        </w:rPr>
      </w:pPr>
      <w:r>
        <w:rPr>
          <w:rFonts w:eastAsia="仿宋_GB2312" w:hint="eastAsia"/>
          <w:sz w:val="32"/>
          <w:szCs w:val="32"/>
        </w:rPr>
        <w:t>3.</w:t>
      </w:r>
      <w:r>
        <w:rPr>
          <w:rFonts w:eastAsia="仿宋_GB2312" w:hint="eastAsia"/>
          <w:sz w:val="32"/>
          <w:szCs w:val="32"/>
        </w:rPr>
        <w:t>加强财务监督和绩效评价，把绩效管理的理念和方法引入教育经费的管理，逐步建立起以强化资金使用效益为核心的绩效评价体系。进一步完善财务监督制度，强化重大项目经费的全过程审计。</w:t>
      </w:r>
    </w:p>
    <w:p w14:paraId="3F773CE7" w14:textId="77777777" w:rsidR="004076D7" w:rsidRDefault="004076D7">
      <w:pPr>
        <w:pStyle w:val="Default"/>
        <w:ind w:firstLineChars="400" w:firstLine="1280"/>
        <w:rPr>
          <w:rFonts w:ascii="Times New Roman" w:eastAsia="仿宋_GB2312" w:hAnsi="Times New Roman" w:cs="Times New Roman"/>
          <w:sz w:val="32"/>
          <w:szCs w:val="32"/>
        </w:rPr>
      </w:pPr>
    </w:p>
    <w:p w14:paraId="5C683BF7" w14:textId="77777777" w:rsidR="004076D7" w:rsidRDefault="004076D7">
      <w:pPr>
        <w:pStyle w:val="Default"/>
        <w:spacing w:line="600" w:lineRule="exact"/>
        <w:ind w:firstLineChars="200" w:firstLine="640"/>
        <w:rPr>
          <w:rFonts w:ascii="Times New Roman" w:eastAsia="仿宋_GB2312" w:hAnsi="Times New Roman" w:cs="Times New Roman"/>
          <w:sz w:val="32"/>
          <w:szCs w:val="32"/>
        </w:rPr>
      </w:pPr>
    </w:p>
    <w:p w14:paraId="25D1489A" w14:textId="77777777" w:rsidR="004076D7" w:rsidRDefault="004076D7">
      <w:pPr>
        <w:pStyle w:val="Default"/>
        <w:jc w:val="center"/>
        <w:rPr>
          <w:rFonts w:ascii="Times New Roman" w:hAnsi="Times New Roman" w:cs="Times New Roman"/>
          <w:sz w:val="72"/>
          <w:szCs w:val="72"/>
        </w:rPr>
      </w:pPr>
    </w:p>
    <w:p w14:paraId="68DAF590" w14:textId="77777777" w:rsidR="004076D7" w:rsidRDefault="004076D7">
      <w:pPr>
        <w:pStyle w:val="Default"/>
        <w:jc w:val="center"/>
        <w:rPr>
          <w:rFonts w:ascii="Times New Roman" w:hAnsi="Times New Roman" w:cs="Times New Roman"/>
          <w:sz w:val="72"/>
          <w:szCs w:val="72"/>
        </w:rPr>
      </w:pPr>
    </w:p>
    <w:p w14:paraId="330B894D" w14:textId="77777777" w:rsidR="004076D7" w:rsidRDefault="004076D7">
      <w:pPr>
        <w:jc w:val="left"/>
        <w:rPr>
          <w:rFonts w:ascii="Times New Roman" w:hAnsi="Times New Roman" w:cs="Times New Roman"/>
          <w:color w:val="000000"/>
          <w:kern w:val="0"/>
          <w:sz w:val="32"/>
          <w:szCs w:val="32"/>
        </w:rPr>
      </w:pPr>
    </w:p>
    <w:sectPr w:rsidR="004076D7">
      <w:pgSz w:w="11906" w:h="16838"/>
      <w:pgMar w:top="1417" w:right="1588" w:bottom="1417" w:left="158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19A3B" w14:textId="77777777" w:rsidR="001405A4" w:rsidRDefault="001405A4">
      <w:pPr>
        <w:spacing w:after="0" w:line="240" w:lineRule="auto"/>
      </w:pPr>
      <w:r>
        <w:separator/>
      </w:r>
    </w:p>
  </w:endnote>
  <w:endnote w:type="continuationSeparator" w:id="0">
    <w:p w14:paraId="0FE10AD1" w14:textId="77777777" w:rsidR="001405A4" w:rsidRDefault="0014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8C0F177-97DC-49A9-AD89-5BD6684C8567}"/>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44138290-4B6B-4C45-B7CB-B69D5D73F8F6}"/>
  </w:font>
  <w:font w:name="方正小标宋简体">
    <w:altName w:val="微软雅黑"/>
    <w:charset w:val="86"/>
    <w:family w:val="auto"/>
    <w:pitch w:val="default"/>
    <w:sig w:usb0="00000001" w:usb1="080E0000" w:usb2="00000000" w:usb3="00000000" w:csb0="00040000" w:csb1="00000000"/>
  </w:font>
  <w:font w:name="方正小标宋_GBK">
    <w:charset w:val="86"/>
    <w:family w:val="auto"/>
    <w:pitch w:val="default"/>
    <w:sig w:usb0="A00002BF" w:usb1="38CF7CFA" w:usb2="00082016" w:usb3="00000000" w:csb0="00040001" w:csb1="00000000"/>
    <w:embedRegular r:id="rId3" w:subsetted="1" w:fontKey="{9D9CBA2A-A157-4FB7-A029-46533BC1D5C5}"/>
  </w:font>
  <w:font w:name="仿宋_GB2312">
    <w:charset w:val="86"/>
    <w:family w:val="auto"/>
    <w:pitch w:val="default"/>
    <w:sig w:usb0="00000001" w:usb1="080E0000" w:usb2="00000000" w:usb3="00000000" w:csb0="00040000" w:csb1="00000000"/>
    <w:embedRegular r:id="rId4" w:subsetted="1" w:fontKey="{52A6E6D6-A039-495F-BFF9-160FF2DE9525}"/>
    <w:embedBold r:id="rId5" w:subsetted="1" w:fontKey="{D1473A6C-EC6C-4D7A-BDF0-DAF495305670}"/>
  </w:font>
  <w:font w:name="仿宋">
    <w:panose1 w:val="02010609060101010101"/>
    <w:charset w:val="86"/>
    <w:family w:val="modern"/>
    <w:pitch w:val="fixed"/>
    <w:sig w:usb0="800002BF" w:usb1="38CF7CFA" w:usb2="00000016" w:usb3="00000000" w:csb0="00040001" w:csb1="00000000"/>
    <w:embedRegular r:id="rId6" w:subsetted="1" w:fontKey="{E85D4D2C-F53E-4A64-822E-49791AF5FA4D}"/>
  </w:font>
  <w:font w:name="楷体_GB2312">
    <w:charset w:val="86"/>
    <w:family w:val="auto"/>
    <w:pitch w:val="default"/>
    <w:sig w:usb0="00000001" w:usb1="080E0000" w:usb2="00000000" w:usb3="00000000" w:csb0="00040000" w:csb1="00000000"/>
    <w:embedRegular r:id="rId7" w:subsetted="1" w:fontKey="{3E88D26C-99A5-4A06-AC3D-B24E9173AB03}"/>
    <w:embedBold r:id="rId8" w:subsetted="1" w:fontKey="{9C72278B-0E6B-4B22-B7F7-48CA0BBDB89E}"/>
    <w:embedBoldItalic r:id="rId9" w:subsetted="1" w:fontKey="{A87BED8E-A112-4EC2-8DB2-A2CEF4D87BE6}"/>
  </w:font>
  <w:font w:name="华文中宋">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23BF1796-F8B4-4094-BAB4-4E2891B1B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3DF9" w14:textId="77777777" w:rsidR="004076D7" w:rsidRDefault="004076D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62AD" w14:textId="77777777" w:rsidR="004076D7" w:rsidRDefault="004076D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4049" w14:textId="77777777" w:rsidR="004076D7" w:rsidRDefault="004076D7">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9A36" w14:textId="77777777" w:rsidR="004076D7" w:rsidRDefault="00000000">
    <w:pPr>
      <w:pStyle w:val="a6"/>
    </w:pPr>
    <w:r>
      <w:rPr>
        <w:noProof/>
      </w:rPr>
      <mc:AlternateContent>
        <mc:Choice Requires="wps">
          <w:drawing>
            <wp:anchor distT="0" distB="0" distL="114300" distR="114300" simplePos="0" relativeHeight="251659264" behindDoc="0" locked="0" layoutInCell="1" allowOverlap="1" wp14:anchorId="670C0E21" wp14:editId="5486EF8A">
              <wp:simplePos x="0" y="0"/>
              <wp:positionH relativeFrom="margin">
                <wp:align>center</wp:align>
              </wp:positionH>
              <wp:positionV relativeFrom="paragraph">
                <wp:posOffset>0</wp:posOffset>
              </wp:positionV>
              <wp:extent cx="1828800" cy="1828800"/>
              <wp:effectExtent l="0" t="0" r="0" b="0"/>
              <wp:wrapNone/>
              <wp:docPr id="9" name="文本框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57A05C05" w14:textId="77777777" w:rsidR="004076D7" w:rsidRDefault="00000000">
                          <w:pPr>
                            <w:pStyle w:val="a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rtlCol="0" anchor="t">
                      <a:spAutoFit/>
                    </wps:bodyPr>
                  </wps:wsp>
                </a:graphicData>
              </a:graphic>
            </wp:anchor>
          </w:drawing>
        </mc:Choice>
        <mc:Fallback>
          <w:pict>
            <v:rect w14:anchorId="670C0E21" id="文本框 5" o:spid="_x0000_s1026"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KhEx9csAgAAsgQAAA4AAAAAAAAAAAAAAAAALgIAAGRycy9lMm9Eb2Mu&#10;eG1sUEsBAi0AFAAGAAgAAAAhAHuWMAXWAAAABQEAAA8AAAAAAAAAAAAAAAAAhgQAAGRycy9kb3du&#10;cmV2LnhtbFBLBQYAAAAABAAEAPMAAACJBQAAAAA=&#10;" filled="f" stroked="f">
              <o:lock v:ext="edit" aspectratio="t"/>
              <v:textbox style="mso-fit-shape-to-text:t" inset="0,0,0,0">
                <w:txbxContent>
                  <w:p w14:paraId="57A05C05" w14:textId="77777777" w:rsidR="004076D7" w:rsidRDefault="00000000">
                    <w:pPr>
                      <w:pStyle w:val="a6"/>
                    </w:pPr>
                    <w:r>
                      <w:fldChar w:fldCharType="begin"/>
                    </w:r>
                    <w:r>
                      <w:instrText xml:space="preserve"> PAGE  \* MERGEFORMAT </w:instrText>
                    </w:r>
                    <w:r>
                      <w:fldChar w:fldCharType="separate"/>
                    </w:r>
                    <w:r>
                      <w:t>20</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20DD5" w14:textId="77777777" w:rsidR="001405A4" w:rsidRDefault="001405A4">
      <w:pPr>
        <w:spacing w:after="0" w:line="240" w:lineRule="auto"/>
      </w:pPr>
      <w:r>
        <w:separator/>
      </w:r>
    </w:p>
  </w:footnote>
  <w:footnote w:type="continuationSeparator" w:id="0">
    <w:p w14:paraId="0A7D730E" w14:textId="77777777" w:rsidR="001405A4" w:rsidRDefault="00140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40CF8"/>
    <w:multiLevelType w:val="singleLevel"/>
    <w:tmpl w:val="55340CF8"/>
    <w:lvl w:ilvl="0">
      <w:start w:val="1"/>
      <w:numFmt w:val="decimal"/>
      <w:suff w:val="nothing"/>
      <w:lvlText w:val="%1、"/>
      <w:lvlJc w:val="left"/>
    </w:lvl>
  </w:abstractNum>
  <w:num w:numId="1" w16cid:durableId="1512839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wYTZkNTk5ODEzYzcwOTMzNjY0MTk5NmQwOWRkZWEifQ=="/>
  </w:docVars>
  <w:rsids>
    <w:rsidRoot w:val="004076D7"/>
    <w:rsid w:val="001405A4"/>
    <w:rsid w:val="00216FD2"/>
    <w:rsid w:val="004076D7"/>
    <w:rsid w:val="00580219"/>
    <w:rsid w:val="00EA390F"/>
    <w:rsid w:val="00FE211E"/>
    <w:rsid w:val="010F3B4F"/>
    <w:rsid w:val="01EA66CF"/>
    <w:rsid w:val="04AF6BD5"/>
    <w:rsid w:val="05190A24"/>
    <w:rsid w:val="0BBE048D"/>
    <w:rsid w:val="0C3B3FD4"/>
    <w:rsid w:val="11E33808"/>
    <w:rsid w:val="13BF31B2"/>
    <w:rsid w:val="14770573"/>
    <w:rsid w:val="243C43AB"/>
    <w:rsid w:val="24D97E4C"/>
    <w:rsid w:val="26E01966"/>
    <w:rsid w:val="28B65047"/>
    <w:rsid w:val="2D917516"/>
    <w:rsid w:val="317C04DD"/>
    <w:rsid w:val="34FA1E45"/>
    <w:rsid w:val="357B6ECE"/>
    <w:rsid w:val="37FE29FC"/>
    <w:rsid w:val="3CB17327"/>
    <w:rsid w:val="3DBC41D8"/>
    <w:rsid w:val="437F21F8"/>
    <w:rsid w:val="44571EBF"/>
    <w:rsid w:val="48141018"/>
    <w:rsid w:val="488B1F70"/>
    <w:rsid w:val="48E22EC4"/>
    <w:rsid w:val="497C50C6"/>
    <w:rsid w:val="4A8E69C9"/>
    <w:rsid w:val="4ABF170F"/>
    <w:rsid w:val="4B640A46"/>
    <w:rsid w:val="4FD71F46"/>
    <w:rsid w:val="505B3C87"/>
    <w:rsid w:val="50EA6DB9"/>
    <w:rsid w:val="518965D2"/>
    <w:rsid w:val="519D1AD7"/>
    <w:rsid w:val="53B57F7C"/>
    <w:rsid w:val="57106E4E"/>
    <w:rsid w:val="5A18656B"/>
    <w:rsid w:val="5C8400C2"/>
    <w:rsid w:val="5E261F00"/>
    <w:rsid w:val="60C66314"/>
    <w:rsid w:val="64411C66"/>
    <w:rsid w:val="65482517"/>
    <w:rsid w:val="674E7C4A"/>
    <w:rsid w:val="6A721EA2"/>
    <w:rsid w:val="6BDF5315"/>
    <w:rsid w:val="6C4A4A01"/>
    <w:rsid w:val="706978A3"/>
    <w:rsid w:val="726556C9"/>
    <w:rsid w:val="735640C3"/>
    <w:rsid w:val="73D03717"/>
    <w:rsid w:val="74E9518F"/>
    <w:rsid w:val="7B095F0A"/>
    <w:rsid w:val="7B3259B6"/>
    <w:rsid w:val="7DF01F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8A26"/>
  <w15:docId w15:val="{C48017F2-0F4F-457B-9B63-FA09988F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
    <w:uiPriority w:val="99"/>
    <w:unhideWhenUsed/>
    <w:qFormat/>
    <w:pPr>
      <w:widowControl/>
      <w:spacing w:after="120"/>
      <w:ind w:leftChars="200" w:left="420"/>
      <w:jc w:val="left"/>
    </w:pPr>
    <w:rPr>
      <w:rFonts w:ascii="宋体" w:eastAsia="宋体" w:hAnsi="宋体" w:cs="宋体"/>
      <w:kern w:val="0"/>
      <w:sz w:val="24"/>
    </w:rPr>
  </w:style>
  <w:style w:type="paragraph" w:styleId="2">
    <w:name w:val="Body Text First Indent 2"/>
    <w:basedOn w:val="a3"/>
    <w:next w:val="a"/>
    <w:uiPriority w:val="99"/>
    <w:unhideWhenUsed/>
    <w:qFormat/>
    <w:pPr>
      <w:ind w:firstLineChars="200" w:firstLine="4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next w:val="2"/>
    <w:semiHidden/>
    <w:qFormat/>
    <w:pPr>
      <w:snapToGrid w:val="0"/>
      <w:jc w:val="left"/>
    </w:pPr>
    <w:rPr>
      <w:sz w:val="18"/>
      <w:szCs w:val="18"/>
    </w:rPr>
  </w:style>
  <w:style w:type="table" w:styleId="ab">
    <w:name w:val="Table Gri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 w:type="paragraph" w:styleId="ac">
    <w:name w:val="List Paragraph"/>
    <w:basedOn w:val="a"/>
    <w:uiPriority w:val="34"/>
    <w:qFormat/>
    <w:pPr>
      <w:ind w:firstLineChars="200" w:firstLine="420"/>
    </w:pPr>
  </w:style>
  <w:style w:type="character" w:customStyle="1" w:styleId="a5">
    <w:name w:val="批注框文本 字符"/>
    <w:basedOn w:val="a0"/>
    <w:link w:val="a4"/>
    <w:uiPriority w:val="99"/>
    <w:semiHidden/>
    <w:qFormat/>
    <w:rPr>
      <w:sz w:val="18"/>
      <w:szCs w:val="18"/>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李航 null</dc:creator>
  <cp:lastModifiedBy>周亮辉 null</cp:lastModifiedBy>
  <cp:revision>2</cp:revision>
  <cp:lastPrinted>2024-08-08T18:20:00Z</cp:lastPrinted>
  <dcterms:created xsi:type="dcterms:W3CDTF">2025-08-18T10:17:00Z</dcterms:created>
  <dcterms:modified xsi:type="dcterms:W3CDTF">2025-08-18T10:17:00Z</dcterms:modified>
</cp:cor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2052-11.8.2.12009</vt:lpwstr>
  </property>
  <property fmtid="{D5CDD505-2E9C-101B-9397-08002B2CF9AE}" pid="3" name="ICV">
    <vt:lpwstr>BB7B6AA21D207914D6FDA268992A22D6</vt:lpwstr>
  </property>
</Properties>
</file>

<file path=customXml/item4.xml><?xml version="1.0" encoding="utf-8"?>
<Properties xmlns="http://schemas.openxmlformats.org/officeDocument/2006/extended-properties" xmlns:vt="http://schemas.openxmlformats.org/officeDocument/2006/docPropsVTypes">
  <Template>Normal</Template>
  <TotalTime>1</TotalTime>
  <Pages>25</Pages>
  <Words>1463</Words>
  <Characters>8342</Characters>
  <Application>Microsoft Office Word</Application>
  <DocSecurity>0</DocSecurity>
  <Lines>69</Lines>
  <Paragraphs>19</Paragraphs>
  <ScaleCrop>false</ScaleCrop>
  <Company>Microsoft</Company>
  <LinksUpToDate>false</LinksUpToDate>
  <CharactersWithSpaces>9786</CharactersWithSpaces>
  <SharedDoc>false</SharedDoc>
  <HyperlinksChanged>false</HyperlinksChanged>
  <AppVersion>14.0000</AppVersion>
</Properties>
</file>

<file path=customXml/itemProps1.xml><?xml version="1.0" encoding="utf-8"?>
<ds:datastoreItem xmlns:ds="http://schemas.openxmlformats.org/officeDocument/2006/customXml" ds:itemID="{7C51EA37-08E6-4E44-BC2A-2581E07FE2B8}">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8A3D218-629B-4882-900D-D3A32449103A}">
  <ds:schemaRefs>
    <ds:schemaRef ds:uri="http://schemas.openxmlformats.org/officeDocument/2006/custom-properties"/>
    <ds:schemaRef ds:uri="http://schemas.openxmlformats.org/officeDocument/2006/docPropsVTypes"/>
  </ds:schemaRefs>
</ds:datastoreItem>
</file>

<file path=customXml/itemProps4.xml><?xml version="1.0" encoding="utf-8"?>
<ds:datastoreItem xmlns:ds="http://schemas.openxmlformats.org/officeDocument/2006/customXml" ds:itemID="{4307F17C-A357-4B98-B43A-5CFDC0A5727B}">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1877</Words>
  <Characters>10700</Characters>
  <Application>Microsoft Office Word</Application>
  <DocSecurity>0</DocSecurity>
  <Lines>89</Lines>
  <Paragraphs>25</Paragraphs>
  <ScaleCrop>false</ScaleCrop>
  <Company>Microsoft</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 null</dc:creator>
  <cp:lastModifiedBy>xiao pang</cp:lastModifiedBy>
  <cp:revision>4</cp:revision>
  <cp:lastPrinted>2024-08-08T18:20:00Z</cp:lastPrinted>
  <dcterms:created xsi:type="dcterms:W3CDTF">2025-08-18T10:17:00Z</dcterms:created>
  <dcterms:modified xsi:type="dcterms:W3CDTF">2025-12-05T07:57:00Z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BB7B6AA21D207914D6FDA268992A22D6</vt:lpwstr>
  </property>
</Properties>
</file>