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15990">
      <w:pPr>
        <w:pStyle w:val="13"/>
        <w:jc w:val="both"/>
        <w:rPr>
          <w:rFonts w:hAnsi="黑体"/>
          <w:sz w:val="36"/>
          <w:szCs w:val="36"/>
        </w:rPr>
      </w:pPr>
      <w:bookmarkStart w:id="3" w:name="_GoBack"/>
      <w:bookmarkEnd w:id="3"/>
      <w:r>
        <w:rPr>
          <w:rFonts w:hint="eastAsia" w:hAnsi="黑体"/>
          <w:sz w:val="36"/>
          <w:szCs w:val="36"/>
        </w:rPr>
        <w:t>附件1</w:t>
      </w:r>
    </w:p>
    <w:p w14:paraId="10579567">
      <w:pPr>
        <w:pStyle w:val="13"/>
        <w:jc w:val="center"/>
        <w:rPr>
          <w:rFonts w:ascii="Times New Roman" w:hAnsi="Times New Roman" w:cs="Times New Roman"/>
          <w:sz w:val="56"/>
          <w:szCs w:val="56"/>
        </w:rPr>
      </w:pPr>
    </w:p>
    <w:p w14:paraId="54FB9AC3">
      <w:pPr>
        <w:pStyle w:val="13"/>
        <w:jc w:val="center"/>
        <w:rPr>
          <w:rFonts w:ascii="Times New Roman" w:hAnsi="Times New Roman" w:cs="Times New Roman"/>
          <w:sz w:val="84"/>
          <w:szCs w:val="84"/>
        </w:rPr>
      </w:pPr>
    </w:p>
    <w:p w14:paraId="6DDB5AC3">
      <w:pPr>
        <w:pStyle w:val="13"/>
        <w:jc w:val="center"/>
        <w:rPr>
          <w:rFonts w:ascii="Times New Roman" w:hAnsi="Times New Roman" w:cs="Times New Roman"/>
          <w:sz w:val="84"/>
          <w:szCs w:val="84"/>
        </w:rPr>
      </w:pPr>
    </w:p>
    <w:p w14:paraId="6132418B">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EC9DC6D">
      <w:pPr>
        <w:pStyle w:val="13"/>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蓝山县所城镇人民政府</w:t>
      </w:r>
    </w:p>
    <w:p w14:paraId="6174AA90">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6910888F">
      <w:pPr>
        <w:pStyle w:val="13"/>
        <w:jc w:val="center"/>
        <w:rPr>
          <w:rFonts w:ascii="Times New Roman" w:hAnsi="Times New Roman" w:eastAsia="方正小标宋_GBK" w:cs="Times New Roman"/>
          <w:sz w:val="56"/>
          <w:szCs w:val="56"/>
        </w:rPr>
      </w:pPr>
    </w:p>
    <w:p w14:paraId="2CC504B9">
      <w:pPr>
        <w:pStyle w:val="13"/>
        <w:jc w:val="center"/>
        <w:rPr>
          <w:rFonts w:ascii="Times New Roman" w:hAnsi="Times New Roman" w:cs="Times New Roman"/>
          <w:sz w:val="56"/>
          <w:szCs w:val="56"/>
        </w:rPr>
      </w:pPr>
    </w:p>
    <w:p w14:paraId="5B156D0E">
      <w:pPr>
        <w:pStyle w:val="13"/>
        <w:rPr>
          <w:rFonts w:ascii="Times New Roman" w:hAnsi="Times New Roman" w:cs="Times New Roman"/>
          <w:sz w:val="56"/>
          <w:szCs w:val="56"/>
        </w:rPr>
      </w:pPr>
    </w:p>
    <w:p w14:paraId="069BFE5C">
      <w:pPr>
        <w:pStyle w:val="13"/>
        <w:jc w:val="center"/>
        <w:rPr>
          <w:rFonts w:ascii="Times New Roman" w:hAnsi="Times New Roman" w:cs="Times New Roman"/>
          <w:sz w:val="32"/>
          <w:szCs w:val="32"/>
        </w:rPr>
      </w:pPr>
    </w:p>
    <w:p w14:paraId="34BAF5FA">
      <w:pPr>
        <w:pStyle w:val="13"/>
        <w:jc w:val="center"/>
        <w:rPr>
          <w:rFonts w:ascii="Times New Roman" w:hAnsi="Times New Roman" w:cs="Times New Roman"/>
          <w:sz w:val="32"/>
          <w:szCs w:val="32"/>
        </w:rPr>
      </w:pPr>
    </w:p>
    <w:p w14:paraId="5BF825C3">
      <w:pPr>
        <w:pStyle w:val="13"/>
        <w:jc w:val="center"/>
        <w:rPr>
          <w:rFonts w:ascii="Times New Roman" w:hAnsi="Times New Roman" w:cs="Times New Roman"/>
          <w:sz w:val="32"/>
          <w:szCs w:val="32"/>
        </w:rPr>
      </w:pPr>
    </w:p>
    <w:p w14:paraId="0A1EB7E7">
      <w:pPr>
        <w:pStyle w:val="13"/>
        <w:jc w:val="center"/>
        <w:rPr>
          <w:rFonts w:ascii="Times New Roman" w:hAnsi="Times New Roman" w:cs="Times New Roman"/>
          <w:sz w:val="32"/>
          <w:szCs w:val="32"/>
        </w:rPr>
      </w:pPr>
    </w:p>
    <w:p w14:paraId="1AF57B37">
      <w:pPr>
        <w:pStyle w:val="13"/>
        <w:jc w:val="center"/>
        <w:rPr>
          <w:rFonts w:ascii="Times New Roman" w:hAnsi="Times New Roman" w:cs="Times New Roman"/>
          <w:sz w:val="32"/>
          <w:szCs w:val="32"/>
        </w:rPr>
      </w:pPr>
    </w:p>
    <w:p w14:paraId="43E71A71">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19C537C">
      <w:pPr>
        <w:pStyle w:val="13"/>
        <w:spacing w:line="600" w:lineRule="exact"/>
        <w:jc w:val="center"/>
        <w:rPr>
          <w:rFonts w:ascii="Times New Roman" w:hAnsi="Times New Roman" w:cs="Times New Roman"/>
          <w:b/>
          <w:sz w:val="36"/>
          <w:szCs w:val="28"/>
        </w:rPr>
      </w:pPr>
    </w:p>
    <w:p w14:paraId="16FC121F">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lang w:eastAsia="zh-CN"/>
        </w:rPr>
        <w:t>蓝山县所城镇人民政府</w:t>
      </w:r>
      <w:r>
        <w:rPr>
          <w:rFonts w:ascii="Times New Roman" w:hAnsi="Times New Roman" w:cs="Times New Roman"/>
          <w:bCs/>
          <w:sz w:val="32"/>
          <w:szCs w:val="32"/>
        </w:rPr>
        <w:t>概况</w:t>
      </w:r>
    </w:p>
    <w:p w14:paraId="05D59C4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69A9CD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811BCF7">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E6C946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05DDCA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A91DFD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AF7B1B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457025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06FCF6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2E1C25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FEE7AF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A80D6B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2593E48">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46A3C8D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71BBB17">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1C48E3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56B52F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23135C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C2759E6">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C3ADE2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CFDAC0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0A21F7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BF9D82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C37DE0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16B381D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CDF2BB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BBB148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38C1839">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25648E2">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3868852">
      <w:pPr>
        <w:pStyle w:val="13"/>
        <w:spacing w:line="600" w:lineRule="exact"/>
        <w:rPr>
          <w:rFonts w:ascii="Times New Roman" w:hAnsi="Times New Roman" w:cs="Times New Roman"/>
          <w:bCs/>
          <w:sz w:val="28"/>
          <w:szCs w:val="28"/>
        </w:rPr>
      </w:pPr>
    </w:p>
    <w:p w14:paraId="2FBC05C6">
      <w:pPr>
        <w:jc w:val="center"/>
        <w:rPr>
          <w:rFonts w:ascii="Times New Roman" w:hAnsi="Times New Roman" w:cs="Times New Roman"/>
          <w:sz w:val="72"/>
          <w:szCs w:val="72"/>
        </w:rPr>
      </w:pPr>
    </w:p>
    <w:p w14:paraId="52648DF5">
      <w:pPr>
        <w:jc w:val="center"/>
        <w:rPr>
          <w:rFonts w:ascii="Times New Roman" w:hAnsi="Times New Roman" w:cs="Times New Roman"/>
          <w:sz w:val="72"/>
          <w:szCs w:val="72"/>
        </w:rPr>
      </w:pPr>
    </w:p>
    <w:p w14:paraId="1F74FCE3">
      <w:pPr>
        <w:jc w:val="center"/>
        <w:rPr>
          <w:rFonts w:ascii="Times New Roman" w:hAnsi="Times New Roman" w:cs="Times New Roman"/>
          <w:sz w:val="72"/>
          <w:szCs w:val="72"/>
        </w:rPr>
      </w:pPr>
    </w:p>
    <w:p w14:paraId="78FBD269">
      <w:pPr>
        <w:pStyle w:val="7"/>
        <w:rPr>
          <w:rFonts w:ascii="Times New Roman" w:hAnsi="Times New Roman" w:cs="Times New Roman"/>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691A86F">
      <w:pPr>
        <w:rPr>
          <w:rFonts w:ascii="Times New Roman" w:hAnsi="Times New Roman" w:eastAsia="方正小标宋_GBK" w:cs="Times New Roman"/>
          <w:sz w:val="72"/>
          <w:szCs w:val="72"/>
        </w:rPr>
      </w:pPr>
    </w:p>
    <w:p w14:paraId="54056303">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38B3E1B">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蓝山县所城镇人民政府</w:t>
      </w:r>
      <w:r>
        <w:rPr>
          <w:rFonts w:ascii="Times New Roman" w:hAnsi="Times New Roman" w:eastAsia="方正小标宋_GBK" w:cs="Times New Roman"/>
          <w:sz w:val="52"/>
          <w:szCs w:val="52"/>
        </w:rPr>
        <w:t>概况</w:t>
      </w:r>
    </w:p>
    <w:p w14:paraId="43CE4958">
      <w:pPr>
        <w:pStyle w:val="3"/>
        <w:ind w:left="0" w:leftChars="0" w:firstLine="0" w:firstLineChars="0"/>
        <w:rPr>
          <w:rFonts w:ascii="Times New Roman" w:hAnsi="Times New Roman" w:cs="Times New Roman"/>
        </w:rPr>
      </w:pPr>
    </w:p>
    <w:p w14:paraId="4D3305CB">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9A25DB2">
      <w:pPr>
        <w:pStyle w:val="13"/>
        <w:spacing w:line="600" w:lineRule="exact"/>
        <w:ind w:firstLine="640" w:firstLineChars="200"/>
        <w:rPr>
          <w:rFonts w:eastAsia="楷体_GB2312"/>
          <w:b/>
          <w:sz w:val="32"/>
          <w:szCs w:val="32"/>
        </w:rPr>
      </w:pPr>
      <w:r>
        <w:rPr>
          <w:rFonts w:hint="eastAsia" w:ascii="Times New Roman" w:hAnsi="Times New Roman" w:eastAsia="仿宋_GB2312" w:cs="Times New Roman"/>
          <w:color w:val="auto"/>
          <w:sz w:val="32"/>
          <w:szCs w:val="32"/>
        </w:rPr>
        <w:t>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保护社会主义的全民所有的财产和劳动群众集体所有的财产，保护公民私人所有的合法财产，维护社会秩序，保障公民的人身权利、民主权利和其他权利；保护各种经济组织的合法权益；办理上级人民政府交办的其他事项。</w:t>
      </w:r>
    </w:p>
    <w:p w14:paraId="12325196">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33521B9">
      <w:pPr>
        <w:widowControl/>
        <w:spacing w:line="600" w:lineRule="exact"/>
        <w:ind w:firstLine="627" w:firstLineChars="196"/>
        <w:jc w:val="left"/>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eastAsia="zh-CN"/>
        </w:rPr>
        <w:t>蓝山县所城镇人民政府</w:t>
      </w:r>
      <w:r>
        <w:rPr>
          <w:rFonts w:ascii="Times New Roman" w:hAnsi="Times New Roman" w:eastAsia="仿宋_GB2312" w:cs="Times New Roman"/>
          <w:bCs/>
          <w:kern w:val="0"/>
          <w:sz w:val="32"/>
          <w:szCs w:val="32"/>
        </w:rPr>
        <w:t>内设机构包括：</w:t>
      </w:r>
      <w:r>
        <w:rPr>
          <w:rFonts w:hint="eastAsia" w:ascii="Times New Roman" w:hAnsi="Times New Roman" w:eastAsia="仿宋_GB2312" w:cs="Times New Roman"/>
          <w:bCs/>
          <w:kern w:val="0"/>
          <w:sz w:val="32"/>
          <w:szCs w:val="32"/>
        </w:rPr>
        <w:t>党政办公室、党建办公室、经济发展办公室、平安法治和应急管理办公室</w:t>
      </w:r>
      <w:r>
        <w:rPr>
          <w:rFonts w:hint="eastAsia" w:ascii="Times New Roman" w:hAnsi="Times New Roman" w:eastAsia="仿宋_GB2312" w:cs="Times New Roman"/>
          <w:bCs/>
          <w:kern w:val="0"/>
          <w:sz w:val="32"/>
          <w:szCs w:val="32"/>
          <w:lang w:eastAsia="zh-CN"/>
        </w:rPr>
        <w:t>；</w:t>
      </w:r>
      <w:r>
        <w:rPr>
          <w:rFonts w:hint="eastAsia" w:eastAsia="仿宋_GB2312" w:cs="Times New Roman"/>
          <w:color w:val="auto"/>
          <w:sz w:val="32"/>
          <w:szCs w:val="32"/>
          <w:lang w:eastAsia="zh-CN"/>
        </w:rPr>
        <w:t>事业单位</w:t>
      </w:r>
      <w:r>
        <w:rPr>
          <w:rFonts w:hint="eastAsia" w:eastAsia="仿宋_GB2312" w:cs="Times New Roman"/>
          <w:color w:val="auto"/>
          <w:sz w:val="32"/>
          <w:szCs w:val="32"/>
          <w:lang w:val="en-US" w:eastAsia="zh-CN"/>
        </w:rPr>
        <w:t>包括：</w:t>
      </w:r>
      <w:r>
        <w:rPr>
          <w:rFonts w:hint="eastAsia" w:ascii="Times New Roman" w:hAnsi="Times New Roman" w:eastAsia="仿宋_GB2312" w:cs="Times New Roman"/>
          <w:color w:val="auto"/>
          <w:sz w:val="32"/>
          <w:szCs w:val="32"/>
        </w:rPr>
        <w:t>便民服务中心、</w:t>
      </w:r>
      <w:r>
        <w:rPr>
          <w:rFonts w:hint="eastAsia" w:eastAsia="仿宋_GB2312" w:cs="Times New Roman"/>
          <w:color w:val="auto"/>
          <w:sz w:val="32"/>
          <w:szCs w:val="32"/>
          <w:lang w:eastAsia="zh-CN"/>
        </w:rPr>
        <w:t>生态环境事务中心</w:t>
      </w:r>
      <w:r>
        <w:rPr>
          <w:rFonts w:hint="eastAsia" w:ascii="Times New Roman" w:hAnsi="Times New Roman" w:eastAsia="仿宋_GB2312" w:cs="Times New Roman"/>
          <w:color w:val="auto"/>
          <w:sz w:val="32"/>
          <w:szCs w:val="32"/>
        </w:rPr>
        <w:t>、农业综合服务中心、综合行政执法大队、退役军人服务站</w:t>
      </w:r>
      <w:r>
        <w:rPr>
          <w:rFonts w:hint="eastAsia" w:ascii="Times New Roman" w:hAnsi="Times New Roman" w:eastAsia="仿宋_GB2312" w:cs="Times New Roman"/>
          <w:color w:val="auto"/>
          <w:sz w:val="32"/>
          <w:szCs w:val="32"/>
          <w:highlight w:val="none"/>
        </w:rPr>
        <w:t>。</w:t>
      </w:r>
    </w:p>
    <w:p w14:paraId="1C9A6B5C">
      <w:pPr>
        <w:ind w:firstLine="640" w:firstLineChars="200"/>
        <w:jc w:val="left"/>
        <w:rPr>
          <w:rFonts w:hint="eastAsia" w:ascii="Times New Roman" w:hAnsi="Times New Roman" w:eastAsia="仿宋_GB2312" w:cs="Times New Roman"/>
          <w:color w:val="auto"/>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蓝山县所城镇人民政府</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color w:val="auto"/>
          <w:sz w:val="32"/>
          <w:szCs w:val="32"/>
        </w:rPr>
        <w:t>：蓝山县</w:t>
      </w:r>
      <w:r>
        <w:rPr>
          <w:rFonts w:hint="eastAsia" w:eastAsia="仿宋_GB2312" w:cs="Times New Roman"/>
          <w:color w:val="auto"/>
          <w:sz w:val="32"/>
          <w:szCs w:val="32"/>
          <w:lang w:eastAsia="zh-CN"/>
        </w:rPr>
        <w:t>所城</w:t>
      </w:r>
      <w:r>
        <w:rPr>
          <w:rFonts w:hint="eastAsia" w:ascii="Times New Roman" w:hAnsi="Times New Roman" w:eastAsia="仿宋_GB2312" w:cs="Times New Roman"/>
          <w:color w:val="auto"/>
          <w:sz w:val="32"/>
          <w:szCs w:val="32"/>
        </w:rPr>
        <w:t>镇人民政府单位本级</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本单位无单独核算的二级机构</w:t>
      </w:r>
      <w:r>
        <w:rPr>
          <w:rFonts w:hint="eastAsia" w:ascii="Times New Roman" w:hAnsi="Times New Roman" w:eastAsia="仿宋_GB2312" w:cs="Times New Roman"/>
          <w:color w:val="auto"/>
          <w:sz w:val="32"/>
          <w:szCs w:val="32"/>
        </w:rPr>
        <w:t>。</w:t>
      </w:r>
    </w:p>
    <w:p w14:paraId="316C3FE4">
      <w:pPr>
        <w:widowControl/>
        <w:spacing w:line="600" w:lineRule="exact"/>
        <w:rPr>
          <w:rFonts w:ascii="Times New Roman" w:hAnsi="Times New Roman" w:eastAsia="仿宋_GB2312" w:cs="Times New Roman"/>
          <w:bCs/>
          <w:kern w:val="0"/>
          <w:sz w:val="32"/>
          <w:szCs w:val="32"/>
        </w:rPr>
      </w:pPr>
    </w:p>
    <w:p w14:paraId="61A774E7">
      <w:pPr>
        <w:jc w:val="left"/>
        <w:rPr>
          <w:rFonts w:ascii="Times New Roman" w:hAnsi="Times New Roman" w:eastAsia="仿宋_GB2312" w:cs="Times New Roman"/>
          <w:sz w:val="28"/>
          <w:szCs w:val="32"/>
        </w:rPr>
      </w:pPr>
    </w:p>
    <w:p w14:paraId="627BD941">
      <w:pPr>
        <w:jc w:val="center"/>
        <w:rPr>
          <w:rFonts w:ascii="Times New Roman" w:hAnsi="Times New Roman" w:eastAsia="黑体" w:cs="Times New Roman"/>
          <w:sz w:val="28"/>
          <w:szCs w:val="28"/>
        </w:rPr>
      </w:pPr>
    </w:p>
    <w:p w14:paraId="24947599">
      <w:pPr>
        <w:jc w:val="center"/>
        <w:rPr>
          <w:rFonts w:ascii="Times New Roman" w:hAnsi="Times New Roman" w:eastAsia="黑体" w:cs="Times New Roman"/>
          <w:sz w:val="28"/>
          <w:szCs w:val="28"/>
        </w:rPr>
      </w:pPr>
    </w:p>
    <w:p w14:paraId="47595160">
      <w:pPr>
        <w:jc w:val="center"/>
        <w:rPr>
          <w:rFonts w:ascii="Times New Roman" w:hAnsi="Times New Roman" w:eastAsia="黑体" w:cs="Times New Roman"/>
          <w:sz w:val="28"/>
          <w:szCs w:val="28"/>
        </w:rPr>
      </w:pPr>
    </w:p>
    <w:p w14:paraId="019877E3">
      <w:pPr>
        <w:jc w:val="center"/>
        <w:rPr>
          <w:rFonts w:ascii="Times New Roman" w:hAnsi="Times New Roman" w:eastAsia="黑体" w:cs="Times New Roman"/>
          <w:sz w:val="28"/>
          <w:szCs w:val="28"/>
        </w:rPr>
      </w:pPr>
    </w:p>
    <w:p w14:paraId="41A936C2">
      <w:pPr>
        <w:jc w:val="center"/>
        <w:rPr>
          <w:rFonts w:ascii="Times New Roman" w:hAnsi="Times New Roman" w:eastAsia="黑体" w:cs="Times New Roman"/>
          <w:sz w:val="28"/>
          <w:szCs w:val="28"/>
        </w:rPr>
      </w:pPr>
    </w:p>
    <w:p w14:paraId="1C3A23F9">
      <w:pPr>
        <w:pStyle w:val="7"/>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9A311BE">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01114CB2">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134ED341">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3654AAC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7D4F14F6">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2377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F450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4635B59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E3CD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D212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8D04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ECE9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1C63A">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4C6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1F20A2F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7032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B5237">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5C75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2731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A83FF">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76C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24E793F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7F2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8E08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956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1238.15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7C32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4D7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4E1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1267.41</w:t>
            </w:r>
          </w:p>
        </w:tc>
      </w:tr>
      <w:tr w14:paraId="4F3F996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EEB4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903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0B7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E2BC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E3F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AC8B">
            <w:pPr>
              <w:jc w:val="right"/>
              <w:rPr>
                <w:rFonts w:ascii="Times New Roman" w:hAnsi="Times New Roman" w:eastAsia="仿宋_GB2312" w:cs="Times New Roman"/>
                <w:color w:val="000000"/>
                <w:sz w:val="22"/>
              </w:rPr>
            </w:pPr>
          </w:p>
        </w:tc>
      </w:tr>
      <w:tr w14:paraId="497D6F0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AE6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416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6B5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BF05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B912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BC82">
            <w:pPr>
              <w:jc w:val="right"/>
              <w:rPr>
                <w:rFonts w:ascii="Times New Roman" w:hAnsi="Times New Roman" w:eastAsia="仿宋_GB2312" w:cs="Times New Roman"/>
                <w:color w:val="000000"/>
                <w:sz w:val="22"/>
              </w:rPr>
            </w:pPr>
          </w:p>
        </w:tc>
      </w:tr>
      <w:tr w14:paraId="34DB25A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84B8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449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5FC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A361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105C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2103">
            <w:pPr>
              <w:jc w:val="right"/>
              <w:rPr>
                <w:rFonts w:ascii="Times New Roman" w:hAnsi="Times New Roman" w:eastAsia="仿宋_GB2312" w:cs="Times New Roman"/>
                <w:color w:val="000000"/>
                <w:sz w:val="22"/>
              </w:rPr>
            </w:pPr>
          </w:p>
        </w:tc>
      </w:tr>
      <w:tr w14:paraId="1218CBC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F3C6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DE1A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D6E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4BD1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0655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9CC3">
            <w:pPr>
              <w:jc w:val="right"/>
              <w:rPr>
                <w:rFonts w:ascii="Times New Roman" w:hAnsi="Times New Roman" w:eastAsia="仿宋_GB2312" w:cs="Times New Roman"/>
                <w:color w:val="000000"/>
                <w:sz w:val="22"/>
              </w:rPr>
            </w:pPr>
          </w:p>
        </w:tc>
      </w:tr>
      <w:tr w14:paraId="6C877FF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D3E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20A5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284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0FC6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5EA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2416">
            <w:pPr>
              <w:jc w:val="right"/>
              <w:rPr>
                <w:rFonts w:ascii="Times New Roman" w:hAnsi="Times New Roman" w:eastAsia="仿宋_GB2312" w:cs="Times New Roman"/>
                <w:color w:val="000000"/>
                <w:sz w:val="22"/>
              </w:rPr>
            </w:pPr>
          </w:p>
        </w:tc>
      </w:tr>
      <w:tr w14:paraId="4500DEF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D999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EDF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EA0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AFE9">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七、社会保障和就业支出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D3A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27EE">
            <w:pPr>
              <w:jc w:val="right"/>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125.23</w:t>
            </w:r>
          </w:p>
        </w:tc>
      </w:tr>
      <w:tr w14:paraId="5A571BD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40EF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0AFD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C60B">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AB26">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八、卫生健康支出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364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16C5">
            <w:pPr>
              <w:jc w:val="right"/>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22.32</w:t>
            </w:r>
          </w:p>
        </w:tc>
      </w:tr>
      <w:tr w14:paraId="013EEF2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B898F">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3C5CD">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B883">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8DCF">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九、节能环保支出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627F4">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202F">
            <w:pPr>
              <w:jc w:val="right"/>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80.04</w:t>
            </w:r>
          </w:p>
        </w:tc>
      </w:tr>
      <w:tr w14:paraId="680839A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FA2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C36CD">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7C4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DC45">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十、城乡社区支出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C8AC5">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D6B4">
            <w:pPr>
              <w:jc w:val="right"/>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8.98</w:t>
            </w:r>
          </w:p>
        </w:tc>
      </w:tr>
      <w:tr w14:paraId="071234E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660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E7E3B">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117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1541.23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DA7B">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十一、</w:t>
            </w:r>
            <w:r>
              <w:rPr>
                <w:rFonts w:hint="eastAsia" w:ascii="Times New Roman" w:hAnsi="Times New Roman" w:eastAsia="仿宋_GB2312" w:cs="Times New Roman"/>
                <w:kern w:val="0"/>
                <w:szCs w:val="21"/>
                <w:lang w:eastAsia="zh-CN"/>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8C1C1">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42C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37.26</w:t>
            </w:r>
          </w:p>
        </w:tc>
      </w:tr>
      <w:tr w14:paraId="2A3A8BF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9A9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BC834">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741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F36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1193B">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171C">
            <w:pPr>
              <w:jc w:val="right"/>
              <w:rPr>
                <w:rFonts w:ascii="Times New Roman" w:hAnsi="Times New Roman" w:eastAsia="仿宋_GB2312" w:cs="Times New Roman"/>
                <w:color w:val="000000"/>
                <w:sz w:val="22"/>
              </w:rPr>
            </w:pPr>
          </w:p>
        </w:tc>
      </w:tr>
      <w:tr w14:paraId="083DB05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180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EE31A">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0D2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21A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7CEAA">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8F88">
            <w:pPr>
              <w:jc w:val="right"/>
              <w:rPr>
                <w:rFonts w:ascii="Times New Roman" w:hAnsi="Times New Roman" w:eastAsia="仿宋_GB2312" w:cs="Times New Roman"/>
                <w:color w:val="000000"/>
                <w:sz w:val="22"/>
              </w:rPr>
            </w:pPr>
          </w:p>
        </w:tc>
      </w:tr>
      <w:tr w14:paraId="6E19188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274E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98325">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445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1541.23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C5E9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6AC80">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4DC9">
            <w:pPr>
              <w:jc w:val="right"/>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1541.23</w:t>
            </w:r>
          </w:p>
        </w:tc>
      </w:tr>
    </w:tbl>
    <w:p w14:paraId="0ED5AD49">
      <w:pPr>
        <w:widowControl/>
        <w:jc w:val="left"/>
        <w:textAlignment w:val="center"/>
        <w:rPr>
          <w:rFonts w:ascii="Times New Roman" w:hAnsi="Times New Roman" w:eastAsia="宋体" w:cs="Times New Roman"/>
          <w:color w:val="000000"/>
          <w:kern w:val="0"/>
          <w:sz w:val="24"/>
          <w:szCs w:val="24"/>
          <w:lang w:bidi="ar"/>
        </w:rPr>
      </w:pPr>
    </w:p>
    <w:p w14:paraId="18266724">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5AC04ABC">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3B7CD9BC">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A14B93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22275A88">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38D46EEF">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3"/>
        <w:gridCol w:w="2243"/>
        <w:gridCol w:w="1640"/>
        <w:gridCol w:w="1640"/>
        <w:gridCol w:w="1640"/>
        <w:gridCol w:w="1640"/>
        <w:gridCol w:w="1640"/>
        <w:gridCol w:w="1897"/>
        <w:gridCol w:w="1383"/>
      </w:tblGrid>
      <w:tr w14:paraId="4E67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3186" w:type="dxa"/>
            <w:gridSpan w:val="2"/>
            <w:tcBorders>
              <w:tl2br w:val="nil"/>
              <w:tr2bl w:val="nil"/>
            </w:tcBorders>
            <w:shd w:val="clear" w:color="000000" w:fill="FFFFFF"/>
            <w:tcMar>
              <w:top w:w="15" w:type="dxa"/>
              <w:left w:w="15" w:type="dxa"/>
              <w:bottom w:w="0" w:type="dxa"/>
              <w:right w:w="15" w:type="dxa"/>
            </w:tcMar>
            <w:vAlign w:val="center"/>
          </w:tcPr>
          <w:p w14:paraId="4B7648E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l2br w:val="nil"/>
              <w:tr2bl w:val="nil"/>
            </w:tcBorders>
            <w:shd w:val="clear" w:color="000000" w:fill="FFFFFF"/>
            <w:tcMar>
              <w:top w:w="15" w:type="dxa"/>
              <w:left w:w="15" w:type="dxa"/>
              <w:bottom w:w="0" w:type="dxa"/>
              <w:right w:w="15" w:type="dxa"/>
            </w:tcMar>
            <w:vAlign w:val="center"/>
          </w:tcPr>
          <w:p w14:paraId="633878C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l2br w:val="nil"/>
              <w:tr2bl w:val="nil"/>
            </w:tcBorders>
            <w:shd w:val="clear" w:color="auto" w:fill="auto"/>
            <w:tcMar>
              <w:top w:w="15" w:type="dxa"/>
              <w:left w:w="15" w:type="dxa"/>
              <w:bottom w:w="0" w:type="dxa"/>
              <w:right w:w="15" w:type="dxa"/>
            </w:tcMar>
            <w:vAlign w:val="center"/>
          </w:tcPr>
          <w:p w14:paraId="36AD232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l2br w:val="nil"/>
              <w:tr2bl w:val="nil"/>
            </w:tcBorders>
            <w:shd w:val="clear" w:color="000000" w:fill="FFFFFF"/>
            <w:tcMar>
              <w:top w:w="15" w:type="dxa"/>
              <w:left w:w="15" w:type="dxa"/>
              <w:bottom w:w="0" w:type="dxa"/>
              <w:right w:w="15" w:type="dxa"/>
            </w:tcMar>
            <w:vAlign w:val="center"/>
          </w:tcPr>
          <w:p w14:paraId="1AF582A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l2br w:val="nil"/>
              <w:tr2bl w:val="nil"/>
            </w:tcBorders>
            <w:shd w:val="clear" w:color="000000" w:fill="FFFFFF"/>
            <w:tcMar>
              <w:top w:w="15" w:type="dxa"/>
              <w:left w:w="15" w:type="dxa"/>
              <w:bottom w:w="0" w:type="dxa"/>
              <w:right w:w="15" w:type="dxa"/>
            </w:tcMar>
            <w:vAlign w:val="center"/>
          </w:tcPr>
          <w:p w14:paraId="5CDA873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l2br w:val="nil"/>
              <w:tr2bl w:val="nil"/>
            </w:tcBorders>
            <w:shd w:val="clear" w:color="000000" w:fill="FFFFFF"/>
            <w:tcMar>
              <w:top w:w="15" w:type="dxa"/>
              <w:left w:w="15" w:type="dxa"/>
              <w:bottom w:w="0" w:type="dxa"/>
              <w:right w:w="15" w:type="dxa"/>
            </w:tcMar>
            <w:vAlign w:val="center"/>
          </w:tcPr>
          <w:p w14:paraId="0755590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l2br w:val="nil"/>
              <w:tr2bl w:val="nil"/>
            </w:tcBorders>
            <w:shd w:val="clear" w:color="000000" w:fill="FFFFFF"/>
            <w:tcMar>
              <w:top w:w="15" w:type="dxa"/>
              <w:left w:w="15" w:type="dxa"/>
              <w:bottom w:w="0" w:type="dxa"/>
              <w:right w:w="15" w:type="dxa"/>
            </w:tcMar>
            <w:vAlign w:val="center"/>
          </w:tcPr>
          <w:p w14:paraId="4B5D690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l2br w:val="nil"/>
              <w:tr2bl w:val="nil"/>
            </w:tcBorders>
            <w:shd w:val="clear" w:color="000000" w:fill="FFFFFF"/>
            <w:tcMar>
              <w:top w:w="15" w:type="dxa"/>
              <w:left w:w="15" w:type="dxa"/>
              <w:bottom w:w="0" w:type="dxa"/>
              <w:right w:w="15" w:type="dxa"/>
            </w:tcMar>
            <w:vAlign w:val="center"/>
          </w:tcPr>
          <w:p w14:paraId="6C43A56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20E9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exact"/>
          <w:jc w:val="center"/>
        </w:trPr>
        <w:tc>
          <w:tcPr>
            <w:tcW w:w="943" w:type="dxa"/>
            <w:vMerge w:val="restart"/>
            <w:tcBorders>
              <w:tl2br w:val="nil"/>
              <w:tr2bl w:val="nil"/>
            </w:tcBorders>
            <w:shd w:val="clear" w:color="000000" w:fill="FFFFFF"/>
            <w:tcMar>
              <w:top w:w="15" w:type="dxa"/>
              <w:left w:w="15" w:type="dxa"/>
              <w:bottom w:w="0" w:type="dxa"/>
              <w:right w:w="15" w:type="dxa"/>
            </w:tcMar>
            <w:vAlign w:val="center"/>
          </w:tcPr>
          <w:p w14:paraId="2AB997D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243" w:type="dxa"/>
            <w:vMerge w:val="restart"/>
            <w:tcBorders>
              <w:tl2br w:val="nil"/>
              <w:tr2bl w:val="nil"/>
            </w:tcBorders>
            <w:shd w:val="clear" w:color="000000" w:fill="FFFFFF"/>
            <w:tcMar>
              <w:top w:w="15" w:type="dxa"/>
              <w:left w:w="15" w:type="dxa"/>
              <w:bottom w:w="0" w:type="dxa"/>
              <w:right w:w="15" w:type="dxa"/>
            </w:tcMar>
            <w:vAlign w:val="center"/>
          </w:tcPr>
          <w:p w14:paraId="3B1A184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l2br w:val="nil"/>
              <w:tr2bl w:val="nil"/>
            </w:tcBorders>
            <w:vAlign w:val="center"/>
          </w:tcPr>
          <w:p w14:paraId="177E1DC7">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610F290F">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6C2D8AE7">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1664728D">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2B04A297">
            <w:pPr>
              <w:rPr>
                <w:rFonts w:ascii="Times New Roman" w:hAnsi="Times New Roman" w:eastAsia="仿宋_GB2312" w:cs="Times New Roman"/>
                <w:sz w:val="24"/>
                <w:szCs w:val="24"/>
              </w:rPr>
            </w:pPr>
          </w:p>
        </w:tc>
        <w:tc>
          <w:tcPr>
            <w:tcW w:w="1897" w:type="dxa"/>
            <w:vMerge w:val="continue"/>
            <w:tcBorders>
              <w:tl2br w:val="nil"/>
              <w:tr2bl w:val="nil"/>
            </w:tcBorders>
            <w:vAlign w:val="center"/>
          </w:tcPr>
          <w:p w14:paraId="0FF84C7A">
            <w:pPr>
              <w:rPr>
                <w:rFonts w:ascii="Times New Roman" w:hAnsi="Times New Roman" w:eastAsia="仿宋_GB2312" w:cs="Times New Roman"/>
                <w:sz w:val="24"/>
                <w:szCs w:val="24"/>
              </w:rPr>
            </w:pPr>
          </w:p>
        </w:tc>
        <w:tc>
          <w:tcPr>
            <w:tcW w:w="1383" w:type="dxa"/>
            <w:vMerge w:val="continue"/>
            <w:tcBorders>
              <w:tl2br w:val="nil"/>
              <w:tr2bl w:val="nil"/>
            </w:tcBorders>
            <w:vAlign w:val="center"/>
          </w:tcPr>
          <w:p w14:paraId="070ABD7C">
            <w:pPr>
              <w:rPr>
                <w:rFonts w:ascii="Times New Roman" w:hAnsi="Times New Roman" w:eastAsia="仿宋_GB2312" w:cs="Times New Roman"/>
                <w:sz w:val="24"/>
                <w:szCs w:val="24"/>
              </w:rPr>
            </w:pPr>
          </w:p>
        </w:tc>
      </w:tr>
      <w:tr w14:paraId="693D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943" w:type="dxa"/>
            <w:vMerge w:val="continue"/>
            <w:tcBorders>
              <w:tl2br w:val="nil"/>
              <w:tr2bl w:val="nil"/>
            </w:tcBorders>
            <w:vAlign w:val="center"/>
          </w:tcPr>
          <w:p w14:paraId="47C8800F">
            <w:pPr>
              <w:rPr>
                <w:rFonts w:ascii="Times New Roman" w:hAnsi="Times New Roman" w:eastAsia="仿宋_GB2312" w:cs="Times New Roman"/>
                <w:sz w:val="24"/>
                <w:szCs w:val="24"/>
              </w:rPr>
            </w:pPr>
          </w:p>
        </w:tc>
        <w:tc>
          <w:tcPr>
            <w:tcW w:w="2243" w:type="dxa"/>
            <w:vMerge w:val="continue"/>
            <w:tcBorders>
              <w:tl2br w:val="nil"/>
              <w:tr2bl w:val="nil"/>
            </w:tcBorders>
            <w:vAlign w:val="center"/>
          </w:tcPr>
          <w:p w14:paraId="043381A5">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1DBEEF3B">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200A4A50">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785D7A07">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2A62485B">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7C25E485">
            <w:pPr>
              <w:rPr>
                <w:rFonts w:ascii="Times New Roman" w:hAnsi="Times New Roman" w:eastAsia="仿宋_GB2312" w:cs="Times New Roman"/>
                <w:sz w:val="24"/>
                <w:szCs w:val="24"/>
              </w:rPr>
            </w:pPr>
          </w:p>
        </w:tc>
        <w:tc>
          <w:tcPr>
            <w:tcW w:w="1897" w:type="dxa"/>
            <w:vMerge w:val="continue"/>
            <w:tcBorders>
              <w:tl2br w:val="nil"/>
              <w:tr2bl w:val="nil"/>
            </w:tcBorders>
            <w:vAlign w:val="center"/>
          </w:tcPr>
          <w:p w14:paraId="524F8BDC">
            <w:pPr>
              <w:rPr>
                <w:rFonts w:ascii="Times New Roman" w:hAnsi="Times New Roman" w:eastAsia="仿宋_GB2312" w:cs="Times New Roman"/>
                <w:sz w:val="24"/>
                <w:szCs w:val="24"/>
              </w:rPr>
            </w:pPr>
          </w:p>
        </w:tc>
        <w:tc>
          <w:tcPr>
            <w:tcW w:w="1383" w:type="dxa"/>
            <w:vMerge w:val="continue"/>
            <w:tcBorders>
              <w:tl2br w:val="nil"/>
              <w:tr2bl w:val="nil"/>
            </w:tcBorders>
            <w:vAlign w:val="center"/>
          </w:tcPr>
          <w:p w14:paraId="2DE5206F">
            <w:pPr>
              <w:rPr>
                <w:rFonts w:ascii="Times New Roman" w:hAnsi="Times New Roman" w:eastAsia="仿宋_GB2312" w:cs="Times New Roman"/>
                <w:sz w:val="24"/>
                <w:szCs w:val="24"/>
              </w:rPr>
            </w:pPr>
          </w:p>
        </w:tc>
      </w:tr>
      <w:tr w14:paraId="70BA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3186" w:type="dxa"/>
            <w:gridSpan w:val="2"/>
            <w:tcBorders>
              <w:tl2br w:val="nil"/>
              <w:tr2bl w:val="nil"/>
            </w:tcBorders>
            <w:shd w:val="clear" w:color="000000" w:fill="FFFFFF"/>
            <w:noWrap/>
            <w:tcMar>
              <w:top w:w="15" w:type="dxa"/>
              <w:left w:w="15" w:type="dxa"/>
              <w:bottom w:w="0" w:type="dxa"/>
              <w:right w:w="15" w:type="dxa"/>
            </w:tcMar>
            <w:vAlign w:val="center"/>
          </w:tcPr>
          <w:p w14:paraId="7AE52295">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l2br w:val="nil"/>
              <w:tr2bl w:val="nil"/>
            </w:tcBorders>
            <w:shd w:val="clear" w:color="000000" w:fill="FFFFFF"/>
            <w:noWrap/>
            <w:tcMar>
              <w:top w:w="15" w:type="dxa"/>
              <w:left w:w="15" w:type="dxa"/>
              <w:bottom w:w="0" w:type="dxa"/>
              <w:right w:w="15" w:type="dxa"/>
            </w:tcMar>
            <w:vAlign w:val="center"/>
          </w:tcPr>
          <w:p w14:paraId="2A80E5FB">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l2br w:val="nil"/>
              <w:tr2bl w:val="nil"/>
            </w:tcBorders>
            <w:shd w:val="clear" w:color="000000" w:fill="FFFFFF"/>
            <w:noWrap/>
            <w:tcMar>
              <w:top w:w="15" w:type="dxa"/>
              <w:left w:w="15" w:type="dxa"/>
              <w:bottom w:w="0" w:type="dxa"/>
              <w:right w:w="15" w:type="dxa"/>
            </w:tcMar>
            <w:vAlign w:val="center"/>
          </w:tcPr>
          <w:p w14:paraId="223288B8">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l2br w:val="nil"/>
              <w:tr2bl w:val="nil"/>
            </w:tcBorders>
            <w:shd w:val="clear" w:color="000000" w:fill="FFFFFF"/>
            <w:noWrap/>
            <w:tcMar>
              <w:top w:w="15" w:type="dxa"/>
              <w:left w:w="15" w:type="dxa"/>
              <w:bottom w:w="0" w:type="dxa"/>
              <w:right w:w="15" w:type="dxa"/>
            </w:tcMar>
            <w:vAlign w:val="center"/>
          </w:tcPr>
          <w:p w14:paraId="1F0B9A5D">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l2br w:val="nil"/>
              <w:tr2bl w:val="nil"/>
            </w:tcBorders>
            <w:shd w:val="clear" w:color="000000" w:fill="FFFFFF"/>
            <w:noWrap/>
            <w:tcMar>
              <w:top w:w="15" w:type="dxa"/>
              <w:left w:w="15" w:type="dxa"/>
              <w:bottom w:w="0" w:type="dxa"/>
              <w:right w:w="15" w:type="dxa"/>
            </w:tcMar>
            <w:vAlign w:val="center"/>
          </w:tcPr>
          <w:p w14:paraId="46D23C38">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l2br w:val="nil"/>
              <w:tr2bl w:val="nil"/>
            </w:tcBorders>
            <w:shd w:val="clear" w:color="000000" w:fill="FFFFFF"/>
            <w:noWrap/>
            <w:tcMar>
              <w:top w:w="15" w:type="dxa"/>
              <w:left w:w="15" w:type="dxa"/>
              <w:bottom w:w="0" w:type="dxa"/>
              <w:right w:w="15" w:type="dxa"/>
            </w:tcMar>
            <w:vAlign w:val="center"/>
          </w:tcPr>
          <w:p w14:paraId="1776F372">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l2br w:val="nil"/>
              <w:tr2bl w:val="nil"/>
            </w:tcBorders>
            <w:shd w:val="clear" w:color="000000" w:fill="FFFFFF"/>
            <w:noWrap/>
            <w:tcMar>
              <w:top w:w="15" w:type="dxa"/>
              <w:left w:w="15" w:type="dxa"/>
              <w:bottom w:w="0" w:type="dxa"/>
              <w:right w:w="15" w:type="dxa"/>
            </w:tcMar>
            <w:vAlign w:val="center"/>
          </w:tcPr>
          <w:p w14:paraId="1EAB1AC5">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l2br w:val="nil"/>
              <w:tr2bl w:val="nil"/>
            </w:tcBorders>
            <w:shd w:val="clear" w:color="000000" w:fill="FFFFFF"/>
            <w:noWrap/>
            <w:tcMar>
              <w:top w:w="15" w:type="dxa"/>
              <w:left w:w="15" w:type="dxa"/>
              <w:bottom w:w="0" w:type="dxa"/>
              <w:right w:w="15" w:type="dxa"/>
            </w:tcMar>
            <w:vAlign w:val="center"/>
          </w:tcPr>
          <w:p w14:paraId="1273BB5F">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05BF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3186" w:type="dxa"/>
            <w:gridSpan w:val="2"/>
            <w:tcBorders>
              <w:tl2br w:val="nil"/>
              <w:tr2bl w:val="nil"/>
            </w:tcBorders>
            <w:shd w:val="clear" w:color="000000" w:fill="FFFFFF"/>
            <w:noWrap/>
            <w:tcMar>
              <w:top w:w="15" w:type="dxa"/>
              <w:left w:w="15" w:type="dxa"/>
              <w:bottom w:w="0" w:type="dxa"/>
              <w:right w:w="15" w:type="dxa"/>
            </w:tcMar>
            <w:vAlign w:val="center"/>
          </w:tcPr>
          <w:p w14:paraId="33AC7F97">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l2br w:val="nil"/>
              <w:tr2bl w:val="nil"/>
            </w:tcBorders>
            <w:shd w:val="clear" w:color="auto" w:fill="auto"/>
            <w:noWrap/>
            <w:tcMar>
              <w:top w:w="15" w:type="dxa"/>
              <w:left w:w="15" w:type="dxa"/>
              <w:bottom w:w="0" w:type="dxa"/>
              <w:right w:w="15" w:type="dxa"/>
            </w:tcMar>
            <w:vAlign w:val="center"/>
          </w:tcPr>
          <w:p w14:paraId="2215FEDF">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1541.23　</w:t>
            </w:r>
          </w:p>
        </w:tc>
        <w:tc>
          <w:tcPr>
            <w:tcW w:w="1640" w:type="dxa"/>
            <w:tcBorders>
              <w:tl2br w:val="nil"/>
              <w:tr2bl w:val="nil"/>
            </w:tcBorders>
            <w:shd w:val="clear" w:color="auto" w:fill="auto"/>
            <w:noWrap/>
            <w:tcMar>
              <w:top w:w="15" w:type="dxa"/>
              <w:left w:w="15" w:type="dxa"/>
              <w:bottom w:w="0" w:type="dxa"/>
              <w:right w:w="15" w:type="dxa"/>
            </w:tcMar>
            <w:vAlign w:val="center"/>
          </w:tcPr>
          <w:p w14:paraId="6A9C9D7F">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1,238.15</w:t>
            </w: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42A653C3">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34BEDBA7">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64CA7B13">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897" w:type="dxa"/>
            <w:tcBorders>
              <w:tl2br w:val="nil"/>
              <w:tr2bl w:val="nil"/>
            </w:tcBorders>
            <w:shd w:val="clear" w:color="auto" w:fill="auto"/>
            <w:noWrap/>
            <w:tcMar>
              <w:top w:w="15" w:type="dxa"/>
              <w:left w:w="15" w:type="dxa"/>
              <w:bottom w:w="0" w:type="dxa"/>
              <w:right w:w="15" w:type="dxa"/>
            </w:tcMar>
            <w:vAlign w:val="center"/>
          </w:tcPr>
          <w:p w14:paraId="0EDC6972">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383" w:type="dxa"/>
            <w:tcBorders>
              <w:tl2br w:val="nil"/>
              <w:tr2bl w:val="nil"/>
            </w:tcBorders>
            <w:shd w:val="clear" w:color="auto" w:fill="auto"/>
            <w:noWrap/>
            <w:tcMar>
              <w:top w:w="15" w:type="dxa"/>
              <w:left w:w="15" w:type="dxa"/>
              <w:bottom w:w="0" w:type="dxa"/>
              <w:right w:w="15" w:type="dxa"/>
            </w:tcMar>
            <w:vAlign w:val="center"/>
          </w:tcPr>
          <w:p w14:paraId="6F1C3BEF">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303.08</w:t>
            </w:r>
            <w:r>
              <w:rPr>
                <w:rFonts w:hint="eastAsia" w:ascii="Times New Roman" w:hAnsi="Times New Roman" w:eastAsia="仿宋_GB2312" w:cs="Times New Roman"/>
                <w:sz w:val="21"/>
                <w:szCs w:val="21"/>
              </w:rPr>
              <w:t>　</w:t>
            </w:r>
          </w:p>
        </w:tc>
      </w:tr>
      <w:tr w14:paraId="0574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noWrap/>
            <w:tcMar>
              <w:top w:w="15" w:type="dxa"/>
              <w:left w:w="15" w:type="dxa"/>
              <w:bottom w:w="0" w:type="dxa"/>
              <w:right w:w="15" w:type="dxa"/>
            </w:tcMar>
            <w:vAlign w:val="center"/>
          </w:tcPr>
          <w:p w14:paraId="04BFA61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w:t>
            </w:r>
          </w:p>
        </w:tc>
        <w:tc>
          <w:tcPr>
            <w:tcW w:w="2243" w:type="dxa"/>
            <w:tcBorders>
              <w:tl2br w:val="nil"/>
              <w:tr2bl w:val="nil"/>
            </w:tcBorders>
            <w:shd w:val="clear" w:color="auto" w:fill="FFFFFF"/>
            <w:noWrap/>
            <w:tcMar>
              <w:top w:w="15" w:type="dxa"/>
              <w:left w:w="15" w:type="dxa"/>
              <w:bottom w:w="0" w:type="dxa"/>
              <w:right w:w="15" w:type="dxa"/>
            </w:tcMar>
            <w:vAlign w:val="center"/>
          </w:tcPr>
          <w:p w14:paraId="735DEE7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一般公共服务支出</w:t>
            </w:r>
          </w:p>
        </w:tc>
        <w:tc>
          <w:tcPr>
            <w:tcW w:w="1640" w:type="dxa"/>
            <w:tcBorders>
              <w:tl2br w:val="nil"/>
              <w:tr2bl w:val="nil"/>
            </w:tcBorders>
            <w:shd w:val="clear" w:color="auto" w:fill="FFFFFF"/>
            <w:noWrap/>
            <w:tcMar>
              <w:top w:w="15" w:type="dxa"/>
              <w:left w:w="15" w:type="dxa"/>
              <w:bottom w:w="0" w:type="dxa"/>
              <w:right w:w="15" w:type="dxa"/>
            </w:tcMar>
            <w:vAlign w:val="center"/>
          </w:tcPr>
          <w:p w14:paraId="507EFDA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1,267.41</w:t>
            </w:r>
          </w:p>
        </w:tc>
        <w:tc>
          <w:tcPr>
            <w:tcW w:w="1640" w:type="dxa"/>
            <w:tcBorders>
              <w:tl2br w:val="nil"/>
              <w:tr2bl w:val="nil"/>
            </w:tcBorders>
            <w:shd w:val="clear" w:color="auto" w:fill="FFFFFF"/>
            <w:noWrap/>
            <w:tcMar>
              <w:top w:w="15" w:type="dxa"/>
              <w:left w:w="15" w:type="dxa"/>
              <w:bottom w:w="0" w:type="dxa"/>
              <w:right w:w="15" w:type="dxa"/>
            </w:tcMar>
            <w:vAlign w:val="center"/>
          </w:tcPr>
          <w:p w14:paraId="00DE25DD">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1,005.27</w:t>
            </w:r>
          </w:p>
        </w:tc>
        <w:tc>
          <w:tcPr>
            <w:tcW w:w="1640" w:type="dxa"/>
            <w:tcBorders>
              <w:tl2br w:val="nil"/>
              <w:tr2bl w:val="nil"/>
            </w:tcBorders>
            <w:shd w:val="clear" w:color="auto" w:fill="auto"/>
            <w:noWrap/>
            <w:tcMar>
              <w:top w:w="15" w:type="dxa"/>
              <w:left w:w="15" w:type="dxa"/>
              <w:bottom w:w="0" w:type="dxa"/>
              <w:right w:w="15" w:type="dxa"/>
            </w:tcMar>
            <w:vAlign w:val="center"/>
          </w:tcPr>
          <w:p w14:paraId="25563936">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2D5B6E99">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2EEB09CF">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897" w:type="dxa"/>
            <w:tcBorders>
              <w:tl2br w:val="nil"/>
              <w:tr2bl w:val="nil"/>
            </w:tcBorders>
            <w:shd w:val="clear" w:color="auto" w:fill="auto"/>
            <w:noWrap/>
            <w:tcMar>
              <w:top w:w="15" w:type="dxa"/>
              <w:left w:w="15" w:type="dxa"/>
              <w:bottom w:w="0" w:type="dxa"/>
              <w:right w:w="15" w:type="dxa"/>
            </w:tcMar>
            <w:vAlign w:val="center"/>
          </w:tcPr>
          <w:p w14:paraId="0AB32A19">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383" w:type="dxa"/>
            <w:tcBorders>
              <w:tl2br w:val="nil"/>
              <w:tr2bl w:val="nil"/>
            </w:tcBorders>
            <w:shd w:val="clear" w:color="auto" w:fill="FFFFFF"/>
            <w:noWrap/>
            <w:tcMar>
              <w:top w:w="15" w:type="dxa"/>
              <w:left w:w="15" w:type="dxa"/>
              <w:bottom w:w="0" w:type="dxa"/>
              <w:right w:w="15" w:type="dxa"/>
            </w:tcMar>
            <w:vAlign w:val="center"/>
          </w:tcPr>
          <w:p w14:paraId="449A583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262.14</w:t>
            </w:r>
          </w:p>
        </w:tc>
      </w:tr>
      <w:tr w14:paraId="0534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noWrap/>
            <w:tcMar>
              <w:top w:w="15" w:type="dxa"/>
              <w:left w:w="15" w:type="dxa"/>
              <w:bottom w:w="0" w:type="dxa"/>
              <w:right w:w="15" w:type="dxa"/>
            </w:tcMar>
            <w:vAlign w:val="center"/>
          </w:tcPr>
          <w:p w14:paraId="5C32C68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w:t>
            </w:r>
          </w:p>
        </w:tc>
        <w:tc>
          <w:tcPr>
            <w:tcW w:w="2243" w:type="dxa"/>
            <w:tcBorders>
              <w:tl2br w:val="nil"/>
              <w:tr2bl w:val="nil"/>
            </w:tcBorders>
            <w:shd w:val="clear" w:color="auto" w:fill="FFFFFF"/>
            <w:noWrap/>
            <w:tcMar>
              <w:top w:w="15" w:type="dxa"/>
              <w:left w:w="15" w:type="dxa"/>
              <w:bottom w:w="0" w:type="dxa"/>
              <w:right w:w="15" w:type="dxa"/>
            </w:tcMar>
            <w:vAlign w:val="center"/>
          </w:tcPr>
          <w:p w14:paraId="473F09E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政府办公厅（室）及相关机构事务</w:t>
            </w:r>
          </w:p>
        </w:tc>
        <w:tc>
          <w:tcPr>
            <w:tcW w:w="1640" w:type="dxa"/>
            <w:tcBorders>
              <w:tl2br w:val="nil"/>
              <w:tr2bl w:val="nil"/>
            </w:tcBorders>
            <w:shd w:val="clear" w:color="auto" w:fill="FFFFFF"/>
            <w:noWrap/>
            <w:tcMar>
              <w:top w:w="15" w:type="dxa"/>
              <w:left w:w="15" w:type="dxa"/>
              <w:bottom w:w="0" w:type="dxa"/>
              <w:right w:w="15" w:type="dxa"/>
            </w:tcMar>
            <w:vAlign w:val="center"/>
          </w:tcPr>
          <w:p w14:paraId="1A8FCE2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1,214.46</w:t>
            </w:r>
          </w:p>
        </w:tc>
        <w:tc>
          <w:tcPr>
            <w:tcW w:w="1640" w:type="dxa"/>
            <w:tcBorders>
              <w:tl2br w:val="nil"/>
              <w:tr2bl w:val="nil"/>
            </w:tcBorders>
            <w:shd w:val="clear" w:color="auto" w:fill="FFFFFF"/>
            <w:noWrap/>
            <w:tcMar>
              <w:top w:w="15" w:type="dxa"/>
              <w:left w:w="15" w:type="dxa"/>
              <w:bottom w:w="0" w:type="dxa"/>
              <w:right w:w="15" w:type="dxa"/>
            </w:tcMar>
            <w:vAlign w:val="center"/>
          </w:tcPr>
          <w:p w14:paraId="71EE4AC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976.44</w:t>
            </w:r>
          </w:p>
        </w:tc>
        <w:tc>
          <w:tcPr>
            <w:tcW w:w="1640" w:type="dxa"/>
            <w:tcBorders>
              <w:tl2br w:val="nil"/>
              <w:tr2bl w:val="nil"/>
            </w:tcBorders>
            <w:shd w:val="clear" w:color="auto" w:fill="auto"/>
            <w:noWrap/>
            <w:tcMar>
              <w:top w:w="15" w:type="dxa"/>
              <w:left w:w="15" w:type="dxa"/>
              <w:bottom w:w="0" w:type="dxa"/>
              <w:right w:w="15" w:type="dxa"/>
            </w:tcMar>
            <w:vAlign w:val="center"/>
          </w:tcPr>
          <w:p w14:paraId="1B84FAD8">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42F04CE3">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6CA82043">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897" w:type="dxa"/>
            <w:tcBorders>
              <w:tl2br w:val="nil"/>
              <w:tr2bl w:val="nil"/>
            </w:tcBorders>
            <w:shd w:val="clear" w:color="auto" w:fill="auto"/>
            <w:noWrap/>
            <w:tcMar>
              <w:top w:w="15" w:type="dxa"/>
              <w:left w:w="15" w:type="dxa"/>
              <w:bottom w:w="0" w:type="dxa"/>
              <w:right w:w="15" w:type="dxa"/>
            </w:tcMar>
            <w:vAlign w:val="center"/>
          </w:tcPr>
          <w:p w14:paraId="1E5C7ADA">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383" w:type="dxa"/>
            <w:tcBorders>
              <w:tl2br w:val="nil"/>
              <w:tr2bl w:val="nil"/>
            </w:tcBorders>
            <w:shd w:val="clear" w:color="auto" w:fill="FFFFFF"/>
            <w:noWrap/>
            <w:tcMar>
              <w:top w:w="15" w:type="dxa"/>
              <w:left w:w="15" w:type="dxa"/>
              <w:bottom w:w="0" w:type="dxa"/>
              <w:right w:w="15" w:type="dxa"/>
            </w:tcMar>
            <w:vAlign w:val="center"/>
          </w:tcPr>
          <w:p w14:paraId="1977AA1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238.02</w:t>
            </w:r>
          </w:p>
        </w:tc>
      </w:tr>
      <w:tr w14:paraId="7AA8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noWrap/>
            <w:tcMar>
              <w:top w:w="15" w:type="dxa"/>
              <w:left w:w="15" w:type="dxa"/>
              <w:bottom w:w="0" w:type="dxa"/>
              <w:right w:w="15" w:type="dxa"/>
            </w:tcMar>
            <w:vAlign w:val="center"/>
          </w:tcPr>
          <w:p w14:paraId="58B6801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2010301</w:t>
            </w:r>
          </w:p>
        </w:tc>
        <w:tc>
          <w:tcPr>
            <w:tcW w:w="2243" w:type="dxa"/>
            <w:tcBorders>
              <w:tl2br w:val="nil"/>
              <w:tr2bl w:val="nil"/>
            </w:tcBorders>
            <w:shd w:val="clear" w:color="auto" w:fill="FFFFFF"/>
            <w:noWrap/>
            <w:tcMar>
              <w:top w:w="15" w:type="dxa"/>
              <w:left w:w="15" w:type="dxa"/>
              <w:bottom w:w="0" w:type="dxa"/>
              <w:right w:w="15" w:type="dxa"/>
            </w:tcMar>
            <w:vAlign w:val="center"/>
          </w:tcPr>
          <w:p w14:paraId="6D24DF8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1640" w:type="dxa"/>
            <w:tcBorders>
              <w:tl2br w:val="nil"/>
              <w:tr2bl w:val="nil"/>
            </w:tcBorders>
            <w:shd w:val="clear" w:color="auto" w:fill="FFFFFF"/>
            <w:noWrap/>
            <w:tcMar>
              <w:top w:w="15" w:type="dxa"/>
              <w:left w:w="15" w:type="dxa"/>
              <w:bottom w:w="0" w:type="dxa"/>
              <w:right w:w="15" w:type="dxa"/>
            </w:tcMar>
            <w:vAlign w:val="center"/>
          </w:tcPr>
          <w:p w14:paraId="3B8B20B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951.90</w:t>
            </w:r>
          </w:p>
        </w:tc>
        <w:tc>
          <w:tcPr>
            <w:tcW w:w="1640" w:type="dxa"/>
            <w:tcBorders>
              <w:tl2br w:val="nil"/>
              <w:tr2bl w:val="nil"/>
            </w:tcBorders>
            <w:shd w:val="clear" w:color="auto" w:fill="FFFFFF"/>
            <w:noWrap/>
            <w:tcMar>
              <w:top w:w="15" w:type="dxa"/>
              <w:left w:w="15" w:type="dxa"/>
              <w:bottom w:w="0" w:type="dxa"/>
              <w:right w:w="15" w:type="dxa"/>
            </w:tcMar>
            <w:vAlign w:val="center"/>
          </w:tcPr>
          <w:p w14:paraId="634A8F0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898.13</w:t>
            </w:r>
          </w:p>
        </w:tc>
        <w:tc>
          <w:tcPr>
            <w:tcW w:w="1640" w:type="dxa"/>
            <w:tcBorders>
              <w:tl2br w:val="nil"/>
              <w:tr2bl w:val="nil"/>
            </w:tcBorders>
            <w:shd w:val="clear" w:color="auto" w:fill="auto"/>
            <w:noWrap/>
            <w:tcMar>
              <w:top w:w="15" w:type="dxa"/>
              <w:left w:w="15" w:type="dxa"/>
              <w:bottom w:w="0" w:type="dxa"/>
              <w:right w:w="15" w:type="dxa"/>
            </w:tcMar>
            <w:vAlign w:val="center"/>
          </w:tcPr>
          <w:p w14:paraId="486CDF5A">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64774EF6">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6CD772CE">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897" w:type="dxa"/>
            <w:tcBorders>
              <w:tl2br w:val="nil"/>
              <w:tr2bl w:val="nil"/>
            </w:tcBorders>
            <w:shd w:val="clear" w:color="auto" w:fill="auto"/>
            <w:noWrap/>
            <w:tcMar>
              <w:top w:w="15" w:type="dxa"/>
              <w:left w:w="15" w:type="dxa"/>
              <w:bottom w:w="0" w:type="dxa"/>
              <w:right w:w="15" w:type="dxa"/>
            </w:tcMar>
            <w:vAlign w:val="center"/>
          </w:tcPr>
          <w:p w14:paraId="77F49DAB">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383" w:type="dxa"/>
            <w:tcBorders>
              <w:tl2br w:val="nil"/>
              <w:tr2bl w:val="nil"/>
            </w:tcBorders>
            <w:shd w:val="clear" w:color="auto" w:fill="FFFFFF"/>
            <w:noWrap/>
            <w:tcMar>
              <w:top w:w="15" w:type="dxa"/>
              <w:left w:w="15" w:type="dxa"/>
              <w:bottom w:w="0" w:type="dxa"/>
              <w:right w:w="15" w:type="dxa"/>
            </w:tcMar>
            <w:vAlign w:val="center"/>
          </w:tcPr>
          <w:p w14:paraId="321B71AD">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53.78</w:t>
            </w:r>
          </w:p>
        </w:tc>
      </w:tr>
      <w:tr w14:paraId="6807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noWrap/>
            <w:tcMar>
              <w:top w:w="15" w:type="dxa"/>
              <w:left w:w="15" w:type="dxa"/>
              <w:bottom w:w="0" w:type="dxa"/>
              <w:right w:w="15" w:type="dxa"/>
            </w:tcMar>
            <w:vAlign w:val="center"/>
          </w:tcPr>
          <w:p w14:paraId="5EDF5BD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2010302</w:t>
            </w:r>
          </w:p>
        </w:tc>
        <w:tc>
          <w:tcPr>
            <w:tcW w:w="2243" w:type="dxa"/>
            <w:tcBorders>
              <w:tl2br w:val="nil"/>
              <w:tr2bl w:val="nil"/>
            </w:tcBorders>
            <w:shd w:val="clear" w:color="auto" w:fill="FFFFFF"/>
            <w:noWrap/>
            <w:tcMar>
              <w:top w:w="15" w:type="dxa"/>
              <w:left w:w="15" w:type="dxa"/>
              <w:bottom w:w="0" w:type="dxa"/>
              <w:right w:w="15" w:type="dxa"/>
            </w:tcMar>
            <w:vAlign w:val="center"/>
          </w:tcPr>
          <w:p w14:paraId="0BA6E56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一般行政管理事务</w:t>
            </w:r>
          </w:p>
        </w:tc>
        <w:tc>
          <w:tcPr>
            <w:tcW w:w="1640" w:type="dxa"/>
            <w:tcBorders>
              <w:tl2br w:val="nil"/>
              <w:tr2bl w:val="nil"/>
            </w:tcBorders>
            <w:shd w:val="clear" w:color="auto" w:fill="FFFFFF"/>
            <w:noWrap/>
            <w:tcMar>
              <w:top w:w="15" w:type="dxa"/>
              <w:left w:w="15" w:type="dxa"/>
              <w:bottom w:w="0" w:type="dxa"/>
              <w:right w:w="15" w:type="dxa"/>
            </w:tcMar>
            <w:vAlign w:val="center"/>
          </w:tcPr>
          <w:p w14:paraId="0294693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234.59</w:t>
            </w:r>
          </w:p>
        </w:tc>
        <w:tc>
          <w:tcPr>
            <w:tcW w:w="1640" w:type="dxa"/>
            <w:tcBorders>
              <w:tl2br w:val="nil"/>
              <w:tr2bl w:val="nil"/>
            </w:tcBorders>
            <w:shd w:val="clear" w:color="auto" w:fill="FFFFFF"/>
            <w:noWrap/>
            <w:tcMar>
              <w:top w:w="15" w:type="dxa"/>
              <w:left w:w="15" w:type="dxa"/>
              <w:bottom w:w="0" w:type="dxa"/>
              <w:right w:w="15" w:type="dxa"/>
            </w:tcMar>
            <w:vAlign w:val="center"/>
          </w:tcPr>
          <w:p w14:paraId="5FD1BEE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60.88</w:t>
            </w:r>
          </w:p>
        </w:tc>
        <w:tc>
          <w:tcPr>
            <w:tcW w:w="1640" w:type="dxa"/>
            <w:tcBorders>
              <w:tl2br w:val="nil"/>
              <w:tr2bl w:val="nil"/>
            </w:tcBorders>
            <w:shd w:val="clear" w:color="auto" w:fill="auto"/>
            <w:noWrap/>
            <w:tcMar>
              <w:top w:w="15" w:type="dxa"/>
              <w:left w:w="15" w:type="dxa"/>
              <w:bottom w:w="0" w:type="dxa"/>
              <w:right w:w="15" w:type="dxa"/>
            </w:tcMar>
            <w:vAlign w:val="center"/>
          </w:tcPr>
          <w:p w14:paraId="3C091C1D">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4A9750BD">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59C020D8">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897" w:type="dxa"/>
            <w:tcBorders>
              <w:tl2br w:val="nil"/>
              <w:tr2bl w:val="nil"/>
            </w:tcBorders>
            <w:shd w:val="clear" w:color="auto" w:fill="auto"/>
            <w:noWrap/>
            <w:tcMar>
              <w:top w:w="15" w:type="dxa"/>
              <w:left w:w="15" w:type="dxa"/>
              <w:bottom w:w="0" w:type="dxa"/>
              <w:right w:w="15" w:type="dxa"/>
            </w:tcMar>
            <w:vAlign w:val="center"/>
          </w:tcPr>
          <w:p w14:paraId="453BB3AB">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383" w:type="dxa"/>
            <w:tcBorders>
              <w:tl2br w:val="nil"/>
              <w:tr2bl w:val="nil"/>
            </w:tcBorders>
            <w:shd w:val="clear" w:color="auto" w:fill="FFFFFF"/>
            <w:noWrap/>
            <w:tcMar>
              <w:top w:w="15" w:type="dxa"/>
              <w:left w:w="15" w:type="dxa"/>
              <w:bottom w:w="0" w:type="dxa"/>
              <w:right w:w="15" w:type="dxa"/>
            </w:tcMar>
            <w:vAlign w:val="center"/>
          </w:tcPr>
          <w:p w14:paraId="2949919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173.71</w:t>
            </w:r>
          </w:p>
        </w:tc>
      </w:tr>
      <w:tr w14:paraId="6BB7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noWrap/>
            <w:tcMar>
              <w:top w:w="15" w:type="dxa"/>
              <w:left w:w="15" w:type="dxa"/>
              <w:bottom w:w="0" w:type="dxa"/>
              <w:right w:w="15" w:type="dxa"/>
            </w:tcMar>
            <w:vAlign w:val="center"/>
          </w:tcPr>
          <w:p w14:paraId="78E5B97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2010399</w:t>
            </w:r>
          </w:p>
        </w:tc>
        <w:tc>
          <w:tcPr>
            <w:tcW w:w="2243" w:type="dxa"/>
            <w:tcBorders>
              <w:tl2br w:val="nil"/>
              <w:tr2bl w:val="nil"/>
            </w:tcBorders>
            <w:shd w:val="clear" w:color="auto" w:fill="FFFFFF"/>
            <w:noWrap/>
            <w:tcMar>
              <w:top w:w="15" w:type="dxa"/>
              <w:left w:w="15" w:type="dxa"/>
              <w:bottom w:w="0" w:type="dxa"/>
              <w:right w:w="15" w:type="dxa"/>
            </w:tcMar>
            <w:vAlign w:val="center"/>
          </w:tcPr>
          <w:p w14:paraId="443715E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其他政府办公厅（室）及相关机构事务支出</w:t>
            </w:r>
          </w:p>
        </w:tc>
        <w:tc>
          <w:tcPr>
            <w:tcW w:w="1640" w:type="dxa"/>
            <w:tcBorders>
              <w:tl2br w:val="nil"/>
              <w:tr2bl w:val="nil"/>
            </w:tcBorders>
            <w:shd w:val="clear" w:color="auto" w:fill="FFFFFF"/>
            <w:noWrap/>
            <w:tcMar>
              <w:top w:w="15" w:type="dxa"/>
              <w:left w:w="15" w:type="dxa"/>
              <w:bottom w:w="0" w:type="dxa"/>
              <w:right w:w="15" w:type="dxa"/>
            </w:tcMar>
            <w:vAlign w:val="center"/>
          </w:tcPr>
          <w:p w14:paraId="0E11933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27.97</w:t>
            </w:r>
          </w:p>
        </w:tc>
        <w:tc>
          <w:tcPr>
            <w:tcW w:w="1640" w:type="dxa"/>
            <w:tcBorders>
              <w:tl2br w:val="nil"/>
              <w:tr2bl w:val="nil"/>
            </w:tcBorders>
            <w:shd w:val="clear" w:color="auto" w:fill="FFFFFF"/>
            <w:noWrap/>
            <w:tcMar>
              <w:top w:w="15" w:type="dxa"/>
              <w:left w:w="15" w:type="dxa"/>
              <w:bottom w:w="0" w:type="dxa"/>
              <w:right w:w="15" w:type="dxa"/>
            </w:tcMar>
            <w:vAlign w:val="center"/>
          </w:tcPr>
          <w:p w14:paraId="32D2945F">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17.44</w:t>
            </w:r>
          </w:p>
        </w:tc>
        <w:tc>
          <w:tcPr>
            <w:tcW w:w="1640" w:type="dxa"/>
            <w:tcBorders>
              <w:tl2br w:val="nil"/>
              <w:tr2bl w:val="nil"/>
            </w:tcBorders>
            <w:shd w:val="clear" w:color="auto" w:fill="auto"/>
            <w:noWrap/>
            <w:tcMar>
              <w:top w:w="15" w:type="dxa"/>
              <w:left w:w="15" w:type="dxa"/>
              <w:bottom w:w="0" w:type="dxa"/>
              <w:right w:w="15" w:type="dxa"/>
            </w:tcMar>
            <w:vAlign w:val="center"/>
          </w:tcPr>
          <w:p w14:paraId="59A13F47">
            <w:pPr>
              <w:jc w:val="right"/>
              <w:rPr>
                <w:rFonts w:hint="eastAsia" w:ascii="Times New Roman" w:hAnsi="Times New Roman" w:eastAsia="仿宋_GB2312" w:cs="Times New Roman"/>
                <w:sz w:val="21"/>
                <w:szCs w:val="21"/>
              </w:rPr>
            </w:pPr>
          </w:p>
        </w:tc>
        <w:tc>
          <w:tcPr>
            <w:tcW w:w="1640" w:type="dxa"/>
            <w:tcBorders>
              <w:tl2br w:val="nil"/>
              <w:tr2bl w:val="nil"/>
            </w:tcBorders>
            <w:shd w:val="clear" w:color="auto" w:fill="auto"/>
            <w:noWrap/>
            <w:tcMar>
              <w:top w:w="15" w:type="dxa"/>
              <w:left w:w="15" w:type="dxa"/>
              <w:bottom w:w="0" w:type="dxa"/>
              <w:right w:w="15" w:type="dxa"/>
            </w:tcMar>
            <w:vAlign w:val="center"/>
          </w:tcPr>
          <w:p w14:paraId="06D4910B">
            <w:pPr>
              <w:jc w:val="right"/>
              <w:rPr>
                <w:rFonts w:hint="eastAsia" w:ascii="Times New Roman" w:hAnsi="Times New Roman" w:eastAsia="仿宋_GB2312" w:cs="Times New Roman"/>
                <w:sz w:val="21"/>
                <w:szCs w:val="21"/>
              </w:rPr>
            </w:pPr>
          </w:p>
        </w:tc>
        <w:tc>
          <w:tcPr>
            <w:tcW w:w="1640" w:type="dxa"/>
            <w:tcBorders>
              <w:tl2br w:val="nil"/>
              <w:tr2bl w:val="nil"/>
            </w:tcBorders>
            <w:shd w:val="clear" w:color="auto" w:fill="auto"/>
            <w:noWrap/>
            <w:tcMar>
              <w:top w:w="15" w:type="dxa"/>
              <w:left w:w="15" w:type="dxa"/>
              <w:bottom w:w="0" w:type="dxa"/>
              <w:right w:w="15" w:type="dxa"/>
            </w:tcMar>
            <w:vAlign w:val="center"/>
          </w:tcPr>
          <w:p w14:paraId="2A856007">
            <w:pPr>
              <w:jc w:val="right"/>
              <w:rPr>
                <w:rFonts w:hint="eastAsia" w:ascii="Times New Roman" w:hAnsi="Times New Roman" w:eastAsia="仿宋_GB2312" w:cs="Times New Roman"/>
                <w:sz w:val="21"/>
                <w:szCs w:val="21"/>
              </w:rPr>
            </w:pPr>
          </w:p>
        </w:tc>
        <w:tc>
          <w:tcPr>
            <w:tcW w:w="1897" w:type="dxa"/>
            <w:tcBorders>
              <w:tl2br w:val="nil"/>
              <w:tr2bl w:val="nil"/>
            </w:tcBorders>
            <w:shd w:val="clear" w:color="auto" w:fill="auto"/>
            <w:noWrap/>
            <w:tcMar>
              <w:top w:w="15" w:type="dxa"/>
              <w:left w:w="15" w:type="dxa"/>
              <w:bottom w:w="0" w:type="dxa"/>
              <w:right w:w="15" w:type="dxa"/>
            </w:tcMar>
            <w:vAlign w:val="center"/>
          </w:tcPr>
          <w:p w14:paraId="7B4BA05C">
            <w:pPr>
              <w:jc w:val="right"/>
              <w:rPr>
                <w:rFonts w:hint="eastAsia" w:ascii="Times New Roman" w:hAnsi="Times New Roman" w:eastAsia="仿宋_GB2312" w:cs="Times New Roman"/>
                <w:sz w:val="21"/>
                <w:szCs w:val="21"/>
              </w:rPr>
            </w:pPr>
          </w:p>
        </w:tc>
        <w:tc>
          <w:tcPr>
            <w:tcW w:w="1383" w:type="dxa"/>
            <w:tcBorders>
              <w:tl2br w:val="nil"/>
              <w:tr2bl w:val="nil"/>
            </w:tcBorders>
            <w:shd w:val="clear" w:color="auto" w:fill="FFFFFF"/>
            <w:noWrap/>
            <w:tcMar>
              <w:top w:w="15" w:type="dxa"/>
              <w:left w:w="15" w:type="dxa"/>
              <w:bottom w:w="0" w:type="dxa"/>
              <w:right w:w="15" w:type="dxa"/>
            </w:tcMar>
            <w:vAlign w:val="center"/>
          </w:tcPr>
          <w:p w14:paraId="6FA3401A">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10.54</w:t>
            </w:r>
          </w:p>
        </w:tc>
      </w:tr>
      <w:tr w14:paraId="6061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noWrap/>
            <w:tcMar>
              <w:top w:w="15" w:type="dxa"/>
              <w:left w:w="15" w:type="dxa"/>
              <w:bottom w:w="0" w:type="dxa"/>
              <w:right w:w="15" w:type="dxa"/>
            </w:tcMar>
            <w:vAlign w:val="center"/>
          </w:tcPr>
          <w:p w14:paraId="4DD638D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20107</w:t>
            </w:r>
          </w:p>
        </w:tc>
        <w:tc>
          <w:tcPr>
            <w:tcW w:w="2243" w:type="dxa"/>
            <w:tcBorders>
              <w:tl2br w:val="nil"/>
              <w:tr2bl w:val="nil"/>
            </w:tcBorders>
            <w:shd w:val="clear" w:color="auto" w:fill="FFFFFF"/>
            <w:noWrap/>
            <w:tcMar>
              <w:top w:w="15" w:type="dxa"/>
              <w:left w:w="15" w:type="dxa"/>
              <w:bottom w:w="0" w:type="dxa"/>
              <w:right w:w="15" w:type="dxa"/>
            </w:tcMar>
            <w:vAlign w:val="center"/>
          </w:tcPr>
          <w:p w14:paraId="43F44B0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税收事务</w:t>
            </w:r>
          </w:p>
        </w:tc>
        <w:tc>
          <w:tcPr>
            <w:tcW w:w="1640" w:type="dxa"/>
            <w:tcBorders>
              <w:tl2br w:val="nil"/>
              <w:tr2bl w:val="nil"/>
            </w:tcBorders>
            <w:shd w:val="clear" w:color="auto" w:fill="FFFFFF"/>
            <w:noWrap/>
            <w:tcMar>
              <w:top w:w="15" w:type="dxa"/>
              <w:left w:w="15" w:type="dxa"/>
              <w:bottom w:w="0" w:type="dxa"/>
              <w:right w:w="15" w:type="dxa"/>
            </w:tcMar>
            <w:vAlign w:val="center"/>
          </w:tcPr>
          <w:p w14:paraId="6E8CBD52">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0.06</w:t>
            </w:r>
          </w:p>
        </w:tc>
        <w:tc>
          <w:tcPr>
            <w:tcW w:w="1640" w:type="dxa"/>
            <w:tcBorders>
              <w:tl2br w:val="nil"/>
              <w:tr2bl w:val="nil"/>
            </w:tcBorders>
            <w:shd w:val="clear" w:color="auto" w:fill="FFFFFF"/>
            <w:noWrap/>
            <w:tcMar>
              <w:top w:w="15" w:type="dxa"/>
              <w:left w:w="15" w:type="dxa"/>
              <w:bottom w:w="0" w:type="dxa"/>
              <w:right w:w="15" w:type="dxa"/>
            </w:tcMar>
            <w:vAlign w:val="center"/>
          </w:tcPr>
          <w:p w14:paraId="3B981E3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0.06</w:t>
            </w:r>
          </w:p>
        </w:tc>
        <w:tc>
          <w:tcPr>
            <w:tcW w:w="1640" w:type="dxa"/>
            <w:tcBorders>
              <w:tl2br w:val="nil"/>
              <w:tr2bl w:val="nil"/>
            </w:tcBorders>
            <w:shd w:val="clear" w:color="auto" w:fill="auto"/>
            <w:noWrap/>
            <w:tcMar>
              <w:top w:w="15" w:type="dxa"/>
              <w:left w:w="15" w:type="dxa"/>
              <w:bottom w:w="0" w:type="dxa"/>
              <w:right w:w="15" w:type="dxa"/>
            </w:tcMar>
            <w:vAlign w:val="center"/>
          </w:tcPr>
          <w:p w14:paraId="0D612450">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0D1A3CAF">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0C3FC209">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897" w:type="dxa"/>
            <w:tcBorders>
              <w:tl2br w:val="nil"/>
              <w:tr2bl w:val="nil"/>
            </w:tcBorders>
            <w:shd w:val="clear" w:color="auto" w:fill="auto"/>
            <w:noWrap/>
            <w:tcMar>
              <w:top w:w="15" w:type="dxa"/>
              <w:left w:w="15" w:type="dxa"/>
              <w:bottom w:w="0" w:type="dxa"/>
              <w:right w:w="15" w:type="dxa"/>
            </w:tcMar>
            <w:vAlign w:val="center"/>
          </w:tcPr>
          <w:p w14:paraId="3CE6A8D1">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383" w:type="dxa"/>
            <w:tcBorders>
              <w:tl2br w:val="nil"/>
              <w:tr2bl w:val="nil"/>
            </w:tcBorders>
            <w:shd w:val="clear" w:color="auto" w:fill="FFFFFF"/>
            <w:noWrap/>
            <w:tcMar>
              <w:top w:w="15" w:type="dxa"/>
              <w:left w:w="15" w:type="dxa"/>
              <w:bottom w:w="0" w:type="dxa"/>
              <w:right w:w="15" w:type="dxa"/>
            </w:tcMar>
            <w:vAlign w:val="center"/>
          </w:tcPr>
          <w:p w14:paraId="6DDD256E">
            <w:pPr>
              <w:jc w:val="right"/>
              <w:rPr>
                <w:rFonts w:hint="eastAsia" w:ascii="Times New Roman" w:hAnsi="Times New Roman" w:eastAsia="仿宋_GB2312" w:cs="Times New Roman"/>
                <w:sz w:val="21"/>
                <w:szCs w:val="21"/>
                <w:lang w:val="en-US" w:eastAsia="zh-CN"/>
              </w:rPr>
            </w:pPr>
          </w:p>
        </w:tc>
      </w:tr>
      <w:tr w14:paraId="6567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noWrap/>
            <w:tcMar>
              <w:top w:w="15" w:type="dxa"/>
              <w:left w:w="15" w:type="dxa"/>
              <w:bottom w:w="0" w:type="dxa"/>
              <w:right w:w="15" w:type="dxa"/>
            </w:tcMar>
            <w:vAlign w:val="center"/>
          </w:tcPr>
          <w:p w14:paraId="3C28000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2010701</w:t>
            </w:r>
          </w:p>
        </w:tc>
        <w:tc>
          <w:tcPr>
            <w:tcW w:w="2243" w:type="dxa"/>
            <w:tcBorders>
              <w:tl2br w:val="nil"/>
              <w:tr2bl w:val="nil"/>
            </w:tcBorders>
            <w:shd w:val="clear" w:color="auto" w:fill="FFFFFF"/>
            <w:noWrap/>
            <w:tcMar>
              <w:top w:w="15" w:type="dxa"/>
              <w:left w:w="15" w:type="dxa"/>
              <w:bottom w:w="0" w:type="dxa"/>
              <w:right w:w="15" w:type="dxa"/>
            </w:tcMar>
            <w:vAlign w:val="center"/>
          </w:tcPr>
          <w:p w14:paraId="726DFF3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1640" w:type="dxa"/>
            <w:tcBorders>
              <w:tl2br w:val="nil"/>
              <w:tr2bl w:val="nil"/>
            </w:tcBorders>
            <w:shd w:val="clear" w:color="auto" w:fill="FFFFFF"/>
            <w:noWrap/>
            <w:tcMar>
              <w:top w:w="15" w:type="dxa"/>
              <w:left w:w="15" w:type="dxa"/>
              <w:bottom w:w="0" w:type="dxa"/>
              <w:right w:w="15" w:type="dxa"/>
            </w:tcMar>
            <w:vAlign w:val="center"/>
          </w:tcPr>
          <w:p w14:paraId="3C5A939D">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0.06</w:t>
            </w:r>
          </w:p>
        </w:tc>
        <w:tc>
          <w:tcPr>
            <w:tcW w:w="1640" w:type="dxa"/>
            <w:tcBorders>
              <w:tl2br w:val="nil"/>
              <w:tr2bl w:val="nil"/>
            </w:tcBorders>
            <w:shd w:val="clear" w:color="auto" w:fill="FFFFFF"/>
            <w:noWrap/>
            <w:tcMar>
              <w:top w:w="15" w:type="dxa"/>
              <w:left w:w="15" w:type="dxa"/>
              <w:bottom w:w="0" w:type="dxa"/>
              <w:right w:w="15" w:type="dxa"/>
            </w:tcMar>
            <w:vAlign w:val="center"/>
          </w:tcPr>
          <w:p w14:paraId="65619B5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0.06</w:t>
            </w:r>
          </w:p>
        </w:tc>
        <w:tc>
          <w:tcPr>
            <w:tcW w:w="1640" w:type="dxa"/>
            <w:tcBorders>
              <w:tl2br w:val="nil"/>
              <w:tr2bl w:val="nil"/>
            </w:tcBorders>
            <w:shd w:val="clear" w:color="auto" w:fill="auto"/>
            <w:noWrap/>
            <w:tcMar>
              <w:top w:w="15" w:type="dxa"/>
              <w:left w:w="15" w:type="dxa"/>
              <w:bottom w:w="0" w:type="dxa"/>
              <w:right w:w="15" w:type="dxa"/>
            </w:tcMar>
            <w:vAlign w:val="center"/>
          </w:tcPr>
          <w:p w14:paraId="191A6208">
            <w:pPr>
              <w:jc w:val="right"/>
              <w:rPr>
                <w:rFonts w:hint="eastAsia" w:ascii="Times New Roman" w:hAnsi="Times New Roman" w:eastAsia="仿宋_GB2312" w:cs="Times New Roman"/>
                <w:sz w:val="21"/>
                <w:szCs w:val="21"/>
              </w:rPr>
            </w:pPr>
          </w:p>
        </w:tc>
        <w:tc>
          <w:tcPr>
            <w:tcW w:w="1640" w:type="dxa"/>
            <w:tcBorders>
              <w:tl2br w:val="nil"/>
              <w:tr2bl w:val="nil"/>
            </w:tcBorders>
            <w:shd w:val="clear" w:color="auto" w:fill="auto"/>
            <w:noWrap/>
            <w:tcMar>
              <w:top w:w="15" w:type="dxa"/>
              <w:left w:w="15" w:type="dxa"/>
              <w:bottom w:w="0" w:type="dxa"/>
              <w:right w:w="15" w:type="dxa"/>
            </w:tcMar>
            <w:vAlign w:val="center"/>
          </w:tcPr>
          <w:p w14:paraId="27B9753C">
            <w:pPr>
              <w:jc w:val="right"/>
              <w:rPr>
                <w:rFonts w:hint="eastAsia" w:ascii="Times New Roman" w:hAnsi="Times New Roman" w:eastAsia="仿宋_GB2312" w:cs="Times New Roman"/>
                <w:sz w:val="21"/>
                <w:szCs w:val="21"/>
              </w:rPr>
            </w:pPr>
          </w:p>
        </w:tc>
        <w:tc>
          <w:tcPr>
            <w:tcW w:w="1640" w:type="dxa"/>
            <w:tcBorders>
              <w:tl2br w:val="nil"/>
              <w:tr2bl w:val="nil"/>
            </w:tcBorders>
            <w:shd w:val="clear" w:color="auto" w:fill="auto"/>
            <w:noWrap/>
            <w:tcMar>
              <w:top w:w="15" w:type="dxa"/>
              <w:left w:w="15" w:type="dxa"/>
              <w:bottom w:w="0" w:type="dxa"/>
              <w:right w:w="15" w:type="dxa"/>
            </w:tcMar>
            <w:vAlign w:val="center"/>
          </w:tcPr>
          <w:p w14:paraId="083DFC11">
            <w:pPr>
              <w:jc w:val="right"/>
              <w:rPr>
                <w:rFonts w:hint="eastAsia" w:ascii="Times New Roman" w:hAnsi="Times New Roman" w:eastAsia="仿宋_GB2312" w:cs="Times New Roman"/>
                <w:sz w:val="21"/>
                <w:szCs w:val="21"/>
              </w:rPr>
            </w:pPr>
          </w:p>
        </w:tc>
        <w:tc>
          <w:tcPr>
            <w:tcW w:w="1897" w:type="dxa"/>
            <w:tcBorders>
              <w:tl2br w:val="nil"/>
              <w:tr2bl w:val="nil"/>
            </w:tcBorders>
            <w:shd w:val="clear" w:color="auto" w:fill="auto"/>
            <w:noWrap/>
            <w:tcMar>
              <w:top w:w="15" w:type="dxa"/>
              <w:left w:w="15" w:type="dxa"/>
              <w:bottom w:w="0" w:type="dxa"/>
              <w:right w:w="15" w:type="dxa"/>
            </w:tcMar>
            <w:vAlign w:val="center"/>
          </w:tcPr>
          <w:p w14:paraId="72FDB4A2">
            <w:pPr>
              <w:jc w:val="right"/>
              <w:rPr>
                <w:rFonts w:hint="eastAsia" w:ascii="Times New Roman" w:hAnsi="Times New Roman" w:eastAsia="仿宋_GB2312" w:cs="Times New Roman"/>
                <w:sz w:val="21"/>
                <w:szCs w:val="21"/>
              </w:rPr>
            </w:pPr>
          </w:p>
        </w:tc>
        <w:tc>
          <w:tcPr>
            <w:tcW w:w="1383" w:type="dxa"/>
            <w:tcBorders>
              <w:tl2br w:val="nil"/>
              <w:tr2bl w:val="nil"/>
            </w:tcBorders>
            <w:shd w:val="clear" w:color="auto" w:fill="FFFFFF"/>
            <w:noWrap/>
            <w:tcMar>
              <w:top w:w="15" w:type="dxa"/>
              <w:left w:w="15" w:type="dxa"/>
              <w:bottom w:w="0" w:type="dxa"/>
              <w:right w:w="15" w:type="dxa"/>
            </w:tcMar>
            <w:vAlign w:val="center"/>
          </w:tcPr>
          <w:p w14:paraId="5F9EF861">
            <w:pPr>
              <w:jc w:val="right"/>
              <w:rPr>
                <w:rFonts w:hint="eastAsia" w:ascii="Times New Roman" w:hAnsi="Times New Roman" w:eastAsia="仿宋_GB2312" w:cs="Times New Roman"/>
                <w:sz w:val="21"/>
                <w:szCs w:val="21"/>
                <w:lang w:val="en-US" w:eastAsia="zh-CN"/>
              </w:rPr>
            </w:pPr>
          </w:p>
        </w:tc>
      </w:tr>
      <w:tr w14:paraId="4F55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noWrap/>
            <w:tcMar>
              <w:top w:w="15" w:type="dxa"/>
              <w:left w:w="15" w:type="dxa"/>
              <w:bottom w:w="0" w:type="dxa"/>
              <w:right w:w="15" w:type="dxa"/>
            </w:tcMar>
            <w:vAlign w:val="center"/>
          </w:tcPr>
          <w:p w14:paraId="549BDD9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20111</w:t>
            </w:r>
          </w:p>
        </w:tc>
        <w:tc>
          <w:tcPr>
            <w:tcW w:w="2243" w:type="dxa"/>
            <w:tcBorders>
              <w:tl2br w:val="nil"/>
              <w:tr2bl w:val="nil"/>
            </w:tcBorders>
            <w:shd w:val="clear" w:color="auto" w:fill="FFFFFF"/>
            <w:noWrap/>
            <w:tcMar>
              <w:top w:w="15" w:type="dxa"/>
              <w:left w:w="15" w:type="dxa"/>
              <w:bottom w:w="0" w:type="dxa"/>
              <w:right w:w="15" w:type="dxa"/>
            </w:tcMar>
            <w:vAlign w:val="center"/>
          </w:tcPr>
          <w:p w14:paraId="1DBE68D3">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纪检监察事务</w:t>
            </w:r>
          </w:p>
        </w:tc>
        <w:tc>
          <w:tcPr>
            <w:tcW w:w="1640" w:type="dxa"/>
            <w:tcBorders>
              <w:tl2br w:val="nil"/>
              <w:tr2bl w:val="nil"/>
            </w:tcBorders>
            <w:shd w:val="clear" w:color="auto" w:fill="FFFFFF"/>
            <w:noWrap/>
            <w:tcMar>
              <w:top w:w="15" w:type="dxa"/>
              <w:left w:w="15" w:type="dxa"/>
              <w:bottom w:w="0" w:type="dxa"/>
              <w:right w:w="15" w:type="dxa"/>
            </w:tcMar>
            <w:vAlign w:val="center"/>
          </w:tcPr>
          <w:p w14:paraId="7497B56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10.46</w:t>
            </w:r>
          </w:p>
        </w:tc>
        <w:tc>
          <w:tcPr>
            <w:tcW w:w="1640" w:type="dxa"/>
            <w:tcBorders>
              <w:tl2br w:val="nil"/>
              <w:tr2bl w:val="nil"/>
            </w:tcBorders>
            <w:shd w:val="clear" w:color="auto" w:fill="FFFFFF"/>
            <w:noWrap/>
            <w:tcMar>
              <w:top w:w="15" w:type="dxa"/>
              <w:left w:w="15" w:type="dxa"/>
              <w:bottom w:w="0" w:type="dxa"/>
              <w:right w:w="15" w:type="dxa"/>
            </w:tcMar>
            <w:vAlign w:val="center"/>
          </w:tcPr>
          <w:p w14:paraId="7B7BA65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8.46</w:t>
            </w:r>
          </w:p>
        </w:tc>
        <w:tc>
          <w:tcPr>
            <w:tcW w:w="1640" w:type="dxa"/>
            <w:tcBorders>
              <w:tl2br w:val="nil"/>
              <w:tr2bl w:val="nil"/>
            </w:tcBorders>
            <w:shd w:val="clear" w:color="auto" w:fill="auto"/>
            <w:noWrap/>
            <w:tcMar>
              <w:top w:w="15" w:type="dxa"/>
              <w:left w:w="15" w:type="dxa"/>
              <w:bottom w:w="0" w:type="dxa"/>
              <w:right w:w="15" w:type="dxa"/>
            </w:tcMar>
            <w:vAlign w:val="center"/>
          </w:tcPr>
          <w:p w14:paraId="405CDAC8">
            <w:pPr>
              <w:jc w:val="right"/>
              <w:rPr>
                <w:rFonts w:hint="eastAsia" w:ascii="Times New Roman" w:hAnsi="Times New Roman" w:eastAsia="仿宋_GB2312" w:cs="Times New Roman"/>
                <w:sz w:val="21"/>
                <w:szCs w:val="21"/>
              </w:rPr>
            </w:pPr>
          </w:p>
        </w:tc>
        <w:tc>
          <w:tcPr>
            <w:tcW w:w="1640" w:type="dxa"/>
            <w:tcBorders>
              <w:tl2br w:val="nil"/>
              <w:tr2bl w:val="nil"/>
            </w:tcBorders>
            <w:shd w:val="clear" w:color="auto" w:fill="auto"/>
            <w:noWrap/>
            <w:tcMar>
              <w:top w:w="15" w:type="dxa"/>
              <w:left w:w="15" w:type="dxa"/>
              <w:bottom w:w="0" w:type="dxa"/>
              <w:right w:w="15" w:type="dxa"/>
            </w:tcMar>
            <w:vAlign w:val="center"/>
          </w:tcPr>
          <w:p w14:paraId="45C29477">
            <w:pPr>
              <w:jc w:val="right"/>
              <w:rPr>
                <w:rFonts w:hint="eastAsia" w:ascii="Times New Roman" w:hAnsi="Times New Roman" w:eastAsia="仿宋_GB2312" w:cs="Times New Roman"/>
                <w:sz w:val="21"/>
                <w:szCs w:val="21"/>
              </w:rPr>
            </w:pPr>
          </w:p>
        </w:tc>
        <w:tc>
          <w:tcPr>
            <w:tcW w:w="1640" w:type="dxa"/>
            <w:tcBorders>
              <w:tl2br w:val="nil"/>
              <w:tr2bl w:val="nil"/>
            </w:tcBorders>
            <w:shd w:val="clear" w:color="auto" w:fill="auto"/>
            <w:noWrap/>
            <w:tcMar>
              <w:top w:w="15" w:type="dxa"/>
              <w:left w:w="15" w:type="dxa"/>
              <w:bottom w:w="0" w:type="dxa"/>
              <w:right w:w="15" w:type="dxa"/>
            </w:tcMar>
            <w:vAlign w:val="center"/>
          </w:tcPr>
          <w:p w14:paraId="556BA057">
            <w:pPr>
              <w:jc w:val="right"/>
              <w:rPr>
                <w:rFonts w:hint="eastAsia" w:ascii="Times New Roman" w:hAnsi="Times New Roman" w:eastAsia="仿宋_GB2312" w:cs="Times New Roman"/>
                <w:sz w:val="21"/>
                <w:szCs w:val="21"/>
              </w:rPr>
            </w:pPr>
          </w:p>
        </w:tc>
        <w:tc>
          <w:tcPr>
            <w:tcW w:w="1897" w:type="dxa"/>
            <w:tcBorders>
              <w:tl2br w:val="nil"/>
              <w:tr2bl w:val="nil"/>
            </w:tcBorders>
            <w:shd w:val="clear" w:color="auto" w:fill="auto"/>
            <w:noWrap/>
            <w:tcMar>
              <w:top w:w="15" w:type="dxa"/>
              <w:left w:w="15" w:type="dxa"/>
              <w:bottom w:w="0" w:type="dxa"/>
              <w:right w:w="15" w:type="dxa"/>
            </w:tcMar>
            <w:vAlign w:val="center"/>
          </w:tcPr>
          <w:p w14:paraId="3958F898">
            <w:pPr>
              <w:jc w:val="right"/>
              <w:rPr>
                <w:rFonts w:hint="eastAsia" w:ascii="Times New Roman" w:hAnsi="Times New Roman" w:eastAsia="仿宋_GB2312" w:cs="Times New Roman"/>
                <w:sz w:val="21"/>
                <w:szCs w:val="21"/>
              </w:rPr>
            </w:pPr>
          </w:p>
        </w:tc>
        <w:tc>
          <w:tcPr>
            <w:tcW w:w="1383" w:type="dxa"/>
            <w:tcBorders>
              <w:tl2br w:val="nil"/>
              <w:tr2bl w:val="nil"/>
            </w:tcBorders>
            <w:shd w:val="clear" w:color="auto" w:fill="FFFFFF"/>
            <w:noWrap/>
            <w:tcMar>
              <w:top w:w="15" w:type="dxa"/>
              <w:left w:w="15" w:type="dxa"/>
              <w:bottom w:w="0" w:type="dxa"/>
              <w:right w:w="15" w:type="dxa"/>
            </w:tcMar>
            <w:vAlign w:val="center"/>
          </w:tcPr>
          <w:p w14:paraId="75C9B2F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2.00</w:t>
            </w:r>
          </w:p>
        </w:tc>
      </w:tr>
      <w:tr w14:paraId="36CF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noWrap/>
            <w:tcMar>
              <w:top w:w="15" w:type="dxa"/>
              <w:left w:w="15" w:type="dxa"/>
              <w:bottom w:w="0" w:type="dxa"/>
              <w:right w:w="15" w:type="dxa"/>
            </w:tcMar>
            <w:vAlign w:val="center"/>
          </w:tcPr>
          <w:p w14:paraId="3F12550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2011101</w:t>
            </w:r>
          </w:p>
        </w:tc>
        <w:tc>
          <w:tcPr>
            <w:tcW w:w="2243" w:type="dxa"/>
            <w:tcBorders>
              <w:tl2br w:val="nil"/>
              <w:tr2bl w:val="nil"/>
            </w:tcBorders>
            <w:shd w:val="clear" w:color="auto" w:fill="FFFFFF"/>
            <w:noWrap/>
            <w:tcMar>
              <w:top w:w="15" w:type="dxa"/>
              <w:left w:w="15" w:type="dxa"/>
              <w:bottom w:w="0" w:type="dxa"/>
              <w:right w:w="15" w:type="dxa"/>
            </w:tcMar>
            <w:vAlign w:val="center"/>
          </w:tcPr>
          <w:p w14:paraId="591607F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1640" w:type="dxa"/>
            <w:tcBorders>
              <w:tl2br w:val="nil"/>
              <w:tr2bl w:val="nil"/>
            </w:tcBorders>
            <w:shd w:val="clear" w:color="auto" w:fill="FFFFFF"/>
            <w:noWrap/>
            <w:tcMar>
              <w:top w:w="15" w:type="dxa"/>
              <w:left w:w="15" w:type="dxa"/>
              <w:bottom w:w="0" w:type="dxa"/>
              <w:right w:w="15" w:type="dxa"/>
            </w:tcMar>
            <w:vAlign w:val="center"/>
          </w:tcPr>
          <w:p w14:paraId="7B8871A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6.48</w:t>
            </w:r>
          </w:p>
        </w:tc>
        <w:tc>
          <w:tcPr>
            <w:tcW w:w="1640" w:type="dxa"/>
            <w:tcBorders>
              <w:tl2br w:val="nil"/>
              <w:tr2bl w:val="nil"/>
            </w:tcBorders>
            <w:shd w:val="clear" w:color="auto" w:fill="FFFFFF"/>
            <w:noWrap/>
            <w:tcMar>
              <w:top w:w="15" w:type="dxa"/>
              <w:left w:w="15" w:type="dxa"/>
              <w:bottom w:w="0" w:type="dxa"/>
              <w:right w:w="15" w:type="dxa"/>
            </w:tcMar>
            <w:vAlign w:val="center"/>
          </w:tcPr>
          <w:p w14:paraId="5CACA78A">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6.48</w:t>
            </w:r>
          </w:p>
        </w:tc>
        <w:tc>
          <w:tcPr>
            <w:tcW w:w="1640" w:type="dxa"/>
            <w:tcBorders>
              <w:tl2br w:val="nil"/>
              <w:tr2bl w:val="nil"/>
            </w:tcBorders>
            <w:shd w:val="clear" w:color="auto" w:fill="auto"/>
            <w:noWrap/>
            <w:tcMar>
              <w:top w:w="15" w:type="dxa"/>
              <w:left w:w="15" w:type="dxa"/>
              <w:bottom w:w="0" w:type="dxa"/>
              <w:right w:w="15" w:type="dxa"/>
            </w:tcMar>
            <w:vAlign w:val="center"/>
          </w:tcPr>
          <w:p w14:paraId="4D24DD9F">
            <w:pPr>
              <w:jc w:val="right"/>
              <w:rPr>
                <w:rFonts w:hint="eastAsia" w:ascii="Times New Roman" w:hAnsi="Times New Roman" w:eastAsia="仿宋_GB2312" w:cs="Times New Roman"/>
                <w:sz w:val="21"/>
                <w:szCs w:val="21"/>
              </w:rPr>
            </w:pPr>
          </w:p>
        </w:tc>
        <w:tc>
          <w:tcPr>
            <w:tcW w:w="1640" w:type="dxa"/>
            <w:tcBorders>
              <w:tl2br w:val="nil"/>
              <w:tr2bl w:val="nil"/>
            </w:tcBorders>
            <w:shd w:val="clear" w:color="auto" w:fill="auto"/>
            <w:noWrap/>
            <w:tcMar>
              <w:top w:w="15" w:type="dxa"/>
              <w:left w:w="15" w:type="dxa"/>
              <w:bottom w:w="0" w:type="dxa"/>
              <w:right w:w="15" w:type="dxa"/>
            </w:tcMar>
            <w:vAlign w:val="center"/>
          </w:tcPr>
          <w:p w14:paraId="637B8CF6">
            <w:pPr>
              <w:jc w:val="right"/>
              <w:rPr>
                <w:rFonts w:hint="eastAsia" w:ascii="Times New Roman" w:hAnsi="Times New Roman" w:eastAsia="仿宋_GB2312" w:cs="Times New Roman"/>
                <w:sz w:val="21"/>
                <w:szCs w:val="21"/>
              </w:rPr>
            </w:pPr>
          </w:p>
        </w:tc>
        <w:tc>
          <w:tcPr>
            <w:tcW w:w="1640" w:type="dxa"/>
            <w:tcBorders>
              <w:tl2br w:val="nil"/>
              <w:tr2bl w:val="nil"/>
            </w:tcBorders>
            <w:shd w:val="clear" w:color="auto" w:fill="auto"/>
            <w:noWrap/>
            <w:tcMar>
              <w:top w:w="15" w:type="dxa"/>
              <w:left w:w="15" w:type="dxa"/>
              <w:bottom w:w="0" w:type="dxa"/>
              <w:right w:w="15" w:type="dxa"/>
            </w:tcMar>
            <w:vAlign w:val="center"/>
          </w:tcPr>
          <w:p w14:paraId="3550A924">
            <w:pPr>
              <w:jc w:val="right"/>
              <w:rPr>
                <w:rFonts w:hint="eastAsia" w:ascii="Times New Roman" w:hAnsi="Times New Roman" w:eastAsia="仿宋_GB2312" w:cs="Times New Roman"/>
                <w:sz w:val="21"/>
                <w:szCs w:val="21"/>
              </w:rPr>
            </w:pPr>
          </w:p>
        </w:tc>
        <w:tc>
          <w:tcPr>
            <w:tcW w:w="1897" w:type="dxa"/>
            <w:tcBorders>
              <w:tl2br w:val="nil"/>
              <w:tr2bl w:val="nil"/>
            </w:tcBorders>
            <w:shd w:val="clear" w:color="auto" w:fill="auto"/>
            <w:noWrap/>
            <w:tcMar>
              <w:top w:w="15" w:type="dxa"/>
              <w:left w:w="15" w:type="dxa"/>
              <w:bottom w:w="0" w:type="dxa"/>
              <w:right w:w="15" w:type="dxa"/>
            </w:tcMar>
            <w:vAlign w:val="center"/>
          </w:tcPr>
          <w:p w14:paraId="2E1ECA23">
            <w:pPr>
              <w:jc w:val="right"/>
              <w:rPr>
                <w:rFonts w:hint="eastAsia" w:ascii="Times New Roman" w:hAnsi="Times New Roman" w:eastAsia="仿宋_GB2312" w:cs="Times New Roman"/>
                <w:sz w:val="21"/>
                <w:szCs w:val="21"/>
              </w:rPr>
            </w:pPr>
          </w:p>
        </w:tc>
        <w:tc>
          <w:tcPr>
            <w:tcW w:w="1383" w:type="dxa"/>
            <w:tcBorders>
              <w:tl2br w:val="nil"/>
              <w:tr2bl w:val="nil"/>
            </w:tcBorders>
            <w:shd w:val="clear" w:color="auto" w:fill="FFFFFF"/>
            <w:noWrap/>
            <w:tcMar>
              <w:top w:w="15" w:type="dxa"/>
              <w:left w:w="15" w:type="dxa"/>
              <w:bottom w:w="0" w:type="dxa"/>
              <w:right w:w="15" w:type="dxa"/>
            </w:tcMar>
            <w:vAlign w:val="center"/>
          </w:tcPr>
          <w:p w14:paraId="51DBAD07">
            <w:pPr>
              <w:jc w:val="right"/>
              <w:rPr>
                <w:rFonts w:hint="eastAsia" w:ascii="Times New Roman" w:hAnsi="Times New Roman" w:eastAsia="仿宋_GB2312" w:cs="Times New Roman"/>
                <w:sz w:val="21"/>
                <w:szCs w:val="21"/>
                <w:lang w:val="en-US" w:eastAsia="zh-CN"/>
              </w:rPr>
            </w:pPr>
          </w:p>
        </w:tc>
      </w:tr>
      <w:tr w14:paraId="7EC1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noWrap/>
            <w:tcMar>
              <w:top w:w="15" w:type="dxa"/>
              <w:left w:w="15" w:type="dxa"/>
              <w:bottom w:w="0" w:type="dxa"/>
              <w:right w:w="15" w:type="dxa"/>
            </w:tcMar>
            <w:vAlign w:val="center"/>
          </w:tcPr>
          <w:p w14:paraId="0813D58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2011199</w:t>
            </w:r>
          </w:p>
        </w:tc>
        <w:tc>
          <w:tcPr>
            <w:tcW w:w="2243" w:type="dxa"/>
            <w:tcBorders>
              <w:tl2br w:val="nil"/>
              <w:tr2bl w:val="nil"/>
            </w:tcBorders>
            <w:shd w:val="clear" w:color="auto" w:fill="FFFFFF"/>
            <w:noWrap/>
            <w:tcMar>
              <w:top w:w="15" w:type="dxa"/>
              <w:left w:w="15" w:type="dxa"/>
              <w:bottom w:w="0" w:type="dxa"/>
              <w:right w:w="15" w:type="dxa"/>
            </w:tcMar>
            <w:vAlign w:val="center"/>
          </w:tcPr>
          <w:p w14:paraId="63993B3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其他纪检监察事务支出</w:t>
            </w:r>
          </w:p>
        </w:tc>
        <w:tc>
          <w:tcPr>
            <w:tcW w:w="1640" w:type="dxa"/>
            <w:tcBorders>
              <w:tl2br w:val="nil"/>
              <w:tr2bl w:val="nil"/>
            </w:tcBorders>
            <w:shd w:val="clear" w:color="auto" w:fill="FFFFFF"/>
            <w:noWrap/>
            <w:tcMar>
              <w:top w:w="15" w:type="dxa"/>
              <w:left w:w="15" w:type="dxa"/>
              <w:bottom w:w="0" w:type="dxa"/>
              <w:right w:w="15" w:type="dxa"/>
            </w:tcMar>
            <w:vAlign w:val="center"/>
          </w:tcPr>
          <w:p w14:paraId="278A2F1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3.98</w:t>
            </w:r>
          </w:p>
        </w:tc>
        <w:tc>
          <w:tcPr>
            <w:tcW w:w="1640" w:type="dxa"/>
            <w:tcBorders>
              <w:tl2br w:val="nil"/>
              <w:tr2bl w:val="nil"/>
            </w:tcBorders>
            <w:shd w:val="clear" w:color="auto" w:fill="FFFFFF"/>
            <w:noWrap/>
            <w:tcMar>
              <w:top w:w="15" w:type="dxa"/>
              <w:left w:w="15" w:type="dxa"/>
              <w:bottom w:w="0" w:type="dxa"/>
              <w:right w:w="15" w:type="dxa"/>
            </w:tcMar>
            <w:vAlign w:val="center"/>
          </w:tcPr>
          <w:p w14:paraId="453279A6">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1.98</w:t>
            </w:r>
          </w:p>
        </w:tc>
        <w:tc>
          <w:tcPr>
            <w:tcW w:w="1640" w:type="dxa"/>
            <w:tcBorders>
              <w:tl2br w:val="nil"/>
              <w:tr2bl w:val="nil"/>
            </w:tcBorders>
            <w:shd w:val="clear" w:color="auto" w:fill="auto"/>
            <w:noWrap/>
            <w:tcMar>
              <w:top w:w="15" w:type="dxa"/>
              <w:left w:w="15" w:type="dxa"/>
              <w:bottom w:w="0" w:type="dxa"/>
              <w:right w:w="15" w:type="dxa"/>
            </w:tcMar>
            <w:vAlign w:val="center"/>
          </w:tcPr>
          <w:p w14:paraId="3564DED6">
            <w:pPr>
              <w:jc w:val="right"/>
              <w:rPr>
                <w:rFonts w:hint="eastAsia" w:ascii="Times New Roman" w:hAnsi="Times New Roman" w:eastAsia="仿宋_GB2312" w:cs="Times New Roman"/>
                <w:sz w:val="21"/>
                <w:szCs w:val="21"/>
              </w:rPr>
            </w:pPr>
          </w:p>
        </w:tc>
        <w:tc>
          <w:tcPr>
            <w:tcW w:w="1640" w:type="dxa"/>
            <w:tcBorders>
              <w:tl2br w:val="nil"/>
              <w:tr2bl w:val="nil"/>
            </w:tcBorders>
            <w:shd w:val="clear" w:color="auto" w:fill="auto"/>
            <w:noWrap/>
            <w:tcMar>
              <w:top w:w="15" w:type="dxa"/>
              <w:left w:w="15" w:type="dxa"/>
              <w:bottom w:w="0" w:type="dxa"/>
              <w:right w:w="15" w:type="dxa"/>
            </w:tcMar>
            <w:vAlign w:val="center"/>
          </w:tcPr>
          <w:p w14:paraId="0E0266AE">
            <w:pPr>
              <w:jc w:val="right"/>
              <w:rPr>
                <w:rFonts w:hint="eastAsia" w:ascii="Times New Roman" w:hAnsi="Times New Roman" w:eastAsia="仿宋_GB2312" w:cs="Times New Roman"/>
                <w:sz w:val="21"/>
                <w:szCs w:val="21"/>
              </w:rPr>
            </w:pPr>
          </w:p>
        </w:tc>
        <w:tc>
          <w:tcPr>
            <w:tcW w:w="1640" w:type="dxa"/>
            <w:tcBorders>
              <w:tl2br w:val="nil"/>
              <w:tr2bl w:val="nil"/>
            </w:tcBorders>
            <w:shd w:val="clear" w:color="auto" w:fill="auto"/>
            <w:noWrap/>
            <w:tcMar>
              <w:top w:w="15" w:type="dxa"/>
              <w:left w:w="15" w:type="dxa"/>
              <w:bottom w:w="0" w:type="dxa"/>
              <w:right w:w="15" w:type="dxa"/>
            </w:tcMar>
            <w:vAlign w:val="center"/>
          </w:tcPr>
          <w:p w14:paraId="56EE659B">
            <w:pPr>
              <w:jc w:val="right"/>
              <w:rPr>
                <w:rFonts w:hint="eastAsia" w:ascii="Times New Roman" w:hAnsi="Times New Roman" w:eastAsia="仿宋_GB2312" w:cs="Times New Roman"/>
                <w:sz w:val="21"/>
                <w:szCs w:val="21"/>
              </w:rPr>
            </w:pPr>
          </w:p>
        </w:tc>
        <w:tc>
          <w:tcPr>
            <w:tcW w:w="1897" w:type="dxa"/>
            <w:tcBorders>
              <w:tl2br w:val="nil"/>
              <w:tr2bl w:val="nil"/>
            </w:tcBorders>
            <w:shd w:val="clear" w:color="auto" w:fill="auto"/>
            <w:noWrap/>
            <w:tcMar>
              <w:top w:w="15" w:type="dxa"/>
              <w:left w:w="15" w:type="dxa"/>
              <w:bottom w:w="0" w:type="dxa"/>
              <w:right w:w="15" w:type="dxa"/>
            </w:tcMar>
            <w:vAlign w:val="center"/>
          </w:tcPr>
          <w:p w14:paraId="490ABB13">
            <w:pPr>
              <w:jc w:val="right"/>
              <w:rPr>
                <w:rFonts w:hint="eastAsia" w:ascii="Times New Roman" w:hAnsi="Times New Roman" w:eastAsia="仿宋_GB2312" w:cs="Times New Roman"/>
                <w:sz w:val="21"/>
                <w:szCs w:val="21"/>
              </w:rPr>
            </w:pPr>
          </w:p>
        </w:tc>
        <w:tc>
          <w:tcPr>
            <w:tcW w:w="1383" w:type="dxa"/>
            <w:tcBorders>
              <w:tl2br w:val="nil"/>
              <w:tr2bl w:val="nil"/>
            </w:tcBorders>
            <w:shd w:val="clear" w:color="auto" w:fill="FFFFFF"/>
            <w:noWrap/>
            <w:tcMar>
              <w:top w:w="15" w:type="dxa"/>
              <w:left w:w="15" w:type="dxa"/>
              <w:bottom w:w="0" w:type="dxa"/>
              <w:right w:w="15" w:type="dxa"/>
            </w:tcMar>
            <w:vAlign w:val="center"/>
          </w:tcPr>
          <w:p w14:paraId="7DBDE0D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2.00</w:t>
            </w:r>
          </w:p>
        </w:tc>
      </w:tr>
      <w:tr w14:paraId="59FA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noWrap/>
            <w:tcMar>
              <w:top w:w="15" w:type="dxa"/>
              <w:left w:w="15" w:type="dxa"/>
              <w:bottom w:w="0" w:type="dxa"/>
              <w:right w:w="15" w:type="dxa"/>
            </w:tcMar>
            <w:vAlign w:val="center"/>
          </w:tcPr>
          <w:p w14:paraId="3CD74BA0">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20132</w:t>
            </w:r>
          </w:p>
        </w:tc>
        <w:tc>
          <w:tcPr>
            <w:tcW w:w="2243" w:type="dxa"/>
            <w:tcBorders>
              <w:tl2br w:val="nil"/>
              <w:tr2bl w:val="nil"/>
            </w:tcBorders>
            <w:shd w:val="clear" w:color="auto" w:fill="FFFFFF"/>
            <w:noWrap/>
            <w:tcMar>
              <w:top w:w="15" w:type="dxa"/>
              <w:left w:w="15" w:type="dxa"/>
              <w:bottom w:w="0" w:type="dxa"/>
              <w:right w:w="15" w:type="dxa"/>
            </w:tcMar>
            <w:vAlign w:val="center"/>
          </w:tcPr>
          <w:p w14:paraId="265D704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组织事务</w:t>
            </w:r>
          </w:p>
        </w:tc>
        <w:tc>
          <w:tcPr>
            <w:tcW w:w="1640" w:type="dxa"/>
            <w:tcBorders>
              <w:tl2br w:val="nil"/>
              <w:tr2bl w:val="nil"/>
            </w:tcBorders>
            <w:shd w:val="clear" w:color="auto" w:fill="FFFFFF"/>
            <w:noWrap/>
            <w:tcMar>
              <w:top w:w="15" w:type="dxa"/>
              <w:left w:w="15" w:type="dxa"/>
              <w:bottom w:w="0" w:type="dxa"/>
              <w:right w:w="15" w:type="dxa"/>
            </w:tcMar>
            <w:vAlign w:val="center"/>
          </w:tcPr>
          <w:p w14:paraId="553B317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1.04</w:t>
            </w:r>
          </w:p>
        </w:tc>
        <w:tc>
          <w:tcPr>
            <w:tcW w:w="1640" w:type="dxa"/>
            <w:tcBorders>
              <w:tl2br w:val="nil"/>
              <w:tr2bl w:val="nil"/>
            </w:tcBorders>
            <w:shd w:val="clear" w:color="auto" w:fill="FFFFFF"/>
            <w:noWrap/>
            <w:tcMar>
              <w:top w:w="15" w:type="dxa"/>
              <w:left w:w="15" w:type="dxa"/>
              <w:bottom w:w="0" w:type="dxa"/>
              <w:right w:w="15" w:type="dxa"/>
            </w:tcMar>
            <w:vAlign w:val="center"/>
          </w:tcPr>
          <w:p w14:paraId="2AB5319D">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1.04</w:t>
            </w:r>
          </w:p>
        </w:tc>
        <w:tc>
          <w:tcPr>
            <w:tcW w:w="1640" w:type="dxa"/>
            <w:tcBorders>
              <w:tl2br w:val="nil"/>
              <w:tr2bl w:val="nil"/>
            </w:tcBorders>
            <w:shd w:val="clear" w:color="auto" w:fill="auto"/>
            <w:noWrap/>
            <w:tcMar>
              <w:top w:w="15" w:type="dxa"/>
              <w:left w:w="15" w:type="dxa"/>
              <w:bottom w:w="0" w:type="dxa"/>
              <w:right w:w="15" w:type="dxa"/>
            </w:tcMar>
            <w:vAlign w:val="center"/>
          </w:tcPr>
          <w:p w14:paraId="674DF050">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77310F66">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77C0DC3E">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897" w:type="dxa"/>
            <w:tcBorders>
              <w:tl2br w:val="nil"/>
              <w:tr2bl w:val="nil"/>
            </w:tcBorders>
            <w:shd w:val="clear" w:color="auto" w:fill="auto"/>
            <w:noWrap/>
            <w:tcMar>
              <w:top w:w="15" w:type="dxa"/>
              <w:left w:w="15" w:type="dxa"/>
              <w:bottom w:w="0" w:type="dxa"/>
              <w:right w:w="15" w:type="dxa"/>
            </w:tcMar>
            <w:vAlign w:val="center"/>
          </w:tcPr>
          <w:p w14:paraId="2D822EDE">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383" w:type="dxa"/>
            <w:tcBorders>
              <w:tl2br w:val="nil"/>
              <w:tr2bl w:val="nil"/>
            </w:tcBorders>
            <w:shd w:val="clear" w:color="auto" w:fill="FFFFFF"/>
            <w:noWrap/>
            <w:tcMar>
              <w:top w:w="15" w:type="dxa"/>
              <w:left w:w="15" w:type="dxa"/>
              <w:bottom w:w="0" w:type="dxa"/>
              <w:right w:w="15" w:type="dxa"/>
            </w:tcMar>
            <w:vAlign w:val="center"/>
          </w:tcPr>
          <w:p w14:paraId="728DCAC6">
            <w:pPr>
              <w:jc w:val="right"/>
              <w:rPr>
                <w:rFonts w:hint="eastAsia" w:ascii="Times New Roman" w:hAnsi="Times New Roman" w:eastAsia="仿宋_GB2312" w:cs="Times New Roman"/>
                <w:sz w:val="21"/>
                <w:szCs w:val="21"/>
                <w:lang w:val="en-US" w:eastAsia="zh-CN"/>
              </w:rPr>
            </w:pPr>
          </w:p>
        </w:tc>
      </w:tr>
      <w:tr w14:paraId="0059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vAlign w:val="center"/>
          </w:tcPr>
          <w:p w14:paraId="3E572D3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2013201</w:t>
            </w:r>
          </w:p>
        </w:tc>
        <w:tc>
          <w:tcPr>
            <w:tcW w:w="2243" w:type="dxa"/>
            <w:tcBorders>
              <w:tl2br w:val="nil"/>
              <w:tr2bl w:val="nil"/>
            </w:tcBorders>
            <w:shd w:val="clear" w:color="auto" w:fill="FFFFFF"/>
            <w:vAlign w:val="center"/>
          </w:tcPr>
          <w:p w14:paraId="691BF8A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22B36E0D">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1.04</w:t>
            </w:r>
          </w:p>
        </w:tc>
        <w:tc>
          <w:tcPr>
            <w:tcW w:w="0" w:type="auto"/>
            <w:tcBorders>
              <w:tl2br w:val="nil"/>
              <w:tr2bl w:val="nil"/>
            </w:tcBorders>
            <w:shd w:val="clear" w:color="auto" w:fill="FFFFFF"/>
            <w:vAlign w:val="center"/>
          </w:tcPr>
          <w:p w14:paraId="32E6BD6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1.04</w:t>
            </w:r>
          </w:p>
        </w:tc>
        <w:tc>
          <w:tcPr>
            <w:tcW w:w="0" w:type="auto"/>
            <w:tcBorders>
              <w:tl2br w:val="nil"/>
              <w:tr2bl w:val="nil"/>
            </w:tcBorders>
          </w:tcPr>
          <w:p w14:paraId="02BB7290">
            <w:pPr>
              <w:jc w:val="right"/>
              <w:rPr>
                <w:rFonts w:hint="eastAsia" w:ascii="Times New Roman" w:hAnsi="Times New Roman" w:eastAsia="仿宋_GB2312" w:cs="Times New Roman"/>
                <w:sz w:val="21"/>
                <w:szCs w:val="21"/>
              </w:rPr>
            </w:pPr>
          </w:p>
        </w:tc>
        <w:tc>
          <w:tcPr>
            <w:tcW w:w="0" w:type="auto"/>
            <w:tcBorders>
              <w:tl2br w:val="nil"/>
              <w:tr2bl w:val="nil"/>
            </w:tcBorders>
          </w:tcPr>
          <w:p w14:paraId="2715D175">
            <w:pPr>
              <w:jc w:val="right"/>
              <w:rPr>
                <w:rFonts w:hint="eastAsia" w:ascii="Times New Roman" w:hAnsi="Times New Roman" w:eastAsia="仿宋_GB2312" w:cs="Times New Roman"/>
                <w:sz w:val="21"/>
                <w:szCs w:val="21"/>
              </w:rPr>
            </w:pPr>
          </w:p>
        </w:tc>
        <w:tc>
          <w:tcPr>
            <w:tcW w:w="0" w:type="auto"/>
            <w:tcBorders>
              <w:tl2br w:val="nil"/>
              <w:tr2bl w:val="nil"/>
            </w:tcBorders>
          </w:tcPr>
          <w:p w14:paraId="2D0BBE87">
            <w:pPr>
              <w:jc w:val="right"/>
              <w:rPr>
                <w:rFonts w:hint="eastAsia" w:ascii="Times New Roman" w:hAnsi="Times New Roman" w:eastAsia="仿宋_GB2312" w:cs="Times New Roman"/>
                <w:sz w:val="21"/>
                <w:szCs w:val="21"/>
              </w:rPr>
            </w:pPr>
          </w:p>
        </w:tc>
        <w:tc>
          <w:tcPr>
            <w:tcW w:w="0" w:type="auto"/>
            <w:tcBorders>
              <w:tl2br w:val="nil"/>
              <w:tr2bl w:val="nil"/>
            </w:tcBorders>
          </w:tcPr>
          <w:p w14:paraId="4CD33631">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4679633B">
            <w:pPr>
              <w:jc w:val="right"/>
              <w:rPr>
                <w:rFonts w:hint="eastAsia" w:ascii="Times New Roman" w:hAnsi="Times New Roman" w:eastAsia="仿宋_GB2312" w:cs="Times New Roman"/>
                <w:sz w:val="21"/>
                <w:szCs w:val="21"/>
                <w:lang w:val="en-US" w:eastAsia="zh-CN"/>
              </w:rPr>
            </w:pPr>
          </w:p>
        </w:tc>
      </w:tr>
      <w:tr w14:paraId="03FA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vAlign w:val="center"/>
          </w:tcPr>
          <w:p w14:paraId="2C37BA6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20140</w:t>
            </w:r>
          </w:p>
        </w:tc>
        <w:tc>
          <w:tcPr>
            <w:tcW w:w="2243" w:type="dxa"/>
            <w:tcBorders>
              <w:tl2br w:val="nil"/>
              <w:tr2bl w:val="nil"/>
            </w:tcBorders>
            <w:shd w:val="clear" w:color="auto" w:fill="FFFFFF"/>
            <w:vAlign w:val="center"/>
          </w:tcPr>
          <w:p w14:paraId="0759C35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信访事务</w:t>
            </w:r>
          </w:p>
        </w:tc>
        <w:tc>
          <w:tcPr>
            <w:tcW w:w="0" w:type="auto"/>
            <w:tcBorders>
              <w:tl2br w:val="nil"/>
              <w:tr2bl w:val="nil"/>
            </w:tcBorders>
            <w:shd w:val="clear" w:color="auto" w:fill="FFFFFF"/>
            <w:vAlign w:val="center"/>
          </w:tcPr>
          <w:p w14:paraId="195D15E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38.45</w:t>
            </w:r>
          </w:p>
        </w:tc>
        <w:tc>
          <w:tcPr>
            <w:tcW w:w="0" w:type="auto"/>
            <w:tcBorders>
              <w:tl2br w:val="nil"/>
              <w:tr2bl w:val="nil"/>
            </w:tcBorders>
            <w:shd w:val="clear" w:color="auto" w:fill="FFFFFF"/>
            <w:vAlign w:val="center"/>
          </w:tcPr>
          <w:p w14:paraId="15BEC63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16.34</w:t>
            </w:r>
          </w:p>
        </w:tc>
        <w:tc>
          <w:tcPr>
            <w:tcW w:w="0" w:type="auto"/>
            <w:tcBorders>
              <w:tl2br w:val="nil"/>
              <w:tr2bl w:val="nil"/>
            </w:tcBorders>
          </w:tcPr>
          <w:p w14:paraId="5FA8D1FC">
            <w:pPr>
              <w:jc w:val="right"/>
              <w:rPr>
                <w:rFonts w:hint="eastAsia" w:ascii="Times New Roman" w:hAnsi="Times New Roman" w:eastAsia="仿宋_GB2312" w:cs="Times New Roman"/>
                <w:sz w:val="21"/>
                <w:szCs w:val="21"/>
              </w:rPr>
            </w:pPr>
          </w:p>
        </w:tc>
        <w:tc>
          <w:tcPr>
            <w:tcW w:w="0" w:type="auto"/>
            <w:tcBorders>
              <w:tl2br w:val="nil"/>
              <w:tr2bl w:val="nil"/>
            </w:tcBorders>
          </w:tcPr>
          <w:p w14:paraId="0D8F30B0">
            <w:pPr>
              <w:jc w:val="right"/>
              <w:rPr>
                <w:rFonts w:hint="eastAsia" w:ascii="Times New Roman" w:hAnsi="Times New Roman" w:eastAsia="仿宋_GB2312" w:cs="Times New Roman"/>
                <w:sz w:val="21"/>
                <w:szCs w:val="21"/>
              </w:rPr>
            </w:pPr>
          </w:p>
        </w:tc>
        <w:tc>
          <w:tcPr>
            <w:tcW w:w="0" w:type="auto"/>
            <w:tcBorders>
              <w:tl2br w:val="nil"/>
              <w:tr2bl w:val="nil"/>
            </w:tcBorders>
          </w:tcPr>
          <w:p w14:paraId="69A15213">
            <w:pPr>
              <w:jc w:val="right"/>
              <w:rPr>
                <w:rFonts w:hint="eastAsia" w:ascii="Times New Roman" w:hAnsi="Times New Roman" w:eastAsia="仿宋_GB2312" w:cs="Times New Roman"/>
                <w:sz w:val="21"/>
                <w:szCs w:val="21"/>
              </w:rPr>
            </w:pPr>
          </w:p>
        </w:tc>
        <w:tc>
          <w:tcPr>
            <w:tcW w:w="0" w:type="auto"/>
            <w:tcBorders>
              <w:tl2br w:val="nil"/>
              <w:tr2bl w:val="nil"/>
            </w:tcBorders>
          </w:tcPr>
          <w:p w14:paraId="7C3B4636">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1E869C8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22.12</w:t>
            </w:r>
          </w:p>
        </w:tc>
      </w:tr>
      <w:tr w14:paraId="677B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vAlign w:val="center"/>
          </w:tcPr>
          <w:p w14:paraId="390B4D3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2014004</w:t>
            </w:r>
          </w:p>
        </w:tc>
        <w:tc>
          <w:tcPr>
            <w:tcW w:w="2243" w:type="dxa"/>
            <w:tcBorders>
              <w:tl2br w:val="nil"/>
              <w:tr2bl w:val="nil"/>
            </w:tcBorders>
            <w:shd w:val="clear" w:color="auto" w:fill="FFFFFF"/>
            <w:vAlign w:val="center"/>
          </w:tcPr>
          <w:p w14:paraId="5381F49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信访业务</w:t>
            </w:r>
          </w:p>
        </w:tc>
        <w:tc>
          <w:tcPr>
            <w:tcW w:w="0" w:type="auto"/>
            <w:tcBorders>
              <w:tl2br w:val="nil"/>
              <w:tr2bl w:val="nil"/>
            </w:tcBorders>
            <w:shd w:val="clear" w:color="auto" w:fill="FFFFFF"/>
            <w:vAlign w:val="center"/>
          </w:tcPr>
          <w:p w14:paraId="471CDF7A">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38.45</w:t>
            </w:r>
          </w:p>
        </w:tc>
        <w:tc>
          <w:tcPr>
            <w:tcW w:w="0" w:type="auto"/>
            <w:tcBorders>
              <w:tl2br w:val="nil"/>
              <w:tr2bl w:val="nil"/>
            </w:tcBorders>
            <w:shd w:val="clear" w:color="auto" w:fill="FFFFFF"/>
            <w:vAlign w:val="center"/>
          </w:tcPr>
          <w:p w14:paraId="65BE950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16.34</w:t>
            </w:r>
          </w:p>
        </w:tc>
        <w:tc>
          <w:tcPr>
            <w:tcW w:w="0" w:type="auto"/>
            <w:tcBorders>
              <w:tl2br w:val="nil"/>
              <w:tr2bl w:val="nil"/>
            </w:tcBorders>
          </w:tcPr>
          <w:p w14:paraId="77B11817">
            <w:pPr>
              <w:jc w:val="right"/>
              <w:rPr>
                <w:rFonts w:hint="eastAsia" w:ascii="Times New Roman" w:hAnsi="Times New Roman" w:eastAsia="仿宋_GB2312" w:cs="Times New Roman"/>
                <w:sz w:val="21"/>
                <w:szCs w:val="21"/>
              </w:rPr>
            </w:pPr>
          </w:p>
        </w:tc>
        <w:tc>
          <w:tcPr>
            <w:tcW w:w="0" w:type="auto"/>
            <w:tcBorders>
              <w:tl2br w:val="nil"/>
              <w:tr2bl w:val="nil"/>
            </w:tcBorders>
          </w:tcPr>
          <w:p w14:paraId="7A7F81ED">
            <w:pPr>
              <w:jc w:val="right"/>
              <w:rPr>
                <w:rFonts w:hint="eastAsia" w:ascii="Times New Roman" w:hAnsi="Times New Roman" w:eastAsia="仿宋_GB2312" w:cs="Times New Roman"/>
                <w:sz w:val="21"/>
                <w:szCs w:val="21"/>
              </w:rPr>
            </w:pPr>
          </w:p>
        </w:tc>
        <w:tc>
          <w:tcPr>
            <w:tcW w:w="0" w:type="auto"/>
            <w:tcBorders>
              <w:tl2br w:val="nil"/>
              <w:tr2bl w:val="nil"/>
            </w:tcBorders>
          </w:tcPr>
          <w:p w14:paraId="6FB8F80A">
            <w:pPr>
              <w:jc w:val="right"/>
              <w:rPr>
                <w:rFonts w:hint="eastAsia" w:ascii="Times New Roman" w:hAnsi="Times New Roman" w:eastAsia="仿宋_GB2312" w:cs="Times New Roman"/>
                <w:sz w:val="21"/>
                <w:szCs w:val="21"/>
              </w:rPr>
            </w:pPr>
          </w:p>
        </w:tc>
        <w:tc>
          <w:tcPr>
            <w:tcW w:w="0" w:type="auto"/>
            <w:tcBorders>
              <w:tl2br w:val="nil"/>
              <w:tr2bl w:val="nil"/>
            </w:tcBorders>
          </w:tcPr>
          <w:p w14:paraId="0840103E">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45665E8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22.12</w:t>
            </w:r>
          </w:p>
        </w:tc>
      </w:tr>
      <w:tr w14:paraId="517C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vAlign w:val="center"/>
          </w:tcPr>
          <w:p w14:paraId="643473A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20199</w:t>
            </w:r>
          </w:p>
        </w:tc>
        <w:tc>
          <w:tcPr>
            <w:tcW w:w="2243" w:type="dxa"/>
            <w:tcBorders>
              <w:tl2br w:val="nil"/>
              <w:tr2bl w:val="nil"/>
            </w:tcBorders>
            <w:shd w:val="clear" w:color="auto" w:fill="FFFFFF"/>
            <w:vAlign w:val="center"/>
          </w:tcPr>
          <w:p w14:paraId="41E2A8B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其他一般公共服务支出</w:t>
            </w:r>
          </w:p>
        </w:tc>
        <w:tc>
          <w:tcPr>
            <w:tcW w:w="0" w:type="auto"/>
            <w:tcBorders>
              <w:tl2br w:val="nil"/>
              <w:tr2bl w:val="nil"/>
            </w:tcBorders>
            <w:shd w:val="clear" w:color="auto" w:fill="FFFFFF"/>
            <w:vAlign w:val="center"/>
          </w:tcPr>
          <w:p w14:paraId="5D9CCDB2">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2.93</w:t>
            </w:r>
          </w:p>
        </w:tc>
        <w:tc>
          <w:tcPr>
            <w:tcW w:w="0" w:type="auto"/>
            <w:tcBorders>
              <w:tl2br w:val="nil"/>
              <w:tr2bl w:val="nil"/>
            </w:tcBorders>
            <w:shd w:val="clear" w:color="auto" w:fill="FFFFFF"/>
            <w:vAlign w:val="center"/>
          </w:tcPr>
          <w:p w14:paraId="752C91A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2.93</w:t>
            </w:r>
          </w:p>
        </w:tc>
        <w:tc>
          <w:tcPr>
            <w:tcW w:w="0" w:type="auto"/>
            <w:tcBorders>
              <w:tl2br w:val="nil"/>
              <w:tr2bl w:val="nil"/>
            </w:tcBorders>
          </w:tcPr>
          <w:p w14:paraId="638B3447">
            <w:pPr>
              <w:jc w:val="right"/>
              <w:rPr>
                <w:rFonts w:hint="eastAsia" w:ascii="Times New Roman" w:hAnsi="Times New Roman" w:eastAsia="仿宋_GB2312" w:cs="Times New Roman"/>
                <w:sz w:val="21"/>
                <w:szCs w:val="21"/>
              </w:rPr>
            </w:pPr>
          </w:p>
        </w:tc>
        <w:tc>
          <w:tcPr>
            <w:tcW w:w="0" w:type="auto"/>
            <w:tcBorders>
              <w:tl2br w:val="nil"/>
              <w:tr2bl w:val="nil"/>
            </w:tcBorders>
          </w:tcPr>
          <w:p w14:paraId="5479AA11">
            <w:pPr>
              <w:jc w:val="right"/>
              <w:rPr>
                <w:rFonts w:hint="eastAsia" w:ascii="Times New Roman" w:hAnsi="Times New Roman" w:eastAsia="仿宋_GB2312" w:cs="Times New Roman"/>
                <w:sz w:val="21"/>
                <w:szCs w:val="21"/>
              </w:rPr>
            </w:pPr>
          </w:p>
        </w:tc>
        <w:tc>
          <w:tcPr>
            <w:tcW w:w="0" w:type="auto"/>
            <w:tcBorders>
              <w:tl2br w:val="nil"/>
              <w:tr2bl w:val="nil"/>
            </w:tcBorders>
          </w:tcPr>
          <w:p w14:paraId="435044EA">
            <w:pPr>
              <w:jc w:val="right"/>
              <w:rPr>
                <w:rFonts w:hint="eastAsia" w:ascii="Times New Roman" w:hAnsi="Times New Roman" w:eastAsia="仿宋_GB2312" w:cs="Times New Roman"/>
                <w:sz w:val="21"/>
                <w:szCs w:val="21"/>
              </w:rPr>
            </w:pPr>
          </w:p>
        </w:tc>
        <w:tc>
          <w:tcPr>
            <w:tcW w:w="0" w:type="auto"/>
            <w:tcBorders>
              <w:tl2br w:val="nil"/>
              <w:tr2bl w:val="nil"/>
            </w:tcBorders>
          </w:tcPr>
          <w:p w14:paraId="61E349DC">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5F339223">
            <w:pPr>
              <w:jc w:val="right"/>
              <w:rPr>
                <w:rFonts w:hint="eastAsia" w:ascii="Times New Roman" w:hAnsi="Times New Roman" w:eastAsia="仿宋_GB2312" w:cs="Times New Roman"/>
                <w:sz w:val="21"/>
                <w:szCs w:val="21"/>
                <w:lang w:val="en-US" w:eastAsia="zh-CN"/>
              </w:rPr>
            </w:pPr>
          </w:p>
        </w:tc>
      </w:tr>
      <w:tr w14:paraId="2FE8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vAlign w:val="center"/>
          </w:tcPr>
          <w:p w14:paraId="1CA358A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2019999</w:t>
            </w:r>
          </w:p>
        </w:tc>
        <w:tc>
          <w:tcPr>
            <w:tcW w:w="2243" w:type="dxa"/>
            <w:tcBorders>
              <w:tl2br w:val="nil"/>
              <w:tr2bl w:val="nil"/>
            </w:tcBorders>
            <w:shd w:val="clear" w:color="auto" w:fill="FFFFFF"/>
            <w:vAlign w:val="center"/>
          </w:tcPr>
          <w:p w14:paraId="16006E9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其他一般公共服务支出</w:t>
            </w:r>
          </w:p>
        </w:tc>
        <w:tc>
          <w:tcPr>
            <w:tcW w:w="0" w:type="auto"/>
            <w:tcBorders>
              <w:tl2br w:val="nil"/>
              <w:tr2bl w:val="nil"/>
            </w:tcBorders>
            <w:shd w:val="clear" w:color="auto" w:fill="FFFFFF"/>
            <w:vAlign w:val="center"/>
          </w:tcPr>
          <w:p w14:paraId="047A368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2.93</w:t>
            </w:r>
          </w:p>
        </w:tc>
        <w:tc>
          <w:tcPr>
            <w:tcW w:w="0" w:type="auto"/>
            <w:tcBorders>
              <w:tl2br w:val="nil"/>
              <w:tr2bl w:val="nil"/>
            </w:tcBorders>
            <w:shd w:val="clear" w:color="auto" w:fill="FFFFFF"/>
            <w:vAlign w:val="center"/>
          </w:tcPr>
          <w:p w14:paraId="66E3258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2.93</w:t>
            </w:r>
          </w:p>
        </w:tc>
        <w:tc>
          <w:tcPr>
            <w:tcW w:w="0" w:type="auto"/>
            <w:tcBorders>
              <w:tl2br w:val="nil"/>
              <w:tr2bl w:val="nil"/>
            </w:tcBorders>
          </w:tcPr>
          <w:p w14:paraId="6F767592">
            <w:pPr>
              <w:jc w:val="right"/>
              <w:rPr>
                <w:rFonts w:hint="eastAsia" w:ascii="Times New Roman" w:hAnsi="Times New Roman" w:eastAsia="仿宋_GB2312" w:cs="Times New Roman"/>
                <w:sz w:val="21"/>
                <w:szCs w:val="21"/>
              </w:rPr>
            </w:pPr>
          </w:p>
        </w:tc>
        <w:tc>
          <w:tcPr>
            <w:tcW w:w="0" w:type="auto"/>
            <w:tcBorders>
              <w:tl2br w:val="nil"/>
              <w:tr2bl w:val="nil"/>
            </w:tcBorders>
          </w:tcPr>
          <w:p w14:paraId="60933FEF">
            <w:pPr>
              <w:jc w:val="right"/>
              <w:rPr>
                <w:rFonts w:hint="eastAsia" w:ascii="Times New Roman" w:hAnsi="Times New Roman" w:eastAsia="仿宋_GB2312" w:cs="Times New Roman"/>
                <w:sz w:val="21"/>
                <w:szCs w:val="21"/>
              </w:rPr>
            </w:pPr>
          </w:p>
        </w:tc>
        <w:tc>
          <w:tcPr>
            <w:tcW w:w="0" w:type="auto"/>
            <w:tcBorders>
              <w:tl2br w:val="nil"/>
              <w:tr2bl w:val="nil"/>
            </w:tcBorders>
          </w:tcPr>
          <w:p w14:paraId="080C3532">
            <w:pPr>
              <w:jc w:val="right"/>
              <w:rPr>
                <w:rFonts w:hint="eastAsia" w:ascii="Times New Roman" w:hAnsi="Times New Roman" w:eastAsia="仿宋_GB2312" w:cs="Times New Roman"/>
                <w:sz w:val="21"/>
                <w:szCs w:val="21"/>
              </w:rPr>
            </w:pPr>
          </w:p>
        </w:tc>
        <w:tc>
          <w:tcPr>
            <w:tcW w:w="0" w:type="auto"/>
            <w:tcBorders>
              <w:tl2br w:val="nil"/>
              <w:tr2bl w:val="nil"/>
            </w:tcBorders>
          </w:tcPr>
          <w:p w14:paraId="4EA4BBBC">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42649081">
            <w:pPr>
              <w:jc w:val="right"/>
              <w:rPr>
                <w:rFonts w:hint="eastAsia" w:ascii="Times New Roman" w:hAnsi="Times New Roman" w:eastAsia="仿宋_GB2312" w:cs="Times New Roman"/>
                <w:sz w:val="21"/>
                <w:szCs w:val="21"/>
                <w:lang w:val="en-US" w:eastAsia="zh-CN"/>
              </w:rPr>
            </w:pPr>
          </w:p>
        </w:tc>
      </w:tr>
      <w:tr w14:paraId="7921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vAlign w:val="center"/>
          </w:tcPr>
          <w:p w14:paraId="6AF4E78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w:t>
            </w:r>
          </w:p>
        </w:tc>
        <w:tc>
          <w:tcPr>
            <w:tcW w:w="2243" w:type="dxa"/>
            <w:tcBorders>
              <w:tl2br w:val="nil"/>
              <w:tr2bl w:val="nil"/>
            </w:tcBorders>
            <w:shd w:val="clear" w:color="auto" w:fill="FFFFFF"/>
            <w:vAlign w:val="center"/>
          </w:tcPr>
          <w:p w14:paraId="7A70F9C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社会保障和就业支出</w:t>
            </w:r>
          </w:p>
        </w:tc>
        <w:tc>
          <w:tcPr>
            <w:tcW w:w="0" w:type="auto"/>
            <w:tcBorders>
              <w:tl2br w:val="nil"/>
              <w:tr2bl w:val="nil"/>
            </w:tcBorders>
            <w:shd w:val="clear" w:color="auto" w:fill="FFFFFF"/>
            <w:vAlign w:val="center"/>
          </w:tcPr>
          <w:p w14:paraId="46BBB4E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125.23</w:t>
            </w:r>
          </w:p>
        </w:tc>
        <w:tc>
          <w:tcPr>
            <w:tcW w:w="0" w:type="auto"/>
            <w:tcBorders>
              <w:tl2br w:val="nil"/>
              <w:tr2bl w:val="nil"/>
            </w:tcBorders>
            <w:shd w:val="clear" w:color="auto" w:fill="FFFFFF"/>
            <w:vAlign w:val="center"/>
          </w:tcPr>
          <w:p w14:paraId="2A805FED">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84.28</w:t>
            </w:r>
          </w:p>
        </w:tc>
        <w:tc>
          <w:tcPr>
            <w:tcW w:w="0" w:type="auto"/>
            <w:tcBorders>
              <w:tl2br w:val="nil"/>
              <w:tr2bl w:val="nil"/>
            </w:tcBorders>
          </w:tcPr>
          <w:p w14:paraId="4FE311AF">
            <w:pPr>
              <w:jc w:val="right"/>
              <w:rPr>
                <w:rFonts w:hint="eastAsia" w:ascii="Times New Roman" w:hAnsi="Times New Roman" w:eastAsia="仿宋_GB2312" w:cs="Times New Roman"/>
                <w:sz w:val="21"/>
                <w:szCs w:val="21"/>
              </w:rPr>
            </w:pPr>
          </w:p>
        </w:tc>
        <w:tc>
          <w:tcPr>
            <w:tcW w:w="0" w:type="auto"/>
            <w:tcBorders>
              <w:tl2br w:val="nil"/>
              <w:tr2bl w:val="nil"/>
            </w:tcBorders>
          </w:tcPr>
          <w:p w14:paraId="1A6D92D1">
            <w:pPr>
              <w:jc w:val="right"/>
              <w:rPr>
                <w:rFonts w:hint="eastAsia" w:ascii="Times New Roman" w:hAnsi="Times New Roman" w:eastAsia="仿宋_GB2312" w:cs="Times New Roman"/>
                <w:sz w:val="21"/>
                <w:szCs w:val="21"/>
              </w:rPr>
            </w:pPr>
          </w:p>
        </w:tc>
        <w:tc>
          <w:tcPr>
            <w:tcW w:w="0" w:type="auto"/>
            <w:tcBorders>
              <w:tl2br w:val="nil"/>
              <w:tr2bl w:val="nil"/>
            </w:tcBorders>
          </w:tcPr>
          <w:p w14:paraId="16A51407">
            <w:pPr>
              <w:jc w:val="right"/>
              <w:rPr>
                <w:rFonts w:hint="eastAsia" w:ascii="Times New Roman" w:hAnsi="Times New Roman" w:eastAsia="仿宋_GB2312" w:cs="Times New Roman"/>
                <w:sz w:val="21"/>
                <w:szCs w:val="21"/>
              </w:rPr>
            </w:pPr>
          </w:p>
        </w:tc>
        <w:tc>
          <w:tcPr>
            <w:tcW w:w="0" w:type="auto"/>
            <w:tcBorders>
              <w:tl2br w:val="nil"/>
              <w:tr2bl w:val="nil"/>
            </w:tcBorders>
          </w:tcPr>
          <w:p w14:paraId="59FCF336">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1D3308A2">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40.94</w:t>
            </w:r>
          </w:p>
        </w:tc>
      </w:tr>
      <w:tr w14:paraId="1195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vAlign w:val="center"/>
          </w:tcPr>
          <w:p w14:paraId="189590E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20802</w:t>
            </w:r>
          </w:p>
        </w:tc>
        <w:tc>
          <w:tcPr>
            <w:tcW w:w="2243" w:type="dxa"/>
            <w:tcBorders>
              <w:tl2br w:val="nil"/>
              <w:tr2bl w:val="nil"/>
            </w:tcBorders>
            <w:shd w:val="clear" w:color="auto" w:fill="FFFFFF"/>
            <w:vAlign w:val="center"/>
          </w:tcPr>
          <w:p w14:paraId="406B9EE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民政管理事务</w:t>
            </w:r>
          </w:p>
        </w:tc>
        <w:tc>
          <w:tcPr>
            <w:tcW w:w="0" w:type="auto"/>
            <w:tcBorders>
              <w:tl2br w:val="nil"/>
              <w:tr2bl w:val="nil"/>
            </w:tcBorders>
            <w:shd w:val="clear" w:color="auto" w:fill="FFFFFF"/>
            <w:vAlign w:val="center"/>
          </w:tcPr>
          <w:p w14:paraId="03F00BD9">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19.17</w:t>
            </w:r>
          </w:p>
        </w:tc>
        <w:tc>
          <w:tcPr>
            <w:tcW w:w="0" w:type="auto"/>
            <w:tcBorders>
              <w:tl2br w:val="nil"/>
              <w:tr2bl w:val="nil"/>
            </w:tcBorders>
            <w:shd w:val="clear" w:color="auto" w:fill="FFFFFF"/>
            <w:vAlign w:val="center"/>
          </w:tcPr>
          <w:p w14:paraId="247C24D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1.22</w:t>
            </w:r>
          </w:p>
        </w:tc>
        <w:tc>
          <w:tcPr>
            <w:tcW w:w="0" w:type="auto"/>
            <w:tcBorders>
              <w:tl2br w:val="nil"/>
              <w:tr2bl w:val="nil"/>
            </w:tcBorders>
          </w:tcPr>
          <w:p w14:paraId="51ADCB0F">
            <w:pPr>
              <w:jc w:val="right"/>
              <w:rPr>
                <w:rFonts w:hint="eastAsia" w:ascii="Times New Roman" w:hAnsi="Times New Roman" w:eastAsia="仿宋_GB2312" w:cs="Times New Roman"/>
                <w:sz w:val="21"/>
                <w:szCs w:val="21"/>
              </w:rPr>
            </w:pPr>
          </w:p>
        </w:tc>
        <w:tc>
          <w:tcPr>
            <w:tcW w:w="0" w:type="auto"/>
            <w:tcBorders>
              <w:tl2br w:val="nil"/>
              <w:tr2bl w:val="nil"/>
            </w:tcBorders>
          </w:tcPr>
          <w:p w14:paraId="145BD0CB">
            <w:pPr>
              <w:jc w:val="right"/>
              <w:rPr>
                <w:rFonts w:hint="eastAsia" w:ascii="Times New Roman" w:hAnsi="Times New Roman" w:eastAsia="仿宋_GB2312" w:cs="Times New Roman"/>
                <w:sz w:val="21"/>
                <w:szCs w:val="21"/>
              </w:rPr>
            </w:pPr>
          </w:p>
        </w:tc>
        <w:tc>
          <w:tcPr>
            <w:tcW w:w="0" w:type="auto"/>
            <w:tcBorders>
              <w:tl2br w:val="nil"/>
              <w:tr2bl w:val="nil"/>
            </w:tcBorders>
          </w:tcPr>
          <w:p w14:paraId="4F6C17FF">
            <w:pPr>
              <w:jc w:val="right"/>
              <w:rPr>
                <w:rFonts w:hint="eastAsia" w:ascii="Times New Roman" w:hAnsi="Times New Roman" w:eastAsia="仿宋_GB2312" w:cs="Times New Roman"/>
                <w:sz w:val="21"/>
                <w:szCs w:val="21"/>
              </w:rPr>
            </w:pPr>
          </w:p>
        </w:tc>
        <w:tc>
          <w:tcPr>
            <w:tcW w:w="0" w:type="auto"/>
            <w:tcBorders>
              <w:tl2br w:val="nil"/>
              <w:tr2bl w:val="nil"/>
            </w:tcBorders>
          </w:tcPr>
          <w:p w14:paraId="543CAF74">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7DB087F6">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17.95</w:t>
            </w:r>
          </w:p>
        </w:tc>
      </w:tr>
      <w:tr w14:paraId="59BD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vAlign w:val="center"/>
          </w:tcPr>
          <w:p w14:paraId="7E48F9F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2080201</w:t>
            </w:r>
          </w:p>
        </w:tc>
        <w:tc>
          <w:tcPr>
            <w:tcW w:w="2243" w:type="dxa"/>
            <w:tcBorders>
              <w:tl2br w:val="nil"/>
              <w:tr2bl w:val="nil"/>
            </w:tcBorders>
            <w:shd w:val="clear" w:color="auto" w:fill="FFFFFF"/>
            <w:vAlign w:val="center"/>
          </w:tcPr>
          <w:p w14:paraId="7F7B771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590E3213">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19.17</w:t>
            </w:r>
          </w:p>
        </w:tc>
        <w:tc>
          <w:tcPr>
            <w:tcW w:w="0" w:type="auto"/>
            <w:tcBorders>
              <w:tl2br w:val="nil"/>
              <w:tr2bl w:val="nil"/>
            </w:tcBorders>
            <w:shd w:val="clear" w:color="auto" w:fill="FFFFFF"/>
            <w:vAlign w:val="center"/>
          </w:tcPr>
          <w:p w14:paraId="165D1CE3">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1.22</w:t>
            </w:r>
          </w:p>
        </w:tc>
        <w:tc>
          <w:tcPr>
            <w:tcW w:w="0" w:type="auto"/>
            <w:tcBorders>
              <w:tl2br w:val="nil"/>
              <w:tr2bl w:val="nil"/>
            </w:tcBorders>
          </w:tcPr>
          <w:p w14:paraId="213A138C">
            <w:pPr>
              <w:jc w:val="right"/>
              <w:rPr>
                <w:rFonts w:hint="eastAsia" w:ascii="Times New Roman" w:hAnsi="Times New Roman" w:eastAsia="仿宋_GB2312" w:cs="Times New Roman"/>
                <w:sz w:val="21"/>
                <w:szCs w:val="21"/>
              </w:rPr>
            </w:pPr>
          </w:p>
        </w:tc>
        <w:tc>
          <w:tcPr>
            <w:tcW w:w="0" w:type="auto"/>
            <w:tcBorders>
              <w:tl2br w:val="nil"/>
              <w:tr2bl w:val="nil"/>
            </w:tcBorders>
          </w:tcPr>
          <w:p w14:paraId="0E8AA2F4">
            <w:pPr>
              <w:jc w:val="right"/>
              <w:rPr>
                <w:rFonts w:hint="eastAsia" w:ascii="Times New Roman" w:hAnsi="Times New Roman" w:eastAsia="仿宋_GB2312" w:cs="Times New Roman"/>
                <w:sz w:val="21"/>
                <w:szCs w:val="21"/>
              </w:rPr>
            </w:pPr>
          </w:p>
        </w:tc>
        <w:tc>
          <w:tcPr>
            <w:tcW w:w="0" w:type="auto"/>
            <w:tcBorders>
              <w:tl2br w:val="nil"/>
              <w:tr2bl w:val="nil"/>
            </w:tcBorders>
          </w:tcPr>
          <w:p w14:paraId="50D127A8">
            <w:pPr>
              <w:jc w:val="right"/>
              <w:rPr>
                <w:rFonts w:hint="eastAsia" w:ascii="Times New Roman" w:hAnsi="Times New Roman" w:eastAsia="仿宋_GB2312" w:cs="Times New Roman"/>
                <w:sz w:val="21"/>
                <w:szCs w:val="21"/>
              </w:rPr>
            </w:pPr>
          </w:p>
        </w:tc>
        <w:tc>
          <w:tcPr>
            <w:tcW w:w="0" w:type="auto"/>
            <w:tcBorders>
              <w:tl2br w:val="nil"/>
              <w:tr2bl w:val="nil"/>
            </w:tcBorders>
          </w:tcPr>
          <w:p w14:paraId="37AB0B59">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3E46B8C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17.95</w:t>
            </w:r>
          </w:p>
        </w:tc>
      </w:tr>
      <w:tr w14:paraId="6500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3121378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20805</w:t>
            </w:r>
          </w:p>
        </w:tc>
        <w:tc>
          <w:tcPr>
            <w:tcW w:w="0" w:type="auto"/>
            <w:tcBorders>
              <w:tl2br w:val="nil"/>
              <w:tr2bl w:val="nil"/>
            </w:tcBorders>
            <w:shd w:val="clear" w:color="auto" w:fill="FFFFFF"/>
            <w:vAlign w:val="center"/>
          </w:tcPr>
          <w:p w14:paraId="04206B6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行政事业单位养老支出</w:t>
            </w:r>
          </w:p>
        </w:tc>
        <w:tc>
          <w:tcPr>
            <w:tcW w:w="0" w:type="auto"/>
            <w:tcBorders>
              <w:tl2br w:val="nil"/>
              <w:tr2bl w:val="nil"/>
            </w:tcBorders>
            <w:shd w:val="clear" w:color="auto" w:fill="FFFFFF"/>
            <w:vAlign w:val="center"/>
          </w:tcPr>
          <w:p w14:paraId="12A1B5E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77.21</w:t>
            </w:r>
          </w:p>
        </w:tc>
        <w:tc>
          <w:tcPr>
            <w:tcW w:w="0" w:type="auto"/>
            <w:tcBorders>
              <w:tl2br w:val="nil"/>
              <w:tr2bl w:val="nil"/>
            </w:tcBorders>
            <w:shd w:val="clear" w:color="auto" w:fill="FFFFFF"/>
            <w:vAlign w:val="center"/>
          </w:tcPr>
          <w:p w14:paraId="11BC0F23">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77.21</w:t>
            </w:r>
          </w:p>
        </w:tc>
        <w:tc>
          <w:tcPr>
            <w:tcW w:w="0" w:type="auto"/>
            <w:tcBorders>
              <w:tl2br w:val="nil"/>
              <w:tr2bl w:val="nil"/>
            </w:tcBorders>
          </w:tcPr>
          <w:p w14:paraId="33CD6EE0">
            <w:pPr>
              <w:jc w:val="right"/>
              <w:rPr>
                <w:rFonts w:hint="eastAsia" w:ascii="Times New Roman" w:hAnsi="Times New Roman" w:eastAsia="仿宋_GB2312" w:cs="Times New Roman"/>
                <w:sz w:val="21"/>
                <w:szCs w:val="21"/>
              </w:rPr>
            </w:pPr>
          </w:p>
        </w:tc>
        <w:tc>
          <w:tcPr>
            <w:tcW w:w="0" w:type="auto"/>
            <w:tcBorders>
              <w:tl2br w:val="nil"/>
              <w:tr2bl w:val="nil"/>
            </w:tcBorders>
          </w:tcPr>
          <w:p w14:paraId="41A03D5F">
            <w:pPr>
              <w:jc w:val="right"/>
              <w:rPr>
                <w:rFonts w:hint="eastAsia" w:ascii="Times New Roman" w:hAnsi="Times New Roman" w:eastAsia="仿宋_GB2312" w:cs="Times New Roman"/>
                <w:sz w:val="21"/>
                <w:szCs w:val="21"/>
              </w:rPr>
            </w:pPr>
          </w:p>
        </w:tc>
        <w:tc>
          <w:tcPr>
            <w:tcW w:w="0" w:type="auto"/>
            <w:tcBorders>
              <w:tl2br w:val="nil"/>
              <w:tr2bl w:val="nil"/>
            </w:tcBorders>
          </w:tcPr>
          <w:p w14:paraId="7FA09787">
            <w:pPr>
              <w:jc w:val="right"/>
              <w:rPr>
                <w:rFonts w:hint="eastAsia" w:ascii="Times New Roman" w:hAnsi="Times New Roman" w:eastAsia="仿宋_GB2312" w:cs="Times New Roman"/>
                <w:sz w:val="21"/>
                <w:szCs w:val="21"/>
              </w:rPr>
            </w:pPr>
          </w:p>
        </w:tc>
        <w:tc>
          <w:tcPr>
            <w:tcW w:w="0" w:type="auto"/>
            <w:tcBorders>
              <w:tl2br w:val="nil"/>
              <w:tr2bl w:val="nil"/>
            </w:tcBorders>
          </w:tcPr>
          <w:p w14:paraId="1F5310C2">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79EA22DF">
            <w:pPr>
              <w:jc w:val="right"/>
              <w:rPr>
                <w:rFonts w:hint="eastAsia" w:ascii="Times New Roman" w:hAnsi="Times New Roman" w:eastAsia="仿宋_GB2312" w:cs="Times New Roman"/>
                <w:sz w:val="21"/>
                <w:szCs w:val="21"/>
                <w:lang w:val="en-US" w:eastAsia="zh-CN"/>
              </w:rPr>
            </w:pPr>
          </w:p>
        </w:tc>
      </w:tr>
      <w:tr w14:paraId="64BA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15F0A2D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2080505</w:t>
            </w:r>
          </w:p>
        </w:tc>
        <w:tc>
          <w:tcPr>
            <w:tcW w:w="0" w:type="auto"/>
            <w:tcBorders>
              <w:tl2br w:val="nil"/>
              <w:tr2bl w:val="nil"/>
            </w:tcBorders>
            <w:shd w:val="clear" w:color="auto" w:fill="FFFFFF"/>
            <w:vAlign w:val="center"/>
          </w:tcPr>
          <w:p w14:paraId="4806598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机关事业单位基本养老保险缴费支出</w:t>
            </w:r>
          </w:p>
        </w:tc>
        <w:tc>
          <w:tcPr>
            <w:tcW w:w="0" w:type="auto"/>
            <w:tcBorders>
              <w:tl2br w:val="nil"/>
              <w:tr2bl w:val="nil"/>
            </w:tcBorders>
            <w:shd w:val="clear" w:color="auto" w:fill="FFFFFF"/>
            <w:vAlign w:val="center"/>
          </w:tcPr>
          <w:p w14:paraId="4302420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73.30</w:t>
            </w:r>
          </w:p>
        </w:tc>
        <w:tc>
          <w:tcPr>
            <w:tcW w:w="0" w:type="auto"/>
            <w:tcBorders>
              <w:tl2br w:val="nil"/>
              <w:tr2bl w:val="nil"/>
            </w:tcBorders>
            <w:shd w:val="clear" w:color="auto" w:fill="FFFFFF"/>
            <w:vAlign w:val="center"/>
          </w:tcPr>
          <w:p w14:paraId="45ABA02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73.30</w:t>
            </w:r>
          </w:p>
        </w:tc>
        <w:tc>
          <w:tcPr>
            <w:tcW w:w="0" w:type="auto"/>
            <w:tcBorders>
              <w:tl2br w:val="nil"/>
              <w:tr2bl w:val="nil"/>
            </w:tcBorders>
          </w:tcPr>
          <w:p w14:paraId="72F7BAFB">
            <w:pPr>
              <w:jc w:val="right"/>
              <w:rPr>
                <w:rFonts w:hint="eastAsia" w:ascii="Times New Roman" w:hAnsi="Times New Roman" w:eastAsia="仿宋_GB2312" w:cs="Times New Roman"/>
                <w:sz w:val="21"/>
                <w:szCs w:val="21"/>
              </w:rPr>
            </w:pPr>
          </w:p>
        </w:tc>
        <w:tc>
          <w:tcPr>
            <w:tcW w:w="0" w:type="auto"/>
            <w:tcBorders>
              <w:tl2br w:val="nil"/>
              <w:tr2bl w:val="nil"/>
            </w:tcBorders>
          </w:tcPr>
          <w:p w14:paraId="6331AFBF">
            <w:pPr>
              <w:jc w:val="right"/>
              <w:rPr>
                <w:rFonts w:hint="eastAsia" w:ascii="Times New Roman" w:hAnsi="Times New Roman" w:eastAsia="仿宋_GB2312" w:cs="Times New Roman"/>
                <w:sz w:val="21"/>
                <w:szCs w:val="21"/>
              </w:rPr>
            </w:pPr>
          </w:p>
        </w:tc>
        <w:tc>
          <w:tcPr>
            <w:tcW w:w="0" w:type="auto"/>
            <w:tcBorders>
              <w:tl2br w:val="nil"/>
              <w:tr2bl w:val="nil"/>
            </w:tcBorders>
          </w:tcPr>
          <w:p w14:paraId="4950D55B">
            <w:pPr>
              <w:jc w:val="right"/>
              <w:rPr>
                <w:rFonts w:hint="eastAsia" w:ascii="Times New Roman" w:hAnsi="Times New Roman" w:eastAsia="仿宋_GB2312" w:cs="Times New Roman"/>
                <w:sz w:val="21"/>
                <w:szCs w:val="21"/>
              </w:rPr>
            </w:pPr>
          </w:p>
        </w:tc>
        <w:tc>
          <w:tcPr>
            <w:tcW w:w="0" w:type="auto"/>
            <w:tcBorders>
              <w:tl2br w:val="nil"/>
              <w:tr2bl w:val="nil"/>
            </w:tcBorders>
          </w:tcPr>
          <w:p w14:paraId="5AFF111F">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697FABAB">
            <w:pPr>
              <w:jc w:val="right"/>
              <w:rPr>
                <w:rFonts w:hint="eastAsia" w:ascii="Times New Roman" w:hAnsi="Times New Roman" w:eastAsia="仿宋_GB2312" w:cs="Times New Roman"/>
                <w:sz w:val="21"/>
                <w:szCs w:val="21"/>
                <w:lang w:val="en-US" w:eastAsia="zh-CN"/>
              </w:rPr>
            </w:pPr>
          </w:p>
        </w:tc>
      </w:tr>
      <w:tr w14:paraId="63AE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0CE1C3C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2080599</w:t>
            </w:r>
          </w:p>
        </w:tc>
        <w:tc>
          <w:tcPr>
            <w:tcW w:w="0" w:type="auto"/>
            <w:tcBorders>
              <w:tl2br w:val="nil"/>
              <w:tr2bl w:val="nil"/>
            </w:tcBorders>
            <w:shd w:val="clear" w:color="auto" w:fill="FFFFFF"/>
            <w:vAlign w:val="center"/>
          </w:tcPr>
          <w:p w14:paraId="0529EDB3">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其他行政事业单位养老支出</w:t>
            </w:r>
          </w:p>
        </w:tc>
        <w:tc>
          <w:tcPr>
            <w:tcW w:w="0" w:type="auto"/>
            <w:tcBorders>
              <w:tl2br w:val="nil"/>
              <w:tr2bl w:val="nil"/>
            </w:tcBorders>
            <w:shd w:val="clear" w:color="auto" w:fill="FFFFFF"/>
            <w:vAlign w:val="center"/>
          </w:tcPr>
          <w:p w14:paraId="6542152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3.90</w:t>
            </w:r>
          </w:p>
        </w:tc>
        <w:tc>
          <w:tcPr>
            <w:tcW w:w="0" w:type="auto"/>
            <w:tcBorders>
              <w:tl2br w:val="nil"/>
              <w:tr2bl w:val="nil"/>
            </w:tcBorders>
            <w:shd w:val="clear" w:color="auto" w:fill="FFFFFF"/>
            <w:vAlign w:val="center"/>
          </w:tcPr>
          <w:p w14:paraId="21DCBEF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3.90</w:t>
            </w:r>
          </w:p>
        </w:tc>
        <w:tc>
          <w:tcPr>
            <w:tcW w:w="0" w:type="auto"/>
            <w:tcBorders>
              <w:tl2br w:val="nil"/>
              <w:tr2bl w:val="nil"/>
            </w:tcBorders>
          </w:tcPr>
          <w:p w14:paraId="24C7D266">
            <w:pPr>
              <w:jc w:val="right"/>
              <w:rPr>
                <w:rFonts w:hint="eastAsia" w:ascii="Times New Roman" w:hAnsi="Times New Roman" w:eastAsia="仿宋_GB2312" w:cs="Times New Roman"/>
                <w:sz w:val="21"/>
                <w:szCs w:val="21"/>
              </w:rPr>
            </w:pPr>
          </w:p>
        </w:tc>
        <w:tc>
          <w:tcPr>
            <w:tcW w:w="0" w:type="auto"/>
            <w:tcBorders>
              <w:tl2br w:val="nil"/>
              <w:tr2bl w:val="nil"/>
            </w:tcBorders>
          </w:tcPr>
          <w:p w14:paraId="568EF112">
            <w:pPr>
              <w:jc w:val="right"/>
              <w:rPr>
                <w:rFonts w:hint="eastAsia" w:ascii="Times New Roman" w:hAnsi="Times New Roman" w:eastAsia="仿宋_GB2312" w:cs="Times New Roman"/>
                <w:sz w:val="21"/>
                <w:szCs w:val="21"/>
              </w:rPr>
            </w:pPr>
          </w:p>
        </w:tc>
        <w:tc>
          <w:tcPr>
            <w:tcW w:w="0" w:type="auto"/>
            <w:tcBorders>
              <w:tl2br w:val="nil"/>
              <w:tr2bl w:val="nil"/>
            </w:tcBorders>
          </w:tcPr>
          <w:p w14:paraId="05ECFE98">
            <w:pPr>
              <w:jc w:val="right"/>
              <w:rPr>
                <w:rFonts w:hint="eastAsia" w:ascii="Times New Roman" w:hAnsi="Times New Roman" w:eastAsia="仿宋_GB2312" w:cs="Times New Roman"/>
                <w:sz w:val="21"/>
                <w:szCs w:val="21"/>
              </w:rPr>
            </w:pPr>
          </w:p>
        </w:tc>
        <w:tc>
          <w:tcPr>
            <w:tcW w:w="0" w:type="auto"/>
            <w:tcBorders>
              <w:tl2br w:val="nil"/>
              <w:tr2bl w:val="nil"/>
            </w:tcBorders>
          </w:tcPr>
          <w:p w14:paraId="5D86C9A4">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0758D25C">
            <w:pPr>
              <w:jc w:val="right"/>
              <w:rPr>
                <w:rFonts w:hint="eastAsia" w:ascii="Times New Roman" w:hAnsi="Times New Roman" w:eastAsia="仿宋_GB2312" w:cs="Times New Roman"/>
                <w:sz w:val="21"/>
                <w:szCs w:val="21"/>
                <w:lang w:val="en-US" w:eastAsia="zh-CN"/>
              </w:rPr>
            </w:pPr>
          </w:p>
        </w:tc>
      </w:tr>
      <w:tr w14:paraId="1DEA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0BE9733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20808</w:t>
            </w:r>
          </w:p>
        </w:tc>
        <w:tc>
          <w:tcPr>
            <w:tcW w:w="0" w:type="auto"/>
            <w:tcBorders>
              <w:tl2br w:val="nil"/>
              <w:tr2bl w:val="nil"/>
            </w:tcBorders>
            <w:shd w:val="clear" w:color="auto" w:fill="FFFFFF"/>
            <w:vAlign w:val="center"/>
          </w:tcPr>
          <w:p w14:paraId="7F6B14C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抚恤</w:t>
            </w:r>
          </w:p>
        </w:tc>
        <w:tc>
          <w:tcPr>
            <w:tcW w:w="0" w:type="auto"/>
            <w:tcBorders>
              <w:tl2br w:val="nil"/>
              <w:tr2bl w:val="nil"/>
            </w:tcBorders>
            <w:shd w:val="clear" w:color="auto" w:fill="FFFFFF"/>
            <w:vAlign w:val="center"/>
          </w:tcPr>
          <w:p w14:paraId="54AF3BC8">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5.85</w:t>
            </w:r>
          </w:p>
        </w:tc>
        <w:tc>
          <w:tcPr>
            <w:tcW w:w="0" w:type="auto"/>
            <w:tcBorders>
              <w:tl2br w:val="nil"/>
              <w:tr2bl w:val="nil"/>
            </w:tcBorders>
            <w:shd w:val="clear" w:color="auto" w:fill="FFFFFF"/>
            <w:vAlign w:val="center"/>
          </w:tcPr>
          <w:p w14:paraId="2526BED8">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5.85</w:t>
            </w:r>
          </w:p>
        </w:tc>
        <w:tc>
          <w:tcPr>
            <w:tcW w:w="0" w:type="auto"/>
            <w:tcBorders>
              <w:tl2br w:val="nil"/>
              <w:tr2bl w:val="nil"/>
            </w:tcBorders>
          </w:tcPr>
          <w:p w14:paraId="7023A6D3">
            <w:pPr>
              <w:jc w:val="right"/>
              <w:rPr>
                <w:rFonts w:hint="eastAsia" w:ascii="Times New Roman" w:hAnsi="Times New Roman" w:eastAsia="仿宋_GB2312" w:cs="Times New Roman"/>
                <w:sz w:val="21"/>
                <w:szCs w:val="21"/>
              </w:rPr>
            </w:pPr>
          </w:p>
        </w:tc>
        <w:tc>
          <w:tcPr>
            <w:tcW w:w="0" w:type="auto"/>
            <w:tcBorders>
              <w:tl2br w:val="nil"/>
              <w:tr2bl w:val="nil"/>
            </w:tcBorders>
          </w:tcPr>
          <w:p w14:paraId="2588E44F">
            <w:pPr>
              <w:jc w:val="right"/>
              <w:rPr>
                <w:rFonts w:hint="eastAsia" w:ascii="Times New Roman" w:hAnsi="Times New Roman" w:eastAsia="仿宋_GB2312" w:cs="Times New Roman"/>
                <w:sz w:val="21"/>
                <w:szCs w:val="21"/>
              </w:rPr>
            </w:pPr>
          </w:p>
        </w:tc>
        <w:tc>
          <w:tcPr>
            <w:tcW w:w="0" w:type="auto"/>
            <w:tcBorders>
              <w:tl2br w:val="nil"/>
              <w:tr2bl w:val="nil"/>
            </w:tcBorders>
          </w:tcPr>
          <w:p w14:paraId="4B4B8D8A">
            <w:pPr>
              <w:jc w:val="right"/>
              <w:rPr>
                <w:rFonts w:hint="eastAsia" w:ascii="Times New Roman" w:hAnsi="Times New Roman" w:eastAsia="仿宋_GB2312" w:cs="Times New Roman"/>
                <w:sz w:val="21"/>
                <w:szCs w:val="21"/>
              </w:rPr>
            </w:pPr>
          </w:p>
        </w:tc>
        <w:tc>
          <w:tcPr>
            <w:tcW w:w="0" w:type="auto"/>
            <w:tcBorders>
              <w:tl2br w:val="nil"/>
              <w:tr2bl w:val="nil"/>
            </w:tcBorders>
          </w:tcPr>
          <w:p w14:paraId="3473E35B">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2A6FD27F">
            <w:pPr>
              <w:jc w:val="right"/>
              <w:rPr>
                <w:rFonts w:hint="eastAsia" w:ascii="Times New Roman" w:hAnsi="Times New Roman" w:eastAsia="仿宋_GB2312" w:cs="Times New Roman"/>
                <w:sz w:val="21"/>
                <w:szCs w:val="21"/>
                <w:lang w:val="en-US" w:eastAsia="zh-CN"/>
              </w:rPr>
            </w:pPr>
          </w:p>
        </w:tc>
      </w:tr>
      <w:tr w14:paraId="734A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5272993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2080801</w:t>
            </w:r>
          </w:p>
        </w:tc>
        <w:tc>
          <w:tcPr>
            <w:tcW w:w="0" w:type="auto"/>
            <w:tcBorders>
              <w:tl2br w:val="nil"/>
              <w:tr2bl w:val="nil"/>
            </w:tcBorders>
            <w:shd w:val="clear" w:color="auto" w:fill="FFFFFF"/>
            <w:vAlign w:val="center"/>
          </w:tcPr>
          <w:p w14:paraId="03DFEC30">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死亡抚恤</w:t>
            </w:r>
          </w:p>
        </w:tc>
        <w:tc>
          <w:tcPr>
            <w:tcW w:w="0" w:type="auto"/>
            <w:tcBorders>
              <w:tl2br w:val="nil"/>
              <w:tr2bl w:val="nil"/>
            </w:tcBorders>
            <w:shd w:val="clear" w:color="auto" w:fill="FFFFFF"/>
            <w:vAlign w:val="center"/>
          </w:tcPr>
          <w:p w14:paraId="75659ABF">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4.60</w:t>
            </w:r>
          </w:p>
        </w:tc>
        <w:tc>
          <w:tcPr>
            <w:tcW w:w="0" w:type="auto"/>
            <w:tcBorders>
              <w:tl2br w:val="nil"/>
              <w:tr2bl w:val="nil"/>
            </w:tcBorders>
            <w:shd w:val="clear" w:color="auto" w:fill="FFFFFF"/>
            <w:vAlign w:val="center"/>
          </w:tcPr>
          <w:p w14:paraId="581A4823">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4.60</w:t>
            </w:r>
          </w:p>
        </w:tc>
        <w:tc>
          <w:tcPr>
            <w:tcW w:w="0" w:type="auto"/>
            <w:tcBorders>
              <w:tl2br w:val="nil"/>
              <w:tr2bl w:val="nil"/>
            </w:tcBorders>
          </w:tcPr>
          <w:p w14:paraId="5821CCD6">
            <w:pPr>
              <w:jc w:val="right"/>
              <w:rPr>
                <w:rFonts w:hint="eastAsia" w:ascii="Times New Roman" w:hAnsi="Times New Roman" w:eastAsia="仿宋_GB2312" w:cs="Times New Roman"/>
                <w:sz w:val="21"/>
                <w:szCs w:val="21"/>
              </w:rPr>
            </w:pPr>
          </w:p>
        </w:tc>
        <w:tc>
          <w:tcPr>
            <w:tcW w:w="0" w:type="auto"/>
            <w:tcBorders>
              <w:tl2br w:val="nil"/>
              <w:tr2bl w:val="nil"/>
            </w:tcBorders>
          </w:tcPr>
          <w:p w14:paraId="1B0AFBB3">
            <w:pPr>
              <w:jc w:val="right"/>
              <w:rPr>
                <w:rFonts w:hint="eastAsia" w:ascii="Times New Roman" w:hAnsi="Times New Roman" w:eastAsia="仿宋_GB2312" w:cs="Times New Roman"/>
                <w:sz w:val="21"/>
                <w:szCs w:val="21"/>
              </w:rPr>
            </w:pPr>
          </w:p>
        </w:tc>
        <w:tc>
          <w:tcPr>
            <w:tcW w:w="0" w:type="auto"/>
            <w:tcBorders>
              <w:tl2br w:val="nil"/>
              <w:tr2bl w:val="nil"/>
            </w:tcBorders>
          </w:tcPr>
          <w:p w14:paraId="3ED9A75E">
            <w:pPr>
              <w:jc w:val="right"/>
              <w:rPr>
                <w:rFonts w:hint="eastAsia" w:ascii="Times New Roman" w:hAnsi="Times New Roman" w:eastAsia="仿宋_GB2312" w:cs="Times New Roman"/>
                <w:sz w:val="21"/>
                <w:szCs w:val="21"/>
              </w:rPr>
            </w:pPr>
          </w:p>
        </w:tc>
        <w:tc>
          <w:tcPr>
            <w:tcW w:w="0" w:type="auto"/>
            <w:tcBorders>
              <w:tl2br w:val="nil"/>
              <w:tr2bl w:val="nil"/>
            </w:tcBorders>
          </w:tcPr>
          <w:p w14:paraId="5BE4DCE6">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7ED74ECC">
            <w:pPr>
              <w:jc w:val="right"/>
              <w:rPr>
                <w:rFonts w:hint="eastAsia" w:ascii="Times New Roman" w:hAnsi="Times New Roman" w:eastAsia="仿宋_GB2312" w:cs="Times New Roman"/>
                <w:sz w:val="21"/>
                <w:szCs w:val="21"/>
                <w:lang w:val="en-US" w:eastAsia="zh-CN"/>
              </w:rPr>
            </w:pPr>
          </w:p>
        </w:tc>
      </w:tr>
      <w:tr w14:paraId="7B44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3897A5A0">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2080802</w:t>
            </w:r>
          </w:p>
        </w:tc>
        <w:tc>
          <w:tcPr>
            <w:tcW w:w="0" w:type="auto"/>
            <w:tcBorders>
              <w:tl2br w:val="nil"/>
              <w:tr2bl w:val="nil"/>
            </w:tcBorders>
            <w:shd w:val="clear" w:color="auto" w:fill="FFFFFF"/>
            <w:vAlign w:val="center"/>
          </w:tcPr>
          <w:p w14:paraId="710C9AA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伤残抚恤</w:t>
            </w:r>
          </w:p>
        </w:tc>
        <w:tc>
          <w:tcPr>
            <w:tcW w:w="0" w:type="auto"/>
            <w:tcBorders>
              <w:tl2br w:val="nil"/>
              <w:tr2bl w:val="nil"/>
            </w:tcBorders>
            <w:shd w:val="clear" w:color="auto" w:fill="FFFFFF"/>
            <w:vAlign w:val="center"/>
          </w:tcPr>
          <w:p w14:paraId="2FCFBC3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1.26</w:t>
            </w:r>
          </w:p>
        </w:tc>
        <w:tc>
          <w:tcPr>
            <w:tcW w:w="0" w:type="auto"/>
            <w:tcBorders>
              <w:tl2br w:val="nil"/>
              <w:tr2bl w:val="nil"/>
            </w:tcBorders>
            <w:shd w:val="clear" w:color="auto" w:fill="FFFFFF"/>
            <w:vAlign w:val="center"/>
          </w:tcPr>
          <w:p w14:paraId="7CD78595">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1.26</w:t>
            </w:r>
          </w:p>
        </w:tc>
        <w:tc>
          <w:tcPr>
            <w:tcW w:w="0" w:type="auto"/>
            <w:tcBorders>
              <w:tl2br w:val="nil"/>
              <w:tr2bl w:val="nil"/>
            </w:tcBorders>
          </w:tcPr>
          <w:p w14:paraId="0A9EF32F">
            <w:pPr>
              <w:jc w:val="right"/>
              <w:rPr>
                <w:rFonts w:hint="eastAsia" w:ascii="Times New Roman" w:hAnsi="Times New Roman" w:eastAsia="仿宋_GB2312" w:cs="Times New Roman"/>
                <w:sz w:val="21"/>
                <w:szCs w:val="21"/>
              </w:rPr>
            </w:pPr>
          </w:p>
        </w:tc>
        <w:tc>
          <w:tcPr>
            <w:tcW w:w="0" w:type="auto"/>
            <w:tcBorders>
              <w:tl2br w:val="nil"/>
              <w:tr2bl w:val="nil"/>
            </w:tcBorders>
          </w:tcPr>
          <w:p w14:paraId="27A55104">
            <w:pPr>
              <w:jc w:val="right"/>
              <w:rPr>
                <w:rFonts w:hint="eastAsia" w:ascii="Times New Roman" w:hAnsi="Times New Roman" w:eastAsia="仿宋_GB2312" w:cs="Times New Roman"/>
                <w:sz w:val="21"/>
                <w:szCs w:val="21"/>
              </w:rPr>
            </w:pPr>
          </w:p>
        </w:tc>
        <w:tc>
          <w:tcPr>
            <w:tcW w:w="0" w:type="auto"/>
            <w:tcBorders>
              <w:tl2br w:val="nil"/>
              <w:tr2bl w:val="nil"/>
            </w:tcBorders>
          </w:tcPr>
          <w:p w14:paraId="63C5D534">
            <w:pPr>
              <w:jc w:val="right"/>
              <w:rPr>
                <w:rFonts w:hint="eastAsia" w:ascii="Times New Roman" w:hAnsi="Times New Roman" w:eastAsia="仿宋_GB2312" w:cs="Times New Roman"/>
                <w:sz w:val="21"/>
                <w:szCs w:val="21"/>
              </w:rPr>
            </w:pPr>
          </w:p>
        </w:tc>
        <w:tc>
          <w:tcPr>
            <w:tcW w:w="0" w:type="auto"/>
            <w:tcBorders>
              <w:tl2br w:val="nil"/>
              <w:tr2bl w:val="nil"/>
            </w:tcBorders>
          </w:tcPr>
          <w:p w14:paraId="4C537704">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60E6D3AB">
            <w:pPr>
              <w:jc w:val="right"/>
              <w:rPr>
                <w:rFonts w:hint="eastAsia" w:ascii="Times New Roman" w:hAnsi="Times New Roman" w:eastAsia="仿宋_GB2312" w:cs="Times New Roman"/>
                <w:sz w:val="21"/>
                <w:szCs w:val="21"/>
                <w:lang w:val="en-US" w:eastAsia="zh-CN"/>
              </w:rPr>
            </w:pPr>
          </w:p>
        </w:tc>
      </w:tr>
      <w:tr w14:paraId="4587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622BDF5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20828</w:t>
            </w:r>
          </w:p>
        </w:tc>
        <w:tc>
          <w:tcPr>
            <w:tcW w:w="0" w:type="auto"/>
            <w:tcBorders>
              <w:tl2br w:val="nil"/>
              <w:tr2bl w:val="nil"/>
            </w:tcBorders>
            <w:shd w:val="clear" w:color="auto" w:fill="FFFFFF"/>
            <w:vAlign w:val="center"/>
          </w:tcPr>
          <w:p w14:paraId="3CAEEB1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退役军人管理事务</w:t>
            </w:r>
          </w:p>
        </w:tc>
        <w:tc>
          <w:tcPr>
            <w:tcW w:w="0" w:type="auto"/>
            <w:tcBorders>
              <w:tl2br w:val="nil"/>
              <w:tr2bl w:val="nil"/>
            </w:tcBorders>
            <w:shd w:val="clear" w:color="auto" w:fill="FFFFFF"/>
            <w:vAlign w:val="center"/>
          </w:tcPr>
          <w:p w14:paraId="021B4686">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22.99</w:t>
            </w:r>
          </w:p>
        </w:tc>
        <w:tc>
          <w:tcPr>
            <w:tcW w:w="0" w:type="auto"/>
            <w:tcBorders>
              <w:tl2br w:val="nil"/>
              <w:tr2bl w:val="nil"/>
            </w:tcBorders>
            <w:shd w:val="clear" w:color="auto" w:fill="FFFFFF"/>
            <w:vAlign w:val="center"/>
          </w:tcPr>
          <w:p w14:paraId="5F85A76A">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67B26A77">
            <w:pPr>
              <w:jc w:val="right"/>
              <w:rPr>
                <w:rFonts w:hint="eastAsia" w:ascii="Times New Roman" w:hAnsi="Times New Roman" w:eastAsia="仿宋_GB2312" w:cs="Times New Roman"/>
                <w:sz w:val="21"/>
                <w:szCs w:val="21"/>
              </w:rPr>
            </w:pPr>
          </w:p>
        </w:tc>
        <w:tc>
          <w:tcPr>
            <w:tcW w:w="0" w:type="auto"/>
            <w:tcBorders>
              <w:tl2br w:val="nil"/>
              <w:tr2bl w:val="nil"/>
            </w:tcBorders>
          </w:tcPr>
          <w:p w14:paraId="2630FA19">
            <w:pPr>
              <w:jc w:val="right"/>
              <w:rPr>
                <w:rFonts w:hint="eastAsia" w:ascii="Times New Roman" w:hAnsi="Times New Roman" w:eastAsia="仿宋_GB2312" w:cs="Times New Roman"/>
                <w:sz w:val="21"/>
                <w:szCs w:val="21"/>
              </w:rPr>
            </w:pPr>
          </w:p>
        </w:tc>
        <w:tc>
          <w:tcPr>
            <w:tcW w:w="0" w:type="auto"/>
            <w:tcBorders>
              <w:tl2br w:val="nil"/>
              <w:tr2bl w:val="nil"/>
            </w:tcBorders>
          </w:tcPr>
          <w:p w14:paraId="7A18F905">
            <w:pPr>
              <w:jc w:val="right"/>
              <w:rPr>
                <w:rFonts w:hint="eastAsia" w:ascii="Times New Roman" w:hAnsi="Times New Roman" w:eastAsia="仿宋_GB2312" w:cs="Times New Roman"/>
                <w:sz w:val="21"/>
                <w:szCs w:val="21"/>
              </w:rPr>
            </w:pPr>
          </w:p>
        </w:tc>
        <w:tc>
          <w:tcPr>
            <w:tcW w:w="0" w:type="auto"/>
            <w:tcBorders>
              <w:tl2br w:val="nil"/>
              <w:tr2bl w:val="nil"/>
            </w:tcBorders>
          </w:tcPr>
          <w:p w14:paraId="37510EC0">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7F70CAE0">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22.99</w:t>
            </w:r>
          </w:p>
        </w:tc>
      </w:tr>
      <w:tr w14:paraId="6F6C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08B3569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2082801</w:t>
            </w:r>
          </w:p>
        </w:tc>
        <w:tc>
          <w:tcPr>
            <w:tcW w:w="0" w:type="auto"/>
            <w:tcBorders>
              <w:tl2br w:val="nil"/>
              <w:tr2bl w:val="nil"/>
            </w:tcBorders>
            <w:shd w:val="clear" w:color="auto" w:fill="FFFFFF"/>
            <w:vAlign w:val="center"/>
          </w:tcPr>
          <w:p w14:paraId="29C2C45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18ED68CD">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22.99</w:t>
            </w:r>
          </w:p>
        </w:tc>
        <w:tc>
          <w:tcPr>
            <w:tcW w:w="0" w:type="auto"/>
            <w:tcBorders>
              <w:tl2br w:val="nil"/>
              <w:tr2bl w:val="nil"/>
            </w:tcBorders>
            <w:shd w:val="clear" w:color="auto" w:fill="FFFFFF"/>
            <w:vAlign w:val="center"/>
          </w:tcPr>
          <w:p w14:paraId="5E04D5EE">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0490A611">
            <w:pPr>
              <w:jc w:val="right"/>
              <w:rPr>
                <w:rFonts w:hint="eastAsia" w:ascii="Times New Roman" w:hAnsi="Times New Roman" w:eastAsia="仿宋_GB2312" w:cs="Times New Roman"/>
                <w:sz w:val="21"/>
                <w:szCs w:val="21"/>
              </w:rPr>
            </w:pPr>
          </w:p>
        </w:tc>
        <w:tc>
          <w:tcPr>
            <w:tcW w:w="0" w:type="auto"/>
            <w:tcBorders>
              <w:tl2br w:val="nil"/>
              <w:tr2bl w:val="nil"/>
            </w:tcBorders>
          </w:tcPr>
          <w:p w14:paraId="6DC7084D">
            <w:pPr>
              <w:jc w:val="right"/>
              <w:rPr>
                <w:rFonts w:hint="eastAsia" w:ascii="Times New Roman" w:hAnsi="Times New Roman" w:eastAsia="仿宋_GB2312" w:cs="Times New Roman"/>
                <w:sz w:val="21"/>
                <w:szCs w:val="21"/>
              </w:rPr>
            </w:pPr>
          </w:p>
        </w:tc>
        <w:tc>
          <w:tcPr>
            <w:tcW w:w="0" w:type="auto"/>
            <w:tcBorders>
              <w:tl2br w:val="nil"/>
              <w:tr2bl w:val="nil"/>
            </w:tcBorders>
          </w:tcPr>
          <w:p w14:paraId="68D9DD59">
            <w:pPr>
              <w:jc w:val="right"/>
              <w:rPr>
                <w:rFonts w:hint="eastAsia" w:ascii="Times New Roman" w:hAnsi="Times New Roman" w:eastAsia="仿宋_GB2312" w:cs="Times New Roman"/>
                <w:sz w:val="21"/>
                <w:szCs w:val="21"/>
              </w:rPr>
            </w:pPr>
          </w:p>
        </w:tc>
        <w:tc>
          <w:tcPr>
            <w:tcW w:w="0" w:type="auto"/>
            <w:tcBorders>
              <w:tl2br w:val="nil"/>
              <w:tr2bl w:val="nil"/>
            </w:tcBorders>
          </w:tcPr>
          <w:p w14:paraId="59181C29">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19FFB2B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22.99</w:t>
            </w:r>
          </w:p>
        </w:tc>
      </w:tr>
      <w:tr w14:paraId="0FFD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5CAA6F0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210</w:t>
            </w:r>
          </w:p>
        </w:tc>
        <w:tc>
          <w:tcPr>
            <w:tcW w:w="0" w:type="auto"/>
            <w:tcBorders>
              <w:tl2br w:val="nil"/>
              <w:tr2bl w:val="nil"/>
            </w:tcBorders>
            <w:shd w:val="clear" w:color="auto" w:fill="FFFFFF"/>
            <w:vAlign w:val="center"/>
          </w:tcPr>
          <w:p w14:paraId="762CD38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卫生健康支出</w:t>
            </w:r>
          </w:p>
        </w:tc>
        <w:tc>
          <w:tcPr>
            <w:tcW w:w="0" w:type="auto"/>
            <w:tcBorders>
              <w:tl2br w:val="nil"/>
              <w:tr2bl w:val="nil"/>
            </w:tcBorders>
            <w:shd w:val="clear" w:color="auto" w:fill="FFFFFF"/>
            <w:vAlign w:val="center"/>
          </w:tcPr>
          <w:p w14:paraId="188B3828">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shd w:val="clear" w:color="auto" w:fill="FFFFFF"/>
            <w:vAlign w:val="center"/>
          </w:tcPr>
          <w:p w14:paraId="4180F27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tcPr>
          <w:p w14:paraId="0FD6F11F">
            <w:pPr>
              <w:jc w:val="right"/>
              <w:rPr>
                <w:rFonts w:hint="eastAsia" w:ascii="Times New Roman" w:hAnsi="Times New Roman" w:eastAsia="仿宋_GB2312" w:cs="Times New Roman"/>
                <w:sz w:val="21"/>
                <w:szCs w:val="21"/>
              </w:rPr>
            </w:pPr>
          </w:p>
        </w:tc>
        <w:tc>
          <w:tcPr>
            <w:tcW w:w="0" w:type="auto"/>
            <w:tcBorders>
              <w:tl2br w:val="nil"/>
              <w:tr2bl w:val="nil"/>
            </w:tcBorders>
          </w:tcPr>
          <w:p w14:paraId="1186DBB5">
            <w:pPr>
              <w:jc w:val="right"/>
              <w:rPr>
                <w:rFonts w:hint="eastAsia" w:ascii="Times New Roman" w:hAnsi="Times New Roman" w:eastAsia="仿宋_GB2312" w:cs="Times New Roman"/>
                <w:sz w:val="21"/>
                <w:szCs w:val="21"/>
              </w:rPr>
            </w:pPr>
          </w:p>
        </w:tc>
        <w:tc>
          <w:tcPr>
            <w:tcW w:w="0" w:type="auto"/>
            <w:tcBorders>
              <w:tl2br w:val="nil"/>
              <w:tr2bl w:val="nil"/>
            </w:tcBorders>
          </w:tcPr>
          <w:p w14:paraId="56DAEB92">
            <w:pPr>
              <w:jc w:val="right"/>
              <w:rPr>
                <w:rFonts w:hint="eastAsia" w:ascii="Times New Roman" w:hAnsi="Times New Roman" w:eastAsia="仿宋_GB2312" w:cs="Times New Roman"/>
                <w:sz w:val="21"/>
                <w:szCs w:val="21"/>
              </w:rPr>
            </w:pPr>
          </w:p>
        </w:tc>
        <w:tc>
          <w:tcPr>
            <w:tcW w:w="0" w:type="auto"/>
            <w:tcBorders>
              <w:tl2br w:val="nil"/>
              <w:tr2bl w:val="nil"/>
            </w:tcBorders>
          </w:tcPr>
          <w:p w14:paraId="0E06A2ED">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7BA5B24E">
            <w:pPr>
              <w:jc w:val="right"/>
              <w:rPr>
                <w:rFonts w:hint="eastAsia" w:ascii="Times New Roman" w:hAnsi="Times New Roman" w:eastAsia="仿宋_GB2312" w:cs="Times New Roman"/>
                <w:sz w:val="21"/>
                <w:szCs w:val="21"/>
                <w:lang w:val="en-US" w:eastAsia="zh-CN"/>
              </w:rPr>
            </w:pPr>
          </w:p>
        </w:tc>
      </w:tr>
      <w:tr w14:paraId="71F7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021DE78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21011</w:t>
            </w:r>
          </w:p>
        </w:tc>
        <w:tc>
          <w:tcPr>
            <w:tcW w:w="0" w:type="auto"/>
            <w:tcBorders>
              <w:tl2br w:val="nil"/>
              <w:tr2bl w:val="nil"/>
            </w:tcBorders>
            <w:shd w:val="clear" w:color="auto" w:fill="FFFFFF"/>
            <w:vAlign w:val="center"/>
          </w:tcPr>
          <w:p w14:paraId="6DE1FF5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行政事业单位医疗</w:t>
            </w:r>
          </w:p>
        </w:tc>
        <w:tc>
          <w:tcPr>
            <w:tcW w:w="0" w:type="auto"/>
            <w:tcBorders>
              <w:tl2br w:val="nil"/>
              <w:tr2bl w:val="nil"/>
            </w:tcBorders>
            <w:shd w:val="clear" w:color="auto" w:fill="FFFFFF"/>
            <w:vAlign w:val="center"/>
          </w:tcPr>
          <w:p w14:paraId="191C6E66">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shd w:val="clear" w:color="auto" w:fill="FFFFFF"/>
            <w:vAlign w:val="center"/>
          </w:tcPr>
          <w:p w14:paraId="50F3D739">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tcPr>
          <w:p w14:paraId="512B664F">
            <w:pPr>
              <w:jc w:val="right"/>
              <w:rPr>
                <w:rFonts w:hint="eastAsia" w:ascii="Times New Roman" w:hAnsi="Times New Roman" w:eastAsia="仿宋_GB2312" w:cs="Times New Roman"/>
                <w:sz w:val="21"/>
                <w:szCs w:val="21"/>
              </w:rPr>
            </w:pPr>
          </w:p>
        </w:tc>
        <w:tc>
          <w:tcPr>
            <w:tcW w:w="0" w:type="auto"/>
            <w:tcBorders>
              <w:tl2br w:val="nil"/>
              <w:tr2bl w:val="nil"/>
            </w:tcBorders>
          </w:tcPr>
          <w:p w14:paraId="329E9EFB">
            <w:pPr>
              <w:jc w:val="right"/>
              <w:rPr>
                <w:rFonts w:hint="eastAsia" w:ascii="Times New Roman" w:hAnsi="Times New Roman" w:eastAsia="仿宋_GB2312" w:cs="Times New Roman"/>
                <w:sz w:val="21"/>
                <w:szCs w:val="21"/>
              </w:rPr>
            </w:pPr>
          </w:p>
        </w:tc>
        <w:tc>
          <w:tcPr>
            <w:tcW w:w="0" w:type="auto"/>
            <w:tcBorders>
              <w:tl2br w:val="nil"/>
              <w:tr2bl w:val="nil"/>
            </w:tcBorders>
          </w:tcPr>
          <w:p w14:paraId="6AC2157E">
            <w:pPr>
              <w:jc w:val="right"/>
              <w:rPr>
                <w:rFonts w:hint="eastAsia" w:ascii="Times New Roman" w:hAnsi="Times New Roman" w:eastAsia="仿宋_GB2312" w:cs="Times New Roman"/>
                <w:sz w:val="21"/>
                <w:szCs w:val="21"/>
              </w:rPr>
            </w:pPr>
          </w:p>
        </w:tc>
        <w:tc>
          <w:tcPr>
            <w:tcW w:w="0" w:type="auto"/>
            <w:tcBorders>
              <w:tl2br w:val="nil"/>
              <w:tr2bl w:val="nil"/>
            </w:tcBorders>
          </w:tcPr>
          <w:p w14:paraId="36BBA5B6">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07504A91">
            <w:pPr>
              <w:jc w:val="right"/>
              <w:rPr>
                <w:rFonts w:hint="eastAsia" w:ascii="Times New Roman" w:hAnsi="Times New Roman" w:eastAsia="仿宋_GB2312" w:cs="Times New Roman"/>
                <w:sz w:val="21"/>
                <w:szCs w:val="21"/>
                <w:lang w:val="en-US" w:eastAsia="zh-CN"/>
              </w:rPr>
            </w:pPr>
          </w:p>
        </w:tc>
      </w:tr>
      <w:tr w14:paraId="7470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54B5FD1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2101101</w:t>
            </w:r>
          </w:p>
        </w:tc>
        <w:tc>
          <w:tcPr>
            <w:tcW w:w="0" w:type="auto"/>
            <w:tcBorders>
              <w:tl2br w:val="nil"/>
              <w:tr2bl w:val="nil"/>
            </w:tcBorders>
            <w:shd w:val="clear" w:color="auto" w:fill="FFFFFF"/>
            <w:vAlign w:val="center"/>
          </w:tcPr>
          <w:p w14:paraId="254A1C1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行政单位医疗</w:t>
            </w:r>
          </w:p>
        </w:tc>
        <w:tc>
          <w:tcPr>
            <w:tcW w:w="0" w:type="auto"/>
            <w:tcBorders>
              <w:tl2br w:val="nil"/>
              <w:tr2bl w:val="nil"/>
            </w:tcBorders>
            <w:shd w:val="clear" w:color="auto" w:fill="FFFFFF"/>
            <w:vAlign w:val="center"/>
          </w:tcPr>
          <w:p w14:paraId="338BE8B3">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shd w:val="clear" w:color="auto" w:fill="FFFFFF"/>
            <w:vAlign w:val="center"/>
          </w:tcPr>
          <w:p w14:paraId="6289B2E0">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tcPr>
          <w:p w14:paraId="30D2CB58">
            <w:pPr>
              <w:jc w:val="right"/>
              <w:rPr>
                <w:rFonts w:hint="eastAsia" w:ascii="Times New Roman" w:hAnsi="Times New Roman" w:eastAsia="仿宋_GB2312" w:cs="Times New Roman"/>
                <w:sz w:val="21"/>
                <w:szCs w:val="21"/>
              </w:rPr>
            </w:pPr>
          </w:p>
        </w:tc>
        <w:tc>
          <w:tcPr>
            <w:tcW w:w="0" w:type="auto"/>
            <w:tcBorders>
              <w:tl2br w:val="nil"/>
              <w:tr2bl w:val="nil"/>
            </w:tcBorders>
          </w:tcPr>
          <w:p w14:paraId="2A26E165">
            <w:pPr>
              <w:jc w:val="right"/>
              <w:rPr>
                <w:rFonts w:hint="eastAsia" w:ascii="Times New Roman" w:hAnsi="Times New Roman" w:eastAsia="仿宋_GB2312" w:cs="Times New Roman"/>
                <w:sz w:val="21"/>
                <w:szCs w:val="21"/>
              </w:rPr>
            </w:pPr>
          </w:p>
        </w:tc>
        <w:tc>
          <w:tcPr>
            <w:tcW w:w="0" w:type="auto"/>
            <w:tcBorders>
              <w:tl2br w:val="nil"/>
              <w:tr2bl w:val="nil"/>
            </w:tcBorders>
          </w:tcPr>
          <w:p w14:paraId="0C82FC62">
            <w:pPr>
              <w:jc w:val="right"/>
              <w:rPr>
                <w:rFonts w:hint="eastAsia" w:ascii="Times New Roman" w:hAnsi="Times New Roman" w:eastAsia="仿宋_GB2312" w:cs="Times New Roman"/>
                <w:sz w:val="21"/>
                <w:szCs w:val="21"/>
              </w:rPr>
            </w:pPr>
          </w:p>
        </w:tc>
        <w:tc>
          <w:tcPr>
            <w:tcW w:w="0" w:type="auto"/>
            <w:tcBorders>
              <w:tl2br w:val="nil"/>
              <w:tr2bl w:val="nil"/>
            </w:tcBorders>
          </w:tcPr>
          <w:p w14:paraId="281A2036">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15AEE883">
            <w:pPr>
              <w:jc w:val="right"/>
              <w:rPr>
                <w:rFonts w:hint="eastAsia" w:ascii="Times New Roman" w:hAnsi="Times New Roman" w:eastAsia="仿宋_GB2312" w:cs="Times New Roman"/>
                <w:sz w:val="21"/>
                <w:szCs w:val="21"/>
                <w:lang w:val="en-US" w:eastAsia="zh-CN"/>
              </w:rPr>
            </w:pPr>
          </w:p>
        </w:tc>
      </w:tr>
      <w:tr w14:paraId="2B2A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45BDF46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211</w:t>
            </w:r>
          </w:p>
        </w:tc>
        <w:tc>
          <w:tcPr>
            <w:tcW w:w="0" w:type="auto"/>
            <w:tcBorders>
              <w:tl2br w:val="nil"/>
              <w:tr2bl w:val="nil"/>
            </w:tcBorders>
            <w:shd w:val="clear" w:color="auto" w:fill="FFFFFF"/>
            <w:vAlign w:val="center"/>
          </w:tcPr>
          <w:p w14:paraId="4F48B6D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节能环保支出</w:t>
            </w:r>
          </w:p>
        </w:tc>
        <w:tc>
          <w:tcPr>
            <w:tcW w:w="0" w:type="auto"/>
            <w:tcBorders>
              <w:tl2br w:val="nil"/>
              <w:tr2bl w:val="nil"/>
            </w:tcBorders>
            <w:shd w:val="clear" w:color="auto" w:fill="FFFFFF"/>
            <w:vAlign w:val="center"/>
          </w:tcPr>
          <w:p w14:paraId="247ED519">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shd w:val="clear" w:color="auto" w:fill="FFFFFF"/>
            <w:vAlign w:val="center"/>
          </w:tcPr>
          <w:p w14:paraId="5DBFA202">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tcPr>
          <w:p w14:paraId="24EF0C44">
            <w:pPr>
              <w:jc w:val="right"/>
              <w:rPr>
                <w:rFonts w:hint="eastAsia" w:ascii="Times New Roman" w:hAnsi="Times New Roman" w:eastAsia="仿宋_GB2312" w:cs="Times New Roman"/>
                <w:sz w:val="21"/>
                <w:szCs w:val="21"/>
              </w:rPr>
            </w:pPr>
          </w:p>
        </w:tc>
        <w:tc>
          <w:tcPr>
            <w:tcW w:w="0" w:type="auto"/>
            <w:tcBorders>
              <w:tl2br w:val="nil"/>
              <w:tr2bl w:val="nil"/>
            </w:tcBorders>
          </w:tcPr>
          <w:p w14:paraId="2AE869E9">
            <w:pPr>
              <w:jc w:val="right"/>
              <w:rPr>
                <w:rFonts w:hint="eastAsia" w:ascii="Times New Roman" w:hAnsi="Times New Roman" w:eastAsia="仿宋_GB2312" w:cs="Times New Roman"/>
                <w:sz w:val="21"/>
                <w:szCs w:val="21"/>
              </w:rPr>
            </w:pPr>
          </w:p>
        </w:tc>
        <w:tc>
          <w:tcPr>
            <w:tcW w:w="0" w:type="auto"/>
            <w:tcBorders>
              <w:tl2br w:val="nil"/>
              <w:tr2bl w:val="nil"/>
            </w:tcBorders>
          </w:tcPr>
          <w:p w14:paraId="69CEAE33">
            <w:pPr>
              <w:jc w:val="right"/>
              <w:rPr>
                <w:rFonts w:hint="eastAsia" w:ascii="Times New Roman" w:hAnsi="Times New Roman" w:eastAsia="仿宋_GB2312" w:cs="Times New Roman"/>
                <w:sz w:val="21"/>
                <w:szCs w:val="21"/>
              </w:rPr>
            </w:pPr>
          </w:p>
        </w:tc>
        <w:tc>
          <w:tcPr>
            <w:tcW w:w="0" w:type="auto"/>
            <w:tcBorders>
              <w:tl2br w:val="nil"/>
              <w:tr2bl w:val="nil"/>
            </w:tcBorders>
          </w:tcPr>
          <w:p w14:paraId="5584258A">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1DDF3112">
            <w:pPr>
              <w:jc w:val="right"/>
              <w:rPr>
                <w:rFonts w:hint="eastAsia" w:ascii="Times New Roman" w:hAnsi="Times New Roman" w:eastAsia="仿宋_GB2312" w:cs="Times New Roman"/>
                <w:sz w:val="21"/>
                <w:szCs w:val="21"/>
                <w:lang w:val="en-US" w:eastAsia="zh-CN"/>
              </w:rPr>
            </w:pPr>
          </w:p>
        </w:tc>
      </w:tr>
      <w:tr w14:paraId="7BAE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71012F2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21103</w:t>
            </w:r>
          </w:p>
        </w:tc>
        <w:tc>
          <w:tcPr>
            <w:tcW w:w="0" w:type="auto"/>
            <w:tcBorders>
              <w:tl2br w:val="nil"/>
              <w:tr2bl w:val="nil"/>
            </w:tcBorders>
            <w:shd w:val="clear" w:color="auto" w:fill="FFFFFF"/>
            <w:vAlign w:val="center"/>
          </w:tcPr>
          <w:p w14:paraId="5E3EE96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污染防治</w:t>
            </w:r>
          </w:p>
        </w:tc>
        <w:tc>
          <w:tcPr>
            <w:tcW w:w="0" w:type="auto"/>
            <w:tcBorders>
              <w:tl2br w:val="nil"/>
              <w:tr2bl w:val="nil"/>
            </w:tcBorders>
            <w:shd w:val="clear" w:color="auto" w:fill="FFFFFF"/>
            <w:vAlign w:val="center"/>
          </w:tcPr>
          <w:p w14:paraId="016F331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shd w:val="clear" w:color="auto" w:fill="FFFFFF"/>
            <w:vAlign w:val="center"/>
          </w:tcPr>
          <w:p w14:paraId="7C1C597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tcPr>
          <w:p w14:paraId="4073945D">
            <w:pPr>
              <w:jc w:val="right"/>
              <w:rPr>
                <w:rFonts w:hint="eastAsia" w:ascii="Times New Roman" w:hAnsi="Times New Roman" w:eastAsia="仿宋_GB2312" w:cs="Times New Roman"/>
                <w:sz w:val="21"/>
                <w:szCs w:val="21"/>
              </w:rPr>
            </w:pPr>
          </w:p>
        </w:tc>
        <w:tc>
          <w:tcPr>
            <w:tcW w:w="0" w:type="auto"/>
            <w:tcBorders>
              <w:tl2br w:val="nil"/>
              <w:tr2bl w:val="nil"/>
            </w:tcBorders>
          </w:tcPr>
          <w:p w14:paraId="094C5578">
            <w:pPr>
              <w:jc w:val="right"/>
              <w:rPr>
                <w:rFonts w:hint="eastAsia" w:ascii="Times New Roman" w:hAnsi="Times New Roman" w:eastAsia="仿宋_GB2312" w:cs="Times New Roman"/>
                <w:sz w:val="21"/>
                <w:szCs w:val="21"/>
              </w:rPr>
            </w:pPr>
          </w:p>
        </w:tc>
        <w:tc>
          <w:tcPr>
            <w:tcW w:w="0" w:type="auto"/>
            <w:tcBorders>
              <w:tl2br w:val="nil"/>
              <w:tr2bl w:val="nil"/>
            </w:tcBorders>
          </w:tcPr>
          <w:p w14:paraId="03BA0B75">
            <w:pPr>
              <w:jc w:val="right"/>
              <w:rPr>
                <w:rFonts w:hint="eastAsia" w:ascii="Times New Roman" w:hAnsi="Times New Roman" w:eastAsia="仿宋_GB2312" w:cs="Times New Roman"/>
                <w:sz w:val="21"/>
                <w:szCs w:val="21"/>
              </w:rPr>
            </w:pPr>
          </w:p>
        </w:tc>
        <w:tc>
          <w:tcPr>
            <w:tcW w:w="0" w:type="auto"/>
            <w:tcBorders>
              <w:tl2br w:val="nil"/>
              <w:tr2bl w:val="nil"/>
            </w:tcBorders>
          </w:tcPr>
          <w:p w14:paraId="28DBA858">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7B9CA14E">
            <w:pPr>
              <w:jc w:val="right"/>
              <w:rPr>
                <w:rFonts w:hint="eastAsia" w:ascii="Times New Roman" w:hAnsi="Times New Roman" w:eastAsia="仿宋_GB2312" w:cs="Times New Roman"/>
                <w:sz w:val="21"/>
                <w:szCs w:val="21"/>
                <w:lang w:val="en-US" w:eastAsia="zh-CN"/>
              </w:rPr>
            </w:pPr>
          </w:p>
        </w:tc>
      </w:tr>
      <w:tr w14:paraId="04FC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4540B6A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2110302</w:t>
            </w:r>
          </w:p>
        </w:tc>
        <w:tc>
          <w:tcPr>
            <w:tcW w:w="0" w:type="auto"/>
            <w:tcBorders>
              <w:tl2br w:val="nil"/>
              <w:tr2bl w:val="nil"/>
            </w:tcBorders>
            <w:shd w:val="clear" w:color="auto" w:fill="FFFFFF"/>
            <w:vAlign w:val="center"/>
          </w:tcPr>
          <w:p w14:paraId="18B1EB7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水体</w:t>
            </w:r>
          </w:p>
        </w:tc>
        <w:tc>
          <w:tcPr>
            <w:tcW w:w="0" w:type="auto"/>
            <w:tcBorders>
              <w:tl2br w:val="nil"/>
              <w:tr2bl w:val="nil"/>
            </w:tcBorders>
            <w:shd w:val="clear" w:color="auto" w:fill="FFFFFF"/>
            <w:vAlign w:val="center"/>
          </w:tcPr>
          <w:p w14:paraId="43993B26">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shd w:val="clear" w:color="auto" w:fill="FFFFFF"/>
            <w:vAlign w:val="center"/>
          </w:tcPr>
          <w:p w14:paraId="4F36A333">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tcPr>
          <w:p w14:paraId="07213BCF">
            <w:pPr>
              <w:jc w:val="right"/>
              <w:rPr>
                <w:rFonts w:hint="eastAsia" w:ascii="Times New Roman" w:hAnsi="Times New Roman" w:eastAsia="仿宋_GB2312" w:cs="Times New Roman"/>
                <w:sz w:val="21"/>
                <w:szCs w:val="21"/>
              </w:rPr>
            </w:pPr>
          </w:p>
        </w:tc>
        <w:tc>
          <w:tcPr>
            <w:tcW w:w="0" w:type="auto"/>
            <w:tcBorders>
              <w:tl2br w:val="nil"/>
              <w:tr2bl w:val="nil"/>
            </w:tcBorders>
          </w:tcPr>
          <w:p w14:paraId="6E635FF0">
            <w:pPr>
              <w:jc w:val="right"/>
              <w:rPr>
                <w:rFonts w:hint="eastAsia" w:ascii="Times New Roman" w:hAnsi="Times New Roman" w:eastAsia="仿宋_GB2312" w:cs="Times New Roman"/>
                <w:sz w:val="21"/>
                <w:szCs w:val="21"/>
              </w:rPr>
            </w:pPr>
          </w:p>
        </w:tc>
        <w:tc>
          <w:tcPr>
            <w:tcW w:w="0" w:type="auto"/>
            <w:tcBorders>
              <w:tl2br w:val="nil"/>
              <w:tr2bl w:val="nil"/>
            </w:tcBorders>
          </w:tcPr>
          <w:p w14:paraId="7F14A722">
            <w:pPr>
              <w:jc w:val="right"/>
              <w:rPr>
                <w:rFonts w:hint="eastAsia" w:ascii="Times New Roman" w:hAnsi="Times New Roman" w:eastAsia="仿宋_GB2312" w:cs="Times New Roman"/>
                <w:sz w:val="21"/>
                <w:szCs w:val="21"/>
              </w:rPr>
            </w:pPr>
          </w:p>
        </w:tc>
        <w:tc>
          <w:tcPr>
            <w:tcW w:w="0" w:type="auto"/>
            <w:tcBorders>
              <w:tl2br w:val="nil"/>
              <w:tr2bl w:val="nil"/>
            </w:tcBorders>
          </w:tcPr>
          <w:p w14:paraId="0DE3DA1F">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16D3B37C">
            <w:pPr>
              <w:jc w:val="right"/>
              <w:rPr>
                <w:rFonts w:hint="eastAsia" w:ascii="Times New Roman" w:hAnsi="Times New Roman" w:eastAsia="仿宋_GB2312" w:cs="Times New Roman"/>
                <w:sz w:val="21"/>
                <w:szCs w:val="21"/>
                <w:lang w:val="en-US" w:eastAsia="zh-CN"/>
              </w:rPr>
            </w:pPr>
          </w:p>
        </w:tc>
      </w:tr>
      <w:tr w14:paraId="0E92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00AB870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212</w:t>
            </w:r>
          </w:p>
        </w:tc>
        <w:tc>
          <w:tcPr>
            <w:tcW w:w="0" w:type="auto"/>
            <w:tcBorders>
              <w:tl2br w:val="nil"/>
              <w:tr2bl w:val="nil"/>
            </w:tcBorders>
            <w:shd w:val="clear" w:color="auto" w:fill="FFFFFF"/>
            <w:vAlign w:val="center"/>
          </w:tcPr>
          <w:p w14:paraId="66D2C37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城乡社区支出</w:t>
            </w:r>
          </w:p>
        </w:tc>
        <w:tc>
          <w:tcPr>
            <w:tcW w:w="0" w:type="auto"/>
            <w:tcBorders>
              <w:tl2br w:val="nil"/>
              <w:tr2bl w:val="nil"/>
            </w:tcBorders>
            <w:shd w:val="clear" w:color="auto" w:fill="FFFFFF"/>
            <w:vAlign w:val="center"/>
          </w:tcPr>
          <w:p w14:paraId="5F9E0F50">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shd w:val="clear" w:color="auto" w:fill="FFFFFF"/>
            <w:vAlign w:val="center"/>
          </w:tcPr>
          <w:p w14:paraId="7D2B9EB9">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tcPr>
          <w:p w14:paraId="671639DB">
            <w:pPr>
              <w:jc w:val="right"/>
              <w:rPr>
                <w:rFonts w:hint="eastAsia" w:ascii="Times New Roman" w:hAnsi="Times New Roman" w:eastAsia="仿宋_GB2312" w:cs="Times New Roman"/>
                <w:sz w:val="21"/>
                <w:szCs w:val="21"/>
              </w:rPr>
            </w:pPr>
          </w:p>
        </w:tc>
        <w:tc>
          <w:tcPr>
            <w:tcW w:w="0" w:type="auto"/>
            <w:tcBorders>
              <w:tl2br w:val="nil"/>
              <w:tr2bl w:val="nil"/>
            </w:tcBorders>
          </w:tcPr>
          <w:p w14:paraId="690F030D">
            <w:pPr>
              <w:jc w:val="right"/>
              <w:rPr>
                <w:rFonts w:hint="eastAsia" w:ascii="Times New Roman" w:hAnsi="Times New Roman" w:eastAsia="仿宋_GB2312" w:cs="Times New Roman"/>
                <w:sz w:val="21"/>
                <w:szCs w:val="21"/>
              </w:rPr>
            </w:pPr>
          </w:p>
        </w:tc>
        <w:tc>
          <w:tcPr>
            <w:tcW w:w="0" w:type="auto"/>
            <w:tcBorders>
              <w:tl2br w:val="nil"/>
              <w:tr2bl w:val="nil"/>
            </w:tcBorders>
          </w:tcPr>
          <w:p w14:paraId="1C8756F5">
            <w:pPr>
              <w:jc w:val="right"/>
              <w:rPr>
                <w:rFonts w:hint="eastAsia" w:ascii="Times New Roman" w:hAnsi="Times New Roman" w:eastAsia="仿宋_GB2312" w:cs="Times New Roman"/>
                <w:sz w:val="21"/>
                <w:szCs w:val="21"/>
              </w:rPr>
            </w:pPr>
          </w:p>
        </w:tc>
        <w:tc>
          <w:tcPr>
            <w:tcW w:w="0" w:type="auto"/>
            <w:tcBorders>
              <w:tl2br w:val="nil"/>
              <w:tr2bl w:val="nil"/>
            </w:tcBorders>
          </w:tcPr>
          <w:p w14:paraId="11FE53DF">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4A6BF6EB">
            <w:pPr>
              <w:jc w:val="right"/>
              <w:rPr>
                <w:rFonts w:hint="eastAsia" w:ascii="Times New Roman" w:hAnsi="Times New Roman" w:eastAsia="仿宋_GB2312" w:cs="Times New Roman"/>
                <w:sz w:val="21"/>
                <w:szCs w:val="21"/>
                <w:lang w:val="en-US" w:eastAsia="zh-CN"/>
              </w:rPr>
            </w:pPr>
          </w:p>
        </w:tc>
      </w:tr>
      <w:tr w14:paraId="4712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20BBCE4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21203</w:t>
            </w:r>
          </w:p>
        </w:tc>
        <w:tc>
          <w:tcPr>
            <w:tcW w:w="0" w:type="auto"/>
            <w:tcBorders>
              <w:tl2br w:val="nil"/>
              <w:tr2bl w:val="nil"/>
            </w:tcBorders>
            <w:shd w:val="clear" w:color="auto" w:fill="FFFFFF"/>
            <w:vAlign w:val="center"/>
          </w:tcPr>
          <w:p w14:paraId="322179A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城乡社区公共设施</w:t>
            </w:r>
          </w:p>
        </w:tc>
        <w:tc>
          <w:tcPr>
            <w:tcW w:w="0" w:type="auto"/>
            <w:tcBorders>
              <w:tl2br w:val="nil"/>
              <w:tr2bl w:val="nil"/>
            </w:tcBorders>
            <w:shd w:val="clear" w:color="auto" w:fill="FFFFFF"/>
            <w:vAlign w:val="center"/>
          </w:tcPr>
          <w:p w14:paraId="64A6CD3A">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shd w:val="clear" w:color="auto" w:fill="FFFFFF"/>
            <w:vAlign w:val="center"/>
          </w:tcPr>
          <w:p w14:paraId="0D48DA19">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tcPr>
          <w:p w14:paraId="4AA2C64D">
            <w:pPr>
              <w:jc w:val="right"/>
              <w:rPr>
                <w:rFonts w:hint="eastAsia" w:ascii="Times New Roman" w:hAnsi="Times New Roman" w:eastAsia="仿宋_GB2312" w:cs="Times New Roman"/>
                <w:sz w:val="21"/>
                <w:szCs w:val="21"/>
              </w:rPr>
            </w:pPr>
          </w:p>
        </w:tc>
        <w:tc>
          <w:tcPr>
            <w:tcW w:w="0" w:type="auto"/>
            <w:tcBorders>
              <w:tl2br w:val="nil"/>
              <w:tr2bl w:val="nil"/>
            </w:tcBorders>
          </w:tcPr>
          <w:p w14:paraId="14D6C5C4">
            <w:pPr>
              <w:jc w:val="right"/>
              <w:rPr>
                <w:rFonts w:hint="eastAsia" w:ascii="Times New Roman" w:hAnsi="Times New Roman" w:eastAsia="仿宋_GB2312" w:cs="Times New Roman"/>
                <w:sz w:val="21"/>
                <w:szCs w:val="21"/>
              </w:rPr>
            </w:pPr>
          </w:p>
        </w:tc>
        <w:tc>
          <w:tcPr>
            <w:tcW w:w="0" w:type="auto"/>
            <w:tcBorders>
              <w:tl2br w:val="nil"/>
              <w:tr2bl w:val="nil"/>
            </w:tcBorders>
          </w:tcPr>
          <w:p w14:paraId="34861FCD">
            <w:pPr>
              <w:jc w:val="right"/>
              <w:rPr>
                <w:rFonts w:hint="eastAsia" w:ascii="Times New Roman" w:hAnsi="Times New Roman" w:eastAsia="仿宋_GB2312" w:cs="Times New Roman"/>
                <w:sz w:val="21"/>
                <w:szCs w:val="21"/>
              </w:rPr>
            </w:pPr>
          </w:p>
        </w:tc>
        <w:tc>
          <w:tcPr>
            <w:tcW w:w="0" w:type="auto"/>
            <w:tcBorders>
              <w:tl2br w:val="nil"/>
              <w:tr2bl w:val="nil"/>
            </w:tcBorders>
          </w:tcPr>
          <w:p w14:paraId="77884269">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4964CFB6">
            <w:pPr>
              <w:jc w:val="right"/>
              <w:rPr>
                <w:rFonts w:hint="eastAsia" w:ascii="Times New Roman" w:hAnsi="Times New Roman" w:eastAsia="仿宋_GB2312" w:cs="Times New Roman"/>
                <w:sz w:val="21"/>
                <w:szCs w:val="21"/>
                <w:lang w:val="en-US" w:eastAsia="zh-CN"/>
              </w:rPr>
            </w:pPr>
          </w:p>
        </w:tc>
      </w:tr>
      <w:tr w14:paraId="0ABF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2BFD7C5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2120303</w:t>
            </w:r>
          </w:p>
        </w:tc>
        <w:tc>
          <w:tcPr>
            <w:tcW w:w="0" w:type="auto"/>
            <w:tcBorders>
              <w:tl2br w:val="nil"/>
              <w:tr2bl w:val="nil"/>
            </w:tcBorders>
            <w:shd w:val="clear" w:color="auto" w:fill="FFFFFF"/>
            <w:vAlign w:val="center"/>
          </w:tcPr>
          <w:p w14:paraId="08EDE5A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小城镇基础设施建设</w:t>
            </w:r>
          </w:p>
        </w:tc>
        <w:tc>
          <w:tcPr>
            <w:tcW w:w="0" w:type="auto"/>
            <w:tcBorders>
              <w:tl2br w:val="nil"/>
              <w:tr2bl w:val="nil"/>
            </w:tcBorders>
            <w:shd w:val="clear" w:color="auto" w:fill="FFFFFF"/>
            <w:vAlign w:val="center"/>
          </w:tcPr>
          <w:p w14:paraId="37CC099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shd w:val="clear" w:color="auto" w:fill="FFFFFF"/>
            <w:vAlign w:val="center"/>
          </w:tcPr>
          <w:p w14:paraId="26F8C32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tcPr>
          <w:p w14:paraId="30B5B45C">
            <w:pPr>
              <w:jc w:val="right"/>
              <w:rPr>
                <w:rFonts w:hint="eastAsia" w:ascii="Times New Roman" w:hAnsi="Times New Roman" w:eastAsia="仿宋_GB2312" w:cs="Times New Roman"/>
                <w:sz w:val="21"/>
                <w:szCs w:val="21"/>
              </w:rPr>
            </w:pPr>
          </w:p>
        </w:tc>
        <w:tc>
          <w:tcPr>
            <w:tcW w:w="0" w:type="auto"/>
            <w:tcBorders>
              <w:tl2br w:val="nil"/>
              <w:tr2bl w:val="nil"/>
            </w:tcBorders>
          </w:tcPr>
          <w:p w14:paraId="1610D193">
            <w:pPr>
              <w:jc w:val="right"/>
              <w:rPr>
                <w:rFonts w:hint="eastAsia" w:ascii="Times New Roman" w:hAnsi="Times New Roman" w:eastAsia="仿宋_GB2312" w:cs="Times New Roman"/>
                <w:sz w:val="21"/>
                <w:szCs w:val="21"/>
              </w:rPr>
            </w:pPr>
          </w:p>
        </w:tc>
        <w:tc>
          <w:tcPr>
            <w:tcW w:w="0" w:type="auto"/>
            <w:tcBorders>
              <w:tl2br w:val="nil"/>
              <w:tr2bl w:val="nil"/>
            </w:tcBorders>
          </w:tcPr>
          <w:p w14:paraId="5B3A09BD">
            <w:pPr>
              <w:jc w:val="right"/>
              <w:rPr>
                <w:rFonts w:hint="eastAsia" w:ascii="Times New Roman" w:hAnsi="Times New Roman" w:eastAsia="仿宋_GB2312" w:cs="Times New Roman"/>
                <w:sz w:val="21"/>
                <w:szCs w:val="21"/>
              </w:rPr>
            </w:pPr>
          </w:p>
        </w:tc>
        <w:tc>
          <w:tcPr>
            <w:tcW w:w="0" w:type="auto"/>
            <w:tcBorders>
              <w:tl2br w:val="nil"/>
              <w:tr2bl w:val="nil"/>
            </w:tcBorders>
          </w:tcPr>
          <w:p w14:paraId="1E410005">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3A37CD7A">
            <w:pPr>
              <w:jc w:val="right"/>
              <w:rPr>
                <w:rFonts w:hint="eastAsia" w:ascii="Times New Roman" w:hAnsi="Times New Roman" w:eastAsia="仿宋_GB2312" w:cs="Times New Roman"/>
                <w:sz w:val="21"/>
                <w:szCs w:val="21"/>
                <w:lang w:val="en-US" w:eastAsia="zh-CN"/>
              </w:rPr>
            </w:pPr>
          </w:p>
        </w:tc>
      </w:tr>
      <w:tr w14:paraId="3504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37E163D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224</w:t>
            </w:r>
          </w:p>
        </w:tc>
        <w:tc>
          <w:tcPr>
            <w:tcW w:w="0" w:type="auto"/>
            <w:tcBorders>
              <w:tl2br w:val="nil"/>
              <w:tr2bl w:val="nil"/>
            </w:tcBorders>
            <w:shd w:val="clear" w:color="auto" w:fill="FFFFFF"/>
            <w:vAlign w:val="center"/>
          </w:tcPr>
          <w:p w14:paraId="7DC4B03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灾害防治及应急管理支出</w:t>
            </w:r>
          </w:p>
        </w:tc>
        <w:tc>
          <w:tcPr>
            <w:tcW w:w="0" w:type="auto"/>
            <w:tcBorders>
              <w:tl2br w:val="nil"/>
              <w:tr2bl w:val="nil"/>
            </w:tcBorders>
            <w:shd w:val="clear" w:color="auto" w:fill="FFFFFF"/>
            <w:vAlign w:val="center"/>
          </w:tcPr>
          <w:p w14:paraId="6DB516E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shd w:val="clear" w:color="auto" w:fill="FFFFFF"/>
            <w:vAlign w:val="center"/>
          </w:tcPr>
          <w:p w14:paraId="202E5302">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tcPr>
          <w:p w14:paraId="0610712B">
            <w:pPr>
              <w:jc w:val="right"/>
              <w:rPr>
                <w:rFonts w:hint="eastAsia" w:ascii="Times New Roman" w:hAnsi="Times New Roman" w:eastAsia="仿宋_GB2312" w:cs="Times New Roman"/>
                <w:sz w:val="21"/>
                <w:szCs w:val="21"/>
              </w:rPr>
            </w:pPr>
          </w:p>
        </w:tc>
        <w:tc>
          <w:tcPr>
            <w:tcW w:w="0" w:type="auto"/>
            <w:tcBorders>
              <w:tl2br w:val="nil"/>
              <w:tr2bl w:val="nil"/>
            </w:tcBorders>
          </w:tcPr>
          <w:p w14:paraId="00ABB76C">
            <w:pPr>
              <w:jc w:val="right"/>
              <w:rPr>
                <w:rFonts w:hint="eastAsia" w:ascii="Times New Roman" w:hAnsi="Times New Roman" w:eastAsia="仿宋_GB2312" w:cs="Times New Roman"/>
                <w:sz w:val="21"/>
                <w:szCs w:val="21"/>
              </w:rPr>
            </w:pPr>
          </w:p>
        </w:tc>
        <w:tc>
          <w:tcPr>
            <w:tcW w:w="0" w:type="auto"/>
            <w:tcBorders>
              <w:tl2br w:val="nil"/>
              <w:tr2bl w:val="nil"/>
            </w:tcBorders>
          </w:tcPr>
          <w:p w14:paraId="65A45F5F">
            <w:pPr>
              <w:jc w:val="right"/>
              <w:rPr>
                <w:rFonts w:hint="eastAsia" w:ascii="Times New Roman" w:hAnsi="Times New Roman" w:eastAsia="仿宋_GB2312" w:cs="Times New Roman"/>
                <w:sz w:val="21"/>
                <w:szCs w:val="21"/>
              </w:rPr>
            </w:pPr>
          </w:p>
        </w:tc>
        <w:tc>
          <w:tcPr>
            <w:tcW w:w="0" w:type="auto"/>
            <w:tcBorders>
              <w:tl2br w:val="nil"/>
              <w:tr2bl w:val="nil"/>
            </w:tcBorders>
          </w:tcPr>
          <w:p w14:paraId="217B4ACF">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18DB3A44">
            <w:pPr>
              <w:jc w:val="right"/>
              <w:rPr>
                <w:rFonts w:hint="eastAsia" w:ascii="Times New Roman" w:hAnsi="Times New Roman" w:eastAsia="仿宋_GB2312" w:cs="Times New Roman"/>
                <w:sz w:val="21"/>
                <w:szCs w:val="21"/>
                <w:lang w:val="en-US" w:eastAsia="zh-CN"/>
              </w:rPr>
            </w:pPr>
          </w:p>
        </w:tc>
      </w:tr>
      <w:tr w14:paraId="7745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2231843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22402</w:t>
            </w:r>
          </w:p>
        </w:tc>
        <w:tc>
          <w:tcPr>
            <w:tcW w:w="0" w:type="auto"/>
            <w:tcBorders>
              <w:tl2br w:val="nil"/>
              <w:tr2bl w:val="nil"/>
            </w:tcBorders>
            <w:shd w:val="clear" w:color="auto" w:fill="FFFFFF"/>
            <w:vAlign w:val="center"/>
          </w:tcPr>
          <w:p w14:paraId="0CC5079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消防救援事务</w:t>
            </w:r>
          </w:p>
        </w:tc>
        <w:tc>
          <w:tcPr>
            <w:tcW w:w="0" w:type="auto"/>
            <w:tcBorders>
              <w:tl2br w:val="nil"/>
              <w:tr2bl w:val="nil"/>
            </w:tcBorders>
            <w:shd w:val="clear" w:color="auto" w:fill="FFFFFF"/>
            <w:vAlign w:val="center"/>
          </w:tcPr>
          <w:p w14:paraId="231C46E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shd w:val="clear" w:color="auto" w:fill="FFFFFF"/>
            <w:vAlign w:val="center"/>
          </w:tcPr>
          <w:p w14:paraId="48BA5B5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tcPr>
          <w:p w14:paraId="574F36ED">
            <w:pPr>
              <w:jc w:val="right"/>
              <w:rPr>
                <w:rFonts w:hint="eastAsia" w:ascii="Times New Roman" w:hAnsi="Times New Roman" w:eastAsia="仿宋_GB2312" w:cs="Times New Roman"/>
                <w:sz w:val="21"/>
                <w:szCs w:val="21"/>
              </w:rPr>
            </w:pPr>
          </w:p>
        </w:tc>
        <w:tc>
          <w:tcPr>
            <w:tcW w:w="0" w:type="auto"/>
            <w:tcBorders>
              <w:tl2br w:val="nil"/>
              <w:tr2bl w:val="nil"/>
            </w:tcBorders>
          </w:tcPr>
          <w:p w14:paraId="3BEC6FCE">
            <w:pPr>
              <w:jc w:val="right"/>
              <w:rPr>
                <w:rFonts w:hint="eastAsia" w:ascii="Times New Roman" w:hAnsi="Times New Roman" w:eastAsia="仿宋_GB2312" w:cs="Times New Roman"/>
                <w:sz w:val="21"/>
                <w:szCs w:val="21"/>
              </w:rPr>
            </w:pPr>
          </w:p>
        </w:tc>
        <w:tc>
          <w:tcPr>
            <w:tcW w:w="0" w:type="auto"/>
            <w:tcBorders>
              <w:tl2br w:val="nil"/>
              <w:tr2bl w:val="nil"/>
            </w:tcBorders>
          </w:tcPr>
          <w:p w14:paraId="45AE2533">
            <w:pPr>
              <w:jc w:val="right"/>
              <w:rPr>
                <w:rFonts w:hint="eastAsia" w:ascii="Times New Roman" w:hAnsi="Times New Roman" w:eastAsia="仿宋_GB2312" w:cs="Times New Roman"/>
                <w:sz w:val="21"/>
                <w:szCs w:val="21"/>
              </w:rPr>
            </w:pPr>
          </w:p>
        </w:tc>
        <w:tc>
          <w:tcPr>
            <w:tcW w:w="0" w:type="auto"/>
            <w:tcBorders>
              <w:tl2br w:val="nil"/>
              <w:tr2bl w:val="nil"/>
            </w:tcBorders>
          </w:tcPr>
          <w:p w14:paraId="6D2BADEA">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47C0F256">
            <w:pPr>
              <w:jc w:val="right"/>
              <w:rPr>
                <w:rFonts w:hint="eastAsia" w:ascii="Times New Roman" w:hAnsi="Times New Roman" w:eastAsia="仿宋_GB2312" w:cs="Times New Roman"/>
                <w:sz w:val="21"/>
                <w:szCs w:val="21"/>
                <w:lang w:val="en-US" w:eastAsia="zh-CN"/>
              </w:rPr>
            </w:pPr>
          </w:p>
        </w:tc>
      </w:tr>
      <w:tr w14:paraId="1141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00B95C4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2240201</w:t>
            </w:r>
          </w:p>
        </w:tc>
        <w:tc>
          <w:tcPr>
            <w:tcW w:w="0" w:type="auto"/>
            <w:tcBorders>
              <w:tl2br w:val="nil"/>
              <w:tr2bl w:val="nil"/>
            </w:tcBorders>
            <w:shd w:val="clear" w:color="auto" w:fill="FFFFFF"/>
            <w:vAlign w:val="center"/>
          </w:tcPr>
          <w:p w14:paraId="0DB76C33">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5246795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shd w:val="clear" w:color="auto" w:fill="FFFFFF"/>
            <w:vAlign w:val="center"/>
          </w:tcPr>
          <w:p w14:paraId="45642A2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tcPr>
          <w:p w14:paraId="726C3817">
            <w:pPr>
              <w:jc w:val="right"/>
              <w:rPr>
                <w:rFonts w:hint="eastAsia" w:ascii="Times New Roman" w:hAnsi="Times New Roman" w:eastAsia="仿宋_GB2312" w:cs="Times New Roman"/>
                <w:sz w:val="21"/>
                <w:szCs w:val="21"/>
              </w:rPr>
            </w:pPr>
          </w:p>
        </w:tc>
        <w:tc>
          <w:tcPr>
            <w:tcW w:w="0" w:type="auto"/>
            <w:tcBorders>
              <w:tl2br w:val="nil"/>
              <w:tr2bl w:val="nil"/>
            </w:tcBorders>
          </w:tcPr>
          <w:p w14:paraId="7930F362">
            <w:pPr>
              <w:jc w:val="right"/>
              <w:rPr>
                <w:rFonts w:hint="eastAsia" w:ascii="Times New Roman" w:hAnsi="Times New Roman" w:eastAsia="仿宋_GB2312" w:cs="Times New Roman"/>
                <w:sz w:val="21"/>
                <w:szCs w:val="21"/>
              </w:rPr>
            </w:pPr>
          </w:p>
        </w:tc>
        <w:tc>
          <w:tcPr>
            <w:tcW w:w="0" w:type="auto"/>
            <w:tcBorders>
              <w:tl2br w:val="nil"/>
              <w:tr2bl w:val="nil"/>
            </w:tcBorders>
          </w:tcPr>
          <w:p w14:paraId="7B0690C5">
            <w:pPr>
              <w:jc w:val="right"/>
              <w:rPr>
                <w:rFonts w:hint="eastAsia" w:ascii="Times New Roman" w:hAnsi="Times New Roman" w:eastAsia="仿宋_GB2312" w:cs="Times New Roman"/>
                <w:sz w:val="21"/>
                <w:szCs w:val="21"/>
              </w:rPr>
            </w:pPr>
          </w:p>
        </w:tc>
        <w:tc>
          <w:tcPr>
            <w:tcW w:w="0" w:type="auto"/>
            <w:tcBorders>
              <w:tl2br w:val="nil"/>
              <w:tr2bl w:val="nil"/>
            </w:tcBorders>
          </w:tcPr>
          <w:p w14:paraId="47F4263D">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182D487F">
            <w:pPr>
              <w:jc w:val="right"/>
              <w:rPr>
                <w:rFonts w:hint="eastAsia" w:ascii="Times New Roman" w:hAnsi="Times New Roman" w:eastAsia="仿宋_GB2312" w:cs="Times New Roman"/>
                <w:sz w:val="21"/>
                <w:szCs w:val="21"/>
                <w:lang w:val="en-US" w:eastAsia="zh-CN"/>
              </w:rPr>
            </w:pPr>
          </w:p>
        </w:tc>
      </w:tr>
    </w:tbl>
    <w:p w14:paraId="42FC5AC8">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6FA2ED9">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E051A9F">
      <w:pPr>
        <w:widowControl/>
        <w:jc w:val="both"/>
        <w:textAlignment w:val="center"/>
        <w:rPr>
          <w:rFonts w:ascii="Times New Roman" w:hAnsi="Times New Roman" w:eastAsia="黑体" w:cs="Times New Roman"/>
          <w:color w:val="000000"/>
          <w:kern w:val="0"/>
          <w:sz w:val="32"/>
          <w:szCs w:val="32"/>
          <w:lang w:bidi="ar"/>
        </w:rPr>
      </w:pPr>
    </w:p>
    <w:p w14:paraId="7D80930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ADF3A0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FD72AE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4397"/>
        <w:gridCol w:w="1591"/>
        <w:gridCol w:w="1066"/>
        <w:gridCol w:w="1066"/>
        <w:gridCol w:w="1609"/>
        <w:gridCol w:w="1066"/>
        <w:gridCol w:w="2428"/>
      </w:tblGrid>
      <w:tr w14:paraId="0A05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93" w:type="pct"/>
            <w:gridSpan w:val="2"/>
            <w:tcBorders>
              <w:tl2br w:val="nil"/>
              <w:tr2bl w:val="nil"/>
            </w:tcBorders>
            <w:shd w:val="clear" w:color="000000" w:fill="FFFFFF"/>
            <w:vAlign w:val="center"/>
          </w:tcPr>
          <w:p w14:paraId="5B8928C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60" w:type="pct"/>
            <w:vMerge w:val="restart"/>
            <w:tcBorders>
              <w:tl2br w:val="nil"/>
              <w:tr2bl w:val="nil"/>
            </w:tcBorders>
            <w:shd w:val="clear" w:color="000000" w:fill="FFFFFF"/>
            <w:vAlign w:val="center"/>
          </w:tcPr>
          <w:p w14:paraId="77816DF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75" w:type="pct"/>
            <w:vMerge w:val="restart"/>
            <w:tcBorders>
              <w:tl2br w:val="nil"/>
              <w:tr2bl w:val="nil"/>
            </w:tcBorders>
            <w:shd w:val="clear" w:color="000000" w:fill="FFFFFF"/>
            <w:vAlign w:val="center"/>
          </w:tcPr>
          <w:p w14:paraId="6FA7341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75" w:type="pct"/>
            <w:vMerge w:val="restart"/>
            <w:tcBorders>
              <w:tl2br w:val="nil"/>
              <w:tr2bl w:val="nil"/>
            </w:tcBorders>
            <w:shd w:val="clear" w:color="000000" w:fill="FFFFFF"/>
            <w:vAlign w:val="center"/>
          </w:tcPr>
          <w:p w14:paraId="1C507CC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66" w:type="pct"/>
            <w:vMerge w:val="restart"/>
            <w:tcBorders>
              <w:tl2br w:val="nil"/>
              <w:tr2bl w:val="nil"/>
            </w:tcBorders>
            <w:shd w:val="clear" w:color="000000" w:fill="FFFFFF"/>
            <w:vAlign w:val="center"/>
          </w:tcPr>
          <w:p w14:paraId="13436C9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75" w:type="pct"/>
            <w:vMerge w:val="restart"/>
            <w:tcBorders>
              <w:tl2br w:val="nil"/>
              <w:tr2bl w:val="nil"/>
            </w:tcBorders>
            <w:shd w:val="clear" w:color="000000" w:fill="FFFFFF"/>
            <w:vAlign w:val="center"/>
          </w:tcPr>
          <w:p w14:paraId="67F5BE3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54" w:type="pct"/>
            <w:vMerge w:val="restart"/>
            <w:tcBorders>
              <w:tl2br w:val="nil"/>
              <w:tr2bl w:val="nil"/>
            </w:tcBorders>
            <w:shd w:val="clear" w:color="000000" w:fill="FFFFFF"/>
            <w:vAlign w:val="center"/>
          </w:tcPr>
          <w:p w14:paraId="7383685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312A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346" w:type="pct"/>
            <w:vMerge w:val="restart"/>
            <w:tcBorders>
              <w:tl2br w:val="nil"/>
              <w:tr2bl w:val="nil"/>
            </w:tcBorders>
            <w:shd w:val="clear" w:color="000000" w:fill="FFFFFF"/>
            <w:vAlign w:val="center"/>
          </w:tcPr>
          <w:p w14:paraId="6EFA89A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546" w:type="pct"/>
            <w:vMerge w:val="restart"/>
            <w:tcBorders>
              <w:tl2br w:val="nil"/>
              <w:tr2bl w:val="nil"/>
            </w:tcBorders>
            <w:shd w:val="clear" w:color="000000" w:fill="FFFFFF"/>
            <w:vAlign w:val="center"/>
          </w:tcPr>
          <w:p w14:paraId="085F9B4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60" w:type="pct"/>
            <w:vMerge w:val="continue"/>
            <w:tcBorders>
              <w:tl2br w:val="nil"/>
              <w:tr2bl w:val="nil"/>
            </w:tcBorders>
            <w:vAlign w:val="center"/>
          </w:tcPr>
          <w:p w14:paraId="37046E47">
            <w:pPr>
              <w:widowControl/>
              <w:jc w:val="left"/>
              <w:rPr>
                <w:rFonts w:ascii="Times New Roman" w:hAnsi="Times New Roman" w:eastAsia="仿宋_GB2312" w:cs="Times New Roman"/>
                <w:b/>
                <w:bCs/>
                <w:kern w:val="0"/>
                <w:sz w:val="24"/>
                <w:szCs w:val="24"/>
              </w:rPr>
            </w:pPr>
          </w:p>
        </w:tc>
        <w:tc>
          <w:tcPr>
            <w:tcW w:w="375" w:type="pct"/>
            <w:vMerge w:val="continue"/>
            <w:tcBorders>
              <w:tl2br w:val="nil"/>
              <w:tr2bl w:val="nil"/>
            </w:tcBorders>
            <w:vAlign w:val="center"/>
          </w:tcPr>
          <w:p w14:paraId="0C9785B9">
            <w:pPr>
              <w:widowControl/>
              <w:jc w:val="left"/>
              <w:rPr>
                <w:rFonts w:ascii="Times New Roman" w:hAnsi="Times New Roman" w:eastAsia="仿宋_GB2312" w:cs="Times New Roman"/>
                <w:b/>
                <w:bCs/>
                <w:kern w:val="0"/>
                <w:sz w:val="24"/>
                <w:szCs w:val="24"/>
              </w:rPr>
            </w:pPr>
          </w:p>
        </w:tc>
        <w:tc>
          <w:tcPr>
            <w:tcW w:w="375" w:type="pct"/>
            <w:vMerge w:val="continue"/>
            <w:tcBorders>
              <w:tl2br w:val="nil"/>
              <w:tr2bl w:val="nil"/>
            </w:tcBorders>
            <w:vAlign w:val="center"/>
          </w:tcPr>
          <w:p w14:paraId="55939855">
            <w:pPr>
              <w:widowControl/>
              <w:jc w:val="left"/>
              <w:rPr>
                <w:rFonts w:ascii="Times New Roman" w:hAnsi="Times New Roman" w:eastAsia="仿宋_GB2312" w:cs="Times New Roman"/>
                <w:b/>
                <w:bCs/>
                <w:kern w:val="0"/>
                <w:sz w:val="24"/>
                <w:szCs w:val="24"/>
              </w:rPr>
            </w:pPr>
          </w:p>
        </w:tc>
        <w:tc>
          <w:tcPr>
            <w:tcW w:w="566" w:type="pct"/>
            <w:vMerge w:val="continue"/>
            <w:tcBorders>
              <w:tl2br w:val="nil"/>
              <w:tr2bl w:val="nil"/>
            </w:tcBorders>
            <w:vAlign w:val="center"/>
          </w:tcPr>
          <w:p w14:paraId="2CA5B7A5">
            <w:pPr>
              <w:widowControl/>
              <w:jc w:val="left"/>
              <w:rPr>
                <w:rFonts w:ascii="Times New Roman" w:hAnsi="Times New Roman" w:eastAsia="仿宋_GB2312" w:cs="Times New Roman"/>
                <w:b/>
                <w:bCs/>
                <w:kern w:val="0"/>
                <w:sz w:val="24"/>
                <w:szCs w:val="24"/>
              </w:rPr>
            </w:pPr>
          </w:p>
        </w:tc>
        <w:tc>
          <w:tcPr>
            <w:tcW w:w="375" w:type="pct"/>
            <w:vMerge w:val="continue"/>
            <w:tcBorders>
              <w:tl2br w:val="nil"/>
              <w:tr2bl w:val="nil"/>
            </w:tcBorders>
            <w:vAlign w:val="center"/>
          </w:tcPr>
          <w:p w14:paraId="59FE2579">
            <w:pPr>
              <w:widowControl/>
              <w:jc w:val="left"/>
              <w:rPr>
                <w:rFonts w:ascii="Times New Roman" w:hAnsi="Times New Roman" w:eastAsia="仿宋_GB2312" w:cs="Times New Roman"/>
                <w:b/>
                <w:bCs/>
                <w:kern w:val="0"/>
                <w:sz w:val="24"/>
                <w:szCs w:val="24"/>
              </w:rPr>
            </w:pPr>
          </w:p>
        </w:tc>
        <w:tc>
          <w:tcPr>
            <w:tcW w:w="854" w:type="pct"/>
            <w:vMerge w:val="continue"/>
            <w:tcBorders>
              <w:tl2br w:val="nil"/>
              <w:tr2bl w:val="nil"/>
            </w:tcBorders>
            <w:vAlign w:val="center"/>
          </w:tcPr>
          <w:p w14:paraId="0AD79DB1">
            <w:pPr>
              <w:widowControl/>
              <w:jc w:val="left"/>
              <w:rPr>
                <w:rFonts w:ascii="Times New Roman" w:hAnsi="Times New Roman" w:eastAsia="仿宋_GB2312" w:cs="Times New Roman"/>
                <w:b/>
                <w:bCs/>
                <w:kern w:val="0"/>
                <w:sz w:val="24"/>
                <w:szCs w:val="24"/>
              </w:rPr>
            </w:pPr>
          </w:p>
        </w:tc>
      </w:tr>
      <w:tr w14:paraId="6963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46" w:type="pct"/>
            <w:vMerge w:val="continue"/>
            <w:tcBorders>
              <w:tl2br w:val="nil"/>
              <w:tr2bl w:val="nil"/>
            </w:tcBorders>
            <w:vAlign w:val="center"/>
          </w:tcPr>
          <w:p w14:paraId="238B365E">
            <w:pPr>
              <w:widowControl/>
              <w:jc w:val="left"/>
              <w:rPr>
                <w:rFonts w:ascii="Times New Roman" w:hAnsi="Times New Roman" w:eastAsia="仿宋_GB2312" w:cs="Times New Roman"/>
                <w:kern w:val="0"/>
                <w:sz w:val="24"/>
                <w:szCs w:val="24"/>
              </w:rPr>
            </w:pPr>
          </w:p>
        </w:tc>
        <w:tc>
          <w:tcPr>
            <w:tcW w:w="1546" w:type="pct"/>
            <w:vMerge w:val="continue"/>
            <w:tcBorders>
              <w:tl2br w:val="nil"/>
              <w:tr2bl w:val="nil"/>
            </w:tcBorders>
            <w:vAlign w:val="center"/>
          </w:tcPr>
          <w:p w14:paraId="628D92C2">
            <w:pPr>
              <w:widowControl/>
              <w:jc w:val="left"/>
              <w:rPr>
                <w:rFonts w:ascii="Times New Roman" w:hAnsi="Times New Roman" w:eastAsia="仿宋_GB2312" w:cs="Times New Roman"/>
                <w:kern w:val="0"/>
                <w:sz w:val="24"/>
                <w:szCs w:val="24"/>
              </w:rPr>
            </w:pPr>
          </w:p>
        </w:tc>
        <w:tc>
          <w:tcPr>
            <w:tcW w:w="560" w:type="pct"/>
            <w:vMerge w:val="continue"/>
            <w:tcBorders>
              <w:tl2br w:val="nil"/>
              <w:tr2bl w:val="nil"/>
            </w:tcBorders>
            <w:vAlign w:val="center"/>
          </w:tcPr>
          <w:p w14:paraId="1A3F907B">
            <w:pPr>
              <w:widowControl/>
              <w:jc w:val="left"/>
              <w:rPr>
                <w:rFonts w:ascii="Times New Roman" w:hAnsi="Times New Roman" w:eastAsia="仿宋_GB2312" w:cs="Times New Roman"/>
                <w:kern w:val="0"/>
                <w:sz w:val="24"/>
                <w:szCs w:val="24"/>
              </w:rPr>
            </w:pPr>
          </w:p>
        </w:tc>
        <w:tc>
          <w:tcPr>
            <w:tcW w:w="375" w:type="pct"/>
            <w:vMerge w:val="continue"/>
            <w:tcBorders>
              <w:tl2br w:val="nil"/>
              <w:tr2bl w:val="nil"/>
            </w:tcBorders>
            <w:vAlign w:val="center"/>
          </w:tcPr>
          <w:p w14:paraId="2B03231B">
            <w:pPr>
              <w:widowControl/>
              <w:jc w:val="left"/>
              <w:rPr>
                <w:rFonts w:ascii="Times New Roman" w:hAnsi="Times New Roman" w:eastAsia="仿宋_GB2312" w:cs="Times New Roman"/>
                <w:kern w:val="0"/>
                <w:sz w:val="24"/>
                <w:szCs w:val="24"/>
              </w:rPr>
            </w:pPr>
          </w:p>
        </w:tc>
        <w:tc>
          <w:tcPr>
            <w:tcW w:w="375" w:type="pct"/>
            <w:vMerge w:val="continue"/>
            <w:tcBorders>
              <w:tl2br w:val="nil"/>
              <w:tr2bl w:val="nil"/>
            </w:tcBorders>
            <w:vAlign w:val="center"/>
          </w:tcPr>
          <w:p w14:paraId="0B8ADAEB">
            <w:pPr>
              <w:widowControl/>
              <w:jc w:val="left"/>
              <w:rPr>
                <w:rFonts w:ascii="Times New Roman" w:hAnsi="Times New Roman" w:eastAsia="仿宋_GB2312" w:cs="Times New Roman"/>
                <w:kern w:val="0"/>
                <w:sz w:val="24"/>
                <w:szCs w:val="24"/>
              </w:rPr>
            </w:pPr>
          </w:p>
        </w:tc>
        <w:tc>
          <w:tcPr>
            <w:tcW w:w="566" w:type="pct"/>
            <w:vMerge w:val="continue"/>
            <w:tcBorders>
              <w:tl2br w:val="nil"/>
              <w:tr2bl w:val="nil"/>
            </w:tcBorders>
            <w:vAlign w:val="center"/>
          </w:tcPr>
          <w:p w14:paraId="69D9A957">
            <w:pPr>
              <w:widowControl/>
              <w:jc w:val="left"/>
              <w:rPr>
                <w:rFonts w:ascii="Times New Roman" w:hAnsi="Times New Roman" w:eastAsia="仿宋_GB2312" w:cs="Times New Roman"/>
                <w:kern w:val="0"/>
                <w:sz w:val="24"/>
                <w:szCs w:val="24"/>
              </w:rPr>
            </w:pPr>
          </w:p>
        </w:tc>
        <w:tc>
          <w:tcPr>
            <w:tcW w:w="375" w:type="pct"/>
            <w:vMerge w:val="continue"/>
            <w:tcBorders>
              <w:tl2br w:val="nil"/>
              <w:tr2bl w:val="nil"/>
            </w:tcBorders>
            <w:vAlign w:val="center"/>
          </w:tcPr>
          <w:p w14:paraId="32AD8550">
            <w:pPr>
              <w:widowControl/>
              <w:jc w:val="left"/>
              <w:rPr>
                <w:rFonts w:ascii="Times New Roman" w:hAnsi="Times New Roman" w:eastAsia="仿宋_GB2312" w:cs="Times New Roman"/>
                <w:kern w:val="0"/>
                <w:sz w:val="24"/>
                <w:szCs w:val="24"/>
              </w:rPr>
            </w:pPr>
          </w:p>
        </w:tc>
        <w:tc>
          <w:tcPr>
            <w:tcW w:w="854" w:type="pct"/>
            <w:vMerge w:val="continue"/>
            <w:tcBorders>
              <w:tl2br w:val="nil"/>
              <w:tr2bl w:val="nil"/>
            </w:tcBorders>
            <w:vAlign w:val="center"/>
          </w:tcPr>
          <w:p w14:paraId="7437D279">
            <w:pPr>
              <w:widowControl/>
              <w:jc w:val="left"/>
              <w:rPr>
                <w:rFonts w:ascii="Times New Roman" w:hAnsi="Times New Roman" w:eastAsia="仿宋_GB2312" w:cs="Times New Roman"/>
                <w:kern w:val="0"/>
                <w:sz w:val="24"/>
                <w:szCs w:val="24"/>
              </w:rPr>
            </w:pPr>
          </w:p>
        </w:tc>
      </w:tr>
      <w:tr w14:paraId="1FDE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93" w:type="pct"/>
            <w:gridSpan w:val="2"/>
            <w:tcBorders>
              <w:tl2br w:val="nil"/>
              <w:tr2bl w:val="nil"/>
            </w:tcBorders>
            <w:shd w:val="clear" w:color="000000" w:fill="FFFFFF"/>
            <w:noWrap/>
            <w:vAlign w:val="center"/>
          </w:tcPr>
          <w:p w14:paraId="1BF7B6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60" w:type="pct"/>
            <w:tcBorders>
              <w:tl2br w:val="nil"/>
              <w:tr2bl w:val="nil"/>
            </w:tcBorders>
            <w:shd w:val="clear" w:color="000000" w:fill="FFFFFF"/>
            <w:noWrap/>
            <w:vAlign w:val="center"/>
          </w:tcPr>
          <w:p w14:paraId="61362E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75" w:type="pct"/>
            <w:tcBorders>
              <w:tl2br w:val="nil"/>
              <w:tr2bl w:val="nil"/>
            </w:tcBorders>
            <w:shd w:val="clear" w:color="000000" w:fill="FFFFFF"/>
            <w:noWrap/>
            <w:vAlign w:val="center"/>
          </w:tcPr>
          <w:p w14:paraId="64A8844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75" w:type="pct"/>
            <w:tcBorders>
              <w:tl2br w:val="nil"/>
              <w:tr2bl w:val="nil"/>
            </w:tcBorders>
            <w:shd w:val="clear" w:color="000000" w:fill="FFFFFF"/>
            <w:noWrap/>
            <w:vAlign w:val="center"/>
          </w:tcPr>
          <w:p w14:paraId="08B4CBB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66" w:type="pct"/>
            <w:tcBorders>
              <w:tl2br w:val="nil"/>
              <w:tr2bl w:val="nil"/>
            </w:tcBorders>
            <w:shd w:val="clear" w:color="000000" w:fill="FFFFFF"/>
            <w:noWrap/>
            <w:vAlign w:val="center"/>
          </w:tcPr>
          <w:p w14:paraId="58158BA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75" w:type="pct"/>
            <w:tcBorders>
              <w:tl2br w:val="nil"/>
              <w:tr2bl w:val="nil"/>
            </w:tcBorders>
            <w:shd w:val="clear" w:color="000000" w:fill="FFFFFF"/>
            <w:noWrap/>
            <w:vAlign w:val="center"/>
          </w:tcPr>
          <w:p w14:paraId="19613C5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54" w:type="pct"/>
            <w:tcBorders>
              <w:tl2br w:val="nil"/>
              <w:tr2bl w:val="nil"/>
            </w:tcBorders>
            <w:shd w:val="clear" w:color="000000" w:fill="FFFFFF"/>
            <w:noWrap/>
            <w:vAlign w:val="center"/>
          </w:tcPr>
          <w:p w14:paraId="36CAB25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07F7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93" w:type="pct"/>
            <w:gridSpan w:val="2"/>
            <w:tcBorders>
              <w:tl2br w:val="nil"/>
              <w:tr2bl w:val="nil"/>
            </w:tcBorders>
            <w:shd w:val="clear" w:color="000000" w:fill="FFFFFF"/>
            <w:noWrap/>
            <w:vAlign w:val="center"/>
          </w:tcPr>
          <w:p w14:paraId="212EA22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60" w:type="pct"/>
            <w:tcBorders>
              <w:tl2br w:val="nil"/>
              <w:tr2bl w:val="nil"/>
            </w:tcBorders>
            <w:shd w:val="clear" w:color="auto" w:fill="FFFFFF"/>
            <w:noWrap/>
            <w:vAlign w:val="center"/>
          </w:tcPr>
          <w:p w14:paraId="41F859B0">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1,541.23</w:t>
            </w:r>
          </w:p>
        </w:tc>
        <w:tc>
          <w:tcPr>
            <w:tcW w:w="375" w:type="pct"/>
            <w:tcBorders>
              <w:tl2br w:val="nil"/>
              <w:tr2bl w:val="nil"/>
            </w:tcBorders>
            <w:shd w:val="clear" w:color="auto" w:fill="FFFFFF"/>
            <w:noWrap/>
            <w:vAlign w:val="center"/>
          </w:tcPr>
          <w:p w14:paraId="7E071F05">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1,217.63</w:t>
            </w:r>
          </w:p>
        </w:tc>
        <w:tc>
          <w:tcPr>
            <w:tcW w:w="375" w:type="pct"/>
            <w:tcBorders>
              <w:tl2br w:val="nil"/>
              <w:tr2bl w:val="nil"/>
            </w:tcBorders>
            <w:shd w:val="clear" w:color="auto" w:fill="FFFFFF"/>
            <w:noWrap/>
            <w:vAlign w:val="center"/>
          </w:tcPr>
          <w:p w14:paraId="1CB36228">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323.60</w:t>
            </w:r>
          </w:p>
        </w:tc>
        <w:tc>
          <w:tcPr>
            <w:tcW w:w="566" w:type="pct"/>
            <w:tcBorders>
              <w:tl2br w:val="nil"/>
              <w:tr2bl w:val="nil"/>
            </w:tcBorders>
            <w:shd w:val="clear" w:color="auto" w:fill="auto"/>
            <w:noWrap/>
            <w:vAlign w:val="center"/>
          </w:tcPr>
          <w:p w14:paraId="77153F8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75" w:type="pct"/>
            <w:tcBorders>
              <w:tl2br w:val="nil"/>
              <w:tr2bl w:val="nil"/>
            </w:tcBorders>
            <w:shd w:val="clear" w:color="auto" w:fill="auto"/>
            <w:noWrap/>
            <w:vAlign w:val="center"/>
          </w:tcPr>
          <w:p w14:paraId="060995C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54" w:type="pct"/>
            <w:tcBorders>
              <w:tl2br w:val="nil"/>
              <w:tr2bl w:val="nil"/>
            </w:tcBorders>
            <w:shd w:val="clear" w:color="auto" w:fill="auto"/>
            <w:noWrap/>
            <w:vAlign w:val="center"/>
          </w:tcPr>
          <w:p w14:paraId="4372808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206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46" w:type="pct"/>
            <w:tcBorders>
              <w:tl2br w:val="nil"/>
              <w:tr2bl w:val="nil"/>
            </w:tcBorders>
            <w:shd w:val="clear" w:color="auto" w:fill="FFFFFF"/>
            <w:noWrap/>
            <w:vAlign w:val="center"/>
          </w:tcPr>
          <w:p w14:paraId="7013655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w:t>
            </w:r>
          </w:p>
        </w:tc>
        <w:tc>
          <w:tcPr>
            <w:tcW w:w="1546" w:type="pct"/>
            <w:tcBorders>
              <w:tl2br w:val="nil"/>
              <w:tr2bl w:val="nil"/>
            </w:tcBorders>
            <w:shd w:val="clear" w:color="auto" w:fill="FFFFFF"/>
            <w:noWrap/>
            <w:vAlign w:val="center"/>
          </w:tcPr>
          <w:p w14:paraId="79C1166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一般公共服务支出</w:t>
            </w:r>
          </w:p>
        </w:tc>
        <w:tc>
          <w:tcPr>
            <w:tcW w:w="560" w:type="pct"/>
            <w:tcBorders>
              <w:tl2br w:val="nil"/>
              <w:tr2bl w:val="nil"/>
            </w:tcBorders>
            <w:shd w:val="clear" w:color="auto" w:fill="FFFFFF"/>
            <w:noWrap/>
            <w:vAlign w:val="center"/>
          </w:tcPr>
          <w:p w14:paraId="303FC942">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1,267.41</w:t>
            </w:r>
          </w:p>
        </w:tc>
        <w:tc>
          <w:tcPr>
            <w:tcW w:w="375" w:type="pct"/>
            <w:tcBorders>
              <w:tl2br w:val="nil"/>
              <w:tr2bl w:val="nil"/>
            </w:tcBorders>
            <w:shd w:val="clear" w:color="auto" w:fill="FFFFFF"/>
            <w:noWrap/>
            <w:vAlign w:val="center"/>
          </w:tcPr>
          <w:p w14:paraId="61A086C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1,032.82</w:t>
            </w:r>
          </w:p>
        </w:tc>
        <w:tc>
          <w:tcPr>
            <w:tcW w:w="375" w:type="pct"/>
            <w:tcBorders>
              <w:tl2br w:val="nil"/>
              <w:tr2bl w:val="nil"/>
            </w:tcBorders>
            <w:shd w:val="clear" w:color="auto" w:fill="FFFFFF"/>
            <w:noWrap/>
            <w:vAlign w:val="center"/>
          </w:tcPr>
          <w:p w14:paraId="558AEE6F">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234.59</w:t>
            </w:r>
          </w:p>
        </w:tc>
        <w:tc>
          <w:tcPr>
            <w:tcW w:w="566" w:type="pct"/>
            <w:tcBorders>
              <w:tl2br w:val="nil"/>
              <w:tr2bl w:val="nil"/>
            </w:tcBorders>
            <w:shd w:val="clear" w:color="auto" w:fill="auto"/>
            <w:noWrap/>
            <w:vAlign w:val="center"/>
          </w:tcPr>
          <w:p w14:paraId="11EB3413">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375" w:type="pct"/>
            <w:tcBorders>
              <w:tl2br w:val="nil"/>
              <w:tr2bl w:val="nil"/>
            </w:tcBorders>
            <w:shd w:val="clear" w:color="auto" w:fill="auto"/>
            <w:noWrap/>
            <w:vAlign w:val="center"/>
          </w:tcPr>
          <w:p w14:paraId="6C407C5C">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854" w:type="pct"/>
            <w:tcBorders>
              <w:tl2br w:val="nil"/>
              <w:tr2bl w:val="nil"/>
            </w:tcBorders>
            <w:shd w:val="clear" w:color="auto" w:fill="auto"/>
            <w:noWrap/>
            <w:vAlign w:val="center"/>
          </w:tcPr>
          <w:p w14:paraId="311C6E3E">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r>
      <w:tr w14:paraId="6986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46" w:type="pct"/>
            <w:tcBorders>
              <w:tl2br w:val="nil"/>
              <w:tr2bl w:val="nil"/>
            </w:tcBorders>
            <w:shd w:val="clear" w:color="auto" w:fill="FFFFFF"/>
            <w:noWrap/>
            <w:vAlign w:val="center"/>
          </w:tcPr>
          <w:p w14:paraId="41925F2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w:t>
            </w:r>
          </w:p>
        </w:tc>
        <w:tc>
          <w:tcPr>
            <w:tcW w:w="1546" w:type="pct"/>
            <w:tcBorders>
              <w:tl2br w:val="nil"/>
              <w:tr2bl w:val="nil"/>
            </w:tcBorders>
            <w:shd w:val="clear" w:color="auto" w:fill="FFFFFF"/>
            <w:noWrap/>
            <w:vAlign w:val="center"/>
          </w:tcPr>
          <w:p w14:paraId="7F85CE03">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政府办公厅（室）及相关机构事务</w:t>
            </w:r>
          </w:p>
        </w:tc>
        <w:tc>
          <w:tcPr>
            <w:tcW w:w="560" w:type="pct"/>
            <w:tcBorders>
              <w:tl2br w:val="nil"/>
              <w:tr2bl w:val="nil"/>
            </w:tcBorders>
            <w:shd w:val="clear" w:color="auto" w:fill="FFFFFF"/>
            <w:noWrap/>
            <w:vAlign w:val="center"/>
          </w:tcPr>
          <w:p w14:paraId="467D201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1,214.46</w:t>
            </w:r>
          </w:p>
        </w:tc>
        <w:tc>
          <w:tcPr>
            <w:tcW w:w="375" w:type="pct"/>
            <w:tcBorders>
              <w:tl2br w:val="nil"/>
              <w:tr2bl w:val="nil"/>
            </w:tcBorders>
            <w:shd w:val="clear" w:color="auto" w:fill="FFFFFF"/>
            <w:noWrap/>
            <w:vAlign w:val="center"/>
          </w:tcPr>
          <w:p w14:paraId="4A5446C0">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979.87</w:t>
            </w:r>
          </w:p>
        </w:tc>
        <w:tc>
          <w:tcPr>
            <w:tcW w:w="375" w:type="pct"/>
            <w:tcBorders>
              <w:tl2br w:val="nil"/>
              <w:tr2bl w:val="nil"/>
            </w:tcBorders>
            <w:shd w:val="clear" w:color="auto" w:fill="FFFFFF"/>
            <w:noWrap/>
            <w:vAlign w:val="center"/>
          </w:tcPr>
          <w:p w14:paraId="249EA4E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234.59</w:t>
            </w:r>
          </w:p>
        </w:tc>
        <w:tc>
          <w:tcPr>
            <w:tcW w:w="566" w:type="pct"/>
            <w:tcBorders>
              <w:tl2br w:val="nil"/>
              <w:tr2bl w:val="nil"/>
            </w:tcBorders>
            <w:shd w:val="clear" w:color="auto" w:fill="auto"/>
            <w:noWrap/>
            <w:vAlign w:val="center"/>
          </w:tcPr>
          <w:p w14:paraId="54C3E91C">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375" w:type="pct"/>
            <w:tcBorders>
              <w:tl2br w:val="nil"/>
              <w:tr2bl w:val="nil"/>
            </w:tcBorders>
            <w:shd w:val="clear" w:color="auto" w:fill="auto"/>
            <w:noWrap/>
            <w:vAlign w:val="center"/>
          </w:tcPr>
          <w:p w14:paraId="4C024EE9">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854" w:type="pct"/>
            <w:tcBorders>
              <w:tl2br w:val="nil"/>
              <w:tr2bl w:val="nil"/>
            </w:tcBorders>
            <w:shd w:val="clear" w:color="auto" w:fill="auto"/>
            <w:noWrap/>
            <w:vAlign w:val="center"/>
          </w:tcPr>
          <w:p w14:paraId="1EB49D0D">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r>
      <w:tr w14:paraId="66B0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46" w:type="pct"/>
            <w:tcBorders>
              <w:tl2br w:val="nil"/>
              <w:tr2bl w:val="nil"/>
            </w:tcBorders>
            <w:shd w:val="clear" w:color="auto" w:fill="FFFFFF"/>
            <w:noWrap/>
            <w:vAlign w:val="center"/>
          </w:tcPr>
          <w:p w14:paraId="56320A6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2010301</w:t>
            </w:r>
          </w:p>
        </w:tc>
        <w:tc>
          <w:tcPr>
            <w:tcW w:w="1546" w:type="pct"/>
            <w:tcBorders>
              <w:tl2br w:val="nil"/>
              <w:tr2bl w:val="nil"/>
            </w:tcBorders>
            <w:shd w:val="clear" w:color="auto" w:fill="FFFFFF"/>
            <w:noWrap/>
            <w:vAlign w:val="center"/>
          </w:tcPr>
          <w:p w14:paraId="6318584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560" w:type="pct"/>
            <w:tcBorders>
              <w:tl2br w:val="nil"/>
              <w:tr2bl w:val="nil"/>
            </w:tcBorders>
            <w:shd w:val="clear" w:color="auto" w:fill="FFFFFF"/>
            <w:noWrap/>
            <w:vAlign w:val="center"/>
          </w:tcPr>
          <w:p w14:paraId="27243835">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951.90</w:t>
            </w:r>
          </w:p>
        </w:tc>
        <w:tc>
          <w:tcPr>
            <w:tcW w:w="375" w:type="pct"/>
            <w:tcBorders>
              <w:tl2br w:val="nil"/>
              <w:tr2bl w:val="nil"/>
            </w:tcBorders>
            <w:shd w:val="clear" w:color="auto" w:fill="FFFFFF"/>
            <w:noWrap/>
            <w:vAlign w:val="center"/>
          </w:tcPr>
          <w:p w14:paraId="0F46A4C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951.90</w:t>
            </w:r>
          </w:p>
        </w:tc>
        <w:tc>
          <w:tcPr>
            <w:tcW w:w="375" w:type="pct"/>
            <w:tcBorders>
              <w:tl2br w:val="nil"/>
              <w:tr2bl w:val="nil"/>
            </w:tcBorders>
            <w:shd w:val="clear" w:color="auto" w:fill="FFFFFF"/>
            <w:noWrap/>
            <w:vAlign w:val="center"/>
          </w:tcPr>
          <w:p w14:paraId="567B717B">
            <w:pPr>
              <w:jc w:val="right"/>
              <w:rPr>
                <w:rFonts w:hint="eastAsia" w:ascii="Times New Roman" w:hAnsi="Times New Roman" w:eastAsia="仿宋_GB2312" w:cs="Times New Roman"/>
                <w:sz w:val="21"/>
                <w:szCs w:val="21"/>
                <w:lang w:val="en-US" w:eastAsia="zh-CN"/>
              </w:rPr>
            </w:pPr>
          </w:p>
        </w:tc>
        <w:tc>
          <w:tcPr>
            <w:tcW w:w="566" w:type="pct"/>
            <w:tcBorders>
              <w:tl2br w:val="nil"/>
              <w:tr2bl w:val="nil"/>
            </w:tcBorders>
            <w:shd w:val="clear" w:color="auto" w:fill="auto"/>
            <w:noWrap/>
            <w:vAlign w:val="center"/>
          </w:tcPr>
          <w:p w14:paraId="10873D5B">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375" w:type="pct"/>
            <w:tcBorders>
              <w:tl2br w:val="nil"/>
              <w:tr2bl w:val="nil"/>
            </w:tcBorders>
            <w:shd w:val="clear" w:color="auto" w:fill="auto"/>
            <w:noWrap/>
            <w:vAlign w:val="center"/>
          </w:tcPr>
          <w:p w14:paraId="2ED6DCC4">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854" w:type="pct"/>
            <w:tcBorders>
              <w:tl2br w:val="nil"/>
              <w:tr2bl w:val="nil"/>
            </w:tcBorders>
            <w:shd w:val="clear" w:color="auto" w:fill="auto"/>
            <w:noWrap/>
            <w:vAlign w:val="center"/>
          </w:tcPr>
          <w:p w14:paraId="7B7D5946">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r>
      <w:tr w14:paraId="0EEF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46" w:type="pct"/>
            <w:tcBorders>
              <w:tl2br w:val="nil"/>
              <w:tr2bl w:val="nil"/>
            </w:tcBorders>
            <w:shd w:val="clear" w:color="auto" w:fill="FFFFFF"/>
            <w:noWrap/>
            <w:vAlign w:val="center"/>
          </w:tcPr>
          <w:p w14:paraId="039503A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2010302</w:t>
            </w:r>
          </w:p>
        </w:tc>
        <w:tc>
          <w:tcPr>
            <w:tcW w:w="1546" w:type="pct"/>
            <w:tcBorders>
              <w:tl2br w:val="nil"/>
              <w:tr2bl w:val="nil"/>
            </w:tcBorders>
            <w:shd w:val="clear" w:color="auto" w:fill="FFFFFF"/>
            <w:noWrap/>
            <w:vAlign w:val="center"/>
          </w:tcPr>
          <w:p w14:paraId="204E8B8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一般行政管理事务</w:t>
            </w:r>
          </w:p>
        </w:tc>
        <w:tc>
          <w:tcPr>
            <w:tcW w:w="560" w:type="pct"/>
            <w:tcBorders>
              <w:tl2br w:val="nil"/>
              <w:tr2bl w:val="nil"/>
            </w:tcBorders>
            <w:shd w:val="clear" w:color="auto" w:fill="FFFFFF"/>
            <w:noWrap/>
            <w:vAlign w:val="center"/>
          </w:tcPr>
          <w:p w14:paraId="3BE5A208">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234.59</w:t>
            </w:r>
          </w:p>
        </w:tc>
        <w:tc>
          <w:tcPr>
            <w:tcW w:w="375" w:type="pct"/>
            <w:tcBorders>
              <w:tl2br w:val="nil"/>
              <w:tr2bl w:val="nil"/>
            </w:tcBorders>
            <w:shd w:val="clear" w:color="auto" w:fill="FFFFFF"/>
            <w:noWrap/>
            <w:vAlign w:val="center"/>
          </w:tcPr>
          <w:p w14:paraId="67E37135">
            <w:pPr>
              <w:jc w:val="right"/>
              <w:rPr>
                <w:rFonts w:hint="eastAsia" w:ascii="Times New Roman" w:hAnsi="Times New Roman" w:eastAsia="仿宋_GB2312" w:cs="Times New Roman"/>
                <w:sz w:val="21"/>
                <w:szCs w:val="21"/>
                <w:lang w:val="en-US" w:eastAsia="zh-CN"/>
              </w:rPr>
            </w:pPr>
          </w:p>
        </w:tc>
        <w:tc>
          <w:tcPr>
            <w:tcW w:w="375" w:type="pct"/>
            <w:tcBorders>
              <w:tl2br w:val="nil"/>
              <w:tr2bl w:val="nil"/>
            </w:tcBorders>
            <w:shd w:val="clear" w:color="auto" w:fill="FFFFFF"/>
            <w:noWrap/>
            <w:vAlign w:val="center"/>
          </w:tcPr>
          <w:p w14:paraId="270B014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234.59</w:t>
            </w:r>
          </w:p>
        </w:tc>
        <w:tc>
          <w:tcPr>
            <w:tcW w:w="566" w:type="pct"/>
            <w:tcBorders>
              <w:tl2br w:val="nil"/>
              <w:tr2bl w:val="nil"/>
            </w:tcBorders>
            <w:shd w:val="clear" w:color="auto" w:fill="auto"/>
            <w:noWrap/>
            <w:vAlign w:val="center"/>
          </w:tcPr>
          <w:p w14:paraId="27151657">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375" w:type="pct"/>
            <w:tcBorders>
              <w:tl2br w:val="nil"/>
              <w:tr2bl w:val="nil"/>
            </w:tcBorders>
            <w:shd w:val="clear" w:color="auto" w:fill="auto"/>
            <w:noWrap/>
            <w:vAlign w:val="center"/>
          </w:tcPr>
          <w:p w14:paraId="04A2EDFE">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854" w:type="pct"/>
            <w:tcBorders>
              <w:tl2br w:val="nil"/>
              <w:tr2bl w:val="nil"/>
            </w:tcBorders>
            <w:shd w:val="clear" w:color="auto" w:fill="auto"/>
            <w:noWrap/>
            <w:vAlign w:val="center"/>
          </w:tcPr>
          <w:p w14:paraId="45B945BE">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r>
      <w:tr w14:paraId="368C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46" w:type="pct"/>
            <w:tcBorders>
              <w:tl2br w:val="nil"/>
              <w:tr2bl w:val="nil"/>
            </w:tcBorders>
            <w:shd w:val="clear" w:color="auto" w:fill="FFFFFF"/>
            <w:noWrap/>
            <w:vAlign w:val="center"/>
          </w:tcPr>
          <w:p w14:paraId="014C867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2010399</w:t>
            </w:r>
          </w:p>
        </w:tc>
        <w:tc>
          <w:tcPr>
            <w:tcW w:w="1546" w:type="pct"/>
            <w:tcBorders>
              <w:tl2br w:val="nil"/>
              <w:tr2bl w:val="nil"/>
            </w:tcBorders>
            <w:shd w:val="clear" w:color="auto" w:fill="FFFFFF"/>
            <w:noWrap/>
            <w:vAlign w:val="center"/>
          </w:tcPr>
          <w:p w14:paraId="672FB45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其他政府办公厅（室）及相关机构事务支出</w:t>
            </w:r>
          </w:p>
        </w:tc>
        <w:tc>
          <w:tcPr>
            <w:tcW w:w="560" w:type="pct"/>
            <w:tcBorders>
              <w:tl2br w:val="nil"/>
              <w:tr2bl w:val="nil"/>
            </w:tcBorders>
            <w:shd w:val="clear" w:color="auto" w:fill="FFFFFF"/>
            <w:noWrap/>
            <w:vAlign w:val="center"/>
          </w:tcPr>
          <w:p w14:paraId="1E043B0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27.97</w:t>
            </w:r>
          </w:p>
        </w:tc>
        <w:tc>
          <w:tcPr>
            <w:tcW w:w="375" w:type="pct"/>
            <w:tcBorders>
              <w:tl2br w:val="nil"/>
              <w:tr2bl w:val="nil"/>
            </w:tcBorders>
            <w:shd w:val="clear" w:color="auto" w:fill="FFFFFF"/>
            <w:noWrap/>
            <w:vAlign w:val="center"/>
          </w:tcPr>
          <w:p w14:paraId="41AD3FA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27.97</w:t>
            </w:r>
          </w:p>
        </w:tc>
        <w:tc>
          <w:tcPr>
            <w:tcW w:w="375" w:type="pct"/>
            <w:tcBorders>
              <w:tl2br w:val="nil"/>
              <w:tr2bl w:val="nil"/>
            </w:tcBorders>
            <w:shd w:val="clear" w:color="auto" w:fill="FFFFFF"/>
            <w:noWrap/>
            <w:vAlign w:val="center"/>
          </w:tcPr>
          <w:p w14:paraId="672BF6D3">
            <w:pPr>
              <w:jc w:val="right"/>
              <w:rPr>
                <w:rFonts w:hint="eastAsia" w:ascii="Times New Roman" w:hAnsi="Times New Roman" w:eastAsia="仿宋_GB2312" w:cs="Times New Roman"/>
                <w:sz w:val="21"/>
                <w:szCs w:val="21"/>
                <w:lang w:val="en-US" w:eastAsia="zh-CN"/>
              </w:rPr>
            </w:pPr>
          </w:p>
        </w:tc>
        <w:tc>
          <w:tcPr>
            <w:tcW w:w="566" w:type="pct"/>
            <w:tcBorders>
              <w:tl2br w:val="nil"/>
              <w:tr2bl w:val="nil"/>
            </w:tcBorders>
            <w:shd w:val="clear" w:color="auto" w:fill="auto"/>
            <w:noWrap/>
            <w:vAlign w:val="center"/>
          </w:tcPr>
          <w:p w14:paraId="0ABD024B">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375" w:type="pct"/>
            <w:tcBorders>
              <w:tl2br w:val="nil"/>
              <w:tr2bl w:val="nil"/>
            </w:tcBorders>
            <w:shd w:val="clear" w:color="auto" w:fill="auto"/>
            <w:noWrap/>
            <w:vAlign w:val="center"/>
          </w:tcPr>
          <w:p w14:paraId="5A100A2A">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854" w:type="pct"/>
            <w:tcBorders>
              <w:tl2br w:val="nil"/>
              <w:tr2bl w:val="nil"/>
            </w:tcBorders>
            <w:shd w:val="clear" w:color="auto" w:fill="auto"/>
            <w:noWrap/>
            <w:vAlign w:val="center"/>
          </w:tcPr>
          <w:p w14:paraId="7A17AFF9">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r>
      <w:tr w14:paraId="6058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46" w:type="pct"/>
            <w:tcBorders>
              <w:tl2br w:val="nil"/>
              <w:tr2bl w:val="nil"/>
            </w:tcBorders>
            <w:shd w:val="clear" w:color="auto" w:fill="FFFFFF"/>
            <w:noWrap/>
            <w:vAlign w:val="center"/>
          </w:tcPr>
          <w:p w14:paraId="33EBE53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20107</w:t>
            </w:r>
          </w:p>
        </w:tc>
        <w:tc>
          <w:tcPr>
            <w:tcW w:w="1546" w:type="pct"/>
            <w:tcBorders>
              <w:tl2br w:val="nil"/>
              <w:tr2bl w:val="nil"/>
            </w:tcBorders>
            <w:shd w:val="clear" w:color="auto" w:fill="FFFFFF"/>
            <w:noWrap/>
            <w:vAlign w:val="center"/>
          </w:tcPr>
          <w:p w14:paraId="3681B84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税收事务</w:t>
            </w:r>
          </w:p>
        </w:tc>
        <w:tc>
          <w:tcPr>
            <w:tcW w:w="560" w:type="pct"/>
            <w:tcBorders>
              <w:tl2br w:val="nil"/>
              <w:tr2bl w:val="nil"/>
            </w:tcBorders>
            <w:shd w:val="clear" w:color="auto" w:fill="FFFFFF"/>
            <w:noWrap/>
            <w:vAlign w:val="center"/>
          </w:tcPr>
          <w:p w14:paraId="2A88F70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0.06</w:t>
            </w:r>
          </w:p>
        </w:tc>
        <w:tc>
          <w:tcPr>
            <w:tcW w:w="375" w:type="pct"/>
            <w:tcBorders>
              <w:tl2br w:val="nil"/>
              <w:tr2bl w:val="nil"/>
            </w:tcBorders>
            <w:shd w:val="clear" w:color="auto" w:fill="FFFFFF"/>
            <w:noWrap/>
            <w:vAlign w:val="center"/>
          </w:tcPr>
          <w:p w14:paraId="3681CDE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0.06</w:t>
            </w:r>
          </w:p>
        </w:tc>
        <w:tc>
          <w:tcPr>
            <w:tcW w:w="375" w:type="pct"/>
            <w:tcBorders>
              <w:tl2br w:val="nil"/>
              <w:tr2bl w:val="nil"/>
            </w:tcBorders>
            <w:shd w:val="clear" w:color="auto" w:fill="FFFFFF"/>
            <w:noWrap/>
            <w:vAlign w:val="center"/>
          </w:tcPr>
          <w:p w14:paraId="3DA8495E">
            <w:pPr>
              <w:jc w:val="right"/>
              <w:rPr>
                <w:rFonts w:hint="eastAsia" w:ascii="Times New Roman" w:hAnsi="Times New Roman" w:eastAsia="仿宋_GB2312" w:cs="Times New Roman"/>
                <w:sz w:val="21"/>
                <w:szCs w:val="21"/>
                <w:lang w:val="en-US" w:eastAsia="zh-CN"/>
              </w:rPr>
            </w:pPr>
          </w:p>
        </w:tc>
        <w:tc>
          <w:tcPr>
            <w:tcW w:w="566" w:type="pct"/>
            <w:tcBorders>
              <w:tl2br w:val="nil"/>
              <w:tr2bl w:val="nil"/>
            </w:tcBorders>
            <w:shd w:val="clear" w:color="auto" w:fill="auto"/>
            <w:noWrap/>
            <w:vAlign w:val="center"/>
          </w:tcPr>
          <w:p w14:paraId="191C0392">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375" w:type="pct"/>
            <w:tcBorders>
              <w:tl2br w:val="nil"/>
              <w:tr2bl w:val="nil"/>
            </w:tcBorders>
            <w:shd w:val="clear" w:color="auto" w:fill="auto"/>
            <w:noWrap/>
            <w:vAlign w:val="center"/>
          </w:tcPr>
          <w:p w14:paraId="3AD6DBE3">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854" w:type="pct"/>
            <w:tcBorders>
              <w:tl2br w:val="nil"/>
              <w:tr2bl w:val="nil"/>
            </w:tcBorders>
            <w:shd w:val="clear" w:color="auto" w:fill="auto"/>
            <w:noWrap/>
            <w:vAlign w:val="center"/>
          </w:tcPr>
          <w:p w14:paraId="49661DE3">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r>
      <w:tr w14:paraId="2790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0BF0A45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2010701</w:t>
            </w:r>
          </w:p>
        </w:tc>
        <w:tc>
          <w:tcPr>
            <w:tcW w:w="0" w:type="auto"/>
            <w:tcBorders>
              <w:tl2br w:val="nil"/>
              <w:tr2bl w:val="nil"/>
            </w:tcBorders>
            <w:shd w:val="clear" w:color="auto" w:fill="FFFFFF"/>
            <w:vAlign w:val="center"/>
          </w:tcPr>
          <w:p w14:paraId="26B8935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2F598E9A">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0.06</w:t>
            </w:r>
          </w:p>
        </w:tc>
        <w:tc>
          <w:tcPr>
            <w:tcW w:w="0" w:type="auto"/>
            <w:tcBorders>
              <w:tl2br w:val="nil"/>
              <w:tr2bl w:val="nil"/>
            </w:tcBorders>
            <w:shd w:val="clear" w:color="auto" w:fill="FFFFFF"/>
            <w:vAlign w:val="center"/>
          </w:tcPr>
          <w:p w14:paraId="6880F3BA">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0.06</w:t>
            </w:r>
          </w:p>
        </w:tc>
        <w:tc>
          <w:tcPr>
            <w:tcW w:w="0" w:type="auto"/>
            <w:tcBorders>
              <w:tl2br w:val="nil"/>
              <w:tr2bl w:val="nil"/>
            </w:tcBorders>
            <w:shd w:val="clear" w:color="auto" w:fill="FFFFFF"/>
            <w:vAlign w:val="center"/>
          </w:tcPr>
          <w:p w14:paraId="510B9053">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581851C9">
            <w:pPr>
              <w:jc w:val="right"/>
              <w:rPr>
                <w:rFonts w:hint="eastAsia" w:ascii="Times New Roman" w:hAnsi="Times New Roman" w:eastAsia="仿宋_GB2312" w:cs="Times New Roman"/>
                <w:sz w:val="21"/>
                <w:szCs w:val="21"/>
              </w:rPr>
            </w:pPr>
          </w:p>
        </w:tc>
        <w:tc>
          <w:tcPr>
            <w:tcW w:w="0" w:type="auto"/>
            <w:tcBorders>
              <w:tl2br w:val="nil"/>
              <w:tr2bl w:val="nil"/>
            </w:tcBorders>
          </w:tcPr>
          <w:p w14:paraId="113F5F2F">
            <w:pPr>
              <w:jc w:val="right"/>
              <w:rPr>
                <w:rFonts w:hint="eastAsia" w:ascii="Times New Roman" w:hAnsi="Times New Roman" w:eastAsia="仿宋_GB2312" w:cs="Times New Roman"/>
                <w:sz w:val="21"/>
                <w:szCs w:val="21"/>
              </w:rPr>
            </w:pPr>
          </w:p>
        </w:tc>
        <w:tc>
          <w:tcPr>
            <w:tcW w:w="0" w:type="auto"/>
            <w:tcBorders>
              <w:tl2br w:val="nil"/>
              <w:tr2bl w:val="nil"/>
            </w:tcBorders>
          </w:tcPr>
          <w:p w14:paraId="224073A9">
            <w:pPr>
              <w:jc w:val="right"/>
              <w:rPr>
                <w:rFonts w:hint="eastAsia" w:ascii="Times New Roman" w:hAnsi="Times New Roman" w:eastAsia="仿宋_GB2312" w:cs="Times New Roman"/>
                <w:sz w:val="21"/>
                <w:szCs w:val="21"/>
              </w:rPr>
            </w:pPr>
          </w:p>
        </w:tc>
      </w:tr>
      <w:tr w14:paraId="6538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5E49F44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20111</w:t>
            </w:r>
          </w:p>
        </w:tc>
        <w:tc>
          <w:tcPr>
            <w:tcW w:w="0" w:type="auto"/>
            <w:tcBorders>
              <w:tl2br w:val="nil"/>
              <w:tr2bl w:val="nil"/>
            </w:tcBorders>
            <w:shd w:val="clear" w:color="auto" w:fill="FFFFFF"/>
            <w:vAlign w:val="center"/>
          </w:tcPr>
          <w:p w14:paraId="0D410ED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纪检监察事务</w:t>
            </w:r>
          </w:p>
        </w:tc>
        <w:tc>
          <w:tcPr>
            <w:tcW w:w="0" w:type="auto"/>
            <w:tcBorders>
              <w:tl2br w:val="nil"/>
              <w:tr2bl w:val="nil"/>
            </w:tcBorders>
            <w:shd w:val="clear" w:color="auto" w:fill="FFFFFF"/>
            <w:vAlign w:val="center"/>
          </w:tcPr>
          <w:p w14:paraId="64E09BE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10.46</w:t>
            </w:r>
          </w:p>
        </w:tc>
        <w:tc>
          <w:tcPr>
            <w:tcW w:w="0" w:type="auto"/>
            <w:tcBorders>
              <w:tl2br w:val="nil"/>
              <w:tr2bl w:val="nil"/>
            </w:tcBorders>
            <w:shd w:val="clear" w:color="auto" w:fill="FFFFFF"/>
            <w:vAlign w:val="center"/>
          </w:tcPr>
          <w:p w14:paraId="4FCFF048">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10.46</w:t>
            </w:r>
          </w:p>
        </w:tc>
        <w:tc>
          <w:tcPr>
            <w:tcW w:w="0" w:type="auto"/>
            <w:tcBorders>
              <w:tl2br w:val="nil"/>
              <w:tr2bl w:val="nil"/>
            </w:tcBorders>
            <w:shd w:val="clear" w:color="auto" w:fill="FFFFFF"/>
            <w:vAlign w:val="center"/>
          </w:tcPr>
          <w:p w14:paraId="46407474">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3C443AF6">
            <w:pPr>
              <w:jc w:val="right"/>
              <w:rPr>
                <w:rFonts w:hint="eastAsia" w:ascii="Times New Roman" w:hAnsi="Times New Roman" w:eastAsia="仿宋_GB2312" w:cs="Times New Roman"/>
                <w:sz w:val="21"/>
                <w:szCs w:val="21"/>
              </w:rPr>
            </w:pPr>
          </w:p>
        </w:tc>
        <w:tc>
          <w:tcPr>
            <w:tcW w:w="0" w:type="auto"/>
            <w:tcBorders>
              <w:tl2br w:val="nil"/>
              <w:tr2bl w:val="nil"/>
            </w:tcBorders>
          </w:tcPr>
          <w:p w14:paraId="72544A90">
            <w:pPr>
              <w:jc w:val="right"/>
              <w:rPr>
                <w:rFonts w:hint="eastAsia" w:ascii="Times New Roman" w:hAnsi="Times New Roman" w:eastAsia="仿宋_GB2312" w:cs="Times New Roman"/>
                <w:sz w:val="21"/>
                <w:szCs w:val="21"/>
              </w:rPr>
            </w:pPr>
          </w:p>
        </w:tc>
        <w:tc>
          <w:tcPr>
            <w:tcW w:w="0" w:type="auto"/>
            <w:tcBorders>
              <w:tl2br w:val="nil"/>
              <w:tr2bl w:val="nil"/>
            </w:tcBorders>
          </w:tcPr>
          <w:p w14:paraId="4B285856">
            <w:pPr>
              <w:jc w:val="right"/>
              <w:rPr>
                <w:rFonts w:hint="eastAsia" w:ascii="Times New Roman" w:hAnsi="Times New Roman" w:eastAsia="仿宋_GB2312" w:cs="Times New Roman"/>
                <w:sz w:val="21"/>
                <w:szCs w:val="21"/>
              </w:rPr>
            </w:pPr>
          </w:p>
        </w:tc>
      </w:tr>
      <w:tr w14:paraId="659C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2729BE9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2011101</w:t>
            </w:r>
          </w:p>
        </w:tc>
        <w:tc>
          <w:tcPr>
            <w:tcW w:w="0" w:type="auto"/>
            <w:tcBorders>
              <w:tl2br w:val="nil"/>
              <w:tr2bl w:val="nil"/>
            </w:tcBorders>
            <w:shd w:val="clear" w:color="auto" w:fill="FFFFFF"/>
            <w:vAlign w:val="center"/>
          </w:tcPr>
          <w:p w14:paraId="2111AE9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74BD65A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6.48</w:t>
            </w:r>
          </w:p>
        </w:tc>
        <w:tc>
          <w:tcPr>
            <w:tcW w:w="0" w:type="auto"/>
            <w:tcBorders>
              <w:tl2br w:val="nil"/>
              <w:tr2bl w:val="nil"/>
            </w:tcBorders>
            <w:shd w:val="clear" w:color="auto" w:fill="FFFFFF"/>
            <w:vAlign w:val="center"/>
          </w:tcPr>
          <w:p w14:paraId="2BB123F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6.48</w:t>
            </w:r>
          </w:p>
        </w:tc>
        <w:tc>
          <w:tcPr>
            <w:tcW w:w="0" w:type="auto"/>
            <w:tcBorders>
              <w:tl2br w:val="nil"/>
              <w:tr2bl w:val="nil"/>
            </w:tcBorders>
            <w:shd w:val="clear" w:color="auto" w:fill="FFFFFF"/>
            <w:vAlign w:val="center"/>
          </w:tcPr>
          <w:p w14:paraId="05298EBD">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599C8442">
            <w:pPr>
              <w:jc w:val="right"/>
              <w:rPr>
                <w:rFonts w:hint="eastAsia" w:ascii="Times New Roman" w:hAnsi="Times New Roman" w:eastAsia="仿宋_GB2312" w:cs="Times New Roman"/>
                <w:sz w:val="21"/>
                <w:szCs w:val="21"/>
              </w:rPr>
            </w:pPr>
          </w:p>
        </w:tc>
        <w:tc>
          <w:tcPr>
            <w:tcW w:w="0" w:type="auto"/>
            <w:tcBorders>
              <w:tl2br w:val="nil"/>
              <w:tr2bl w:val="nil"/>
            </w:tcBorders>
          </w:tcPr>
          <w:p w14:paraId="6590B489">
            <w:pPr>
              <w:jc w:val="right"/>
              <w:rPr>
                <w:rFonts w:hint="eastAsia" w:ascii="Times New Roman" w:hAnsi="Times New Roman" w:eastAsia="仿宋_GB2312" w:cs="Times New Roman"/>
                <w:sz w:val="21"/>
                <w:szCs w:val="21"/>
              </w:rPr>
            </w:pPr>
          </w:p>
        </w:tc>
        <w:tc>
          <w:tcPr>
            <w:tcW w:w="0" w:type="auto"/>
            <w:tcBorders>
              <w:tl2br w:val="nil"/>
              <w:tr2bl w:val="nil"/>
            </w:tcBorders>
          </w:tcPr>
          <w:p w14:paraId="46223F76">
            <w:pPr>
              <w:jc w:val="right"/>
              <w:rPr>
                <w:rFonts w:hint="eastAsia" w:ascii="Times New Roman" w:hAnsi="Times New Roman" w:eastAsia="仿宋_GB2312" w:cs="Times New Roman"/>
                <w:sz w:val="21"/>
                <w:szCs w:val="21"/>
              </w:rPr>
            </w:pPr>
          </w:p>
        </w:tc>
      </w:tr>
      <w:tr w14:paraId="63C2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0C0BB9C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2011199</w:t>
            </w:r>
          </w:p>
        </w:tc>
        <w:tc>
          <w:tcPr>
            <w:tcW w:w="0" w:type="auto"/>
            <w:tcBorders>
              <w:tl2br w:val="nil"/>
              <w:tr2bl w:val="nil"/>
            </w:tcBorders>
            <w:shd w:val="clear" w:color="auto" w:fill="FFFFFF"/>
            <w:vAlign w:val="center"/>
          </w:tcPr>
          <w:p w14:paraId="68526FC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其他纪检监察事务支出</w:t>
            </w:r>
          </w:p>
        </w:tc>
        <w:tc>
          <w:tcPr>
            <w:tcW w:w="0" w:type="auto"/>
            <w:tcBorders>
              <w:tl2br w:val="nil"/>
              <w:tr2bl w:val="nil"/>
            </w:tcBorders>
            <w:shd w:val="clear" w:color="auto" w:fill="FFFFFF"/>
            <w:vAlign w:val="center"/>
          </w:tcPr>
          <w:p w14:paraId="7B13BC75">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3.98</w:t>
            </w:r>
          </w:p>
        </w:tc>
        <w:tc>
          <w:tcPr>
            <w:tcW w:w="0" w:type="auto"/>
            <w:tcBorders>
              <w:tl2br w:val="nil"/>
              <w:tr2bl w:val="nil"/>
            </w:tcBorders>
            <w:shd w:val="clear" w:color="auto" w:fill="FFFFFF"/>
            <w:vAlign w:val="center"/>
          </w:tcPr>
          <w:p w14:paraId="3C6ECA6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3.98</w:t>
            </w:r>
          </w:p>
        </w:tc>
        <w:tc>
          <w:tcPr>
            <w:tcW w:w="0" w:type="auto"/>
            <w:tcBorders>
              <w:tl2br w:val="nil"/>
              <w:tr2bl w:val="nil"/>
            </w:tcBorders>
            <w:shd w:val="clear" w:color="auto" w:fill="FFFFFF"/>
            <w:vAlign w:val="center"/>
          </w:tcPr>
          <w:p w14:paraId="3B38B4BC">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40E3FE39">
            <w:pPr>
              <w:jc w:val="right"/>
              <w:rPr>
                <w:rFonts w:hint="eastAsia" w:ascii="Times New Roman" w:hAnsi="Times New Roman" w:eastAsia="仿宋_GB2312" w:cs="Times New Roman"/>
                <w:sz w:val="21"/>
                <w:szCs w:val="21"/>
              </w:rPr>
            </w:pPr>
          </w:p>
        </w:tc>
        <w:tc>
          <w:tcPr>
            <w:tcW w:w="0" w:type="auto"/>
            <w:tcBorders>
              <w:tl2br w:val="nil"/>
              <w:tr2bl w:val="nil"/>
            </w:tcBorders>
          </w:tcPr>
          <w:p w14:paraId="7CAE72D1">
            <w:pPr>
              <w:jc w:val="right"/>
              <w:rPr>
                <w:rFonts w:hint="eastAsia" w:ascii="Times New Roman" w:hAnsi="Times New Roman" w:eastAsia="仿宋_GB2312" w:cs="Times New Roman"/>
                <w:sz w:val="21"/>
                <w:szCs w:val="21"/>
              </w:rPr>
            </w:pPr>
          </w:p>
        </w:tc>
        <w:tc>
          <w:tcPr>
            <w:tcW w:w="0" w:type="auto"/>
            <w:tcBorders>
              <w:tl2br w:val="nil"/>
              <w:tr2bl w:val="nil"/>
            </w:tcBorders>
          </w:tcPr>
          <w:p w14:paraId="439C9011">
            <w:pPr>
              <w:jc w:val="right"/>
              <w:rPr>
                <w:rFonts w:hint="eastAsia" w:ascii="Times New Roman" w:hAnsi="Times New Roman" w:eastAsia="仿宋_GB2312" w:cs="Times New Roman"/>
                <w:sz w:val="21"/>
                <w:szCs w:val="21"/>
              </w:rPr>
            </w:pPr>
          </w:p>
        </w:tc>
      </w:tr>
      <w:tr w14:paraId="7412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1E234EF0">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20132</w:t>
            </w:r>
          </w:p>
        </w:tc>
        <w:tc>
          <w:tcPr>
            <w:tcW w:w="0" w:type="auto"/>
            <w:tcBorders>
              <w:tl2br w:val="nil"/>
              <w:tr2bl w:val="nil"/>
            </w:tcBorders>
            <w:shd w:val="clear" w:color="auto" w:fill="FFFFFF"/>
            <w:vAlign w:val="center"/>
          </w:tcPr>
          <w:p w14:paraId="1DC6448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组织事务</w:t>
            </w:r>
          </w:p>
        </w:tc>
        <w:tc>
          <w:tcPr>
            <w:tcW w:w="0" w:type="auto"/>
            <w:tcBorders>
              <w:tl2br w:val="nil"/>
              <w:tr2bl w:val="nil"/>
            </w:tcBorders>
            <w:shd w:val="clear" w:color="auto" w:fill="FFFFFF"/>
            <w:vAlign w:val="center"/>
          </w:tcPr>
          <w:p w14:paraId="1D91E393">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1.04</w:t>
            </w:r>
          </w:p>
        </w:tc>
        <w:tc>
          <w:tcPr>
            <w:tcW w:w="0" w:type="auto"/>
            <w:tcBorders>
              <w:tl2br w:val="nil"/>
              <w:tr2bl w:val="nil"/>
            </w:tcBorders>
            <w:shd w:val="clear" w:color="auto" w:fill="FFFFFF"/>
            <w:vAlign w:val="center"/>
          </w:tcPr>
          <w:p w14:paraId="5BFB07C3">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1.04</w:t>
            </w:r>
          </w:p>
        </w:tc>
        <w:tc>
          <w:tcPr>
            <w:tcW w:w="0" w:type="auto"/>
            <w:tcBorders>
              <w:tl2br w:val="nil"/>
              <w:tr2bl w:val="nil"/>
            </w:tcBorders>
            <w:shd w:val="clear" w:color="auto" w:fill="FFFFFF"/>
            <w:vAlign w:val="center"/>
          </w:tcPr>
          <w:p w14:paraId="25CD31F7">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4277CAAD">
            <w:pPr>
              <w:jc w:val="right"/>
              <w:rPr>
                <w:rFonts w:hint="eastAsia" w:ascii="Times New Roman" w:hAnsi="Times New Roman" w:eastAsia="仿宋_GB2312" w:cs="Times New Roman"/>
                <w:sz w:val="21"/>
                <w:szCs w:val="21"/>
              </w:rPr>
            </w:pPr>
          </w:p>
        </w:tc>
        <w:tc>
          <w:tcPr>
            <w:tcW w:w="0" w:type="auto"/>
            <w:tcBorders>
              <w:tl2br w:val="nil"/>
              <w:tr2bl w:val="nil"/>
            </w:tcBorders>
          </w:tcPr>
          <w:p w14:paraId="0B51B202">
            <w:pPr>
              <w:jc w:val="right"/>
              <w:rPr>
                <w:rFonts w:hint="eastAsia" w:ascii="Times New Roman" w:hAnsi="Times New Roman" w:eastAsia="仿宋_GB2312" w:cs="Times New Roman"/>
                <w:sz w:val="21"/>
                <w:szCs w:val="21"/>
              </w:rPr>
            </w:pPr>
          </w:p>
        </w:tc>
        <w:tc>
          <w:tcPr>
            <w:tcW w:w="0" w:type="auto"/>
            <w:tcBorders>
              <w:tl2br w:val="nil"/>
              <w:tr2bl w:val="nil"/>
            </w:tcBorders>
          </w:tcPr>
          <w:p w14:paraId="0E8E2B25">
            <w:pPr>
              <w:jc w:val="right"/>
              <w:rPr>
                <w:rFonts w:hint="eastAsia" w:ascii="Times New Roman" w:hAnsi="Times New Roman" w:eastAsia="仿宋_GB2312" w:cs="Times New Roman"/>
                <w:sz w:val="21"/>
                <w:szCs w:val="21"/>
              </w:rPr>
            </w:pPr>
          </w:p>
        </w:tc>
      </w:tr>
      <w:tr w14:paraId="6597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42AC114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2013201</w:t>
            </w:r>
          </w:p>
        </w:tc>
        <w:tc>
          <w:tcPr>
            <w:tcW w:w="0" w:type="auto"/>
            <w:tcBorders>
              <w:tl2br w:val="nil"/>
              <w:tr2bl w:val="nil"/>
            </w:tcBorders>
            <w:shd w:val="clear" w:color="auto" w:fill="FFFFFF"/>
            <w:vAlign w:val="center"/>
          </w:tcPr>
          <w:p w14:paraId="757FBBB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5B6E2D3F">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1.04</w:t>
            </w:r>
          </w:p>
        </w:tc>
        <w:tc>
          <w:tcPr>
            <w:tcW w:w="0" w:type="auto"/>
            <w:tcBorders>
              <w:tl2br w:val="nil"/>
              <w:tr2bl w:val="nil"/>
            </w:tcBorders>
            <w:shd w:val="clear" w:color="auto" w:fill="FFFFFF"/>
            <w:vAlign w:val="center"/>
          </w:tcPr>
          <w:p w14:paraId="1297778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1.04</w:t>
            </w:r>
          </w:p>
        </w:tc>
        <w:tc>
          <w:tcPr>
            <w:tcW w:w="0" w:type="auto"/>
            <w:tcBorders>
              <w:tl2br w:val="nil"/>
              <w:tr2bl w:val="nil"/>
            </w:tcBorders>
            <w:shd w:val="clear" w:color="auto" w:fill="FFFFFF"/>
            <w:vAlign w:val="center"/>
          </w:tcPr>
          <w:p w14:paraId="0F721412">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3AFDBB6B">
            <w:pPr>
              <w:jc w:val="right"/>
              <w:rPr>
                <w:rFonts w:hint="eastAsia" w:ascii="Times New Roman" w:hAnsi="Times New Roman" w:eastAsia="仿宋_GB2312" w:cs="Times New Roman"/>
                <w:sz w:val="21"/>
                <w:szCs w:val="21"/>
              </w:rPr>
            </w:pPr>
          </w:p>
        </w:tc>
        <w:tc>
          <w:tcPr>
            <w:tcW w:w="0" w:type="auto"/>
            <w:tcBorders>
              <w:tl2br w:val="nil"/>
              <w:tr2bl w:val="nil"/>
            </w:tcBorders>
          </w:tcPr>
          <w:p w14:paraId="5F3DE680">
            <w:pPr>
              <w:jc w:val="right"/>
              <w:rPr>
                <w:rFonts w:hint="eastAsia" w:ascii="Times New Roman" w:hAnsi="Times New Roman" w:eastAsia="仿宋_GB2312" w:cs="Times New Roman"/>
                <w:sz w:val="21"/>
                <w:szCs w:val="21"/>
              </w:rPr>
            </w:pPr>
          </w:p>
        </w:tc>
        <w:tc>
          <w:tcPr>
            <w:tcW w:w="0" w:type="auto"/>
            <w:tcBorders>
              <w:tl2br w:val="nil"/>
              <w:tr2bl w:val="nil"/>
            </w:tcBorders>
          </w:tcPr>
          <w:p w14:paraId="6F4F9B81">
            <w:pPr>
              <w:jc w:val="right"/>
              <w:rPr>
                <w:rFonts w:hint="eastAsia" w:ascii="Times New Roman" w:hAnsi="Times New Roman" w:eastAsia="仿宋_GB2312" w:cs="Times New Roman"/>
                <w:sz w:val="21"/>
                <w:szCs w:val="21"/>
              </w:rPr>
            </w:pPr>
          </w:p>
        </w:tc>
      </w:tr>
      <w:tr w14:paraId="6A24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0AC994F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20140</w:t>
            </w:r>
          </w:p>
        </w:tc>
        <w:tc>
          <w:tcPr>
            <w:tcW w:w="0" w:type="auto"/>
            <w:tcBorders>
              <w:tl2br w:val="nil"/>
              <w:tr2bl w:val="nil"/>
            </w:tcBorders>
            <w:shd w:val="clear" w:color="auto" w:fill="FFFFFF"/>
            <w:vAlign w:val="center"/>
          </w:tcPr>
          <w:p w14:paraId="308E460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信访事务</w:t>
            </w:r>
          </w:p>
        </w:tc>
        <w:tc>
          <w:tcPr>
            <w:tcW w:w="0" w:type="auto"/>
            <w:tcBorders>
              <w:tl2br w:val="nil"/>
              <w:tr2bl w:val="nil"/>
            </w:tcBorders>
            <w:shd w:val="clear" w:color="auto" w:fill="FFFFFF"/>
            <w:vAlign w:val="center"/>
          </w:tcPr>
          <w:p w14:paraId="330E258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38.45</w:t>
            </w:r>
          </w:p>
        </w:tc>
        <w:tc>
          <w:tcPr>
            <w:tcW w:w="0" w:type="auto"/>
            <w:tcBorders>
              <w:tl2br w:val="nil"/>
              <w:tr2bl w:val="nil"/>
            </w:tcBorders>
            <w:shd w:val="clear" w:color="auto" w:fill="FFFFFF"/>
            <w:vAlign w:val="center"/>
          </w:tcPr>
          <w:p w14:paraId="083171C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38.45</w:t>
            </w:r>
          </w:p>
        </w:tc>
        <w:tc>
          <w:tcPr>
            <w:tcW w:w="0" w:type="auto"/>
            <w:tcBorders>
              <w:tl2br w:val="nil"/>
              <w:tr2bl w:val="nil"/>
            </w:tcBorders>
            <w:shd w:val="clear" w:color="auto" w:fill="FFFFFF"/>
            <w:vAlign w:val="center"/>
          </w:tcPr>
          <w:p w14:paraId="1FD422EB">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2A6D33B6">
            <w:pPr>
              <w:jc w:val="right"/>
              <w:rPr>
                <w:rFonts w:hint="eastAsia" w:ascii="Times New Roman" w:hAnsi="Times New Roman" w:eastAsia="仿宋_GB2312" w:cs="Times New Roman"/>
                <w:sz w:val="21"/>
                <w:szCs w:val="21"/>
              </w:rPr>
            </w:pPr>
          </w:p>
        </w:tc>
        <w:tc>
          <w:tcPr>
            <w:tcW w:w="0" w:type="auto"/>
            <w:tcBorders>
              <w:tl2br w:val="nil"/>
              <w:tr2bl w:val="nil"/>
            </w:tcBorders>
          </w:tcPr>
          <w:p w14:paraId="10708A2B">
            <w:pPr>
              <w:jc w:val="right"/>
              <w:rPr>
                <w:rFonts w:hint="eastAsia" w:ascii="Times New Roman" w:hAnsi="Times New Roman" w:eastAsia="仿宋_GB2312" w:cs="Times New Roman"/>
                <w:sz w:val="21"/>
                <w:szCs w:val="21"/>
              </w:rPr>
            </w:pPr>
          </w:p>
        </w:tc>
        <w:tc>
          <w:tcPr>
            <w:tcW w:w="0" w:type="auto"/>
            <w:tcBorders>
              <w:tl2br w:val="nil"/>
              <w:tr2bl w:val="nil"/>
            </w:tcBorders>
          </w:tcPr>
          <w:p w14:paraId="36C44170">
            <w:pPr>
              <w:jc w:val="right"/>
              <w:rPr>
                <w:rFonts w:hint="eastAsia" w:ascii="Times New Roman" w:hAnsi="Times New Roman" w:eastAsia="仿宋_GB2312" w:cs="Times New Roman"/>
                <w:sz w:val="21"/>
                <w:szCs w:val="21"/>
              </w:rPr>
            </w:pPr>
          </w:p>
        </w:tc>
      </w:tr>
      <w:tr w14:paraId="15DE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4A5620F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2014004</w:t>
            </w:r>
          </w:p>
        </w:tc>
        <w:tc>
          <w:tcPr>
            <w:tcW w:w="0" w:type="auto"/>
            <w:tcBorders>
              <w:tl2br w:val="nil"/>
              <w:tr2bl w:val="nil"/>
            </w:tcBorders>
            <w:shd w:val="clear" w:color="auto" w:fill="FFFFFF"/>
            <w:vAlign w:val="center"/>
          </w:tcPr>
          <w:p w14:paraId="1569237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信访业务</w:t>
            </w:r>
          </w:p>
        </w:tc>
        <w:tc>
          <w:tcPr>
            <w:tcW w:w="0" w:type="auto"/>
            <w:tcBorders>
              <w:tl2br w:val="nil"/>
              <w:tr2bl w:val="nil"/>
            </w:tcBorders>
            <w:shd w:val="clear" w:color="auto" w:fill="FFFFFF"/>
            <w:vAlign w:val="center"/>
          </w:tcPr>
          <w:p w14:paraId="003C282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38.45</w:t>
            </w:r>
          </w:p>
        </w:tc>
        <w:tc>
          <w:tcPr>
            <w:tcW w:w="0" w:type="auto"/>
            <w:tcBorders>
              <w:tl2br w:val="nil"/>
              <w:tr2bl w:val="nil"/>
            </w:tcBorders>
            <w:shd w:val="clear" w:color="auto" w:fill="FFFFFF"/>
            <w:vAlign w:val="center"/>
          </w:tcPr>
          <w:p w14:paraId="0F08A50D">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38.45</w:t>
            </w:r>
          </w:p>
        </w:tc>
        <w:tc>
          <w:tcPr>
            <w:tcW w:w="0" w:type="auto"/>
            <w:tcBorders>
              <w:tl2br w:val="nil"/>
              <w:tr2bl w:val="nil"/>
            </w:tcBorders>
            <w:shd w:val="clear" w:color="auto" w:fill="FFFFFF"/>
            <w:vAlign w:val="center"/>
          </w:tcPr>
          <w:p w14:paraId="5709190C">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54126A35">
            <w:pPr>
              <w:jc w:val="right"/>
              <w:rPr>
                <w:rFonts w:hint="eastAsia" w:ascii="Times New Roman" w:hAnsi="Times New Roman" w:eastAsia="仿宋_GB2312" w:cs="Times New Roman"/>
                <w:sz w:val="21"/>
                <w:szCs w:val="21"/>
              </w:rPr>
            </w:pPr>
          </w:p>
        </w:tc>
        <w:tc>
          <w:tcPr>
            <w:tcW w:w="0" w:type="auto"/>
            <w:tcBorders>
              <w:tl2br w:val="nil"/>
              <w:tr2bl w:val="nil"/>
            </w:tcBorders>
          </w:tcPr>
          <w:p w14:paraId="008B5601">
            <w:pPr>
              <w:jc w:val="right"/>
              <w:rPr>
                <w:rFonts w:hint="eastAsia" w:ascii="Times New Roman" w:hAnsi="Times New Roman" w:eastAsia="仿宋_GB2312" w:cs="Times New Roman"/>
                <w:sz w:val="21"/>
                <w:szCs w:val="21"/>
              </w:rPr>
            </w:pPr>
          </w:p>
        </w:tc>
        <w:tc>
          <w:tcPr>
            <w:tcW w:w="0" w:type="auto"/>
            <w:tcBorders>
              <w:tl2br w:val="nil"/>
              <w:tr2bl w:val="nil"/>
            </w:tcBorders>
          </w:tcPr>
          <w:p w14:paraId="4CDB8B45">
            <w:pPr>
              <w:jc w:val="right"/>
              <w:rPr>
                <w:rFonts w:hint="eastAsia" w:ascii="Times New Roman" w:hAnsi="Times New Roman" w:eastAsia="仿宋_GB2312" w:cs="Times New Roman"/>
                <w:sz w:val="21"/>
                <w:szCs w:val="21"/>
              </w:rPr>
            </w:pPr>
          </w:p>
        </w:tc>
      </w:tr>
      <w:tr w14:paraId="0997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73053A8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20199</w:t>
            </w:r>
          </w:p>
        </w:tc>
        <w:tc>
          <w:tcPr>
            <w:tcW w:w="0" w:type="auto"/>
            <w:tcBorders>
              <w:tl2br w:val="nil"/>
              <w:tr2bl w:val="nil"/>
            </w:tcBorders>
            <w:shd w:val="clear" w:color="auto" w:fill="FFFFFF"/>
            <w:vAlign w:val="center"/>
          </w:tcPr>
          <w:p w14:paraId="0895708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其他一般公共服务支出</w:t>
            </w:r>
          </w:p>
        </w:tc>
        <w:tc>
          <w:tcPr>
            <w:tcW w:w="0" w:type="auto"/>
            <w:tcBorders>
              <w:tl2br w:val="nil"/>
              <w:tr2bl w:val="nil"/>
            </w:tcBorders>
            <w:shd w:val="clear" w:color="auto" w:fill="FFFFFF"/>
            <w:vAlign w:val="center"/>
          </w:tcPr>
          <w:p w14:paraId="05F66A9A">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2.93</w:t>
            </w:r>
          </w:p>
        </w:tc>
        <w:tc>
          <w:tcPr>
            <w:tcW w:w="0" w:type="auto"/>
            <w:tcBorders>
              <w:tl2br w:val="nil"/>
              <w:tr2bl w:val="nil"/>
            </w:tcBorders>
            <w:shd w:val="clear" w:color="auto" w:fill="FFFFFF"/>
            <w:vAlign w:val="center"/>
          </w:tcPr>
          <w:p w14:paraId="73C70BD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2.93</w:t>
            </w:r>
          </w:p>
        </w:tc>
        <w:tc>
          <w:tcPr>
            <w:tcW w:w="0" w:type="auto"/>
            <w:tcBorders>
              <w:tl2br w:val="nil"/>
              <w:tr2bl w:val="nil"/>
            </w:tcBorders>
            <w:shd w:val="clear" w:color="auto" w:fill="FFFFFF"/>
            <w:vAlign w:val="center"/>
          </w:tcPr>
          <w:p w14:paraId="07F4F655">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704594F9">
            <w:pPr>
              <w:jc w:val="right"/>
              <w:rPr>
                <w:rFonts w:hint="eastAsia" w:ascii="Times New Roman" w:hAnsi="Times New Roman" w:eastAsia="仿宋_GB2312" w:cs="Times New Roman"/>
                <w:sz w:val="21"/>
                <w:szCs w:val="21"/>
              </w:rPr>
            </w:pPr>
          </w:p>
        </w:tc>
        <w:tc>
          <w:tcPr>
            <w:tcW w:w="0" w:type="auto"/>
            <w:tcBorders>
              <w:tl2br w:val="nil"/>
              <w:tr2bl w:val="nil"/>
            </w:tcBorders>
          </w:tcPr>
          <w:p w14:paraId="04FAEE76">
            <w:pPr>
              <w:jc w:val="right"/>
              <w:rPr>
                <w:rFonts w:hint="eastAsia" w:ascii="Times New Roman" w:hAnsi="Times New Roman" w:eastAsia="仿宋_GB2312" w:cs="Times New Roman"/>
                <w:sz w:val="21"/>
                <w:szCs w:val="21"/>
              </w:rPr>
            </w:pPr>
          </w:p>
        </w:tc>
        <w:tc>
          <w:tcPr>
            <w:tcW w:w="0" w:type="auto"/>
            <w:tcBorders>
              <w:tl2br w:val="nil"/>
              <w:tr2bl w:val="nil"/>
            </w:tcBorders>
          </w:tcPr>
          <w:p w14:paraId="13290418">
            <w:pPr>
              <w:jc w:val="right"/>
              <w:rPr>
                <w:rFonts w:hint="eastAsia" w:ascii="Times New Roman" w:hAnsi="Times New Roman" w:eastAsia="仿宋_GB2312" w:cs="Times New Roman"/>
                <w:sz w:val="21"/>
                <w:szCs w:val="21"/>
              </w:rPr>
            </w:pPr>
          </w:p>
        </w:tc>
      </w:tr>
      <w:tr w14:paraId="0DFA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2F51292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2019999</w:t>
            </w:r>
          </w:p>
        </w:tc>
        <w:tc>
          <w:tcPr>
            <w:tcW w:w="0" w:type="auto"/>
            <w:tcBorders>
              <w:tl2br w:val="nil"/>
              <w:tr2bl w:val="nil"/>
            </w:tcBorders>
            <w:shd w:val="clear" w:color="auto" w:fill="FFFFFF"/>
            <w:vAlign w:val="center"/>
          </w:tcPr>
          <w:p w14:paraId="2351E8A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其他一般公共服务支出</w:t>
            </w:r>
          </w:p>
        </w:tc>
        <w:tc>
          <w:tcPr>
            <w:tcW w:w="0" w:type="auto"/>
            <w:tcBorders>
              <w:tl2br w:val="nil"/>
              <w:tr2bl w:val="nil"/>
            </w:tcBorders>
            <w:shd w:val="clear" w:color="auto" w:fill="FFFFFF"/>
            <w:vAlign w:val="center"/>
          </w:tcPr>
          <w:p w14:paraId="525A433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2.93</w:t>
            </w:r>
          </w:p>
        </w:tc>
        <w:tc>
          <w:tcPr>
            <w:tcW w:w="0" w:type="auto"/>
            <w:tcBorders>
              <w:tl2br w:val="nil"/>
              <w:tr2bl w:val="nil"/>
            </w:tcBorders>
            <w:shd w:val="clear" w:color="auto" w:fill="FFFFFF"/>
            <w:vAlign w:val="center"/>
          </w:tcPr>
          <w:p w14:paraId="12742198">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2.93</w:t>
            </w:r>
          </w:p>
        </w:tc>
        <w:tc>
          <w:tcPr>
            <w:tcW w:w="0" w:type="auto"/>
            <w:tcBorders>
              <w:tl2br w:val="nil"/>
              <w:tr2bl w:val="nil"/>
            </w:tcBorders>
            <w:shd w:val="clear" w:color="auto" w:fill="FFFFFF"/>
            <w:vAlign w:val="center"/>
          </w:tcPr>
          <w:p w14:paraId="34C995EC">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67DC4E58">
            <w:pPr>
              <w:jc w:val="right"/>
              <w:rPr>
                <w:rFonts w:hint="eastAsia" w:ascii="Times New Roman" w:hAnsi="Times New Roman" w:eastAsia="仿宋_GB2312" w:cs="Times New Roman"/>
                <w:sz w:val="21"/>
                <w:szCs w:val="21"/>
              </w:rPr>
            </w:pPr>
          </w:p>
        </w:tc>
        <w:tc>
          <w:tcPr>
            <w:tcW w:w="0" w:type="auto"/>
            <w:tcBorders>
              <w:tl2br w:val="nil"/>
              <w:tr2bl w:val="nil"/>
            </w:tcBorders>
          </w:tcPr>
          <w:p w14:paraId="214E6C45">
            <w:pPr>
              <w:jc w:val="right"/>
              <w:rPr>
                <w:rFonts w:hint="eastAsia" w:ascii="Times New Roman" w:hAnsi="Times New Roman" w:eastAsia="仿宋_GB2312" w:cs="Times New Roman"/>
                <w:sz w:val="21"/>
                <w:szCs w:val="21"/>
              </w:rPr>
            </w:pPr>
          </w:p>
        </w:tc>
        <w:tc>
          <w:tcPr>
            <w:tcW w:w="0" w:type="auto"/>
            <w:tcBorders>
              <w:tl2br w:val="nil"/>
              <w:tr2bl w:val="nil"/>
            </w:tcBorders>
          </w:tcPr>
          <w:p w14:paraId="32CD327E">
            <w:pPr>
              <w:jc w:val="right"/>
              <w:rPr>
                <w:rFonts w:hint="eastAsia" w:ascii="Times New Roman" w:hAnsi="Times New Roman" w:eastAsia="仿宋_GB2312" w:cs="Times New Roman"/>
                <w:sz w:val="21"/>
                <w:szCs w:val="21"/>
              </w:rPr>
            </w:pPr>
          </w:p>
        </w:tc>
      </w:tr>
      <w:tr w14:paraId="3EE9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4613141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w:t>
            </w:r>
          </w:p>
        </w:tc>
        <w:tc>
          <w:tcPr>
            <w:tcW w:w="0" w:type="auto"/>
            <w:tcBorders>
              <w:tl2br w:val="nil"/>
              <w:tr2bl w:val="nil"/>
            </w:tcBorders>
            <w:shd w:val="clear" w:color="auto" w:fill="FFFFFF"/>
            <w:vAlign w:val="center"/>
          </w:tcPr>
          <w:p w14:paraId="0E90EAE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社会保障和就业支出</w:t>
            </w:r>
          </w:p>
        </w:tc>
        <w:tc>
          <w:tcPr>
            <w:tcW w:w="0" w:type="auto"/>
            <w:tcBorders>
              <w:tl2br w:val="nil"/>
              <w:tr2bl w:val="nil"/>
            </w:tcBorders>
            <w:shd w:val="clear" w:color="auto" w:fill="FFFFFF"/>
            <w:vAlign w:val="center"/>
          </w:tcPr>
          <w:p w14:paraId="6E7854AF">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125.23</w:t>
            </w:r>
          </w:p>
        </w:tc>
        <w:tc>
          <w:tcPr>
            <w:tcW w:w="0" w:type="auto"/>
            <w:tcBorders>
              <w:tl2br w:val="nil"/>
              <w:tr2bl w:val="nil"/>
            </w:tcBorders>
            <w:shd w:val="clear" w:color="auto" w:fill="FFFFFF"/>
            <w:vAlign w:val="center"/>
          </w:tcPr>
          <w:p w14:paraId="35513C9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125.23</w:t>
            </w:r>
          </w:p>
        </w:tc>
        <w:tc>
          <w:tcPr>
            <w:tcW w:w="0" w:type="auto"/>
            <w:tcBorders>
              <w:tl2br w:val="nil"/>
              <w:tr2bl w:val="nil"/>
            </w:tcBorders>
            <w:shd w:val="clear" w:color="auto" w:fill="FFFFFF"/>
            <w:vAlign w:val="center"/>
          </w:tcPr>
          <w:p w14:paraId="2DB48AC2">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3960768A">
            <w:pPr>
              <w:jc w:val="right"/>
              <w:rPr>
                <w:rFonts w:hint="eastAsia" w:ascii="Times New Roman" w:hAnsi="Times New Roman" w:eastAsia="仿宋_GB2312" w:cs="Times New Roman"/>
                <w:sz w:val="21"/>
                <w:szCs w:val="21"/>
              </w:rPr>
            </w:pPr>
          </w:p>
        </w:tc>
        <w:tc>
          <w:tcPr>
            <w:tcW w:w="0" w:type="auto"/>
            <w:tcBorders>
              <w:tl2br w:val="nil"/>
              <w:tr2bl w:val="nil"/>
            </w:tcBorders>
          </w:tcPr>
          <w:p w14:paraId="49BB170D">
            <w:pPr>
              <w:jc w:val="right"/>
              <w:rPr>
                <w:rFonts w:hint="eastAsia" w:ascii="Times New Roman" w:hAnsi="Times New Roman" w:eastAsia="仿宋_GB2312" w:cs="Times New Roman"/>
                <w:sz w:val="21"/>
                <w:szCs w:val="21"/>
              </w:rPr>
            </w:pPr>
          </w:p>
        </w:tc>
        <w:tc>
          <w:tcPr>
            <w:tcW w:w="0" w:type="auto"/>
            <w:tcBorders>
              <w:tl2br w:val="nil"/>
              <w:tr2bl w:val="nil"/>
            </w:tcBorders>
          </w:tcPr>
          <w:p w14:paraId="64EBDCB0">
            <w:pPr>
              <w:jc w:val="right"/>
              <w:rPr>
                <w:rFonts w:hint="eastAsia" w:ascii="Times New Roman" w:hAnsi="Times New Roman" w:eastAsia="仿宋_GB2312" w:cs="Times New Roman"/>
                <w:sz w:val="21"/>
                <w:szCs w:val="21"/>
              </w:rPr>
            </w:pPr>
          </w:p>
        </w:tc>
      </w:tr>
      <w:tr w14:paraId="4149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08DC2EB0">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20802</w:t>
            </w:r>
          </w:p>
        </w:tc>
        <w:tc>
          <w:tcPr>
            <w:tcW w:w="0" w:type="auto"/>
            <w:tcBorders>
              <w:tl2br w:val="nil"/>
              <w:tr2bl w:val="nil"/>
            </w:tcBorders>
            <w:shd w:val="clear" w:color="auto" w:fill="FFFFFF"/>
            <w:vAlign w:val="center"/>
          </w:tcPr>
          <w:p w14:paraId="737D8DF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民政管理事务</w:t>
            </w:r>
          </w:p>
        </w:tc>
        <w:tc>
          <w:tcPr>
            <w:tcW w:w="0" w:type="auto"/>
            <w:tcBorders>
              <w:tl2br w:val="nil"/>
              <w:tr2bl w:val="nil"/>
            </w:tcBorders>
            <w:shd w:val="clear" w:color="auto" w:fill="FFFFFF"/>
            <w:vAlign w:val="center"/>
          </w:tcPr>
          <w:p w14:paraId="5183912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19.17</w:t>
            </w:r>
          </w:p>
        </w:tc>
        <w:tc>
          <w:tcPr>
            <w:tcW w:w="0" w:type="auto"/>
            <w:tcBorders>
              <w:tl2br w:val="nil"/>
              <w:tr2bl w:val="nil"/>
            </w:tcBorders>
            <w:shd w:val="clear" w:color="auto" w:fill="FFFFFF"/>
            <w:vAlign w:val="center"/>
          </w:tcPr>
          <w:p w14:paraId="60D478FF">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19.17</w:t>
            </w:r>
          </w:p>
        </w:tc>
        <w:tc>
          <w:tcPr>
            <w:tcW w:w="0" w:type="auto"/>
            <w:tcBorders>
              <w:tl2br w:val="nil"/>
              <w:tr2bl w:val="nil"/>
            </w:tcBorders>
            <w:shd w:val="clear" w:color="auto" w:fill="FFFFFF"/>
            <w:vAlign w:val="center"/>
          </w:tcPr>
          <w:p w14:paraId="4D2D494B">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693807F1">
            <w:pPr>
              <w:jc w:val="right"/>
              <w:rPr>
                <w:rFonts w:hint="eastAsia" w:ascii="Times New Roman" w:hAnsi="Times New Roman" w:eastAsia="仿宋_GB2312" w:cs="Times New Roman"/>
                <w:sz w:val="21"/>
                <w:szCs w:val="21"/>
              </w:rPr>
            </w:pPr>
          </w:p>
        </w:tc>
        <w:tc>
          <w:tcPr>
            <w:tcW w:w="0" w:type="auto"/>
            <w:tcBorders>
              <w:tl2br w:val="nil"/>
              <w:tr2bl w:val="nil"/>
            </w:tcBorders>
          </w:tcPr>
          <w:p w14:paraId="22EBD7EC">
            <w:pPr>
              <w:jc w:val="right"/>
              <w:rPr>
                <w:rFonts w:hint="eastAsia" w:ascii="Times New Roman" w:hAnsi="Times New Roman" w:eastAsia="仿宋_GB2312" w:cs="Times New Roman"/>
                <w:sz w:val="21"/>
                <w:szCs w:val="21"/>
              </w:rPr>
            </w:pPr>
          </w:p>
        </w:tc>
        <w:tc>
          <w:tcPr>
            <w:tcW w:w="0" w:type="auto"/>
            <w:tcBorders>
              <w:tl2br w:val="nil"/>
              <w:tr2bl w:val="nil"/>
            </w:tcBorders>
          </w:tcPr>
          <w:p w14:paraId="49364B92">
            <w:pPr>
              <w:jc w:val="right"/>
              <w:rPr>
                <w:rFonts w:hint="eastAsia" w:ascii="Times New Roman" w:hAnsi="Times New Roman" w:eastAsia="仿宋_GB2312" w:cs="Times New Roman"/>
                <w:sz w:val="21"/>
                <w:szCs w:val="21"/>
              </w:rPr>
            </w:pPr>
          </w:p>
        </w:tc>
      </w:tr>
      <w:tr w14:paraId="325D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4DD74E1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2080201</w:t>
            </w:r>
          </w:p>
        </w:tc>
        <w:tc>
          <w:tcPr>
            <w:tcW w:w="0" w:type="auto"/>
            <w:tcBorders>
              <w:tl2br w:val="nil"/>
              <w:tr2bl w:val="nil"/>
            </w:tcBorders>
            <w:shd w:val="clear" w:color="auto" w:fill="FFFFFF"/>
            <w:vAlign w:val="center"/>
          </w:tcPr>
          <w:p w14:paraId="0DEFE2D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14D68C5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19.17</w:t>
            </w:r>
          </w:p>
        </w:tc>
        <w:tc>
          <w:tcPr>
            <w:tcW w:w="0" w:type="auto"/>
            <w:tcBorders>
              <w:tl2br w:val="nil"/>
              <w:tr2bl w:val="nil"/>
            </w:tcBorders>
            <w:shd w:val="clear" w:color="auto" w:fill="FFFFFF"/>
            <w:vAlign w:val="center"/>
          </w:tcPr>
          <w:p w14:paraId="474167B2">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19.17</w:t>
            </w:r>
          </w:p>
        </w:tc>
        <w:tc>
          <w:tcPr>
            <w:tcW w:w="0" w:type="auto"/>
            <w:tcBorders>
              <w:tl2br w:val="nil"/>
              <w:tr2bl w:val="nil"/>
            </w:tcBorders>
            <w:shd w:val="clear" w:color="auto" w:fill="FFFFFF"/>
            <w:vAlign w:val="center"/>
          </w:tcPr>
          <w:p w14:paraId="61BCF9B4">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0046F158">
            <w:pPr>
              <w:jc w:val="right"/>
              <w:rPr>
                <w:rFonts w:hint="eastAsia" w:ascii="Times New Roman" w:hAnsi="Times New Roman" w:eastAsia="仿宋_GB2312" w:cs="Times New Roman"/>
                <w:sz w:val="21"/>
                <w:szCs w:val="21"/>
              </w:rPr>
            </w:pPr>
          </w:p>
        </w:tc>
        <w:tc>
          <w:tcPr>
            <w:tcW w:w="0" w:type="auto"/>
            <w:tcBorders>
              <w:tl2br w:val="nil"/>
              <w:tr2bl w:val="nil"/>
            </w:tcBorders>
          </w:tcPr>
          <w:p w14:paraId="6CAD2647">
            <w:pPr>
              <w:jc w:val="right"/>
              <w:rPr>
                <w:rFonts w:hint="eastAsia" w:ascii="Times New Roman" w:hAnsi="Times New Roman" w:eastAsia="仿宋_GB2312" w:cs="Times New Roman"/>
                <w:sz w:val="21"/>
                <w:szCs w:val="21"/>
              </w:rPr>
            </w:pPr>
          </w:p>
        </w:tc>
        <w:tc>
          <w:tcPr>
            <w:tcW w:w="0" w:type="auto"/>
            <w:tcBorders>
              <w:tl2br w:val="nil"/>
              <w:tr2bl w:val="nil"/>
            </w:tcBorders>
          </w:tcPr>
          <w:p w14:paraId="763D53FF">
            <w:pPr>
              <w:jc w:val="right"/>
              <w:rPr>
                <w:rFonts w:hint="eastAsia" w:ascii="Times New Roman" w:hAnsi="Times New Roman" w:eastAsia="仿宋_GB2312" w:cs="Times New Roman"/>
                <w:sz w:val="21"/>
                <w:szCs w:val="21"/>
              </w:rPr>
            </w:pPr>
          </w:p>
        </w:tc>
      </w:tr>
      <w:tr w14:paraId="6C81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7FF1B6C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20805</w:t>
            </w:r>
          </w:p>
        </w:tc>
        <w:tc>
          <w:tcPr>
            <w:tcW w:w="0" w:type="auto"/>
            <w:tcBorders>
              <w:tl2br w:val="nil"/>
              <w:tr2bl w:val="nil"/>
            </w:tcBorders>
            <w:shd w:val="clear" w:color="auto" w:fill="FFFFFF"/>
            <w:vAlign w:val="center"/>
          </w:tcPr>
          <w:p w14:paraId="3F9EF1A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行政事业单位养老支出</w:t>
            </w:r>
          </w:p>
        </w:tc>
        <w:tc>
          <w:tcPr>
            <w:tcW w:w="0" w:type="auto"/>
            <w:tcBorders>
              <w:tl2br w:val="nil"/>
              <w:tr2bl w:val="nil"/>
            </w:tcBorders>
            <w:shd w:val="clear" w:color="auto" w:fill="FFFFFF"/>
            <w:vAlign w:val="center"/>
          </w:tcPr>
          <w:p w14:paraId="541B6CBF">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77.21</w:t>
            </w:r>
          </w:p>
        </w:tc>
        <w:tc>
          <w:tcPr>
            <w:tcW w:w="0" w:type="auto"/>
            <w:tcBorders>
              <w:tl2br w:val="nil"/>
              <w:tr2bl w:val="nil"/>
            </w:tcBorders>
            <w:shd w:val="clear" w:color="auto" w:fill="FFFFFF"/>
            <w:vAlign w:val="center"/>
          </w:tcPr>
          <w:p w14:paraId="6295E989">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77.21</w:t>
            </w:r>
          </w:p>
        </w:tc>
        <w:tc>
          <w:tcPr>
            <w:tcW w:w="0" w:type="auto"/>
            <w:tcBorders>
              <w:tl2br w:val="nil"/>
              <w:tr2bl w:val="nil"/>
            </w:tcBorders>
            <w:shd w:val="clear" w:color="auto" w:fill="FFFFFF"/>
            <w:vAlign w:val="center"/>
          </w:tcPr>
          <w:p w14:paraId="71ED4EE5">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47D99EB5">
            <w:pPr>
              <w:jc w:val="right"/>
              <w:rPr>
                <w:rFonts w:hint="eastAsia" w:ascii="Times New Roman" w:hAnsi="Times New Roman" w:eastAsia="仿宋_GB2312" w:cs="Times New Roman"/>
                <w:sz w:val="21"/>
                <w:szCs w:val="21"/>
              </w:rPr>
            </w:pPr>
          </w:p>
        </w:tc>
        <w:tc>
          <w:tcPr>
            <w:tcW w:w="0" w:type="auto"/>
            <w:tcBorders>
              <w:tl2br w:val="nil"/>
              <w:tr2bl w:val="nil"/>
            </w:tcBorders>
          </w:tcPr>
          <w:p w14:paraId="46A028EF">
            <w:pPr>
              <w:jc w:val="right"/>
              <w:rPr>
                <w:rFonts w:hint="eastAsia" w:ascii="Times New Roman" w:hAnsi="Times New Roman" w:eastAsia="仿宋_GB2312" w:cs="Times New Roman"/>
                <w:sz w:val="21"/>
                <w:szCs w:val="21"/>
              </w:rPr>
            </w:pPr>
          </w:p>
        </w:tc>
        <w:tc>
          <w:tcPr>
            <w:tcW w:w="0" w:type="auto"/>
            <w:tcBorders>
              <w:tl2br w:val="nil"/>
              <w:tr2bl w:val="nil"/>
            </w:tcBorders>
          </w:tcPr>
          <w:p w14:paraId="303A0090">
            <w:pPr>
              <w:jc w:val="right"/>
              <w:rPr>
                <w:rFonts w:hint="eastAsia" w:ascii="Times New Roman" w:hAnsi="Times New Roman" w:eastAsia="仿宋_GB2312" w:cs="Times New Roman"/>
                <w:sz w:val="21"/>
                <w:szCs w:val="21"/>
              </w:rPr>
            </w:pPr>
          </w:p>
        </w:tc>
      </w:tr>
      <w:tr w14:paraId="342C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3DE1E4F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2080505</w:t>
            </w:r>
          </w:p>
        </w:tc>
        <w:tc>
          <w:tcPr>
            <w:tcW w:w="0" w:type="auto"/>
            <w:tcBorders>
              <w:tl2br w:val="nil"/>
              <w:tr2bl w:val="nil"/>
            </w:tcBorders>
            <w:shd w:val="clear" w:color="auto" w:fill="FFFFFF"/>
            <w:vAlign w:val="center"/>
          </w:tcPr>
          <w:p w14:paraId="44CBC36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机关事业单位基本养老保险缴费支出</w:t>
            </w:r>
          </w:p>
        </w:tc>
        <w:tc>
          <w:tcPr>
            <w:tcW w:w="0" w:type="auto"/>
            <w:tcBorders>
              <w:tl2br w:val="nil"/>
              <w:tr2bl w:val="nil"/>
            </w:tcBorders>
            <w:shd w:val="clear" w:color="auto" w:fill="FFFFFF"/>
            <w:vAlign w:val="center"/>
          </w:tcPr>
          <w:p w14:paraId="3A002EAA">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73.30</w:t>
            </w:r>
          </w:p>
        </w:tc>
        <w:tc>
          <w:tcPr>
            <w:tcW w:w="0" w:type="auto"/>
            <w:tcBorders>
              <w:tl2br w:val="nil"/>
              <w:tr2bl w:val="nil"/>
            </w:tcBorders>
            <w:shd w:val="clear" w:color="auto" w:fill="FFFFFF"/>
            <w:vAlign w:val="center"/>
          </w:tcPr>
          <w:p w14:paraId="542533FD">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73.30</w:t>
            </w:r>
          </w:p>
        </w:tc>
        <w:tc>
          <w:tcPr>
            <w:tcW w:w="0" w:type="auto"/>
            <w:tcBorders>
              <w:tl2br w:val="nil"/>
              <w:tr2bl w:val="nil"/>
            </w:tcBorders>
            <w:shd w:val="clear" w:color="auto" w:fill="FFFFFF"/>
            <w:vAlign w:val="center"/>
          </w:tcPr>
          <w:p w14:paraId="2BB1100C">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11EBEECA">
            <w:pPr>
              <w:jc w:val="right"/>
              <w:rPr>
                <w:rFonts w:hint="eastAsia" w:ascii="Times New Roman" w:hAnsi="Times New Roman" w:eastAsia="仿宋_GB2312" w:cs="Times New Roman"/>
                <w:sz w:val="21"/>
                <w:szCs w:val="21"/>
              </w:rPr>
            </w:pPr>
          </w:p>
        </w:tc>
        <w:tc>
          <w:tcPr>
            <w:tcW w:w="0" w:type="auto"/>
            <w:tcBorders>
              <w:tl2br w:val="nil"/>
              <w:tr2bl w:val="nil"/>
            </w:tcBorders>
          </w:tcPr>
          <w:p w14:paraId="3DAEB85C">
            <w:pPr>
              <w:jc w:val="right"/>
              <w:rPr>
                <w:rFonts w:hint="eastAsia" w:ascii="Times New Roman" w:hAnsi="Times New Roman" w:eastAsia="仿宋_GB2312" w:cs="Times New Roman"/>
                <w:sz w:val="21"/>
                <w:szCs w:val="21"/>
              </w:rPr>
            </w:pPr>
          </w:p>
        </w:tc>
        <w:tc>
          <w:tcPr>
            <w:tcW w:w="0" w:type="auto"/>
            <w:tcBorders>
              <w:tl2br w:val="nil"/>
              <w:tr2bl w:val="nil"/>
            </w:tcBorders>
          </w:tcPr>
          <w:p w14:paraId="6F03FE94">
            <w:pPr>
              <w:jc w:val="right"/>
              <w:rPr>
                <w:rFonts w:hint="eastAsia" w:ascii="Times New Roman" w:hAnsi="Times New Roman" w:eastAsia="仿宋_GB2312" w:cs="Times New Roman"/>
                <w:sz w:val="21"/>
                <w:szCs w:val="21"/>
              </w:rPr>
            </w:pPr>
          </w:p>
        </w:tc>
      </w:tr>
      <w:tr w14:paraId="7A00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69625F9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2080599</w:t>
            </w:r>
          </w:p>
        </w:tc>
        <w:tc>
          <w:tcPr>
            <w:tcW w:w="0" w:type="auto"/>
            <w:tcBorders>
              <w:tl2br w:val="nil"/>
              <w:tr2bl w:val="nil"/>
            </w:tcBorders>
            <w:shd w:val="clear" w:color="auto" w:fill="FFFFFF"/>
            <w:vAlign w:val="center"/>
          </w:tcPr>
          <w:p w14:paraId="416E784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其他行政事业单位养老支出</w:t>
            </w:r>
          </w:p>
        </w:tc>
        <w:tc>
          <w:tcPr>
            <w:tcW w:w="0" w:type="auto"/>
            <w:tcBorders>
              <w:tl2br w:val="nil"/>
              <w:tr2bl w:val="nil"/>
            </w:tcBorders>
            <w:shd w:val="clear" w:color="auto" w:fill="FFFFFF"/>
            <w:vAlign w:val="center"/>
          </w:tcPr>
          <w:p w14:paraId="4F4FB5C9">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3.90</w:t>
            </w:r>
          </w:p>
        </w:tc>
        <w:tc>
          <w:tcPr>
            <w:tcW w:w="0" w:type="auto"/>
            <w:tcBorders>
              <w:tl2br w:val="nil"/>
              <w:tr2bl w:val="nil"/>
            </w:tcBorders>
            <w:shd w:val="clear" w:color="auto" w:fill="FFFFFF"/>
            <w:vAlign w:val="center"/>
          </w:tcPr>
          <w:p w14:paraId="33D22430">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3.90</w:t>
            </w:r>
          </w:p>
        </w:tc>
        <w:tc>
          <w:tcPr>
            <w:tcW w:w="0" w:type="auto"/>
            <w:tcBorders>
              <w:tl2br w:val="nil"/>
              <w:tr2bl w:val="nil"/>
            </w:tcBorders>
            <w:shd w:val="clear" w:color="auto" w:fill="FFFFFF"/>
            <w:vAlign w:val="center"/>
          </w:tcPr>
          <w:p w14:paraId="6FB15611">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4BCB9DC9">
            <w:pPr>
              <w:jc w:val="right"/>
              <w:rPr>
                <w:rFonts w:hint="eastAsia" w:ascii="Times New Roman" w:hAnsi="Times New Roman" w:eastAsia="仿宋_GB2312" w:cs="Times New Roman"/>
                <w:sz w:val="21"/>
                <w:szCs w:val="21"/>
              </w:rPr>
            </w:pPr>
          </w:p>
        </w:tc>
        <w:tc>
          <w:tcPr>
            <w:tcW w:w="0" w:type="auto"/>
            <w:tcBorders>
              <w:tl2br w:val="nil"/>
              <w:tr2bl w:val="nil"/>
            </w:tcBorders>
          </w:tcPr>
          <w:p w14:paraId="0D6156A1">
            <w:pPr>
              <w:jc w:val="right"/>
              <w:rPr>
                <w:rFonts w:hint="eastAsia" w:ascii="Times New Roman" w:hAnsi="Times New Roman" w:eastAsia="仿宋_GB2312" w:cs="Times New Roman"/>
                <w:sz w:val="21"/>
                <w:szCs w:val="21"/>
              </w:rPr>
            </w:pPr>
          </w:p>
        </w:tc>
        <w:tc>
          <w:tcPr>
            <w:tcW w:w="0" w:type="auto"/>
            <w:tcBorders>
              <w:tl2br w:val="nil"/>
              <w:tr2bl w:val="nil"/>
            </w:tcBorders>
          </w:tcPr>
          <w:p w14:paraId="3BC6E5CE">
            <w:pPr>
              <w:jc w:val="right"/>
              <w:rPr>
                <w:rFonts w:hint="eastAsia" w:ascii="Times New Roman" w:hAnsi="Times New Roman" w:eastAsia="仿宋_GB2312" w:cs="Times New Roman"/>
                <w:sz w:val="21"/>
                <w:szCs w:val="21"/>
              </w:rPr>
            </w:pPr>
          </w:p>
        </w:tc>
      </w:tr>
      <w:tr w14:paraId="5C51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7ADF324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20808</w:t>
            </w:r>
          </w:p>
        </w:tc>
        <w:tc>
          <w:tcPr>
            <w:tcW w:w="0" w:type="auto"/>
            <w:tcBorders>
              <w:tl2br w:val="nil"/>
              <w:tr2bl w:val="nil"/>
            </w:tcBorders>
            <w:shd w:val="clear" w:color="auto" w:fill="FFFFFF"/>
            <w:vAlign w:val="center"/>
          </w:tcPr>
          <w:p w14:paraId="203D88B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抚恤</w:t>
            </w:r>
          </w:p>
        </w:tc>
        <w:tc>
          <w:tcPr>
            <w:tcW w:w="0" w:type="auto"/>
            <w:tcBorders>
              <w:tl2br w:val="nil"/>
              <w:tr2bl w:val="nil"/>
            </w:tcBorders>
            <w:shd w:val="clear" w:color="auto" w:fill="FFFFFF"/>
            <w:vAlign w:val="center"/>
          </w:tcPr>
          <w:p w14:paraId="306DDFFF">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5.85</w:t>
            </w:r>
          </w:p>
        </w:tc>
        <w:tc>
          <w:tcPr>
            <w:tcW w:w="0" w:type="auto"/>
            <w:tcBorders>
              <w:tl2br w:val="nil"/>
              <w:tr2bl w:val="nil"/>
            </w:tcBorders>
            <w:shd w:val="clear" w:color="auto" w:fill="FFFFFF"/>
            <w:vAlign w:val="center"/>
          </w:tcPr>
          <w:p w14:paraId="3073D2D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5.85</w:t>
            </w:r>
          </w:p>
        </w:tc>
        <w:tc>
          <w:tcPr>
            <w:tcW w:w="0" w:type="auto"/>
            <w:tcBorders>
              <w:tl2br w:val="nil"/>
              <w:tr2bl w:val="nil"/>
            </w:tcBorders>
            <w:shd w:val="clear" w:color="auto" w:fill="FFFFFF"/>
            <w:vAlign w:val="center"/>
          </w:tcPr>
          <w:p w14:paraId="001F48CA">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108A07DE">
            <w:pPr>
              <w:jc w:val="right"/>
              <w:rPr>
                <w:rFonts w:hint="eastAsia" w:ascii="Times New Roman" w:hAnsi="Times New Roman" w:eastAsia="仿宋_GB2312" w:cs="Times New Roman"/>
                <w:sz w:val="21"/>
                <w:szCs w:val="21"/>
              </w:rPr>
            </w:pPr>
          </w:p>
        </w:tc>
        <w:tc>
          <w:tcPr>
            <w:tcW w:w="0" w:type="auto"/>
            <w:tcBorders>
              <w:tl2br w:val="nil"/>
              <w:tr2bl w:val="nil"/>
            </w:tcBorders>
          </w:tcPr>
          <w:p w14:paraId="21EB6BAB">
            <w:pPr>
              <w:jc w:val="right"/>
              <w:rPr>
                <w:rFonts w:hint="eastAsia" w:ascii="Times New Roman" w:hAnsi="Times New Roman" w:eastAsia="仿宋_GB2312" w:cs="Times New Roman"/>
                <w:sz w:val="21"/>
                <w:szCs w:val="21"/>
              </w:rPr>
            </w:pPr>
          </w:p>
        </w:tc>
        <w:tc>
          <w:tcPr>
            <w:tcW w:w="0" w:type="auto"/>
            <w:tcBorders>
              <w:tl2br w:val="nil"/>
              <w:tr2bl w:val="nil"/>
            </w:tcBorders>
          </w:tcPr>
          <w:p w14:paraId="0D28D2AA">
            <w:pPr>
              <w:jc w:val="right"/>
              <w:rPr>
                <w:rFonts w:hint="eastAsia" w:ascii="Times New Roman" w:hAnsi="Times New Roman" w:eastAsia="仿宋_GB2312" w:cs="Times New Roman"/>
                <w:sz w:val="21"/>
                <w:szCs w:val="21"/>
              </w:rPr>
            </w:pPr>
          </w:p>
        </w:tc>
      </w:tr>
      <w:tr w14:paraId="2B10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0CB436A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2080801</w:t>
            </w:r>
          </w:p>
        </w:tc>
        <w:tc>
          <w:tcPr>
            <w:tcW w:w="0" w:type="auto"/>
            <w:tcBorders>
              <w:tl2br w:val="nil"/>
              <w:tr2bl w:val="nil"/>
            </w:tcBorders>
            <w:shd w:val="clear" w:color="auto" w:fill="FFFFFF"/>
            <w:vAlign w:val="center"/>
          </w:tcPr>
          <w:p w14:paraId="1EAC108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死亡抚恤</w:t>
            </w:r>
          </w:p>
        </w:tc>
        <w:tc>
          <w:tcPr>
            <w:tcW w:w="0" w:type="auto"/>
            <w:tcBorders>
              <w:tl2br w:val="nil"/>
              <w:tr2bl w:val="nil"/>
            </w:tcBorders>
            <w:shd w:val="clear" w:color="auto" w:fill="FFFFFF"/>
            <w:vAlign w:val="center"/>
          </w:tcPr>
          <w:p w14:paraId="54F6BD2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4.60</w:t>
            </w:r>
          </w:p>
        </w:tc>
        <w:tc>
          <w:tcPr>
            <w:tcW w:w="0" w:type="auto"/>
            <w:tcBorders>
              <w:tl2br w:val="nil"/>
              <w:tr2bl w:val="nil"/>
            </w:tcBorders>
            <w:shd w:val="clear" w:color="auto" w:fill="FFFFFF"/>
            <w:vAlign w:val="center"/>
          </w:tcPr>
          <w:p w14:paraId="0D83CA10">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4.60</w:t>
            </w:r>
          </w:p>
        </w:tc>
        <w:tc>
          <w:tcPr>
            <w:tcW w:w="0" w:type="auto"/>
            <w:tcBorders>
              <w:tl2br w:val="nil"/>
              <w:tr2bl w:val="nil"/>
            </w:tcBorders>
            <w:shd w:val="clear" w:color="auto" w:fill="FFFFFF"/>
            <w:vAlign w:val="center"/>
          </w:tcPr>
          <w:p w14:paraId="3A558353">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30C8436C">
            <w:pPr>
              <w:jc w:val="right"/>
              <w:rPr>
                <w:rFonts w:hint="eastAsia" w:ascii="Times New Roman" w:hAnsi="Times New Roman" w:eastAsia="仿宋_GB2312" w:cs="Times New Roman"/>
                <w:sz w:val="21"/>
                <w:szCs w:val="21"/>
              </w:rPr>
            </w:pPr>
          </w:p>
        </w:tc>
        <w:tc>
          <w:tcPr>
            <w:tcW w:w="0" w:type="auto"/>
            <w:tcBorders>
              <w:tl2br w:val="nil"/>
              <w:tr2bl w:val="nil"/>
            </w:tcBorders>
          </w:tcPr>
          <w:p w14:paraId="1630F486">
            <w:pPr>
              <w:jc w:val="right"/>
              <w:rPr>
                <w:rFonts w:hint="eastAsia" w:ascii="Times New Roman" w:hAnsi="Times New Roman" w:eastAsia="仿宋_GB2312" w:cs="Times New Roman"/>
                <w:sz w:val="21"/>
                <w:szCs w:val="21"/>
              </w:rPr>
            </w:pPr>
          </w:p>
        </w:tc>
        <w:tc>
          <w:tcPr>
            <w:tcW w:w="0" w:type="auto"/>
            <w:tcBorders>
              <w:tl2br w:val="nil"/>
              <w:tr2bl w:val="nil"/>
            </w:tcBorders>
          </w:tcPr>
          <w:p w14:paraId="23CEFF94">
            <w:pPr>
              <w:jc w:val="right"/>
              <w:rPr>
                <w:rFonts w:hint="eastAsia" w:ascii="Times New Roman" w:hAnsi="Times New Roman" w:eastAsia="仿宋_GB2312" w:cs="Times New Roman"/>
                <w:sz w:val="21"/>
                <w:szCs w:val="21"/>
              </w:rPr>
            </w:pPr>
          </w:p>
        </w:tc>
      </w:tr>
      <w:tr w14:paraId="2199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5F9D40F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2080802</w:t>
            </w:r>
          </w:p>
        </w:tc>
        <w:tc>
          <w:tcPr>
            <w:tcW w:w="0" w:type="auto"/>
            <w:tcBorders>
              <w:tl2br w:val="nil"/>
              <w:tr2bl w:val="nil"/>
            </w:tcBorders>
            <w:shd w:val="clear" w:color="auto" w:fill="FFFFFF"/>
            <w:vAlign w:val="center"/>
          </w:tcPr>
          <w:p w14:paraId="7BFE73D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伤残抚恤</w:t>
            </w:r>
          </w:p>
        </w:tc>
        <w:tc>
          <w:tcPr>
            <w:tcW w:w="0" w:type="auto"/>
            <w:tcBorders>
              <w:tl2br w:val="nil"/>
              <w:tr2bl w:val="nil"/>
            </w:tcBorders>
            <w:shd w:val="clear" w:color="auto" w:fill="FFFFFF"/>
            <w:vAlign w:val="center"/>
          </w:tcPr>
          <w:p w14:paraId="4ED46EF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1.26</w:t>
            </w:r>
          </w:p>
        </w:tc>
        <w:tc>
          <w:tcPr>
            <w:tcW w:w="0" w:type="auto"/>
            <w:tcBorders>
              <w:tl2br w:val="nil"/>
              <w:tr2bl w:val="nil"/>
            </w:tcBorders>
            <w:shd w:val="clear" w:color="auto" w:fill="FFFFFF"/>
            <w:vAlign w:val="center"/>
          </w:tcPr>
          <w:p w14:paraId="322D5E09">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1.26</w:t>
            </w:r>
          </w:p>
        </w:tc>
        <w:tc>
          <w:tcPr>
            <w:tcW w:w="0" w:type="auto"/>
            <w:tcBorders>
              <w:tl2br w:val="nil"/>
              <w:tr2bl w:val="nil"/>
            </w:tcBorders>
            <w:shd w:val="clear" w:color="auto" w:fill="FFFFFF"/>
            <w:vAlign w:val="center"/>
          </w:tcPr>
          <w:p w14:paraId="6ABF4688">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5617A6BF">
            <w:pPr>
              <w:jc w:val="right"/>
              <w:rPr>
                <w:rFonts w:hint="eastAsia" w:ascii="Times New Roman" w:hAnsi="Times New Roman" w:eastAsia="仿宋_GB2312" w:cs="Times New Roman"/>
                <w:sz w:val="21"/>
                <w:szCs w:val="21"/>
              </w:rPr>
            </w:pPr>
          </w:p>
        </w:tc>
        <w:tc>
          <w:tcPr>
            <w:tcW w:w="0" w:type="auto"/>
            <w:tcBorders>
              <w:tl2br w:val="nil"/>
              <w:tr2bl w:val="nil"/>
            </w:tcBorders>
          </w:tcPr>
          <w:p w14:paraId="770B0793">
            <w:pPr>
              <w:jc w:val="right"/>
              <w:rPr>
                <w:rFonts w:hint="eastAsia" w:ascii="Times New Roman" w:hAnsi="Times New Roman" w:eastAsia="仿宋_GB2312" w:cs="Times New Roman"/>
                <w:sz w:val="21"/>
                <w:szCs w:val="21"/>
              </w:rPr>
            </w:pPr>
          </w:p>
        </w:tc>
        <w:tc>
          <w:tcPr>
            <w:tcW w:w="0" w:type="auto"/>
            <w:tcBorders>
              <w:tl2br w:val="nil"/>
              <w:tr2bl w:val="nil"/>
            </w:tcBorders>
          </w:tcPr>
          <w:p w14:paraId="390A6D53">
            <w:pPr>
              <w:jc w:val="right"/>
              <w:rPr>
                <w:rFonts w:hint="eastAsia" w:ascii="Times New Roman" w:hAnsi="Times New Roman" w:eastAsia="仿宋_GB2312" w:cs="Times New Roman"/>
                <w:sz w:val="21"/>
                <w:szCs w:val="21"/>
              </w:rPr>
            </w:pPr>
          </w:p>
        </w:tc>
      </w:tr>
      <w:tr w14:paraId="6E73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07CA0353">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20828</w:t>
            </w:r>
          </w:p>
        </w:tc>
        <w:tc>
          <w:tcPr>
            <w:tcW w:w="0" w:type="auto"/>
            <w:tcBorders>
              <w:tl2br w:val="nil"/>
              <w:tr2bl w:val="nil"/>
            </w:tcBorders>
            <w:shd w:val="clear" w:color="auto" w:fill="FFFFFF"/>
            <w:vAlign w:val="center"/>
          </w:tcPr>
          <w:p w14:paraId="7567B28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退役军人管理事务</w:t>
            </w:r>
          </w:p>
        </w:tc>
        <w:tc>
          <w:tcPr>
            <w:tcW w:w="0" w:type="auto"/>
            <w:tcBorders>
              <w:tl2br w:val="nil"/>
              <w:tr2bl w:val="nil"/>
            </w:tcBorders>
            <w:shd w:val="clear" w:color="auto" w:fill="FFFFFF"/>
            <w:vAlign w:val="center"/>
          </w:tcPr>
          <w:p w14:paraId="129F45C8">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22.99</w:t>
            </w:r>
          </w:p>
        </w:tc>
        <w:tc>
          <w:tcPr>
            <w:tcW w:w="0" w:type="auto"/>
            <w:tcBorders>
              <w:tl2br w:val="nil"/>
              <w:tr2bl w:val="nil"/>
            </w:tcBorders>
            <w:shd w:val="clear" w:color="auto" w:fill="FFFFFF"/>
            <w:vAlign w:val="center"/>
          </w:tcPr>
          <w:p w14:paraId="6C284B42">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22.99</w:t>
            </w:r>
          </w:p>
        </w:tc>
        <w:tc>
          <w:tcPr>
            <w:tcW w:w="0" w:type="auto"/>
            <w:tcBorders>
              <w:tl2br w:val="nil"/>
              <w:tr2bl w:val="nil"/>
            </w:tcBorders>
            <w:shd w:val="clear" w:color="auto" w:fill="FFFFFF"/>
            <w:vAlign w:val="center"/>
          </w:tcPr>
          <w:p w14:paraId="0CE850A1">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7C534DC7">
            <w:pPr>
              <w:jc w:val="right"/>
              <w:rPr>
                <w:rFonts w:hint="eastAsia" w:ascii="Times New Roman" w:hAnsi="Times New Roman" w:eastAsia="仿宋_GB2312" w:cs="Times New Roman"/>
                <w:sz w:val="21"/>
                <w:szCs w:val="21"/>
              </w:rPr>
            </w:pPr>
          </w:p>
        </w:tc>
        <w:tc>
          <w:tcPr>
            <w:tcW w:w="0" w:type="auto"/>
            <w:tcBorders>
              <w:tl2br w:val="nil"/>
              <w:tr2bl w:val="nil"/>
            </w:tcBorders>
          </w:tcPr>
          <w:p w14:paraId="7A6157E3">
            <w:pPr>
              <w:jc w:val="right"/>
              <w:rPr>
                <w:rFonts w:hint="eastAsia" w:ascii="Times New Roman" w:hAnsi="Times New Roman" w:eastAsia="仿宋_GB2312" w:cs="Times New Roman"/>
                <w:sz w:val="21"/>
                <w:szCs w:val="21"/>
              </w:rPr>
            </w:pPr>
          </w:p>
        </w:tc>
        <w:tc>
          <w:tcPr>
            <w:tcW w:w="0" w:type="auto"/>
            <w:tcBorders>
              <w:tl2br w:val="nil"/>
              <w:tr2bl w:val="nil"/>
            </w:tcBorders>
          </w:tcPr>
          <w:p w14:paraId="4D483A56">
            <w:pPr>
              <w:jc w:val="right"/>
              <w:rPr>
                <w:rFonts w:hint="eastAsia" w:ascii="Times New Roman" w:hAnsi="Times New Roman" w:eastAsia="仿宋_GB2312" w:cs="Times New Roman"/>
                <w:sz w:val="21"/>
                <w:szCs w:val="21"/>
              </w:rPr>
            </w:pPr>
          </w:p>
        </w:tc>
      </w:tr>
      <w:tr w14:paraId="57E3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4539CCC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2082801</w:t>
            </w:r>
          </w:p>
        </w:tc>
        <w:tc>
          <w:tcPr>
            <w:tcW w:w="0" w:type="auto"/>
            <w:tcBorders>
              <w:tl2br w:val="nil"/>
              <w:tr2bl w:val="nil"/>
            </w:tcBorders>
            <w:shd w:val="clear" w:color="auto" w:fill="FFFFFF"/>
            <w:vAlign w:val="center"/>
          </w:tcPr>
          <w:p w14:paraId="4024505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6140535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22.99</w:t>
            </w:r>
          </w:p>
        </w:tc>
        <w:tc>
          <w:tcPr>
            <w:tcW w:w="0" w:type="auto"/>
            <w:tcBorders>
              <w:tl2br w:val="nil"/>
              <w:tr2bl w:val="nil"/>
            </w:tcBorders>
            <w:shd w:val="clear" w:color="auto" w:fill="FFFFFF"/>
            <w:vAlign w:val="center"/>
          </w:tcPr>
          <w:p w14:paraId="43CB277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22.99</w:t>
            </w:r>
          </w:p>
        </w:tc>
        <w:tc>
          <w:tcPr>
            <w:tcW w:w="0" w:type="auto"/>
            <w:tcBorders>
              <w:tl2br w:val="nil"/>
              <w:tr2bl w:val="nil"/>
            </w:tcBorders>
            <w:shd w:val="clear" w:color="auto" w:fill="FFFFFF"/>
            <w:vAlign w:val="center"/>
          </w:tcPr>
          <w:p w14:paraId="19AE119B">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1F6F2333">
            <w:pPr>
              <w:jc w:val="right"/>
              <w:rPr>
                <w:rFonts w:hint="eastAsia" w:ascii="Times New Roman" w:hAnsi="Times New Roman" w:eastAsia="仿宋_GB2312" w:cs="Times New Roman"/>
                <w:sz w:val="21"/>
                <w:szCs w:val="21"/>
              </w:rPr>
            </w:pPr>
          </w:p>
        </w:tc>
        <w:tc>
          <w:tcPr>
            <w:tcW w:w="0" w:type="auto"/>
            <w:tcBorders>
              <w:tl2br w:val="nil"/>
              <w:tr2bl w:val="nil"/>
            </w:tcBorders>
          </w:tcPr>
          <w:p w14:paraId="18C5AC96">
            <w:pPr>
              <w:jc w:val="right"/>
              <w:rPr>
                <w:rFonts w:hint="eastAsia" w:ascii="Times New Roman" w:hAnsi="Times New Roman" w:eastAsia="仿宋_GB2312" w:cs="Times New Roman"/>
                <w:sz w:val="21"/>
                <w:szCs w:val="21"/>
              </w:rPr>
            </w:pPr>
          </w:p>
        </w:tc>
        <w:tc>
          <w:tcPr>
            <w:tcW w:w="0" w:type="auto"/>
            <w:tcBorders>
              <w:tl2br w:val="nil"/>
              <w:tr2bl w:val="nil"/>
            </w:tcBorders>
          </w:tcPr>
          <w:p w14:paraId="3BCE3E0C">
            <w:pPr>
              <w:jc w:val="right"/>
              <w:rPr>
                <w:rFonts w:hint="eastAsia" w:ascii="Times New Roman" w:hAnsi="Times New Roman" w:eastAsia="仿宋_GB2312" w:cs="Times New Roman"/>
                <w:sz w:val="21"/>
                <w:szCs w:val="21"/>
              </w:rPr>
            </w:pPr>
          </w:p>
        </w:tc>
      </w:tr>
      <w:tr w14:paraId="1B82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671AC16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210</w:t>
            </w:r>
          </w:p>
        </w:tc>
        <w:tc>
          <w:tcPr>
            <w:tcW w:w="0" w:type="auto"/>
            <w:tcBorders>
              <w:tl2br w:val="nil"/>
              <w:tr2bl w:val="nil"/>
            </w:tcBorders>
            <w:shd w:val="clear" w:color="auto" w:fill="FFFFFF"/>
            <w:vAlign w:val="center"/>
          </w:tcPr>
          <w:p w14:paraId="66E385E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卫生健康支出</w:t>
            </w:r>
          </w:p>
        </w:tc>
        <w:tc>
          <w:tcPr>
            <w:tcW w:w="0" w:type="auto"/>
            <w:tcBorders>
              <w:tl2br w:val="nil"/>
              <w:tr2bl w:val="nil"/>
            </w:tcBorders>
            <w:shd w:val="clear" w:color="auto" w:fill="FFFFFF"/>
            <w:vAlign w:val="center"/>
          </w:tcPr>
          <w:p w14:paraId="4E63E22A">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shd w:val="clear" w:color="auto" w:fill="FFFFFF"/>
            <w:vAlign w:val="center"/>
          </w:tcPr>
          <w:p w14:paraId="27695012">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shd w:val="clear" w:color="auto" w:fill="FFFFFF"/>
            <w:vAlign w:val="center"/>
          </w:tcPr>
          <w:p w14:paraId="100FDA02">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51546FEF">
            <w:pPr>
              <w:jc w:val="right"/>
              <w:rPr>
                <w:rFonts w:hint="eastAsia" w:ascii="Times New Roman" w:hAnsi="Times New Roman" w:eastAsia="仿宋_GB2312" w:cs="Times New Roman"/>
                <w:sz w:val="21"/>
                <w:szCs w:val="21"/>
              </w:rPr>
            </w:pPr>
          </w:p>
        </w:tc>
        <w:tc>
          <w:tcPr>
            <w:tcW w:w="0" w:type="auto"/>
            <w:tcBorders>
              <w:tl2br w:val="nil"/>
              <w:tr2bl w:val="nil"/>
            </w:tcBorders>
          </w:tcPr>
          <w:p w14:paraId="1C29EFD6">
            <w:pPr>
              <w:jc w:val="right"/>
              <w:rPr>
                <w:rFonts w:hint="eastAsia" w:ascii="Times New Roman" w:hAnsi="Times New Roman" w:eastAsia="仿宋_GB2312" w:cs="Times New Roman"/>
                <w:sz w:val="21"/>
                <w:szCs w:val="21"/>
              </w:rPr>
            </w:pPr>
          </w:p>
        </w:tc>
        <w:tc>
          <w:tcPr>
            <w:tcW w:w="0" w:type="auto"/>
            <w:tcBorders>
              <w:tl2br w:val="nil"/>
              <w:tr2bl w:val="nil"/>
            </w:tcBorders>
          </w:tcPr>
          <w:p w14:paraId="36D8890B">
            <w:pPr>
              <w:jc w:val="right"/>
              <w:rPr>
                <w:rFonts w:hint="eastAsia" w:ascii="Times New Roman" w:hAnsi="Times New Roman" w:eastAsia="仿宋_GB2312" w:cs="Times New Roman"/>
                <w:sz w:val="21"/>
                <w:szCs w:val="21"/>
              </w:rPr>
            </w:pPr>
          </w:p>
        </w:tc>
      </w:tr>
      <w:tr w14:paraId="596A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7B189EE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21011</w:t>
            </w:r>
          </w:p>
        </w:tc>
        <w:tc>
          <w:tcPr>
            <w:tcW w:w="0" w:type="auto"/>
            <w:tcBorders>
              <w:tl2br w:val="nil"/>
              <w:tr2bl w:val="nil"/>
            </w:tcBorders>
            <w:shd w:val="clear" w:color="auto" w:fill="FFFFFF"/>
            <w:vAlign w:val="center"/>
          </w:tcPr>
          <w:p w14:paraId="1DFF44B0">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行政事业单位医疗</w:t>
            </w:r>
          </w:p>
        </w:tc>
        <w:tc>
          <w:tcPr>
            <w:tcW w:w="0" w:type="auto"/>
            <w:tcBorders>
              <w:tl2br w:val="nil"/>
              <w:tr2bl w:val="nil"/>
            </w:tcBorders>
            <w:shd w:val="clear" w:color="auto" w:fill="FFFFFF"/>
            <w:vAlign w:val="center"/>
          </w:tcPr>
          <w:p w14:paraId="7E580AD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shd w:val="clear" w:color="auto" w:fill="FFFFFF"/>
            <w:vAlign w:val="center"/>
          </w:tcPr>
          <w:p w14:paraId="1F2FC1C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shd w:val="clear" w:color="auto" w:fill="FFFFFF"/>
            <w:vAlign w:val="center"/>
          </w:tcPr>
          <w:p w14:paraId="1D5EFD5E">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5171FAA9">
            <w:pPr>
              <w:jc w:val="right"/>
              <w:rPr>
                <w:rFonts w:hint="eastAsia" w:ascii="Times New Roman" w:hAnsi="Times New Roman" w:eastAsia="仿宋_GB2312" w:cs="Times New Roman"/>
                <w:sz w:val="21"/>
                <w:szCs w:val="21"/>
              </w:rPr>
            </w:pPr>
          </w:p>
        </w:tc>
        <w:tc>
          <w:tcPr>
            <w:tcW w:w="0" w:type="auto"/>
            <w:tcBorders>
              <w:tl2br w:val="nil"/>
              <w:tr2bl w:val="nil"/>
            </w:tcBorders>
          </w:tcPr>
          <w:p w14:paraId="5763A208">
            <w:pPr>
              <w:jc w:val="right"/>
              <w:rPr>
                <w:rFonts w:hint="eastAsia" w:ascii="Times New Roman" w:hAnsi="Times New Roman" w:eastAsia="仿宋_GB2312" w:cs="Times New Roman"/>
                <w:sz w:val="21"/>
                <w:szCs w:val="21"/>
              </w:rPr>
            </w:pPr>
          </w:p>
        </w:tc>
        <w:tc>
          <w:tcPr>
            <w:tcW w:w="0" w:type="auto"/>
            <w:tcBorders>
              <w:tl2br w:val="nil"/>
              <w:tr2bl w:val="nil"/>
            </w:tcBorders>
          </w:tcPr>
          <w:p w14:paraId="30BCD4A6">
            <w:pPr>
              <w:jc w:val="right"/>
              <w:rPr>
                <w:rFonts w:hint="eastAsia" w:ascii="Times New Roman" w:hAnsi="Times New Roman" w:eastAsia="仿宋_GB2312" w:cs="Times New Roman"/>
                <w:sz w:val="21"/>
                <w:szCs w:val="21"/>
              </w:rPr>
            </w:pPr>
          </w:p>
        </w:tc>
      </w:tr>
      <w:tr w14:paraId="1FB8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68AD6FD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2101101</w:t>
            </w:r>
          </w:p>
        </w:tc>
        <w:tc>
          <w:tcPr>
            <w:tcW w:w="0" w:type="auto"/>
            <w:tcBorders>
              <w:tl2br w:val="nil"/>
              <w:tr2bl w:val="nil"/>
            </w:tcBorders>
            <w:shd w:val="clear" w:color="auto" w:fill="FFFFFF"/>
            <w:vAlign w:val="center"/>
          </w:tcPr>
          <w:p w14:paraId="20A8466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行政单位医疗</w:t>
            </w:r>
          </w:p>
        </w:tc>
        <w:tc>
          <w:tcPr>
            <w:tcW w:w="0" w:type="auto"/>
            <w:tcBorders>
              <w:tl2br w:val="nil"/>
              <w:tr2bl w:val="nil"/>
            </w:tcBorders>
            <w:shd w:val="clear" w:color="auto" w:fill="FFFFFF"/>
            <w:vAlign w:val="center"/>
          </w:tcPr>
          <w:p w14:paraId="32075CC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shd w:val="clear" w:color="auto" w:fill="FFFFFF"/>
            <w:vAlign w:val="center"/>
          </w:tcPr>
          <w:p w14:paraId="656E747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shd w:val="clear" w:color="auto" w:fill="FFFFFF"/>
            <w:vAlign w:val="center"/>
          </w:tcPr>
          <w:p w14:paraId="1C666C5D">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64E12606">
            <w:pPr>
              <w:jc w:val="right"/>
              <w:rPr>
                <w:rFonts w:hint="eastAsia" w:ascii="Times New Roman" w:hAnsi="Times New Roman" w:eastAsia="仿宋_GB2312" w:cs="Times New Roman"/>
                <w:sz w:val="21"/>
                <w:szCs w:val="21"/>
              </w:rPr>
            </w:pPr>
          </w:p>
        </w:tc>
        <w:tc>
          <w:tcPr>
            <w:tcW w:w="0" w:type="auto"/>
            <w:tcBorders>
              <w:tl2br w:val="nil"/>
              <w:tr2bl w:val="nil"/>
            </w:tcBorders>
          </w:tcPr>
          <w:p w14:paraId="5B575A7D">
            <w:pPr>
              <w:jc w:val="right"/>
              <w:rPr>
                <w:rFonts w:hint="eastAsia" w:ascii="Times New Roman" w:hAnsi="Times New Roman" w:eastAsia="仿宋_GB2312" w:cs="Times New Roman"/>
                <w:sz w:val="21"/>
                <w:szCs w:val="21"/>
              </w:rPr>
            </w:pPr>
          </w:p>
        </w:tc>
        <w:tc>
          <w:tcPr>
            <w:tcW w:w="0" w:type="auto"/>
            <w:tcBorders>
              <w:tl2br w:val="nil"/>
              <w:tr2bl w:val="nil"/>
            </w:tcBorders>
          </w:tcPr>
          <w:p w14:paraId="3DDDF584">
            <w:pPr>
              <w:jc w:val="right"/>
              <w:rPr>
                <w:rFonts w:hint="eastAsia" w:ascii="Times New Roman" w:hAnsi="Times New Roman" w:eastAsia="仿宋_GB2312" w:cs="Times New Roman"/>
                <w:sz w:val="21"/>
                <w:szCs w:val="21"/>
              </w:rPr>
            </w:pPr>
          </w:p>
        </w:tc>
      </w:tr>
      <w:tr w14:paraId="62E5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1A39BED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211</w:t>
            </w:r>
          </w:p>
        </w:tc>
        <w:tc>
          <w:tcPr>
            <w:tcW w:w="0" w:type="auto"/>
            <w:tcBorders>
              <w:tl2br w:val="nil"/>
              <w:tr2bl w:val="nil"/>
            </w:tcBorders>
            <w:shd w:val="clear" w:color="auto" w:fill="FFFFFF"/>
            <w:vAlign w:val="center"/>
          </w:tcPr>
          <w:p w14:paraId="1493860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节能环保支出</w:t>
            </w:r>
          </w:p>
        </w:tc>
        <w:tc>
          <w:tcPr>
            <w:tcW w:w="0" w:type="auto"/>
            <w:tcBorders>
              <w:tl2br w:val="nil"/>
              <w:tr2bl w:val="nil"/>
            </w:tcBorders>
            <w:shd w:val="clear" w:color="auto" w:fill="FFFFFF"/>
            <w:vAlign w:val="center"/>
          </w:tcPr>
          <w:p w14:paraId="49638C0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shd w:val="clear" w:color="auto" w:fill="FFFFFF"/>
            <w:vAlign w:val="center"/>
          </w:tcPr>
          <w:p w14:paraId="6FD372A2">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shd w:val="clear" w:color="auto" w:fill="FFFFFF"/>
            <w:vAlign w:val="center"/>
          </w:tcPr>
          <w:p w14:paraId="1C3311E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tcPr>
          <w:p w14:paraId="50F243A9">
            <w:pPr>
              <w:jc w:val="right"/>
              <w:rPr>
                <w:rFonts w:hint="eastAsia" w:ascii="Times New Roman" w:hAnsi="Times New Roman" w:eastAsia="仿宋_GB2312" w:cs="Times New Roman"/>
                <w:sz w:val="21"/>
                <w:szCs w:val="21"/>
              </w:rPr>
            </w:pPr>
          </w:p>
        </w:tc>
        <w:tc>
          <w:tcPr>
            <w:tcW w:w="0" w:type="auto"/>
            <w:tcBorders>
              <w:tl2br w:val="nil"/>
              <w:tr2bl w:val="nil"/>
            </w:tcBorders>
          </w:tcPr>
          <w:p w14:paraId="33EF8E22">
            <w:pPr>
              <w:jc w:val="right"/>
              <w:rPr>
                <w:rFonts w:hint="eastAsia" w:ascii="Times New Roman" w:hAnsi="Times New Roman" w:eastAsia="仿宋_GB2312" w:cs="Times New Roman"/>
                <w:sz w:val="21"/>
                <w:szCs w:val="21"/>
              </w:rPr>
            </w:pPr>
          </w:p>
        </w:tc>
        <w:tc>
          <w:tcPr>
            <w:tcW w:w="0" w:type="auto"/>
            <w:tcBorders>
              <w:tl2br w:val="nil"/>
              <w:tr2bl w:val="nil"/>
            </w:tcBorders>
          </w:tcPr>
          <w:p w14:paraId="6C044C63">
            <w:pPr>
              <w:jc w:val="right"/>
              <w:rPr>
                <w:rFonts w:hint="eastAsia" w:ascii="Times New Roman" w:hAnsi="Times New Roman" w:eastAsia="仿宋_GB2312" w:cs="Times New Roman"/>
                <w:sz w:val="21"/>
                <w:szCs w:val="21"/>
              </w:rPr>
            </w:pPr>
          </w:p>
        </w:tc>
      </w:tr>
      <w:tr w14:paraId="46DF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6A3607E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21103</w:t>
            </w:r>
          </w:p>
        </w:tc>
        <w:tc>
          <w:tcPr>
            <w:tcW w:w="0" w:type="auto"/>
            <w:tcBorders>
              <w:tl2br w:val="nil"/>
              <w:tr2bl w:val="nil"/>
            </w:tcBorders>
            <w:shd w:val="clear" w:color="auto" w:fill="FFFFFF"/>
            <w:vAlign w:val="center"/>
          </w:tcPr>
          <w:p w14:paraId="25D33F0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污染防治</w:t>
            </w:r>
          </w:p>
        </w:tc>
        <w:tc>
          <w:tcPr>
            <w:tcW w:w="0" w:type="auto"/>
            <w:tcBorders>
              <w:tl2br w:val="nil"/>
              <w:tr2bl w:val="nil"/>
            </w:tcBorders>
            <w:shd w:val="clear" w:color="auto" w:fill="FFFFFF"/>
            <w:vAlign w:val="center"/>
          </w:tcPr>
          <w:p w14:paraId="4F8EEA60">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shd w:val="clear" w:color="auto" w:fill="FFFFFF"/>
            <w:vAlign w:val="center"/>
          </w:tcPr>
          <w:p w14:paraId="645A48FE">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shd w:val="clear" w:color="auto" w:fill="FFFFFF"/>
            <w:vAlign w:val="center"/>
          </w:tcPr>
          <w:p w14:paraId="5AF3C06D">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tcPr>
          <w:p w14:paraId="7B374742">
            <w:pPr>
              <w:jc w:val="right"/>
              <w:rPr>
                <w:rFonts w:hint="eastAsia" w:ascii="Times New Roman" w:hAnsi="Times New Roman" w:eastAsia="仿宋_GB2312" w:cs="Times New Roman"/>
                <w:sz w:val="21"/>
                <w:szCs w:val="21"/>
              </w:rPr>
            </w:pPr>
          </w:p>
        </w:tc>
        <w:tc>
          <w:tcPr>
            <w:tcW w:w="0" w:type="auto"/>
            <w:tcBorders>
              <w:tl2br w:val="nil"/>
              <w:tr2bl w:val="nil"/>
            </w:tcBorders>
          </w:tcPr>
          <w:p w14:paraId="466F0635">
            <w:pPr>
              <w:jc w:val="right"/>
              <w:rPr>
                <w:rFonts w:hint="eastAsia" w:ascii="Times New Roman" w:hAnsi="Times New Roman" w:eastAsia="仿宋_GB2312" w:cs="Times New Roman"/>
                <w:sz w:val="21"/>
                <w:szCs w:val="21"/>
              </w:rPr>
            </w:pPr>
          </w:p>
        </w:tc>
        <w:tc>
          <w:tcPr>
            <w:tcW w:w="0" w:type="auto"/>
            <w:tcBorders>
              <w:tl2br w:val="nil"/>
              <w:tr2bl w:val="nil"/>
            </w:tcBorders>
          </w:tcPr>
          <w:p w14:paraId="2B894E42">
            <w:pPr>
              <w:jc w:val="right"/>
              <w:rPr>
                <w:rFonts w:hint="eastAsia" w:ascii="Times New Roman" w:hAnsi="Times New Roman" w:eastAsia="仿宋_GB2312" w:cs="Times New Roman"/>
                <w:sz w:val="21"/>
                <w:szCs w:val="21"/>
              </w:rPr>
            </w:pPr>
          </w:p>
        </w:tc>
      </w:tr>
      <w:tr w14:paraId="60EB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6CA1969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2110302</w:t>
            </w:r>
          </w:p>
        </w:tc>
        <w:tc>
          <w:tcPr>
            <w:tcW w:w="0" w:type="auto"/>
            <w:tcBorders>
              <w:tl2br w:val="nil"/>
              <w:tr2bl w:val="nil"/>
            </w:tcBorders>
            <w:shd w:val="clear" w:color="auto" w:fill="FFFFFF"/>
            <w:vAlign w:val="center"/>
          </w:tcPr>
          <w:p w14:paraId="12516A0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水体</w:t>
            </w:r>
          </w:p>
        </w:tc>
        <w:tc>
          <w:tcPr>
            <w:tcW w:w="0" w:type="auto"/>
            <w:tcBorders>
              <w:tl2br w:val="nil"/>
              <w:tr2bl w:val="nil"/>
            </w:tcBorders>
            <w:shd w:val="clear" w:color="auto" w:fill="FFFFFF"/>
            <w:vAlign w:val="center"/>
          </w:tcPr>
          <w:p w14:paraId="57FDB42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shd w:val="clear" w:color="auto" w:fill="FFFFFF"/>
            <w:vAlign w:val="center"/>
          </w:tcPr>
          <w:p w14:paraId="6CA40B3A">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shd w:val="clear" w:color="auto" w:fill="FFFFFF"/>
            <w:vAlign w:val="center"/>
          </w:tcPr>
          <w:p w14:paraId="6493E342">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tcPr>
          <w:p w14:paraId="6226219C">
            <w:pPr>
              <w:jc w:val="right"/>
              <w:rPr>
                <w:rFonts w:hint="eastAsia" w:ascii="Times New Roman" w:hAnsi="Times New Roman" w:eastAsia="仿宋_GB2312" w:cs="Times New Roman"/>
                <w:sz w:val="21"/>
                <w:szCs w:val="21"/>
              </w:rPr>
            </w:pPr>
          </w:p>
        </w:tc>
        <w:tc>
          <w:tcPr>
            <w:tcW w:w="0" w:type="auto"/>
            <w:tcBorders>
              <w:tl2br w:val="nil"/>
              <w:tr2bl w:val="nil"/>
            </w:tcBorders>
          </w:tcPr>
          <w:p w14:paraId="3CCB0FDC">
            <w:pPr>
              <w:jc w:val="right"/>
              <w:rPr>
                <w:rFonts w:hint="eastAsia" w:ascii="Times New Roman" w:hAnsi="Times New Roman" w:eastAsia="仿宋_GB2312" w:cs="Times New Roman"/>
                <w:sz w:val="21"/>
                <w:szCs w:val="21"/>
              </w:rPr>
            </w:pPr>
          </w:p>
        </w:tc>
        <w:tc>
          <w:tcPr>
            <w:tcW w:w="0" w:type="auto"/>
            <w:tcBorders>
              <w:tl2br w:val="nil"/>
              <w:tr2bl w:val="nil"/>
            </w:tcBorders>
          </w:tcPr>
          <w:p w14:paraId="26BF3C87">
            <w:pPr>
              <w:jc w:val="right"/>
              <w:rPr>
                <w:rFonts w:hint="eastAsia" w:ascii="Times New Roman" w:hAnsi="Times New Roman" w:eastAsia="仿宋_GB2312" w:cs="Times New Roman"/>
                <w:sz w:val="21"/>
                <w:szCs w:val="21"/>
              </w:rPr>
            </w:pPr>
          </w:p>
        </w:tc>
      </w:tr>
      <w:tr w14:paraId="12B0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00B3B3A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212</w:t>
            </w:r>
          </w:p>
        </w:tc>
        <w:tc>
          <w:tcPr>
            <w:tcW w:w="0" w:type="auto"/>
            <w:tcBorders>
              <w:tl2br w:val="nil"/>
              <w:tr2bl w:val="nil"/>
            </w:tcBorders>
            <w:shd w:val="clear" w:color="auto" w:fill="FFFFFF"/>
            <w:vAlign w:val="center"/>
          </w:tcPr>
          <w:p w14:paraId="3560E0C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城乡社区支出</w:t>
            </w:r>
          </w:p>
        </w:tc>
        <w:tc>
          <w:tcPr>
            <w:tcW w:w="0" w:type="auto"/>
            <w:tcBorders>
              <w:tl2br w:val="nil"/>
              <w:tr2bl w:val="nil"/>
            </w:tcBorders>
            <w:shd w:val="clear" w:color="auto" w:fill="FFFFFF"/>
            <w:vAlign w:val="center"/>
          </w:tcPr>
          <w:p w14:paraId="48F077A3">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shd w:val="clear" w:color="auto" w:fill="FFFFFF"/>
            <w:vAlign w:val="center"/>
          </w:tcPr>
          <w:p w14:paraId="599A9AF6">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shd w:val="clear" w:color="auto" w:fill="FFFFFF"/>
            <w:vAlign w:val="center"/>
          </w:tcPr>
          <w:p w14:paraId="3CBCAB03">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tcPr>
          <w:p w14:paraId="1CDB58E0">
            <w:pPr>
              <w:jc w:val="right"/>
              <w:rPr>
                <w:rFonts w:hint="eastAsia" w:ascii="Times New Roman" w:hAnsi="Times New Roman" w:eastAsia="仿宋_GB2312" w:cs="Times New Roman"/>
                <w:sz w:val="21"/>
                <w:szCs w:val="21"/>
              </w:rPr>
            </w:pPr>
          </w:p>
        </w:tc>
        <w:tc>
          <w:tcPr>
            <w:tcW w:w="0" w:type="auto"/>
            <w:tcBorders>
              <w:tl2br w:val="nil"/>
              <w:tr2bl w:val="nil"/>
            </w:tcBorders>
          </w:tcPr>
          <w:p w14:paraId="7D0CBFCA">
            <w:pPr>
              <w:jc w:val="right"/>
              <w:rPr>
                <w:rFonts w:hint="eastAsia" w:ascii="Times New Roman" w:hAnsi="Times New Roman" w:eastAsia="仿宋_GB2312" w:cs="Times New Roman"/>
                <w:sz w:val="21"/>
                <w:szCs w:val="21"/>
              </w:rPr>
            </w:pPr>
          </w:p>
        </w:tc>
        <w:tc>
          <w:tcPr>
            <w:tcW w:w="0" w:type="auto"/>
            <w:tcBorders>
              <w:tl2br w:val="nil"/>
              <w:tr2bl w:val="nil"/>
            </w:tcBorders>
          </w:tcPr>
          <w:p w14:paraId="21F01FC4">
            <w:pPr>
              <w:jc w:val="right"/>
              <w:rPr>
                <w:rFonts w:hint="eastAsia" w:ascii="Times New Roman" w:hAnsi="Times New Roman" w:eastAsia="仿宋_GB2312" w:cs="Times New Roman"/>
                <w:sz w:val="21"/>
                <w:szCs w:val="21"/>
              </w:rPr>
            </w:pPr>
          </w:p>
        </w:tc>
      </w:tr>
      <w:tr w14:paraId="0C24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65B72EB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21203</w:t>
            </w:r>
          </w:p>
        </w:tc>
        <w:tc>
          <w:tcPr>
            <w:tcW w:w="0" w:type="auto"/>
            <w:tcBorders>
              <w:tl2br w:val="nil"/>
              <w:tr2bl w:val="nil"/>
            </w:tcBorders>
            <w:shd w:val="clear" w:color="auto" w:fill="FFFFFF"/>
            <w:vAlign w:val="center"/>
          </w:tcPr>
          <w:p w14:paraId="5FC4A59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城乡社区公共设施</w:t>
            </w:r>
          </w:p>
        </w:tc>
        <w:tc>
          <w:tcPr>
            <w:tcW w:w="0" w:type="auto"/>
            <w:tcBorders>
              <w:tl2br w:val="nil"/>
              <w:tr2bl w:val="nil"/>
            </w:tcBorders>
            <w:shd w:val="clear" w:color="auto" w:fill="FFFFFF"/>
            <w:vAlign w:val="center"/>
          </w:tcPr>
          <w:p w14:paraId="69D307A2">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shd w:val="clear" w:color="auto" w:fill="FFFFFF"/>
            <w:vAlign w:val="center"/>
          </w:tcPr>
          <w:p w14:paraId="1B596791">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shd w:val="clear" w:color="auto" w:fill="FFFFFF"/>
            <w:vAlign w:val="center"/>
          </w:tcPr>
          <w:p w14:paraId="267830BF">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tcPr>
          <w:p w14:paraId="2F908F8D">
            <w:pPr>
              <w:jc w:val="right"/>
              <w:rPr>
                <w:rFonts w:hint="eastAsia" w:ascii="Times New Roman" w:hAnsi="Times New Roman" w:eastAsia="仿宋_GB2312" w:cs="Times New Roman"/>
                <w:sz w:val="21"/>
                <w:szCs w:val="21"/>
              </w:rPr>
            </w:pPr>
          </w:p>
        </w:tc>
        <w:tc>
          <w:tcPr>
            <w:tcW w:w="0" w:type="auto"/>
            <w:tcBorders>
              <w:tl2br w:val="nil"/>
              <w:tr2bl w:val="nil"/>
            </w:tcBorders>
          </w:tcPr>
          <w:p w14:paraId="5BA8BBA1">
            <w:pPr>
              <w:jc w:val="right"/>
              <w:rPr>
                <w:rFonts w:hint="eastAsia" w:ascii="Times New Roman" w:hAnsi="Times New Roman" w:eastAsia="仿宋_GB2312" w:cs="Times New Roman"/>
                <w:sz w:val="21"/>
                <w:szCs w:val="21"/>
              </w:rPr>
            </w:pPr>
          </w:p>
        </w:tc>
        <w:tc>
          <w:tcPr>
            <w:tcW w:w="0" w:type="auto"/>
            <w:tcBorders>
              <w:tl2br w:val="nil"/>
              <w:tr2bl w:val="nil"/>
            </w:tcBorders>
          </w:tcPr>
          <w:p w14:paraId="0E1DB226">
            <w:pPr>
              <w:jc w:val="right"/>
              <w:rPr>
                <w:rFonts w:hint="eastAsia" w:ascii="Times New Roman" w:hAnsi="Times New Roman" w:eastAsia="仿宋_GB2312" w:cs="Times New Roman"/>
                <w:sz w:val="21"/>
                <w:szCs w:val="21"/>
              </w:rPr>
            </w:pPr>
          </w:p>
        </w:tc>
      </w:tr>
      <w:tr w14:paraId="3F44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3A316B8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2120303</w:t>
            </w:r>
          </w:p>
        </w:tc>
        <w:tc>
          <w:tcPr>
            <w:tcW w:w="0" w:type="auto"/>
            <w:tcBorders>
              <w:tl2br w:val="nil"/>
              <w:tr2bl w:val="nil"/>
            </w:tcBorders>
            <w:shd w:val="clear" w:color="auto" w:fill="FFFFFF"/>
            <w:vAlign w:val="center"/>
          </w:tcPr>
          <w:p w14:paraId="186B330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小城镇基础设施建设</w:t>
            </w:r>
          </w:p>
        </w:tc>
        <w:tc>
          <w:tcPr>
            <w:tcW w:w="0" w:type="auto"/>
            <w:tcBorders>
              <w:tl2br w:val="nil"/>
              <w:tr2bl w:val="nil"/>
            </w:tcBorders>
            <w:shd w:val="clear" w:color="auto" w:fill="FFFFFF"/>
            <w:vAlign w:val="center"/>
          </w:tcPr>
          <w:p w14:paraId="07CBD4A6">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shd w:val="clear" w:color="auto" w:fill="FFFFFF"/>
            <w:vAlign w:val="center"/>
          </w:tcPr>
          <w:p w14:paraId="25A952CC">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shd w:val="clear" w:color="auto" w:fill="FFFFFF"/>
            <w:vAlign w:val="center"/>
          </w:tcPr>
          <w:p w14:paraId="39A6F8D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tcPr>
          <w:p w14:paraId="078ACC0E">
            <w:pPr>
              <w:jc w:val="right"/>
              <w:rPr>
                <w:rFonts w:hint="eastAsia" w:ascii="Times New Roman" w:hAnsi="Times New Roman" w:eastAsia="仿宋_GB2312" w:cs="Times New Roman"/>
                <w:sz w:val="21"/>
                <w:szCs w:val="21"/>
              </w:rPr>
            </w:pPr>
          </w:p>
        </w:tc>
        <w:tc>
          <w:tcPr>
            <w:tcW w:w="0" w:type="auto"/>
            <w:tcBorders>
              <w:tl2br w:val="nil"/>
              <w:tr2bl w:val="nil"/>
            </w:tcBorders>
          </w:tcPr>
          <w:p w14:paraId="37D7758F">
            <w:pPr>
              <w:jc w:val="right"/>
              <w:rPr>
                <w:rFonts w:hint="eastAsia" w:ascii="Times New Roman" w:hAnsi="Times New Roman" w:eastAsia="仿宋_GB2312" w:cs="Times New Roman"/>
                <w:sz w:val="21"/>
                <w:szCs w:val="21"/>
              </w:rPr>
            </w:pPr>
          </w:p>
        </w:tc>
        <w:tc>
          <w:tcPr>
            <w:tcW w:w="0" w:type="auto"/>
            <w:tcBorders>
              <w:tl2br w:val="nil"/>
              <w:tr2bl w:val="nil"/>
            </w:tcBorders>
          </w:tcPr>
          <w:p w14:paraId="070ED43B">
            <w:pPr>
              <w:jc w:val="right"/>
              <w:rPr>
                <w:rFonts w:hint="eastAsia" w:ascii="Times New Roman" w:hAnsi="Times New Roman" w:eastAsia="仿宋_GB2312" w:cs="Times New Roman"/>
                <w:sz w:val="21"/>
                <w:szCs w:val="21"/>
              </w:rPr>
            </w:pPr>
          </w:p>
        </w:tc>
      </w:tr>
      <w:tr w14:paraId="2282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3E3A421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224</w:t>
            </w:r>
          </w:p>
        </w:tc>
        <w:tc>
          <w:tcPr>
            <w:tcW w:w="0" w:type="auto"/>
            <w:tcBorders>
              <w:tl2br w:val="nil"/>
              <w:tr2bl w:val="nil"/>
            </w:tcBorders>
            <w:shd w:val="clear" w:color="auto" w:fill="FFFFFF"/>
            <w:vAlign w:val="center"/>
          </w:tcPr>
          <w:p w14:paraId="49B7254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灾害防治及应急管理支出</w:t>
            </w:r>
          </w:p>
        </w:tc>
        <w:tc>
          <w:tcPr>
            <w:tcW w:w="0" w:type="auto"/>
            <w:tcBorders>
              <w:tl2br w:val="nil"/>
              <w:tr2bl w:val="nil"/>
            </w:tcBorders>
            <w:shd w:val="clear" w:color="auto" w:fill="FFFFFF"/>
            <w:vAlign w:val="center"/>
          </w:tcPr>
          <w:p w14:paraId="148B5945">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shd w:val="clear" w:color="auto" w:fill="FFFFFF"/>
            <w:vAlign w:val="center"/>
          </w:tcPr>
          <w:p w14:paraId="543AB71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shd w:val="clear" w:color="auto" w:fill="FFFFFF"/>
            <w:vAlign w:val="center"/>
          </w:tcPr>
          <w:p w14:paraId="3C303EA7">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686F0526">
            <w:pPr>
              <w:jc w:val="right"/>
              <w:rPr>
                <w:rFonts w:hint="eastAsia" w:ascii="Times New Roman" w:hAnsi="Times New Roman" w:eastAsia="仿宋_GB2312" w:cs="Times New Roman"/>
                <w:sz w:val="21"/>
                <w:szCs w:val="21"/>
              </w:rPr>
            </w:pPr>
          </w:p>
        </w:tc>
        <w:tc>
          <w:tcPr>
            <w:tcW w:w="0" w:type="auto"/>
            <w:tcBorders>
              <w:tl2br w:val="nil"/>
              <w:tr2bl w:val="nil"/>
            </w:tcBorders>
          </w:tcPr>
          <w:p w14:paraId="15488006">
            <w:pPr>
              <w:jc w:val="right"/>
              <w:rPr>
                <w:rFonts w:hint="eastAsia" w:ascii="Times New Roman" w:hAnsi="Times New Roman" w:eastAsia="仿宋_GB2312" w:cs="Times New Roman"/>
                <w:sz w:val="21"/>
                <w:szCs w:val="21"/>
              </w:rPr>
            </w:pPr>
          </w:p>
        </w:tc>
        <w:tc>
          <w:tcPr>
            <w:tcW w:w="0" w:type="auto"/>
            <w:tcBorders>
              <w:tl2br w:val="nil"/>
              <w:tr2bl w:val="nil"/>
            </w:tcBorders>
          </w:tcPr>
          <w:p w14:paraId="25BC0409">
            <w:pPr>
              <w:jc w:val="right"/>
              <w:rPr>
                <w:rFonts w:hint="eastAsia" w:ascii="Times New Roman" w:hAnsi="Times New Roman" w:eastAsia="仿宋_GB2312" w:cs="Times New Roman"/>
                <w:sz w:val="21"/>
                <w:szCs w:val="21"/>
              </w:rPr>
            </w:pPr>
          </w:p>
        </w:tc>
      </w:tr>
      <w:tr w14:paraId="2F13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7D7BFC1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22402</w:t>
            </w:r>
          </w:p>
        </w:tc>
        <w:tc>
          <w:tcPr>
            <w:tcW w:w="0" w:type="auto"/>
            <w:tcBorders>
              <w:tl2br w:val="nil"/>
              <w:tr2bl w:val="nil"/>
            </w:tcBorders>
            <w:shd w:val="clear" w:color="auto" w:fill="FFFFFF"/>
            <w:vAlign w:val="center"/>
          </w:tcPr>
          <w:p w14:paraId="7283120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消防救援事务</w:t>
            </w:r>
          </w:p>
        </w:tc>
        <w:tc>
          <w:tcPr>
            <w:tcW w:w="0" w:type="auto"/>
            <w:tcBorders>
              <w:tl2br w:val="nil"/>
              <w:tr2bl w:val="nil"/>
            </w:tcBorders>
            <w:shd w:val="clear" w:color="auto" w:fill="FFFFFF"/>
            <w:vAlign w:val="center"/>
          </w:tcPr>
          <w:p w14:paraId="43498B1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shd w:val="clear" w:color="auto" w:fill="FFFFFF"/>
            <w:vAlign w:val="center"/>
          </w:tcPr>
          <w:p w14:paraId="420A0188">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shd w:val="clear" w:color="auto" w:fill="FFFFFF"/>
            <w:vAlign w:val="center"/>
          </w:tcPr>
          <w:p w14:paraId="4414BEEA">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714C7295">
            <w:pPr>
              <w:jc w:val="right"/>
              <w:rPr>
                <w:rFonts w:hint="eastAsia" w:ascii="Times New Roman" w:hAnsi="Times New Roman" w:eastAsia="仿宋_GB2312" w:cs="Times New Roman"/>
                <w:sz w:val="21"/>
                <w:szCs w:val="21"/>
              </w:rPr>
            </w:pPr>
          </w:p>
        </w:tc>
        <w:tc>
          <w:tcPr>
            <w:tcW w:w="0" w:type="auto"/>
            <w:tcBorders>
              <w:tl2br w:val="nil"/>
              <w:tr2bl w:val="nil"/>
            </w:tcBorders>
          </w:tcPr>
          <w:p w14:paraId="4959B689">
            <w:pPr>
              <w:jc w:val="right"/>
              <w:rPr>
                <w:rFonts w:hint="eastAsia" w:ascii="Times New Roman" w:hAnsi="Times New Roman" w:eastAsia="仿宋_GB2312" w:cs="Times New Roman"/>
                <w:sz w:val="21"/>
                <w:szCs w:val="21"/>
              </w:rPr>
            </w:pPr>
          </w:p>
        </w:tc>
        <w:tc>
          <w:tcPr>
            <w:tcW w:w="0" w:type="auto"/>
            <w:tcBorders>
              <w:tl2br w:val="nil"/>
              <w:tr2bl w:val="nil"/>
            </w:tcBorders>
          </w:tcPr>
          <w:p w14:paraId="3DF93F06">
            <w:pPr>
              <w:jc w:val="right"/>
              <w:rPr>
                <w:rFonts w:hint="eastAsia" w:ascii="Times New Roman" w:hAnsi="Times New Roman" w:eastAsia="仿宋_GB2312" w:cs="Times New Roman"/>
                <w:sz w:val="21"/>
                <w:szCs w:val="21"/>
              </w:rPr>
            </w:pPr>
          </w:p>
        </w:tc>
      </w:tr>
      <w:tr w14:paraId="2408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6B76573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2240201</w:t>
            </w:r>
          </w:p>
        </w:tc>
        <w:tc>
          <w:tcPr>
            <w:tcW w:w="0" w:type="auto"/>
            <w:tcBorders>
              <w:tl2br w:val="nil"/>
              <w:tr2bl w:val="nil"/>
            </w:tcBorders>
            <w:shd w:val="clear" w:color="auto" w:fill="FFFFFF"/>
            <w:vAlign w:val="center"/>
          </w:tcPr>
          <w:p w14:paraId="5DB5C18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36784600">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shd w:val="clear" w:color="auto" w:fill="FFFFFF"/>
            <w:vAlign w:val="center"/>
          </w:tcPr>
          <w:p w14:paraId="2550BB9A">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shd w:val="clear" w:color="auto" w:fill="FFFFFF"/>
            <w:vAlign w:val="center"/>
          </w:tcPr>
          <w:p w14:paraId="34D3B98C">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0B0F1729">
            <w:pPr>
              <w:jc w:val="right"/>
              <w:rPr>
                <w:rFonts w:hint="eastAsia" w:ascii="Times New Roman" w:hAnsi="Times New Roman" w:eastAsia="仿宋_GB2312" w:cs="Times New Roman"/>
                <w:sz w:val="21"/>
                <w:szCs w:val="21"/>
              </w:rPr>
            </w:pPr>
          </w:p>
        </w:tc>
        <w:tc>
          <w:tcPr>
            <w:tcW w:w="0" w:type="auto"/>
            <w:tcBorders>
              <w:tl2br w:val="nil"/>
              <w:tr2bl w:val="nil"/>
            </w:tcBorders>
          </w:tcPr>
          <w:p w14:paraId="51B659DE">
            <w:pPr>
              <w:jc w:val="right"/>
              <w:rPr>
                <w:rFonts w:hint="eastAsia" w:ascii="Times New Roman" w:hAnsi="Times New Roman" w:eastAsia="仿宋_GB2312" w:cs="Times New Roman"/>
                <w:sz w:val="21"/>
                <w:szCs w:val="21"/>
              </w:rPr>
            </w:pPr>
          </w:p>
        </w:tc>
        <w:tc>
          <w:tcPr>
            <w:tcW w:w="0" w:type="auto"/>
            <w:tcBorders>
              <w:tl2br w:val="nil"/>
              <w:tr2bl w:val="nil"/>
            </w:tcBorders>
          </w:tcPr>
          <w:p w14:paraId="0004004D">
            <w:pPr>
              <w:jc w:val="right"/>
              <w:rPr>
                <w:rFonts w:hint="eastAsia" w:ascii="Times New Roman" w:hAnsi="Times New Roman" w:eastAsia="仿宋_GB2312" w:cs="Times New Roman"/>
                <w:sz w:val="21"/>
                <w:szCs w:val="21"/>
              </w:rPr>
            </w:pPr>
          </w:p>
        </w:tc>
      </w:tr>
    </w:tbl>
    <w:p w14:paraId="35EFAF1F">
      <w:pPr>
        <w:widowControl/>
        <w:spacing w:before="1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注：本表反映部门本年度各项支出情况。</w:t>
      </w:r>
    </w:p>
    <w:p w14:paraId="72050E9E">
      <w:pPr>
        <w:widowControl/>
        <w:spacing w:before="120"/>
        <w:jc w:val="left"/>
        <w:rPr>
          <w:rFonts w:ascii="Times New Roman" w:hAnsi="Times New Roman" w:eastAsia="仿宋_GB2312" w:cs="Times New Roman"/>
          <w:kern w:val="0"/>
          <w:sz w:val="24"/>
          <w:szCs w:val="24"/>
        </w:rPr>
      </w:pPr>
    </w:p>
    <w:p w14:paraId="07E97BF1">
      <w:pPr>
        <w:widowControl/>
        <w:spacing w:before="120"/>
        <w:jc w:val="left"/>
        <w:rPr>
          <w:rFonts w:ascii="Times New Roman" w:hAnsi="Times New Roman" w:eastAsia="仿宋_GB2312" w:cs="Times New Roman"/>
          <w:kern w:val="0"/>
          <w:sz w:val="24"/>
          <w:szCs w:val="24"/>
        </w:rPr>
      </w:pPr>
    </w:p>
    <w:p w14:paraId="569F7D69">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4B3D9A4">
      <w:pPr>
        <w:widowControl/>
        <w:spacing w:after="156" w:afterLines="50"/>
        <w:jc w:val="both"/>
        <w:textAlignment w:val="center"/>
        <w:rPr>
          <w:rFonts w:ascii="Times New Roman" w:hAnsi="Times New Roman" w:eastAsia="黑体" w:cs="Times New Roman"/>
          <w:color w:val="000000"/>
          <w:kern w:val="0"/>
          <w:sz w:val="36"/>
          <w:szCs w:val="36"/>
          <w:lang w:bidi="ar"/>
        </w:rPr>
      </w:pPr>
    </w:p>
    <w:p w14:paraId="508653B8">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7F3BFF8">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42AE27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0F23E66">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859A04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CADE29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C6D381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851CA2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38229D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561FB18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33FE26F">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931"/>
        <w:gridCol w:w="2637"/>
        <w:gridCol w:w="616"/>
        <w:gridCol w:w="1151"/>
        <w:gridCol w:w="1757"/>
        <w:gridCol w:w="1448"/>
        <w:gridCol w:w="1548"/>
      </w:tblGrid>
      <w:tr w14:paraId="4A5DF6DC">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EA2A01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66CAF1D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2D6F77F8">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6C379A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76548B0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48C5E3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278A2B7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6AEB3E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806968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4FFA8A0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52C7FBF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148A5CF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3B9CC46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C57A3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6A3E44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59F3927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7D35C5C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6C8B2C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4A92F4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10C7ECA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4880F12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08D95DE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0FDA308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DC194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272B5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711A3E8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1238.15</w:t>
            </w:r>
            <w:r>
              <w:rPr>
                <w:rFonts w:ascii="Times New Roman" w:hAnsi="Times New Roman" w:eastAsia="仿宋_GB2312" w:cs="Times New Roman"/>
                <w:kern w:val="0"/>
                <w:sz w:val="22"/>
              </w:rPr>
              <w:t>　</w:t>
            </w:r>
          </w:p>
        </w:tc>
        <w:tc>
          <w:tcPr>
            <w:tcW w:w="2637" w:type="dxa"/>
            <w:tcBorders>
              <w:top w:val="nil"/>
              <w:left w:val="nil"/>
              <w:bottom w:val="single" w:color="auto" w:sz="4" w:space="0"/>
              <w:right w:val="single" w:color="auto" w:sz="4" w:space="0"/>
            </w:tcBorders>
            <w:shd w:val="clear" w:color="auto" w:fill="auto"/>
            <w:noWrap/>
            <w:vAlign w:val="center"/>
          </w:tcPr>
          <w:p w14:paraId="08F5EB4C">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331C8C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151" w:type="dxa"/>
            <w:tcBorders>
              <w:top w:val="nil"/>
              <w:left w:val="nil"/>
              <w:bottom w:val="single" w:color="auto" w:sz="4" w:space="0"/>
              <w:right w:val="single" w:color="auto" w:sz="4" w:space="0"/>
            </w:tcBorders>
            <w:shd w:val="clear" w:color="auto" w:fill="auto"/>
            <w:noWrap/>
            <w:vAlign w:val="center"/>
          </w:tcPr>
          <w:p w14:paraId="45DAC168">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1,005.27</w:t>
            </w:r>
          </w:p>
        </w:tc>
        <w:tc>
          <w:tcPr>
            <w:tcW w:w="0" w:type="auto"/>
            <w:tcBorders>
              <w:top w:val="nil"/>
              <w:left w:val="nil"/>
              <w:bottom w:val="single" w:color="auto" w:sz="4" w:space="0"/>
              <w:right w:val="single" w:color="auto" w:sz="4" w:space="0"/>
            </w:tcBorders>
            <w:shd w:val="clear" w:color="auto" w:fill="FFFFFF"/>
            <w:noWrap/>
            <w:vAlign w:val="center"/>
          </w:tcPr>
          <w:p w14:paraId="439B4194">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1,005.27</w:t>
            </w:r>
          </w:p>
        </w:tc>
        <w:tc>
          <w:tcPr>
            <w:tcW w:w="0" w:type="auto"/>
            <w:tcBorders>
              <w:top w:val="nil"/>
              <w:left w:val="nil"/>
              <w:bottom w:val="single" w:color="auto" w:sz="4" w:space="0"/>
              <w:right w:val="single" w:color="auto" w:sz="4" w:space="0"/>
            </w:tcBorders>
            <w:shd w:val="clear" w:color="auto" w:fill="auto"/>
            <w:noWrap/>
            <w:vAlign w:val="center"/>
          </w:tcPr>
          <w:p w14:paraId="4E25B74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8BD9C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AB204C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F220E0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5D131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3A5B799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7" w:type="dxa"/>
            <w:tcBorders>
              <w:top w:val="nil"/>
              <w:left w:val="nil"/>
              <w:bottom w:val="single" w:color="auto" w:sz="4" w:space="0"/>
              <w:right w:val="single" w:color="auto" w:sz="4" w:space="0"/>
            </w:tcBorders>
            <w:shd w:val="clear" w:color="auto" w:fill="auto"/>
            <w:noWrap/>
            <w:vAlign w:val="center"/>
          </w:tcPr>
          <w:p w14:paraId="582BDECD">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179D52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151" w:type="dxa"/>
            <w:tcBorders>
              <w:top w:val="nil"/>
              <w:left w:val="nil"/>
              <w:bottom w:val="single" w:color="auto" w:sz="4" w:space="0"/>
              <w:right w:val="single" w:color="auto" w:sz="4" w:space="0"/>
            </w:tcBorders>
            <w:shd w:val="clear" w:color="auto" w:fill="auto"/>
            <w:noWrap/>
            <w:vAlign w:val="center"/>
          </w:tcPr>
          <w:p w14:paraId="1C078E4D">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FFFFFF"/>
            <w:noWrap/>
            <w:vAlign w:val="center"/>
          </w:tcPr>
          <w:p w14:paraId="23B4E18E">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444BDF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BFCCC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39DA7A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5867D1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454C3D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2B86EF2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7" w:type="dxa"/>
            <w:tcBorders>
              <w:top w:val="nil"/>
              <w:left w:val="nil"/>
              <w:bottom w:val="single" w:color="auto" w:sz="4" w:space="0"/>
              <w:right w:val="single" w:color="auto" w:sz="4" w:space="0"/>
            </w:tcBorders>
            <w:shd w:val="clear" w:color="auto" w:fill="auto"/>
            <w:noWrap/>
            <w:vAlign w:val="center"/>
          </w:tcPr>
          <w:p w14:paraId="4907C868">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4B705D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151" w:type="dxa"/>
            <w:tcBorders>
              <w:top w:val="nil"/>
              <w:left w:val="nil"/>
              <w:bottom w:val="single" w:color="auto" w:sz="4" w:space="0"/>
              <w:right w:val="single" w:color="auto" w:sz="4" w:space="0"/>
            </w:tcBorders>
            <w:shd w:val="clear" w:color="auto" w:fill="auto"/>
            <w:noWrap/>
            <w:vAlign w:val="center"/>
          </w:tcPr>
          <w:p w14:paraId="4A72A2B5">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FFFFFF"/>
            <w:noWrap/>
            <w:vAlign w:val="center"/>
          </w:tcPr>
          <w:p w14:paraId="2483E491">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06889CE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BCED6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D72C27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3A1EFF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CE72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1EB1D9D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7" w:type="dxa"/>
            <w:tcBorders>
              <w:top w:val="nil"/>
              <w:left w:val="nil"/>
              <w:bottom w:val="single" w:color="auto" w:sz="4" w:space="0"/>
              <w:right w:val="single" w:color="auto" w:sz="4" w:space="0"/>
            </w:tcBorders>
            <w:shd w:val="clear" w:color="auto" w:fill="auto"/>
            <w:noWrap/>
            <w:vAlign w:val="center"/>
          </w:tcPr>
          <w:p w14:paraId="48E784D7">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2BD6E6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151" w:type="dxa"/>
            <w:tcBorders>
              <w:top w:val="nil"/>
              <w:left w:val="nil"/>
              <w:bottom w:val="single" w:color="auto" w:sz="4" w:space="0"/>
              <w:right w:val="single" w:color="auto" w:sz="4" w:space="0"/>
            </w:tcBorders>
            <w:shd w:val="clear" w:color="auto" w:fill="auto"/>
            <w:noWrap/>
            <w:vAlign w:val="center"/>
          </w:tcPr>
          <w:p w14:paraId="6DB2735D">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FFFFFF"/>
            <w:noWrap/>
            <w:vAlign w:val="center"/>
          </w:tcPr>
          <w:p w14:paraId="7D24D759">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415B02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F1644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8CFE9A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9FA815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7552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4A905F1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7" w:type="dxa"/>
            <w:tcBorders>
              <w:top w:val="nil"/>
              <w:left w:val="nil"/>
              <w:bottom w:val="single" w:color="auto" w:sz="4" w:space="0"/>
              <w:right w:val="single" w:color="auto" w:sz="4" w:space="0"/>
            </w:tcBorders>
            <w:shd w:val="clear" w:color="auto" w:fill="auto"/>
            <w:noWrap/>
            <w:vAlign w:val="center"/>
          </w:tcPr>
          <w:p w14:paraId="6CD724F0">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2C839A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151" w:type="dxa"/>
            <w:tcBorders>
              <w:top w:val="nil"/>
              <w:left w:val="nil"/>
              <w:bottom w:val="single" w:color="auto" w:sz="4" w:space="0"/>
              <w:right w:val="single" w:color="auto" w:sz="4" w:space="0"/>
            </w:tcBorders>
            <w:shd w:val="clear" w:color="auto" w:fill="auto"/>
            <w:noWrap/>
            <w:vAlign w:val="center"/>
          </w:tcPr>
          <w:p w14:paraId="35A8449E">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FFFFFF"/>
            <w:noWrap/>
            <w:vAlign w:val="center"/>
          </w:tcPr>
          <w:p w14:paraId="53BC20C5">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6FA67F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1827B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3379EA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00831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3CDE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1CD3C0B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7" w:type="dxa"/>
            <w:tcBorders>
              <w:top w:val="nil"/>
              <w:left w:val="nil"/>
              <w:bottom w:val="single" w:color="auto" w:sz="4" w:space="0"/>
              <w:right w:val="single" w:color="auto" w:sz="4" w:space="0"/>
            </w:tcBorders>
            <w:shd w:val="clear" w:color="auto" w:fill="auto"/>
            <w:noWrap/>
            <w:vAlign w:val="center"/>
          </w:tcPr>
          <w:p w14:paraId="44E6AAD5">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7EECA0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151" w:type="dxa"/>
            <w:tcBorders>
              <w:top w:val="nil"/>
              <w:left w:val="nil"/>
              <w:bottom w:val="single" w:color="auto" w:sz="4" w:space="0"/>
              <w:right w:val="single" w:color="auto" w:sz="4" w:space="0"/>
            </w:tcBorders>
            <w:shd w:val="clear" w:color="auto" w:fill="auto"/>
            <w:noWrap/>
            <w:vAlign w:val="center"/>
          </w:tcPr>
          <w:p w14:paraId="5BD71D73">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FFFFFF"/>
            <w:noWrap/>
            <w:vAlign w:val="center"/>
          </w:tcPr>
          <w:p w14:paraId="736D1065">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554B49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439BA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901A8A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DC1958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167E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2D52421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7" w:type="dxa"/>
            <w:tcBorders>
              <w:top w:val="nil"/>
              <w:left w:val="nil"/>
              <w:bottom w:val="single" w:color="auto" w:sz="4" w:space="0"/>
              <w:right w:val="single" w:color="auto" w:sz="4" w:space="0"/>
            </w:tcBorders>
            <w:shd w:val="clear" w:color="auto" w:fill="auto"/>
            <w:noWrap/>
            <w:vAlign w:val="center"/>
          </w:tcPr>
          <w:p w14:paraId="1531C716">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lang w:val="en-US" w:eastAsia="zh-CN"/>
              </w:rPr>
              <w:t>七、社会保障和就业支出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352D0E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151" w:type="dxa"/>
            <w:tcBorders>
              <w:top w:val="nil"/>
              <w:left w:val="nil"/>
              <w:bottom w:val="single" w:color="auto" w:sz="4" w:space="0"/>
              <w:right w:val="single" w:color="auto" w:sz="4" w:space="0"/>
            </w:tcBorders>
            <w:shd w:val="clear" w:color="auto" w:fill="auto"/>
            <w:noWrap/>
            <w:vAlign w:val="center"/>
          </w:tcPr>
          <w:p w14:paraId="31C5BEF5">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84.28</w:t>
            </w:r>
          </w:p>
        </w:tc>
        <w:tc>
          <w:tcPr>
            <w:tcW w:w="0" w:type="auto"/>
            <w:tcBorders>
              <w:top w:val="nil"/>
              <w:left w:val="nil"/>
              <w:bottom w:val="single" w:color="auto" w:sz="4" w:space="0"/>
              <w:right w:val="single" w:color="auto" w:sz="4" w:space="0"/>
            </w:tcBorders>
            <w:shd w:val="clear" w:color="auto" w:fill="FFFFFF"/>
            <w:noWrap/>
            <w:vAlign w:val="center"/>
          </w:tcPr>
          <w:p w14:paraId="247C8EBA">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84.28</w:t>
            </w:r>
          </w:p>
        </w:tc>
        <w:tc>
          <w:tcPr>
            <w:tcW w:w="0" w:type="auto"/>
            <w:tcBorders>
              <w:top w:val="nil"/>
              <w:left w:val="nil"/>
              <w:bottom w:val="single" w:color="auto" w:sz="4" w:space="0"/>
              <w:right w:val="single" w:color="auto" w:sz="4" w:space="0"/>
            </w:tcBorders>
            <w:shd w:val="clear" w:color="auto" w:fill="auto"/>
            <w:noWrap/>
            <w:vAlign w:val="center"/>
          </w:tcPr>
          <w:p w14:paraId="41C9AD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59A01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DB3BA2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5AF9605">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631CA3B">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31147B4E">
            <w:pPr>
              <w:widowControl/>
              <w:jc w:val="right"/>
              <w:rPr>
                <w:rFonts w:ascii="Times New Roman" w:hAnsi="Times New Roman" w:eastAsia="仿宋_GB2312" w:cs="Times New Roman"/>
                <w:kern w:val="0"/>
                <w:sz w:val="22"/>
              </w:rPr>
            </w:pPr>
          </w:p>
        </w:tc>
        <w:tc>
          <w:tcPr>
            <w:tcW w:w="2637" w:type="dxa"/>
            <w:tcBorders>
              <w:top w:val="nil"/>
              <w:left w:val="nil"/>
              <w:bottom w:val="single" w:color="auto" w:sz="4" w:space="0"/>
              <w:right w:val="single" w:color="auto" w:sz="4" w:space="0"/>
            </w:tcBorders>
            <w:shd w:val="clear" w:color="auto" w:fill="auto"/>
            <w:noWrap/>
            <w:vAlign w:val="center"/>
          </w:tcPr>
          <w:p w14:paraId="5AE9D860">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lang w:val="en-US" w:eastAsia="zh-CN"/>
              </w:rPr>
              <w:t>八、卫生健康支出</w:t>
            </w:r>
          </w:p>
        </w:tc>
        <w:tc>
          <w:tcPr>
            <w:tcW w:w="0" w:type="auto"/>
            <w:tcBorders>
              <w:top w:val="nil"/>
              <w:left w:val="nil"/>
              <w:bottom w:val="single" w:color="auto" w:sz="4" w:space="0"/>
              <w:right w:val="single" w:color="auto" w:sz="4" w:space="0"/>
            </w:tcBorders>
            <w:shd w:val="clear" w:color="auto" w:fill="auto"/>
            <w:noWrap/>
            <w:vAlign w:val="center"/>
          </w:tcPr>
          <w:p w14:paraId="72B40434">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22</w:t>
            </w:r>
          </w:p>
        </w:tc>
        <w:tc>
          <w:tcPr>
            <w:tcW w:w="1151" w:type="dxa"/>
            <w:tcBorders>
              <w:top w:val="nil"/>
              <w:left w:val="nil"/>
              <w:bottom w:val="single" w:color="auto" w:sz="4" w:space="0"/>
              <w:right w:val="single" w:color="auto" w:sz="4" w:space="0"/>
            </w:tcBorders>
            <w:shd w:val="clear" w:color="auto" w:fill="auto"/>
            <w:noWrap/>
            <w:vAlign w:val="center"/>
          </w:tcPr>
          <w:p w14:paraId="67AEC301">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22.32</w:t>
            </w:r>
          </w:p>
        </w:tc>
        <w:tc>
          <w:tcPr>
            <w:tcW w:w="0" w:type="auto"/>
            <w:tcBorders>
              <w:top w:val="nil"/>
              <w:left w:val="nil"/>
              <w:bottom w:val="single" w:color="auto" w:sz="4" w:space="0"/>
              <w:right w:val="single" w:color="auto" w:sz="4" w:space="0"/>
            </w:tcBorders>
            <w:shd w:val="clear" w:color="auto" w:fill="FFFFFF"/>
            <w:noWrap/>
            <w:vAlign w:val="center"/>
          </w:tcPr>
          <w:p w14:paraId="60CF50EE">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22.32</w:t>
            </w:r>
          </w:p>
        </w:tc>
        <w:tc>
          <w:tcPr>
            <w:tcW w:w="0" w:type="auto"/>
            <w:tcBorders>
              <w:top w:val="nil"/>
              <w:left w:val="nil"/>
              <w:bottom w:val="single" w:color="auto" w:sz="4" w:space="0"/>
              <w:right w:val="single" w:color="auto" w:sz="4" w:space="0"/>
            </w:tcBorders>
            <w:shd w:val="clear" w:color="auto" w:fill="auto"/>
            <w:noWrap/>
            <w:vAlign w:val="center"/>
          </w:tcPr>
          <w:p w14:paraId="618A331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C53F197">
            <w:pPr>
              <w:widowControl/>
              <w:jc w:val="right"/>
              <w:rPr>
                <w:rFonts w:ascii="Times New Roman" w:hAnsi="Times New Roman" w:eastAsia="仿宋_GB2312" w:cs="Times New Roman"/>
                <w:kern w:val="0"/>
                <w:sz w:val="22"/>
              </w:rPr>
            </w:pPr>
          </w:p>
        </w:tc>
      </w:tr>
      <w:tr w14:paraId="4B580DB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21A48FD">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0662BE3">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3C1F7CAE">
            <w:pPr>
              <w:widowControl/>
              <w:jc w:val="right"/>
              <w:rPr>
                <w:rFonts w:ascii="Times New Roman" w:hAnsi="Times New Roman" w:eastAsia="仿宋_GB2312" w:cs="Times New Roman"/>
                <w:kern w:val="0"/>
                <w:sz w:val="22"/>
              </w:rPr>
            </w:pPr>
          </w:p>
        </w:tc>
        <w:tc>
          <w:tcPr>
            <w:tcW w:w="2637" w:type="dxa"/>
            <w:tcBorders>
              <w:top w:val="nil"/>
              <w:left w:val="nil"/>
              <w:bottom w:val="single" w:color="auto" w:sz="4" w:space="0"/>
              <w:right w:val="single" w:color="auto" w:sz="4" w:space="0"/>
            </w:tcBorders>
            <w:shd w:val="clear" w:color="auto" w:fill="auto"/>
            <w:noWrap/>
            <w:vAlign w:val="center"/>
          </w:tcPr>
          <w:p w14:paraId="29E3FA3A">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lang w:val="en-US" w:eastAsia="zh-CN"/>
              </w:rPr>
              <w:t>九、节能环保支出</w:t>
            </w:r>
          </w:p>
        </w:tc>
        <w:tc>
          <w:tcPr>
            <w:tcW w:w="0" w:type="auto"/>
            <w:tcBorders>
              <w:top w:val="nil"/>
              <w:left w:val="nil"/>
              <w:bottom w:val="single" w:color="auto" w:sz="4" w:space="0"/>
              <w:right w:val="single" w:color="auto" w:sz="4" w:space="0"/>
            </w:tcBorders>
            <w:shd w:val="clear" w:color="auto" w:fill="auto"/>
            <w:noWrap/>
            <w:vAlign w:val="center"/>
          </w:tcPr>
          <w:p w14:paraId="2A8F1D73">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23</w:t>
            </w:r>
          </w:p>
        </w:tc>
        <w:tc>
          <w:tcPr>
            <w:tcW w:w="1151" w:type="dxa"/>
            <w:tcBorders>
              <w:top w:val="nil"/>
              <w:left w:val="nil"/>
              <w:bottom w:val="single" w:color="auto" w:sz="4" w:space="0"/>
              <w:right w:val="single" w:color="auto" w:sz="4" w:space="0"/>
            </w:tcBorders>
            <w:shd w:val="clear" w:color="auto" w:fill="auto"/>
            <w:noWrap/>
            <w:vAlign w:val="center"/>
          </w:tcPr>
          <w:p w14:paraId="0D2CA975">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80.04</w:t>
            </w:r>
          </w:p>
        </w:tc>
        <w:tc>
          <w:tcPr>
            <w:tcW w:w="0" w:type="auto"/>
            <w:tcBorders>
              <w:top w:val="nil"/>
              <w:left w:val="nil"/>
              <w:bottom w:val="single" w:color="auto" w:sz="4" w:space="0"/>
              <w:right w:val="single" w:color="auto" w:sz="4" w:space="0"/>
            </w:tcBorders>
            <w:shd w:val="clear" w:color="auto" w:fill="FFFFFF"/>
            <w:noWrap/>
            <w:vAlign w:val="center"/>
          </w:tcPr>
          <w:p w14:paraId="1974A9B6">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80.04</w:t>
            </w:r>
          </w:p>
        </w:tc>
        <w:tc>
          <w:tcPr>
            <w:tcW w:w="0" w:type="auto"/>
            <w:tcBorders>
              <w:top w:val="nil"/>
              <w:left w:val="nil"/>
              <w:bottom w:val="single" w:color="auto" w:sz="4" w:space="0"/>
              <w:right w:val="single" w:color="auto" w:sz="4" w:space="0"/>
            </w:tcBorders>
            <w:shd w:val="clear" w:color="auto" w:fill="auto"/>
            <w:noWrap/>
            <w:vAlign w:val="center"/>
          </w:tcPr>
          <w:p w14:paraId="7EFB76E5">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E795B1E">
            <w:pPr>
              <w:widowControl/>
              <w:jc w:val="right"/>
              <w:rPr>
                <w:rFonts w:ascii="Times New Roman" w:hAnsi="Times New Roman" w:eastAsia="仿宋_GB2312" w:cs="Times New Roman"/>
                <w:kern w:val="0"/>
                <w:sz w:val="22"/>
              </w:rPr>
            </w:pPr>
          </w:p>
        </w:tc>
      </w:tr>
      <w:tr w14:paraId="5E7AD82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35A0CC7">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7685492">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69B2001A">
            <w:pPr>
              <w:widowControl/>
              <w:jc w:val="right"/>
              <w:rPr>
                <w:rFonts w:ascii="Times New Roman" w:hAnsi="Times New Roman" w:eastAsia="仿宋_GB2312" w:cs="Times New Roman"/>
                <w:kern w:val="0"/>
                <w:sz w:val="22"/>
              </w:rPr>
            </w:pPr>
          </w:p>
        </w:tc>
        <w:tc>
          <w:tcPr>
            <w:tcW w:w="2637" w:type="dxa"/>
            <w:tcBorders>
              <w:top w:val="nil"/>
              <w:left w:val="nil"/>
              <w:bottom w:val="single" w:color="auto" w:sz="4" w:space="0"/>
              <w:right w:val="single" w:color="auto" w:sz="4" w:space="0"/>
            </w:tcBorders>
            <w:shd w:val="clear" w:color="auto" w:fill="auto"/>
            <w:noWrap/>
            <w:vAlign w:val="center"/>
          </w:tcPr>
          <w:p w14:paraId="5C0CC083">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lang w:val="en-US" w:eastAsia="zh-CN"/>
              </w:rPr>
              <w:t>十、城乡社区支出</w:t>
            </w:r>
          </w:p>
        </w:tc>
        <w:tc>
          <w:tcPr>
            <w:tcW w:w="0" w:type="auto"/>
            <w:tcBorders>
              <w:top w:val="nil"/>
              <w:left w:val="nil"/>
              <w:bottom w:val="single" w:color="auto" w:sz="4" w:space="0"/>
              <w:right w:val="single" w:color="auto" w:sz="4" w:space="0"/>
            </w:tcBorders>
            <w:shd w:val="clear" w:color="auto" w:fill="auto"/>
            <w:noWrap/>
            <w:vAlign w:val="center"/>
          </w:tcPr>
          <w:p w14:paraId="2CB71177">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24</w:t>
            </w:r>
          </w:p>
        </w:tc>
        <w:tc>
          <w:tcPr>
            <w:tcW w:w="1151" w:type="dxa"/>
            <w:tcBorders>
              <w:top w:val="nil"/>
              <w:left w:val="nil"/>
              <w:bottom w:val="single" w:color="auto" w:sz="4" w:space="0"/>
              <w:right w:val="single" w:color="auto" w:sz="4" w:space="0"/>
            </w:tcBorders>
            <w:shd w:val="clear" w:color="auto" w:fill="auto"/>
            <w:noWrap/>
            <w:vAlign w:val="center"/>
          </w:tcPr>
          <w:p w14:paraId="03D5C9B0">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8.98</w:t>
            </w:r>
          </w:p>
        </w:tc>
        <w:tc>
          <w:tcPr>
            <w:tcW w:w="0" w:type="auto"/>
            <w:tcBorders>
              <w:top w:val="nil"/>
              <w:left w:val="nil"/>
              <w:bottom w:val="single" w:color="auto" w:sz="4" w:space="0"/>
              <w:right w:val="single" w:color="auto" w:sz="4" w:space="0"/>
            </w:tcBorders>
            <w:shd w:val="clear" w:color="auto" w:fill="FFFFFF"/>
            <w:noWrap/>
            <w:vAlign w:val="center"/>
          </w:tcPr>
          <w:p w14:paraId="1166BD6D">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8.98</w:t>
            </w:r>
          </w:p>
        </w:tc>
        <w:tc>
          <w:tcPr>
            <w:tcW w:w="0" w:type="auto"/>
            <w:tcBorders>
              <w:top w:val="nil"/>
              <w:left w:val="nil"/>
              <w:bottom w:val="single" w:color="auto" w:sz="4" w:space="0"/>
              <w:right w:val="single" w:color="auto" w:sz="4" w:space="0"/>
            </w:tcBorders>
            <w:shd w:val="clear" w:color="auto" w:fill="auto"/>
            <w:noWrap/>
            <w:vAlign w:val="center"/>
          </w:tcPr>
          <w:p w14:paraId="79E5B97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21B5687">
            <w:pPr>
              <w:widowControl/>
              <w:jc w:val="right"/>
              <w:rPr>
                <w:rFonts w:ascii="Times New Roman" w:hAnsi="Times New Roman" w:eastAsia="仿宋_GB2312" w:cs="Times New Roman"/>
                <w:kern w:val="0"/>
                <w:sz w:val="22"/>
              </w:rPr>
            </w:pPr>
          </w:p>
        </w:tc>
      </w:tr>
      <w:tr w14:paraId="5C185A2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508846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C7E09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11</w:t>
            </w:r>
          </w:p>
        </w:tc>
        <w:tc>
          <w:tcPr>
            <w:tcW w:w="0" w:type="auto"/>
            <w:tcBorders>
              <w:top w:val="nil"/>
              <w:left w:val="nil"/>
              <w:bottom w:val="single" w:color="auto" w:sz="4" w:space="0"/>
              <w:right w:val="single" w:color="auto" w:sz="4" w:space="0"/>
            </w:tcBorders>
            <w:shd w:val="clear" w:color="auto" w:fill="auto"/>
            <w:noWrap/>
            <w:vAlign w:val="center"/>
          </w:tcPr>
          <w:p w14:paraId="27A71DF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7" w:type="dxa"/>
            <w:tcBorders>
              <w:top w:val="nil"/>
              <w:left w:val="nil"/>
              <w:bottom w:val="single" w:color="auto" w:sz="4" w:space="0"/>
              <w:right w:val="single" w:color="auto" w:sz="4" w:space="0"/>
            </w:tcBorders>
            <w:shd w:val="clear" w:color="auto" w:fill="auto"/>
            <w:noWrap/>
            <w:vAlign w:val="center"/>
          </w:tcPr>
          <w:p w14:paraId="2AACFA3C">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Cs w:val="21"/>
                <w:lang w:val="en-US" w:eastAsia="zh-CN"/>
              </w:rPr>
              <w:t>十一、</w:t>
            </w:r>
            <w:r>
              <w:rPr>
                <w:rFonts w:hint="eastAsia" w:ascii="Times New Roman" w:hAnsi="Times New Roman" w:eastAsia="仿宋_GB2312" w:cs="Times New Roman"/>
                <w:kern w:val="0"/>
                <w:szCs w:val="21"/>
                <w:lang w:eastAsia="zh-CN"/>
              </w:rPr>
              <w:t>灾害防治及应急管理支出</w:t>
            </w:r>
          </w:p>
        </w:tc>
        <w:tc>
          <w:tcPr>
            <w:tcW w:w="0" w:type="auto"/>
            <w:tcBorders>
              <w:top w:val="nil"/>
              <w:left w:val="nil"/>
              <w:bottom w:val="single" w:color="auto" w:sz="4" w:space="0"/>
              <w:right w:val="single" w:color="auto" w:sz="4" w:space="0"/>
            </w:tcBorders>
            <w:shd w:val="clear" w:color="auto" w:fill="auto"/>
            <w:noWrap/>
            <w:vAlign w:val="center"/>
          </w:tcPr>
          <w:p w14:paraId="3B5CDE66">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5</w:t>
            </w:r>
          </w:p>
        </w:tc>
        <w:tc>
          <w:tcPr>
            <w:tcW w:w="1151" w:type="dxa"/>
            <w:tcBorders>
              <w:top w:val="nil"/>
              <w:left w:val="nil"/>
              <w:bottom w:val="single" w:color="auto" w:sz="4" w:space="0"/>
              <w:right w:val="single" w:color="auto" w:sz="4" w:space="0"/>
            </w:tcBorders>
            <w:shd w:val="clear" w:color="auto" w:fill="auto"/>
            <w:noWrap/>
            <w:vAlign w:val="center"/>
          </w:tcPr>
          <w:p w14:paraId="156F6CA8">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37.26</w:t>
            </w:r>
          </w:p>
        </w:tc>
        <w:tc>
          <w:tcPr>
            <w:tcW w:w="0" w:type="auto"/>
            <w:tcBorders>
              <w:top w:val="nil"/>
              <w:left w:val="nil"/>
              <w:bottom w:val="single" w:color="auto" w:sz="4" w:space="0"/>
              <w:right w:val="single" w:color="auto" w:sz="4" w:space="0"/>
            </w:tcBorders>
            <w:shd w:val="clear" w:color="auto" w:fill="FFFFFF"/>
            <w:noWrap/>
            <w:vAlign w:val="center"/>
          </w:tcPr>
          <w:p w14:paraId="7356EDC7">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37.26</w:t>
            </w:r>
          </w:p>
        </w:tc>
        <w:tc>
          <w:tcPr>
            <w:tcW w:w="0" w:type="auto"/>
            <w:tcBorders>
              <w:top w:val="nil"/>
              <w:left w:val="nil"/>
              <w:bottom w:val="single" w:color="auto" w:sz="4" w:space="0"/>
              <w:right w:val="single" w:color="auto" w:sz="4" w:space="0"/>
            </w:tcBorders>
            <w:shd w:val="clear" w:color="auto" w:fill="auto"/>
            <w:noWrap/>
            <w:vAlign w:val="center"/>
          </w:tcPr>
          <w:p w14:paraId="253421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95E9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C26014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42F797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3258894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w:t>
            </w:r>
          </w:p>
        </w:tc>
        <w:tc>
          <w:tcPr>
            <w:tcW w:w="0" w:type="auto"/>
            <w:tcBorders>
              <w:top w:val="nil"/>
              <w:left w:val="nil"/>
              <w:bottom w:val="single" w:color="auto" w:sz="4" w:space="0"/>
              <w:right w:val="single" w:color="auto" w:sz="4" w:space="0"/>
            </w:tcBorders>
            <w:shd w:val="clear" w:color="auto" w:fill="auto"/>
            <w:noWrap/>
            <w:vAlign w:val="center"/>
          </w:tcPr>
          <w:p w14:paraId="57CB85C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1238.15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69140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4868B0DF">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6</w:t>
            </w:r>
          </w:p>
        </w:tc>
        <w:tc>
          <w:tcPr>
            <w:tcW w:w="0" w:type="auto"/>
            <w:tcBorders>
              <w:top w:val="nil"/>
              <w:left w:val="nil"/>
              <w:bottom w:val="single" w:color="auto" w:sz="4" w:space="0"/>
              <w:right w:val="single" w:color="auto" w:sz="4" w:space="0"/>
            </w:tcBorders>
            <w:shd w:val="clear" w:color="auto" w:fill="auto"/>
            <w:noWrap/>
            <w:vAlign w:val="center"/>
          </w:tcPr>
          <w:p w14:paraId="7A853F8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1238.15</w:t>
            </w:r>
          </w:p>
        </w:tc>
        <w:tc>
          <w:tcPr>
            <w:tcW w:w="0" w:type="auto"/>
            <w:tcBorders>
              <w:top w:val="nil"/>
              <w:left w:val="nil"/>
              <w:bottom w:val="single" w:color="auto" w:sz="4" w:space="0"/>
              <w:right w:val="single" w:color="auto" w:sz="4" w:space="0"/>
            </w:tcBorders>
            <w:shd w:val="clear" w:color="auto" w:fill="auto"/>
            <w:noWrap/>
            <w:vAlign w:val="center"/>
          </w:tcPr>
          <w:p w14:paraId="39D8C68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1238.15</w:t>
            </w:r>
          </w:p>
        </w:tc>
        <w:tc>
          <w:tcPr>
            <w:tcW w:w="0" w:type="auto"/>
            <w:tcBorders>
              <w:top w:val="nil"/>
              <w:left w:val="nil"/>
              <w:bottom w:val="single" w:color="auto" w:sz="4" w:space="0"/>
              <w:right w:val="single" w:color="auto" w:sz="4" w:space="0"/>
            </w:tcBorders>
            <w:shd w:val="clear" w:color="auto" w:fill="auto"/>
            <w:noWrap/>
            <w:vAlign w:val="center"/>
          </w:tcPr>
          <w:p w14:paraId="2540F1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996664">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04F8D17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AC0C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632BAA6">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3</w:t>
            </w:r>
          </w:p>
        </w:tc>
        <w:tc>
          <w:tcPr>
            <w:tcW w:w="0" w:type="auto"/>
            <w:tcBorders>
              <w:top w:val="nil"/>
              <w:left w:val="nil"/>
              <w:bottom w:val="single" w:color="auto" w:sz="4" w:space="0"/>
              <w:right w:val="single" w:color="auto" w:sz="4" w:space="0"/>
            </w:tcBorders>
            <w:shd w:val="clear" w:color="auto" w:fill="auto"/>
            <w:noWrap/>
            <w:vAlign w:val="center"/>
          </w:tcPr>
          <w:p w14:paraId="1696CB1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B584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191C35DB">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7</w:t>
            </w:r>
          </w:p>
        </w:tc>
        <w:tc>
          <w:tcPr>
            <w:tcW w:w="0" w:type="auto"/>
            <w:tcBorders>
              <w:top w:val="nil"/>
              <w:left w:val="nil"/>
              <w:bottom w:val="single" w:color="auto" w:sz="4" w:space="0"/>
              <w:right w:val="single" w:color="auto" w:sz="4" w:space="0"/>
            </w:tcBorders>
            <w:shd w:val="clear" w:color="auto" w:fill="auto"/>
            <w:noWrap/>
            <w:vAlign w:val="center"/>
          </w:tcPr>
          <w:p w14:paraId="6FF5D59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BD8A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DDBF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F1699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A78EAB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1D6BF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3DE8FD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6A6F886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2D64D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228A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60D555F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44E2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F0C3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A2DA0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3F4A01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27DE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46F32C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408D90E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63C17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25E0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2BB589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1D3E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87E8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A3E68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74E3BB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1777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6EF81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2FCFEDF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7F621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5F63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27B257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D9F4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B548D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1675E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EE8362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5FAFE3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7D87F8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74EADE2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1238.15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1F494A3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73B9C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auto" w:fill="auto"/>
            <w:noWrap/>
            <w:vAlign w:val="center"/>
          </w:tcPr>
          <w:p w14:paraId="51426302">
            <w:pPr>
              <w:widowControl/>
              <w:jc w:val="right"/>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1238.15</w:t>
            </w:r>
          </w:p>
        </w:tc>
        <w:tc>
          <w:tcPr>
            <w:tcW w:w="0" w:type="auto"/>
            <w:tcBorders>
              <w:top w:val="nil"/>
              <w:left w:val="nil"/>
              <w:bottom w:val="single" w:color="auto" w:sz="4" w:space="0"/>
              <w:right w:val="single" w:color="auto" w:sz="4" w:space="0"/>
            </w:tcBorders>
            <w:shd w:val="clear" w:color="auto" w:fill="auto"/>
            <w:noWrap/>
            <w:vAlign w:val="center"/>
          </w:tcPr>
          <w:p w14:paraId="6779F0C5">
            <w:pPr>
              <w:widowControl/>
              <w:jc w:val="right"/>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1238.15</w:t>
            </w:r>
          </w:p>
        </w:tc>
        <w:tc>
          <w:tcPr>
            <w:tcW w:w="0" w:type="auto"/>
            <w:tcBorders>
              <w:top w:val="nil"/>
              <w:left w:val="nil"/>
              <w:bottom w:val="single" w:color="auto" w:sz="4" w:space="0"/>
              <w:right w:val="single" w:color="auto" w:sz="4" w:space="0"/>
            </w:tcBorders>
            <w:shd w:val="clear" w:color="auto" w:fill="auto"/>
            <w:noWrap/>
            <w:vAlign w:val="center"/>
          </w:tcPr>
          <w:p w14:paraId="4208AD26">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69CD75">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540BF0F4">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FD7EAF1">
      <w:pPr>
        <w:widowControl/>
        <w:jc w:val="center"/>
        <w:rPr>
          <w:rFonts w:ascii="Times New Roman" w:hAnsi="Times New Roman" w:eastAsia="方正小标宋_GBK" w:cs="Times New Roman"/>
          <w:kern w:val="0"/>
          <w:sz w:val="36"/>
          <w:szCs w:val="36"/>
        </w:rPr>
      </w:pPr>
    </w:p>
    <w:p w14:paraId="0DE39D2B">
      <w:pPr>
        <w:widowControl/>
        <w:jc w:val="center"/>
        <w:rPr>
          <w:rFonts w:ascii="Times New Roman" w:hAnsi="Times New Roman" w:eastAsia="方正小标宋_GBK" w:cs="Times New Roman"/>
          <w:kern w:val="0"/>
          <w:sz w:val="36"/>
          <w:szCs w:val="36"/>
        </w:rPr>
      </w:pPr>
    </w:p>
    <w:p w14:paraId="7A793CF9">
      <w:pPr>
        <w:widowControl/>
        <w:jc w:val="center"/>
        <w:rPr>
          <w:rFonts w:ascii="Times New Roman" w:hAnsi="Times New Roman" w:eastAsia="方正小标宋_GBK" w:cs="Times New Roman"/>
          <w:kern w:val="0"/>
          <w:sz w:val="36"/>
          <w:szCs w:val="36"/>
        </w:rPr>
      </w:pPr>
    </w:p>
    <w:p w14:paraId="48E39D6C">
      <w:pPr>
        <w:widowControl/>
        <w:jc w:val="center"/>
        <w:rPr>
          <w:rFonts w:ascii="Times New Roman" w:hAnsi="Times New Roman" w:eastAsia="方正小标宋_GBK" w:cs="Times New Roman"/>
          <w:kern w:val="0"/>
          <w:sz w:val="36"/>
          <w:szCs w:val="36"/>
        </w:rPr>
      </w:pPr>
    </w:p>
    <w:p w14:paraId="71B191F5">
      <w:pPr>
        <w:widowControl/>
        <w:jc w:val="center"/>
        <w:rPr>
          <w:rFonts w:ascii="Times New Roman" w:hAnsi="Times New Roman" w:eastAsia="方正小标宋_GBK" w:cs="Times New Roman"/>
          <w:kern w:val="0"/>
          <w:sz w:val="36"/>
          <w:szCs w:val="36"/>
        </w:rPr>
      </w:pPr>
    </w:p>
    <w:p w14:paraId="5CFE8474">
      <w:pPr>
        <w:widowControl/>
        <w:jc w:val="center"/>
        <w:rPr>
          <w:rFonts w:ascii="Times New Roman" w:hAnsi="Times New Roman" w:eastAsia="方正小标宋_GBK" w:cs="Times New Roman"/>
          <w:kern w:val="0"/>
          <w:sz w:val="36"/>
          <w:szCs w:val="36"/>
        </w:rPr>
      </w:pPr>
    </w:p>
    <w:p w14:paraId="05B12A2A">
      <w:pPr>
        <w:widowControl/>
        <w:jc w:val="center"/>
        <w:rPr>
          <w:rFonts w:ascii="Times New Roman" w:hAnsi="Times New Roman" w:eastAsia="方正小标宋_GBK" w:cs="Times New Roman"/>
          <w:kern w:val="0"/>
          <w:sz w:val="36"/>
          <w:szCs w:val="36"/>
        </w:rPr>
      </w:pPr>
    </w:p>
    <w:p w14:paraId="73D9C347">
      <w:pPr>
        <w:widowControl/>
        <w:jc w:val="center"/>
        <w:rPr>
          <w:rFonts w:ascii="Times New Roman" w:hAnsi="Times New Roman" w:eastAsia="方正小标宋_GBK" w:cs="Times New Roman"/>
          <w:kern w:val="0"/>
          <w:sz w:val="36"/>
          <w:szCs w:val="36"/>
        </w:rPr>
      </w:pPr>
    </w:p>
    <w:p w14:paraId="4ADCEF5D">
      <w:pPr>
        <w:widowControl/>
        <w:jc w:val="center"/>
        <w:rPr>
          <w:rFonts w:ascii="Times New Roman" w:hAnsi="Times New Roman" w:eastAsia="方正小标宋_GBK" w:cs="Times New Roman"/>
          <w:kern w:val="0"/>
          <w:sz w:val="36"/>
          <w:szCs w:val="36"/>
        </w:rPr>
      </w:pPr>
    </w:p>
    <w:p w14:paraId="2D6308FE">
      <w:pPr>
        <w:widowControl/>
        <w:jc w:val="center"/>
        <w:rPr>
          <w:rFonts w:ascii="Times New Roman" w:hAnsi="Times New Roman" w:eastAsia="方正小标宋_GBK" w:cs="Times New Roman"/>
          <w:kern w:val="0"/>
          <w:sz w:val="36"/>
          <w:szCs w:val="36"/>
        </w:rPr>
      </w:pPr>
    </w:p>
    <w:p w14:paraId="599440F5">
      <w:pPr>
        <w:widowControl/>
        <w:jc w:val="center"/>
        <w:rPr>
          <w:rFonts w:ascii="Times New Roman" w:hAnsi="Times New Roman" w:eastAsia="方正小标宋_GBK" w:cs="Times New Roman"/>
          <w:kern w:val="0"/>
          <w:sz w:val="36"/>
          <w:szCs w:val="36"/>
        </w:rPr>
      </w:pPr>
    </w:p>
    <w:p w14:paraId="355FBBD4">
      <w:pPr>
        <w:widowControl/>
        <w:jc w:val="center"/>
        <w:rPr>
          <w:rFonts w:ascii="Times New Roman" w:hAnsi="Times New Roman" w:eastAsia="方正小标宋_GBK" w:cs="Times New Roman"/>
          <w:kern w:val="0"/>
          <w:sz w:val="36"/>
          <w:szCs w:val="36"/>
        </w:rPr>
      </w:pPr>
    </w:p>
    <w:p w14:paraId="51631627">
      <w:pPr>
        <w:widowControl/>
        <w:jc w:val="center"/>
        <w:rPr>
          <w:rFonts w:ascii="Times New Roman" w:hAnsi="Times New Roman" w:eastAsia="方正小标宋_GBK" w:cs="Times New Roman"/>
          <w:kern w:val="0"/>
          <w:sz w:val="36"/>
          <w:szCs w:val="36"/>
        </w:rPr>
      </w:pPr>
    </w:p>
    <w:p w14:paraId="1B8C690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11522356">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5D89BBE1">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95"/>
        <w:gridCol w:w="3676"/>
        <w:gridCol w:w="2957"/>
        <w:gridCol w:w="3437"/>
        <w:gridCol w:w="2954"/>
      </w:tblGrid>
      <w:tr w14:paraId="4E8F3D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5" w:hRule="atLeast"/>
          <w:jc w:val="center"/>
        </w:trPr>
        <w:tc>
          <w:tcPr>
            <w:tcW w:w="4727" w:type="dxa"/>
            <w:gridSpan w:val="2"/>
            <w:tcBorders>
              <w:tl2br w:val="nil"/>
              <w:tr2bl w:val="nil"/>
            </w:tcBorders>
            <w:shd w:val="clear" w:color="auto" w:fill="auto"/>
            <w:vAlign w:val="center"/>
          </w:tcPr>
          <w:p w14:paraId="48A24A4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l2br w:val="nil"/>
              <w:tr2bl w:val="nil"/>
            </w:tcBorders>
            <w:shd w:val="clear" w:color="auto" w:fill="auto"/>
            <w:vAlign w:val="center"/>
          </w:tcPr>
          <w:p w14:paraId="4D31226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79215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1200" w:type="dxa"/>
            <w:vMerge w:val="restart"/>
            <w:tcBorders>
              <w:tl2br w:val="nil"/>
              <w:tr2bl w:val="nil"/>
            </w:tcBorders>
            <w:shd w:val="clear" w:color="auto" w:fill="auto"/>
            <w:vAlign w:val="center"/>
          </w:tcPr>
          <w:p w14:paraId="0A2814B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l2br w:val="nil"/>
              <w:tr2bl w:val="nil"/>
            </w:tcBorders>
            <w:shd w:val="clear" w:color="auto" w:fill="auto"/>
            <w:vAlign w:val="center"/>
          </w:tcPr>
          <w:p w14:paraId="310BBB5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l2br w:val="nil"/>
              <w:tr2bl w:val="nil"/>
            </w:tcBorders>
            <w:shd w:val="clear" w:color="auto" w:fill="auto"/>
            <w:vAlign w:val="center"/>
          </w:tcPr>
          <w:p w14:paraId="1464EA1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l2br w:val="nil"/>
              <w:tr2bl w:val="nil"/>
            </w:tcBorders>
            <w:shd w:val="clear" w:color="auto" w:fill="auto"/>
            <w:vAlign w:val="center"/>
          </w:tcPr>
          <w:p w14:paraId="5CB3F7A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l2br w:val="nil"/>
              <w:tr2bl w:val="nil"/>
            </w:tcBorders>
            <w:shd w:val="clear" w:color="auto" w:fill="auto"/>
            <w:vAlign w:val="center"/>
          </w:tcPr>
          <w:p w14:paraId="1DB1358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B59D2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0" w:hRule="atLeast"/>
          <w:jc w:val="center"/>
        </w:trPr>
        <w:tc>
          <w:tcPr>
            <w:tcW w:w="1200" w:type="dxa"/>
            <w:vMerge w:val="continue"/>
            <w:tcBorders>
              <w:tl2br w:val="nil"/>
              <w:tr2bl w:val="nil"/>
            </w:tcBorders>
            <w:vAlign w:val="center"/>
          </w:tcPr>
          <w:p w14:paraId="0CBB7B41">
            <w:pPr>
              <w:widowControl/>
              <w:jc w:val="left"/>
              <w:rPr>
                <w:rFonts w:ascii="Times New Roman" w:hAnsi="Times New Roman" w:eastAsia="仿宋_GB2312" w:cs="Times New Roman"/>
                <w:kern w:val="0"/>
                <w:szCs w:val="21"/>
              </w:rPr>
            </w:pPr>
          </w:p>
        </w:tc>
        <w:tc>
          <w:tcPr>
            <w:tcW w:w="3527" w:type="dxa"/>
            <w:vMerge w:val="continue"/>
            <w:tcBorders>
              <w:tl2br w:val="nil"/>
              <w:tr2bl w:val="nil"/>
            </w:tcBorders>
            <w:vAlign w:val="center"/>
          </w:tcPr>
          <w:p w14:paraId="7D0B264C">
            <w:pPr>
              <w:widowControl/>
              <w:jc w:val="left"/>
              <w:rPr>
                <w:rFonts w:ascii="Times New Roman" w:hAnsi="Times New Roman" w:eastAsia="仿宋_GB2312" w:cs="Times New Roman"/>
                <w:kern w:val="0"/>
                <w:szCs w:val="21"/>
              </w:rPr>
            </w:pPr>
          </w:p>
        </w:tc>
        <w:tc>
          <w:tcPr>
            <w:tcW w:w="3000" w:type="dxa"/>
            <w:vMerge w:val="continue"/>
            <w:tcBorders>
              <w:tl2br w:val="nil"/>
              <w:tr2bl w:val="nil"/>
            </w:tcBorders>
            <w:vAlign w:val="center"/>
          </w:tcPr>
          <w:p w14:paraId="69E09C77">
            <w:pPr>
              <w:widowControl/>
              <w:jc w:val="left"/>
              <w:rPr>
                <w:rFonts w:ascii="Times New Roman" w:hAnsi="Times New Roman" w:eastAsia="仿宋_GB2312" w:cs="Times New Roman"/>
                <w:kern w:val="0"/>
                <w:szCs w:val="21"/>
              </w:rPr>
            </w:pPr>
          </w:p>
        </w:tc>
        <w:tc>
          <w:tcPr>
            <w:tcW w:w="3492" w:type="dxa"/>
            <w:vMerge w:val="continue"/>
            <w:tcBorders>
              <w:tl2br w:val="nil"/>
              <w:tr2bl w:val="nil"/>
            </w:tcBorders>
            <w:vAlign w:val="center"/>
          </w:tcPr>
          <w:p w14:paraId="7C77DA06">
            <w:pPr>
              <w:widowControl/>
              <w:jc w:val="left"/>
              <w:rPr>
                <w:rFonts w:ascii="Times New Roman" w:hAnsi="Times New Roman" w:eastAsia="仿宋_GB2312" w:cs="Times New Roman"/>
                <w:kern w:val="0"/>
                <w:szCs w:val="21"/>
              </w:rPr>
            </w:pPr>
          </w:p>
        </w:tc>
        <w:tc>
          <w:tcPr>
            <w:tcW w:w="3000" w:type="dxa"/>
            <w:vMerge w:val="continue"/>
            <w:tcBorders>
              <w:tl2br w:val="nil"/>
              <w:tr2bl w:val="nil"/>
            </w:tcBorders>
            <w:vAlign w:val="center"/>
          </w:tcPr>
          <w:p w14:paraId="72E3B36B">
            <w:pPr>
              <w:widowControl/>
              <w:jc w:val="left"/>
              <w:rPr>
                <w:rFonts w:ascii="Times New Roman" w:hAnsi="Times New Roman" w:eastAsia="仿宋_GB2312" w:cs="Times New Roman"/>
                <w:kern w:val="0"/>
                <w:szCs w:val="21"/>
              </w:rPr>
            </w:pPr>
          </w:p>
        </w:tc>
      </w:tr>
      <w:tr w14:paraId="3ED206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200" w:type="dxa"/>
            <w:vMerge w:val="continue"/>
            <w:tcBorders>
              <w:tl2br w:val="nil"/>
              <w:tr2bl w:val="nil"/>
            </w:tcBorders>
            <w:vAlign w:val="center"/>
          </w:tcPr>
          <w:p w14:paraId="25F5F2E7">
            <w:pPr>
              <w:widowControl/>
              <w:jc w:val="left"/>
              <w:rPr>
                <w:rFonts w:ascii="Times New Roman" w:hAnsi="Times New Roman" w:eastAsia="仿宋_GB2312" w:cs="Times New Roman"/>
                <w:kern w:val="0"/>
                <w:szCs w:val="21"/>
              </w:rPr>
            </w:pPr>
          </w:p>
        </w:tc>
        <w:tc>
          <w:tcPr>
            <w:tcW w:w="3527" w:type="dxa"/>
            <w:vMerge w:val="continue"/>
            <w:tcBorders>
              <w:tl2br w:val="nil"/>
              <w:tr2bl w:val="nil"/>
            </w:tcBorders>
            <w:vAlign w:val="center"/>
          </w:tcPr>
          <w:p w14:paraId="46199BEF">
            <w:pPr>
              <w:widowControl/>
              <w:jc w:val="left"/>
              <w:rPr>
                <w:rFonts w:ascii="Times New Roman" w:hAnsi="Times New Roman" w:eastAsia="仿宋_GB2312" w:cs="Times New Roman"/>
                <w:kern w:val="0"/>
                <w:szCs w:val="21"/>
              </w:rPr>
            </w:pPr>
          </w:p>
        </w:tc>
        <w:tc>
          <w:tcPr>
            <w:tcW w:w="3000" w:type="dxa"/>
            <w:vMerge w:val="continue"/>
            <w:tcBorders>
              <w:tl2br w:val="nil"/>
              <w:tr2bl w:val="nil"/>
            </w:tcBorders>
            <w:vAlign w:val="center"/>
          </w:tcPr>
          <w:p w14:paraId="5407CA60">
            <w:pPr>
              <w:widowControl/>
              <w:jc w:val="left"/>
              <w:rPr>
                <w:rFonts w:ascii="Times New Roman" w:hAnsi="Times New Roman" w:eastAsia="仿宋_GB2312" w:cs="Times New Roman"/>
                <w:kern w:val="0"/>
                <w:szCs w:val="21"/>
              </w:rPr>
            </w:pPr>
          </w:p>
        </w:tc>
        <w:tc>
          <w:tcPr>
            <w:tcW w:w="3492" w:type="dxa"/>
            <w:vMerge w:val="continue"/>
            <w:tcBorders>
              <w:tl2br w:val="nil"/>
              <w:tr2bl w:val="nil"/>
            </w:tcBorders>
            <w:vAlign w:val="center"/>
          </w:tcPr>
          <w:p w14:paraId="28C7FA7B">
            <w:pPr>
              <w:widowControl/>
              <w:jc w:val="left"/>
              <w:rPr>
                <w:rFonts w:ascii="Times New Roman" w:hAnsi="Times New Roman" w:eastAsia="仿宋_GB2312" w:cs="Times New Roman"/>
                <w:kern w:val="0"/>
                <w:szCs w:val="21"/>
              </w:rPr>
            </w:pPr>
          </w:p>
        </w:tc>
        <w:tc>
          <w:tcPr>
            <w:tcW w:w="3000" w:type="dxa"/>
            <w:vMerge w:val="continue"/>
            <w:tcBorders>
              <w:tl2br w:val="nil"/>
              <w:tr2bl w:val="nil"/>
            </w:tcBorders>
            <w:vAlign w:val="center"/>
          </w:tcPr>
          <w:p w14:paraId="326BC6A6">
            <w:pPr>
              <w:widowControl/>
              <w:jc w:val="left"/>
              <w:rPr>
                <w:rFonts w:ascii="Times New Roman" w:hAnsi="Times New Roman" w:eastAsia="仿宋_GB2312" w:cs="Times New Roman"/>
                <w:kern w:val="0"/>
                <w:szCs w:val="21"/>
              </w:rPr>
            </w:pPr>
          </w:p>
        </w:tc>
      </w:tr>
      <w:tr w14:paraId="180900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4727" w:type="dxa"/>
            <w:gridSpan w:val="2"/>
            <w:tcBorders>
              <w:tl2br w:val="nil"/>
              <w:tr2bl w:val="nil"/>
            </w:tcBorders>
            <w:shd w:val="clear" w:color="auto" w:fill="auto"/>
            <w:vAlign w:val="center"/>
          </w:tcPr>
          <w:p w14:paraId="497C864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l2br w:val="nil"/>
              <w:tr2bl w:val="nil"/>
            </w:tcBorders>
            <w:shd w:val="clear" w:color="auto" w:fill="auto"/>
            <w:vAlign w:val="center"/>
          </w:tcPr>
          <w:p w14:paraId="3F7EC1D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l2br w:val="nil"/>
              <w:tr2bl w:val="nil"/>
            </w:tcBorders>
            <w:shd w:val="clear" w:color="auto" w:fill="auto"/>
            <w:vAlign w:val="center"/>
          </w:tcPr>
          <w:p w14:paraId="7B63677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l2br w:val="nil"/>
              <w:tr2bl w:val="nil"/>
            </w:tcBorders>
            <w:shd w:val="clear" w:color="auto" w:fill="auto"/>
            <w:vAlign w:val="center"/>
          </w:tcPr>
          <w:p w14:paraId="05BA932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5E3D3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4727" w:type="dxa"/>
            <w:gridSpan w:val="2"/>
            <w:tcBorders>
              <w:tl2br w:val="nil"/>
              <w:tr2bl w:val="nil"/>
            </w:tcBorders>
            <w:shd w:val="clear" w:color="auto" w:fill="auto"/>
            <w:vAlign w:val="center"/>
          </w:tcPr>
          <w:p w14:paraId="70D04EC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l2br w:val="nil"/>
              <w:tr2bl w:val="nil"/>
            </w:tcBorders>
            <w:shd w:val="clear" w:color="auto" w:fill="auto"/>
            <w:vAlign w:val="center"/>
          </w:tcPr>
          <w:p w14:paraId="11C2B5E8">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1238.15</w:t>
            </w:r>
          </w:p>
        </w:tc>
        <w:tc>
          <w:tcPr>
            <w:tcW w:w="3492" w:type="dxa"/>
            <w:tcBorders>
              <w:tl2br w:val="nil"/>
              <w:tr2bl w:val="nil"/>
            </w:tcBorders>
            <w:shd w:val="clear" w:color="auto" w:fill="auto"/>
            <w:vAlign w:val="center"/>
          </w:tcPr>
          <w:p w14:paraId="3B9F42AA">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1088.26　</w:t>
            </w:r>
          </w:p>
        </w:tc>
        <w:tc>
          <w:tcPr>
            <w:tcW w:w="3000" w:type="dxa"/>
            <w:tcBorders>
              <w:tl2br w:val="nil"/>
              <w:tr2bl w:val="nil"/>
            </w:tcBorders>
            <w:shd w:val="clear" w:color="auto" w:fill="auto"/>
            <w:vAlign w:val="center"/>
          </w:tcPr>
          <w:p w14:paraId="16A274F5">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149.89</w:t>
            </w:r>
          </w:p>
        </w:tc>
      </w:tr>
      <w:tr w14:paraId="0E8E7A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00" w:type="dxa"/>
            <w:tcBorders>
              <w:tl2br w:val="nil"/>
              <w:tr2bl w:val="nil"/>
            </w:tcBorders>
            <w:shd w:val="clear" w:color="auto" w:fill="FFFFFF"/>
            <w:vAlign w:val="center"/>
          </w:tcPr>
          <w:p w14:paraId="3AAE48F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w:t>
            </w:r>
          </w:p>
        </w:tc>
        <w:tc>
          <w:tcPr>
            <w:tcW w:w="3527" w:type="dxa"/>
            <w:tcBorders>
              <w:tl2br w:val="nil"/>
              <w:tr2bl w:val="nil"/>
            </w:tcBorders>
            <w:shd w:val="clear" w:color="auto" w:fill="FFFFFF"/>
            <w:vAlign w:val="center"/>
          </w:tcPr>
          <w:p w14:paraId="5069D8A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一般公共服务支出</w:t>
            </w:r>
          </w:p>
        </w:tc>
        <w:tc>
          <w:tcPr>
            <w:tcW w:w="3000" w:type="dxa"/>
            <w:tcBorders>
              <w:tl2br w:val="nil"/>
              <w:tr2bl w:val="nil"/>
            </w:tcBorders>
            <w:shd w:val="clear" w:color="auto" w:fill="FFFFFF"/>
            <w:vAlign w:val="center"/>
          </w:tcPr>
          <w:p w14:paraId="4E7A9B09">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1,005.27</w:t>
            </w:r>
          </w:p>
        </w:tc>
        <w:tc>
          <w:tcPr>
            <w:tcW w:w="3492" w:type="dxa"/>
            <w:tcBorders>
              <w:tl2br w:val="nil"/>
              <w:tr2bl w:val="nil"/>
            </w:tcBorders>
            <w:shd w:val="clear" w:color="auto" w:fill="FFFFFF"/>
            <w:vAlign w:val="center"/>
          </w:tcPr>
          <w:p w14:paraId="6B9B5505">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944.39</w:t>
            </w:r>
          </w:p>
        </w:tc>
        <w:tc>
          <w:tcPr>
            <w:tcW w:w="3000" w:type="dxa"/>
            <w:tcBorders>
              <w:tl2br w:val="nil"/>
              <w:tr2bl w:val="nil"/>
            </w:tcBorders>
            <w:shd w:val="clear" w:color="auto" w:fill="FFFFFF"/>
            <w:vAlign w:val="center"/>
          </w:tcPr>
          <w:p w14:paraId="6A60852C">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60.88</w:t>
            </w:r>
          </w:p>
        </w:tc>
      </w:tr>
      <w:tr w14:paraId="55700C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00" w:type="dxa"/>
            <w:tcBorders>
              <w:tl2br w:val="nil"/>
              <w:tr2bl w:val="nil"/>
            </w:tcBorders>
            <w:shd w:val="clear" w:color="auto" w:fill="FFFFFF"/>
            <w:vAlign w:val="center"/>
          </w:tcPr>
          <w:p w14:paraId="37C2ED6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w:t>
            </w:r>
          </w:p>
        </w:tc>
        <w:tc>
          <w:tcPr>
            <w:tcW w:w="3527" w:type="dxa"/>
            <w:tcBorders>
              <w:tl2br w:val="nil"/>
              <w:tr2bl w:val="nil"/>
            </w:tcBorders>
            <w:shd w:val="clear" w:color="auto" w:fill="FFFFFF"/>
            <w:vAlign w:val="center"/>
          </w:tcPr>
          <w:p w14:paraId="7A070C9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政府办公厅（室）及相关机构事务</w:t>
            </w:r>
          </w:p>
        </w:tc>
        <w:tc>
          <w:tcPr>
            <w:tcW w:w="3000" w:type="dxa"/>
            <w:tcBorders>
              <w:tl2br w:val="nil"/>
              <w:tr2bl w:val="nil"/>
            </w:tcBorders>
            <w:shd w:val="clear" w:color="auto" w:fill="FFFFFF"/>
            <w:vAlign w:val="center"/>
          </w:tcPr>
          <w:p w14:paraId="50DC5F82">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976.44</w:t>
            </w:r>
          </w:p>
        </w:tc>
        <w:tc>
          <w:tcPr>
            <w:tcW w:w="3492" w:type="dxa"/>
            <w:tcBorders>
              <w:tl2br w:val="nil"/>
              <w:tr2bl w:val="nil"/>
            </w:tcBorders>
            <w:shd w:val="clear" w:color="auto" w:fill="FFFFFF"/>
            <w:vAlign w:val="center"/>
          </w:tcPr>
          <w:p w14:paraId="08B6C5BA">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915.56</w:t>
            </w:r>
          </w:p>
        </w:tc>
        <w:tc>
          <w:tcPr>
            <w:tcW w:w="3000" w:type="dxa"/>
            <w:tcBorders>
              <w:tl2br w:val="nil"/>
              <w:tr2bl w:val="nil"/>
            </w:tcBorders>
            <w:shd w:val="clear" w:color="auto" w:fill="FFFFFF"/>
            <w:vAlign w:val="center"/>
          </w:tcPr>
          <w:p w14:paraId="68D3612A">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60.88</w:t>
            </w:r>
          </w:p>
        </w:tc>
      </w:tr>
      <w:tr w14:paraId="454690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00" w:type="dxa"/>
            <w:tcBorders>
              <w:tl2br w:val="nil"/>
              <w:tr2bl w:val="nil"/>
            </w:tcBorders>
            <w:shd w:val="clear" w:color="auto" w:fill="FFFFFF"/>
            <w:vAlign w:val="center"/>
          </w:tcPr>
          <w:p w14:paraId="6A4B199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2010301</w:t>
            </w:r>
          </w:p>
        </w:tc>
        <w:tc>
          <w:tcPr>
            <w:tcW w:w="3527" w:type="dxa"/>
            <w:tcBorders>
              <w:tl2br w:val="nil"/>
              <w:tr2bl w:val="nil"/>
            </w:tcBorders>
            <w:shd w:val="clear" w:color="auto" w:fill="FFFFFF"/>
            <w:vAlign w:val="center"/>
          </w:tcPr>
          <w:p w14:paraId="2A574D80">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3000" w:type="dxa"/>
            <w:tcBorders>
              <w:tl2br w:val="nil"/>
              <w:tr2bl w:val="nil"/>
            </w:tcBorders>
            <w:shd w:val="clear" w:color="auto" w:fill="FFFFFF"/>
            <w:vAlign w:val="center"/>
          </w:tcPr>
          <w:p w14:paraId="3D936E06">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898.13</w:t>
            </w:r>
          </w:p>
        </w:tc>
        <w:tc>
          <w:tcPr>
            <w:tcW w:w="3492" w:type="dxa"/>
            <w:tcBorders>
              <w:tl2br w:val="nil"/>
              <w:tr2bl w:val="nil"/>
            </w:tcBorders>
            <w:shd w:val="clear" w:color="auto" w:fill="FFFFFF"/>
            <w:vAlign w:val="center"/>
          </w:tcPr>
          <w:p w14:paraId="4F6FA358">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898.13</w:t>
            </w:r>
          </w:p>
        </w:tc>
        <w:tc>
          <w:tcPr>
            <w:tcW w:w="3000" w:type="dxa"/>
            <w:tcBorders>
              <w:tl2br w:val="nil"/>
              <w:tr2bl w:val="nil"/>
            </w:tcBorders>
            <w:shd w:val="clear" w:color="auto" w:fill="FFFFFF"/>
            <w:vAlign w:val="center"/>
          </w:tcPr>
          <w:p w14:paraId="22FF088F">
            <w:pPr>
              <w:widowControl/>
              <w:jc w:val="right"/>
              <w:rPr>
                <w:rFonts w:hint="eastAsia" w:ascii="Times New Roman" w:hAnsi="Times New Roman" w:eastAsia="仿宋_GB2312" w:cs="Times New Roman"/>
                <w:kern w:val="0"/>
                <w:szCs w:val="21"/>
                <w:lang w:val="en-US" w:eastAsia="zh-CN"/>
              </w:rPr>
            </w:pPr>
          </w:p>
        </w:tc>
      </w:tr>
      <w:tr w14:paraId="3F97B0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00" w:type="dxa"/>
            <w:tcBorders>
              <w:tl2br w:val="nil"/>
              <w:tr2bl w:val="nil"/>
            </w:tcBorders>
            <w:shd w:val="clear" w:color="auto" w:fill="FFFFFF"/>
            <w:vAlign w:val="center"/>
          </w:tcPr>
          <w:p w14:paraId="4D07245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2010302</w:t>
            </w:r>
          </w:p>
        </w:tc>
        <w:tc>
          <w:tcPr>
            <w:tcW w:w="3527" w:type="dxa"/>
            <w:tcBorders>
              <w:tl2br w:val="nil"/>
              <w:tr2bl w:val="nil"/>
            </w:tcBorders>
            <w:shd w:val="clear" w:color="auto" w:fill="FFFFFF"/>
            <w:vAlign w:val="center"/>
          </w:tcPr>
          <w:p w14:paraId="5988B59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一般行政管理事务</w:t>
            </w:r>
          </w:p>
        </w:tc>
        <w:tc>
          <w:tcPr>
            <w:tcW w:w="3000" w:type="dxa"/>
            <w:tcBorders>
              <w:tl2br w:val="nil"/>
              <w:tr2bl w:val="nil"/>
            </w:tcBorders>
            <w:shd w:val="clear" w:color="auto" w:fill="FFFFFF"/>
            <w:vAlign w:val="center"/>
          </w:tcPr>
          <w:p w14:paraId="4E1D9909">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60.88</w:t>
            </w:r>
          </w:p>
        </w:tc>
        <w:tc>
          <w:tcPr>
            <w:tcW w:w="3492" w:type="dxa"/>
            <w:tcBorders>
              <w:tl2br w:val="nil"/>
              <w:tr2bl w:val="nil"/>
            </w:tcBorders>
            <w:shd w:val="clear" w:color="auto" w:fill="FFFFFF"/>
            <w:vAlign w:val="center"/>
          </w:tcPr>
          <w:p w14:paraId="6B0CE038">
            <w:pPr>
              <w:widowControl/>
              <w:jc w:val="right"/>
              <w:rPr>
                <w:rFonts w:hint="eastAsia" w:ascii="Times New Roman" w:hAnsi="Times New Roman" w:eastAsia="仿宋_GB2312" w:cs="Times New Roman"/>
                <w:kern w:val="0"/>
                <w:szCs w:val="21"/>
                <w:lang w:val="en-US" w:eastAsia="zh-CN"/>
              </w:rPr>
            </w:pPr>
          </w:p>
        </w:tc>
        <w:tc>
          <w:tcPr>
            <w:tcW w:w="3000" w:type="dxa"/>
            <w:tcBorders>
              <w:tl2br w:val="nil"/>
              <w:tr2bl w:val="nil"/>
            </w:tcBorders>
            <w:shd w:val="clear" w:color="auto" w:fill="FFFFFF"/>
            <w:vAlign w:val="center"/>
          </w:tcPr>
          <w:p w14:paraId="72570CF3">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60.88</w:t>
            </w:r>
          </w:p>
        </w:tc>
      </w:tr>
      <w:tr w14:paraId="61460B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00" w:type="dxa"/>
            <w:tcBorders>
              <w:tl2br w:val="nil"/>
              <w:tr2bl w:val="nil"/>
            </w:tcBorders>
            <w:shd w:val="clear" w:color="auto" w:fill="FFFFFF"/>
            <w:vAlign w:val="center"/>
          </w:tcPr>
          <w:p w14:paraId="1F3E654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2010399</w:t>
            </w:r>
          </w:p>
        </w:tc>
        <w:tc>
          <w:tcPr>
            <w:tcW w:w="3527" w:type="dxa"/>
            <w:tcBorders>
              <w:tl2br w:val="nil"/>
              <w:tr2bl w:val="nil"/>
            </w:tcBorders>
            <w:shd w:val="clear" w:color="auto" w:fill="FFFFFF"/>
            <w:vAlign w:val="center"/>
          </w:tcPr>
          <w:p w14:paraId="794CA0F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其他政府办公厅（室）及相关机构事务支出</w:t>
            </w:r>
          </w:p>
        </w:tc>
        <w:tc>
          <w:tcPr>
            <w:tcW w:w="3000" w:type="dxa"/>
            <w:tcBorders>
              <w:tl2br w:val="nil"/>
              <w:tr2bl w:val="nil"/>
            </w:tcBorders>
            <w:shd w:val="clear" w:color="auto" w:fill="FFFFFF"/>
            <w:vAlign w:val="center"/>
          </w:tcPr>
          <w:p w14:paraId="35366168">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17.44</w:t>
            </w:r>
          </w:p>
        </w:tc>
        <w:tc>
          <w:tcPr>
            <w:tcW w:w="3492" w:type="dxa"/>
            <w:tcBorders>
              <w:tl2br w:val="nil"/>
              <w:tr2bl w:val="nil"/>
            </w:tcBorders>
            <w:shd w:val="clear" w:color="auto" w:fill="FFFFFF"/>
            <w:vAlign w:val="center"/>
          </w:tcPr>
          <w:p w14:paraId="6386D9ED">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17.44</w:t>
            </w:r>
          </w:p>
        </w:tc>
        <w:tc>
          <w:tcPr>
            <w:tcW w:w="3000" w:type="dxa"/>
            <w:tcBorders>
              <w:tl2br w:val="nil"/>
              <w:tr2bl w:val="nil"/>
            </w:tcBorders>
            <w:shd w:val="clear" w:color="auto" w:fill="FFFFFF"/>
            <w:vAlign w:val="center"/>
          </w:tcPr>
          <w:p w14:paraId="537ED6C9">
            <w:pPr>
              <w:widowControl/>
              <w:jc w:val="right"/>
              <w:rPr>
                <w:rFonts w:hint="eastAsia" w:ascii="Times New Roman" w:hAnsi="Times New Roman" w:eastAsia="仿宋_GB2312" w:cs="Times New Roman"/>
                <w:kern w:val="0"/>
                <w:szCs w:val="21"/>
                <w:lang w:val="en-US" w:eastAsia="zh-CN"/>
              </w:rPr>
            </w:pPr>
          </w:p>
        </w:tc>
      </w:tr>
      <w:tr w14:paraId="08CC6E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00" w:type="dxa"/>
            <w:tcBorders>
              <w:tl2br w:val="nil"/>
              <w:tr2bl w:val="nil"/>
            </w:tcBorders>
            <w:shd w:val="clear" w:color="auto" w:fill="FFFFFF"/>
            <w:vAlign w:val="center"/>
          </w:tcPr>
          <w:p w14:paraId="05F9099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20107</w:t>
            </w:r>
          </w:p>
        </w:tc>
        <w:tc>
          <w:tcPr>
            <w:tcW w:w="3527" w:type="dxa"/>
            <w:tcBorders>
              <w:tl2br w:val="nil"/>
              <w:tr2bl w:val="nil"/>
            </w:tcBorders>
            <w:shd w:val="clear" w:color="auto" w:fill="FFFFFF"/>
            <w:vAlign w:val="center"/>
          </w:tcPr>
          <w:p w14:paraId="1419775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税收事务</w:t>
            </w:r>
          </w:p>
        </w:tc>
        <w:tc>
          <w:tcPr>
            <w:tcW w:w="3000" w:type="dxa"/>
            <w:tcBorders>
              <w:tl2br w:val="nil"/>
              <w:tr2bl w:val="nil"/>
            </w:tcBorders>
            <w:shd w:val="clear" w:color="auto" w:fill="FFFFFF"/>
            <w:vAlign w:val="center"/>
          </w:tcPr>
          <w:p w14:paraId="17793795">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0.06</w:t>
            </w:r>
          </w:p>
        </w:tc>
        <w:tc>
          <w:tcPr>
            <w:tcW w:w="3492" w:type="dxa"/>
            <w:tcBorders>
              <w:tl2br w:val="nil"/>
              <w:tr2bl w:val="nil"/>
            </w:tcBorders>
            <w:shd w:val="clear" w:color="auto" w:fill="FFFFFF"/>
            <w:vAlign w:val="center"/>
          </w:tcPr>
          <w:p w14:paraId="6975C7ED">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0.06</w:t>
            </w:r>
          </w:p>
        </w:tc>
        <w:tc>
          <w:tcPr>
            <w:tcW w:w="3000" w:type="dxa"/>
            <w:tcBorders>
              <w:tl2br w:val="nil"/>
              <w:tr2bl w:val="nil"/>
            </w:tcBorders>
            <w:shd w:val="clear" w:color="auto" w:fill="FFFFFF"/>
            <w:vAlign w:val="center"/>
          </w:tcPr>
          <w:p w14:paraId="03CB80A3">
            <w:pPr>
              <w:widowControl/>
              <w:jc w:val="right"/>
              <w:rPr>
                <w:rFonts w:hint="eastAsia" w:ascii="Times New Roman" w:hAnsi="Times New Roman" w:eastAsia="仿宋_GB2312" w:cs="Times New Roman"/>
                <w:kern w:val="0"/>
                <w:szCs w:val="21"/>
                <w:lang w:val="en-US" w:eastAsia="zh-CN"/>
              </w:rPr>
            </w:pPr>
          </w:p>
        </w:tc>
      </w:tr>
      <w:tr w14:paraId="5C40CC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4B7CF1A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2010701</w:t>
            </w:r>
          </w:p>
        </w:tc>
        <w:tc>
          <w:tcPr>
            <w:tcW w:w="0" w:type="auto"/>
            <w:tcBorders>
              <w:tl2br w:val="nil"/>
              <w:tr2bl w:val="nil"/>
            </w:tcBorders>
            <w:shd w:val="clear" w:color="auto" w:fill="FFFFFF"/>
            <w:vAlign w:val="center"/>
          </w:tcPr>
          <w:p w14:paraId="35D6DB0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793700D5">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0.06</w:t>
            </w:r>
          </w:p>
        </w:tc>
        <w:tc>
          <w:tcPr>
            <w:tcW w:w="0" w:type="auto"/>
            <w:tcBorders>
              <w:tl2br w:val="nil"/>
              <w:tr2bl w:val="nil"/>
            </w:tcBorders>
            <w:shd w:val="clear" w:color="auto" w:fill="FFFFFF"/>
            <w:vAlign w:val="center"/>
          </w:tcPr>
          <w:p w14:paraId="462ADFA7">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0.06</w:t>
            </w:r>
          </w:p>
        </w:tc>
        <w:tc>
          <w:tcPr>
            <w:tcW w:w="0" w:type="auto"/>
            <w:tcBorders>
              <w:tl2br w:val="nil"/>
              <w:tr2bl w:val="nil"/>
            </w:tcBorders>
            <w:shd w:val="clear" w:color="auto" w:fill="FFFFFF"/>
            <w:vAlign w:val="center"/>
          </w:tcPr>
          <w:p w14:paraId="6A619BD4">
            <w:pPr>
              <w:widowControl/>
              <w:jc w:val="right"/>
              <w:rPr>
                <w:rFonts w:hint="eastAsia" w:ascii="Times New Roman" w:hAnsi="Times New Roman" w:eastAsia="仿宋_GB2312" w:cs="Times New Roman"/>
                <w:kern w:val="0"/>
                <w:szCs w:val="21"/>
                <w:lang w:val="en-US" w:eastAsia="zh-CN"/>
              </w:rPr>
            </w:pPr>
          </w:p>
        </w:tc>
      </w:tr>
      <w:tr w14:paraId="03163F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2DB59F5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20111</w:t>
            </w:r>
          </w:p>
        </w:tc>
        <w:tc>
          <w:tcPr>
            <w:tcW w:w="0" w:type="auto"/>
            <w:tcBorders>
              <w:tl2br w:val="nil"/>
              <w:tr2bl w:val="nil"/>
            </w:tcBorders>
            <w:shd w:val="clear" w:color="auto" w:fill="FFFFFF"/>
            <w:vAlign w:val="center"/>
          </w:tcPr>
          <w:p w14:paraId="5ABAA0E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纪检监察事务</w:t>
            </w:r>
          </w:p>
        </w:tc>
        <w:tc>
          <w:tcPr>
            <w:tcW w:w="0" w:type="auto"/>
            <w:tcBorders>
              <w:tl2br w:val="nil"/>
              <w:tr2bl w:val="nil"/>
            </w:tcBorders>
            <w:shd w:val="clear" w:color="auto" w:fill="FFFFFF"/>
            <w:vAlign w:val="center"/>
          </w:tcPr>
          <w:p w14:paraId="7A9E4D48">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8.46</w:t>
            </w:r>
          </w:p>
        </w:tc>
        <w:tc>
          <w:tcPr>
            <w:tcW w:w="0" w:type="auto"/>
            <w:tcBorders>
              <w:tl2br w:val="nil"/>
              <w:tr2bl w:val="nil"/>
            </w:tcBorders>
            <w:shd w:val="clear" w:color="auto" w:fill="FFFFFF"/>
            <w:vAlign w:val="center"/>
          </w:tcPr>
          <w:p w14:paraId="13F3CE92">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8.46</w:t>
            </w:r>
          </w:p>
        </w:tc>
        <w:tc>
          <w:tcPr>
            <w:tcW w:w="0" w:type="auto"/>
            <w:tcBorders>
              <w:tl2br w:val="nil"/>
              <w:tr2bl w:val="nil"/>
            </w:tcBorders>
            <w:shd w:val="clear" w:color="auto" w:fill="FFFFFF"/>
            <w:vAlign w:val="center"/>
          </w:tcPr>
          <w:p w14:paraId="0023F752">
            <w:pPr>
              <w:widowControl/>
              <w:jc w:val="right"/>
              <w:rPr>
                <w:rFonts w:hint="eastAsia" w:ascii="Times New Roman" w:hAnsi="Times New Roman" w:eastAsia="仿宋_GB2312" w:cs="Times New Roman"/>
                <w:kern w:val="0"/>
                <w:szCs w:val="21"/>
                <w:lang w:val="en-US" w:eastAsia="zh-CN"/>
              </w:rPr>
            </w:pPr>
          </w:p>
        </w:tc>
      </w:tr>
      <w:tr w14:paraId="70F7B6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4CF8CD6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2011101</w:t>
            </w:r>
          </w:p>
        </w:tc>
        <w:tc>
          <w:tcPr>
            <w:tcW w:w="0" w:type="auto"/>
            <w:tcBorders>
              <w:tl2br w:val="nil"/>
              <w:tr2bl w:val="nil"/>
            </w:tcBorders>
            <w:shd w:val="clear" w:color="auto" w:fill="FFFFFF"/>
            <w:vAlign w:val="center"/>
          </w:tcPr>
          <w:p w14:paraId="0FF86F3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4C762EBC">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6.48</w:t>
            </w:r>
          </w:p>
        </w:tc>
        <w:tc>
          <w:tcPr>
            <w:tcW w:w="0" w:type="auto"/>
            <w:tcBorders>
              <w:tl2br w:val="nil"/>
              <w:tr2bl w:val="nil"/>
            </w:tcBorders>
            <w:shd w:val="clear" w:color="auto" w:fill="FFFFFF"/>
            <w:vAlign w:val="center"/>
          </w:tcPr>
          <w:p w14:paraId="551AB4E6">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6.48</w:t>
            </w:r>
          </w:p>
        </w:tc>
        <w:tc>
          <w:tcPr>
            <w:tcW w:w="0" w:type="auto"/>
            <w:tcBorders>
              <w:tl2br w:val="nil"/>
              <w:tr2bl w:val="nil"/>
            </w:tcBorders>
            <w:shd w:val="clear" w:color="auto" w:fill="FFFFFF"/>
            <w:vAlign w:val="center"/>
          </w:tcPr>
          <w:p w14:paraId="60CCD689">
            <w:pPr>
              <w:widowControl/>
              <w:jc w:val="right"/>
              <w:rPr>
                <w:rFonts w:hint="eastAsia" w:ascii="Times New Roman" w:hAnsi="Times New Roman" w:eastAsia="仿宋_GB2312" w:cs="Times New Roman"/>
                <w:kern w:val="0"/>
                <w:szCs w:val="21"/>
                <w:lang w:val="en-US" w:eastAsia="zh-CN"/>
              </w:rPr>
            </w:pPr>
          </w:p>
        </w:tc>
      </w:tr>
      <w:tr w14:paraId="434221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27CD968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2011199</w:t>
            </w:r>
          </w:p>
        </w:tc>
        <w:tc>
          <w:tcPr>
            <w:tcW w:w="0" w:type="auto"/>
            <w:tcBorders>
              <w:tl2br w:val="nil"/>
              <w:tr2bl w:val="nil"/>
            </w:tcBorders>
            <w:shd w:val="clear" w:color="auto" w:fill="FFFFFF"/>
            <w:vAlign w:val="center"/>
          </w:tcPr>
          <w:p w14:paraId="0ED94F4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其他纪检监察事务支出</w:t>
            </w:r>
          </w:p>
        </w:tc>
        <w:tc>
          <w:tcPr>
            <w:tcW w:w="0" w:type="auto"/>
            <w:tcBorders>
              <w:tl2br w:val="nil"/>
              <w:tr2bl w:val="nil"/>
            </w:tcBorders>
            <w:shd w:val="clear" w:color="auto" w:fill="FFFFFF"/>
            <w:vAlign w:val="center"/>
          </w:tcPr>
          <w:p w14:paraId="639229E1">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1.98</w:t>
            </w:r>
          </w:p>
        </w:tc>
        <w:tc>
          <w:tcPr>
            <w:tcW w:w="0" w:type="auto"/>
            <w:tcBorders>
              <w:tl2br w:val="nil"/>
              <w:tr2bl w:val="nil"/>
            </w:tcBorders>
            <w:shd w:val="clear" w:color="auto" w:fill="FFFFFF"/>
            <w:vAlign w:val="center"/>
          </w:tcPr>
          <w:p w14:paraId="0A46B66A">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1.98</w:t>
            </w:r>
          </w:p>
        </w:tc>
        <w:tc>
          <w:tcPr>
            <w:tcW w:w="0" w:type="auto"/>
            <w:tcBorders>
              <w:tl2br w:val="nil"/>
              <w:tr2bl w:val="nil"/>
            </w:tcBorders>
            <w:shd w:val="clear" w:color="auto" w:fill="FFFFFF"/>
            <w:vAlign w:val="center"/>
          </w:tcPr>
          <w:p w14:paraId="37BFC498">
            <w:pPr>
              <w:widowControl/>
              <w:jc w:val="right"/>
              <w:rPr>
                <w:rFonts w:hint="eastAsia" w:ascii="Times New Roman" w:hAnsi="Times New Roman" w:eastAsia="仿宋_GB2312" w:cs="Times New Roman"/>
                <w:kern w:val="0"/>
                <w:szCs w:val="21"/>
                <w:lang w:val="en-US" w:eastAsia="zh-CN"/>
              </w:rPr>
            </w:pPr>
          </w:p>
        </w:tc>
      </w:tr>
      <w:tr w14:paraId="2EFD94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1769C3F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20132</w:t>
            </w:r>
          </w:p>
        </w:tc>
        <w:tc>
          <w:tcPr>
            <w:tcW w:w="0" w:type="auto"/>
            <w:tcBorders>
              <w:tl2br w:val="nil"/>
              <w:tr2bl w:val="nil"/>
            </w:tcBorders>
            <w:shd w:val="clear" w:color="auto" w:fill="FFFFFF"/>
            <w:vAlign w:val="center"/>
          </w:tcPr>
          <w:p w14:paraId="320789F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组织事务</w:t>
            </w:r>
          </w:p>
        </w:tc>
        <w:tc>
          <w:tcPr>
            <w:tcW w:w="0" w:type="auto"/>
            <w:tcBorders>
              <w:tl2br w:val="nil"/>
              <w:tr2bl w:val="nil"/>
            </w:tcBorders>
            <w:shd w:val="clear" w:color="auto" w:fill="FFFFFF"/>
            <w:vAlign w:val="center"/>
          </w:tcPr>
          <w:p w14:paraId="6FA951E9">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1.04</w:t>
            </w:r>
          </w:p>
        </w:tc>
        <w:tc>
          <w:tcPr>
            <w:tcW w:w="0" w:type="auto"/>
            <w:tcBorders>
              <w:tl2br w:val="nil"/>
              <w:tr2bl w:val="nil"/>
            </w:tcBorders>
            <w:shd w:val="clear" w:color="auto" w:fill="FFFFFF"/>
            <w:vAlign w:val="center"/>
          </w:tcPr>
          <w:p w14:paraId="7088C919">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1.04</w:t>
            </w:r>
          </w:p>
        </w:tc>
        <w:tc>
          <w:tcPr>
            <w:tcW w:w="0" w:type="auto"/>
            <w:tcBorders>
              <w:tl2br w:val="nil"/>
              <w:tr2bl w:val="nil"/>
            </w:tcBorders>
            <w:shd w:val="clear" w:color="auto" w:fill="FFFFFF"/>
            <w:vAlign w:val="center"/>
          </w:tcPr>
          <w:p w14:paraId="2B4891EA">
            <w:pPr>
              <w:widowControl/>
              <w:jc w:val="right"/>
              <w:rPr>
                <w:rFonts w:hint="eastAsia" w:ascii="Times New Roman" w:hAnsi="Times New Roman" w:eastAsia="仿宋_GB2312" w:cs="Times New Roman"/>
                <w:kern w:val="0"/>
                <w:szCs w:val="21"/>
                <w:lang w:val="en-US" w:eastAsia="zh-CN"/>
              </w:rPr>
            </w:pPr>
          </w:p>
        </w:tc>
      </w:tr>
      <w:tr w14:paraId="7CCB95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049852E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2013201</w:t>
            </w:r>
          </w:p>
        </w:tc>
        <w:tc>
          <w:tcPr>
            <w:tcW w:w="0" w:type="auto"/>
            <w:tcBorders>
              <w:tl2br w:val="nil"/>
              <w:tr2bl w:val="nil"/>
            </w:tcBorders>
            <w:shd w:val="clear" w:color="auto" w:fill="FFFFFF"/>
            <w:vAlign w:val="center"/>
          </w:tcPr>
          <w:p w14:paraId="4715456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45976679">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1.04</w:t>
            </w:r>
          </w:p>
        </w:tc>
        <w:tc>
          <w:tcPr>
            <w:tcW w:w="0" w:type="auto"/>
            <w:tcBorders>
              <w:tl2br w:val="nil"/>
              <w:tr2bl w:val="nil"/>
            </w:tcBorders>
            <w:shd w:val="clear" w:color="auto" w:fill="FFFFFF"/>
            <w:vAlign w:val="center"/>
          </w:tcPr>
          <w:p w14:paraId="2C92C12D">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1.04</w:t>
            </w:r>
          </w:p>
        </w:tc>
        <w:tc>
          <w:tcPr>
            <w:tcW w:w="0" w:type="auto"/>
            <w:tcBorders>
              <w:tl2br w:val="nil"/>
              <w:tr2bl w:val="nil"/>
            </w:tcBorders>
            <w:shd w:val="clear" w:color="auto" w:fill="FFFFFF"/>
            <w:vAlign w:val="center"/>
          </w:tcPr>
          <w:p w14:paraId="041F091A">
            <w:pPr>
              <w:widowControl/>
              <w:jc w:val="right"/>
              <w:rPr>
                <w:rFonts w:hint="eastAsia" w:ascii="Times New Roman" w:hAnsi="Times New Roman" w:eastAsia="仿宋_GB2312" w:cs="Times New Roman"/>
                <w:kern w:val="0"/>
                <w:szCs w:val="21"/>
                <w:lang w:val="en-US" w:eastAsia="zh-CN"/>
              </w:rPr>
            </w:pPr>
          </w:p>
        </w:tc>
      </w:tr>
      <w:tr w14:paraId="1AA123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1847FBC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20140</w:t>
            </w:r>
          </w:p>
        </w:tc>
        <w:tc>
          <w:tcPr>
            <w:tcW w:w="0" w:type="auto"/>
            <w:tcBorders>
              <w:tl2br w:val="nil"/>
              <w:tr2bl w:val="nil"/>
            </w:tcBorders>
            <w:shd w:val="clear" w:color="auto" w:fill="FFFFFF"/>
            <w:vAlign w:val="center"/>
          </w:tcPr>
          <w:p w14:paraId="45D4DEE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信访事务</w:t>
            </w:r>
          </w:p>
        </w:tc>
        <w:tc>
          <w:tcPr>
            <w:tcW w:w="0" w:type="auto"/>
            <w:tcBorders>
              <w:tl2br w:val="nil"/>
              <w:tr2bl w:val="nil"/>
            </w:tcBorders>
            <w:shd w:val="clear" w:color="auto" w:fill="FFFFFF"/>
            <w:vAlign w:val="center"/>
          </w:tcPr>
          <w:p w14:paraId="76558A6E">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16.34</w:t>
            </w:r>
          </w:p>
        </w:tc>
        <w:tc>
          <w:tcPr>
            <w:tcW w:w="0" w:type="auto"/>
            <w:tcBorders>
              <w:tl2br w:val="nil"/>
              <w:tr2bl w:val="nil"/>
            </w:tcBorders>
            <w:shd w:val="clear" w:color="auto" w:fill="FFFFFF"/>
            <w:vAlign w:val="center"/>
          </w:tcPr>
          <w:p w14:paraId="4F4A5A44">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16.34</w:t>
            </w:r>
          </w:p>
        </w:tc>
        <w:tc>
          <w:tcPr>
            <w:tcW w:w="0" w:type="auto"/>
            <w:tcBorders>
              <w:tl2br w:val="nil"/>
              <w:tr2bl w:val="nil"/>
            </w:tcBorders>
            <w:shd w:val="clear" w:color="auto" w:fill="FFFFFF"/>
            <w:vAlign w:val="center"/>
          </w:tcPr>
          <w:p w14:paraId="12C34CFB">
            <w:pPr>
              <w:widowControl/>
              <w:jc w:val="right"/>
              <w:rPr>
                <w:rFonts w:hint="eastAsia" w:ascii="Times New Roman" w:hAnsi="Times New Roman" w:eastAsia="仿宋_GB2312" w:cs="Times New Roman"/>
                <w:kern w:val="0"/>
                <w:szCs w:val="21"/>
                <w:lang w:val="en-US" w:eastAsia="zh-CN"/>
              </w:rPr>
            </w:pPr>
          </w:p>
        </w:tc>
      </w:tr>
      <w:tr w14:paraId="6543E3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09C4D82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2014004</w:t>
            </w:r>
          </w:p>
        </w:tc>
        <w:tc>
          <w:tcPr>
            <w:tcW w:w="0" w:type="auto"/>
            <w:tcBorders>
              <w:tl2br w:val="nil"/>
              <w:tr2bl w:val="nil"/>
            </w:tcBorders>
            <w:shd w:val="clear" w:color="auto" w:fill="FFFFFF"/>
            <w:vAlign w:val="center"/>
          </w:tcPr>
          <w:p w14:paraId="3FDC78C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信访业务</w:t>
            </w:r>
          </w:p>
        </w:tc>
        <w:tc>
          <w:tcPr>
            <w:tcW w:w="0" w:type="auto"/>
            <w:tcBorders>
              <w:tl2br w:val="nil"/>
              <w:tr2bl w:val="nil"/>
            </w:tcBorders>
            <w:shd w:val="clear" w:color="auto" w:fill="FFFFFF"/>
            <w:vAlign w:val="center"/>
          </w:tcPr>
          <w:p w14:paraId="4D4107B4">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16.34</w:t>
            </w:r>
          </w:p>
        </w:tc>
        <w:tc>
          <w:tcPr>
            <w:tcW w:w="0" w:type="auto"/>
            <w:tcBorders>
              <w:tl2br w:val="nil"/>
              <w:tr2bl w:val="nil"/>
            </w:tcBorders>
            <w:shd w:val="clear" w:color="auto" w:fill="FFFFFF"/>
            <w:vAlign w:val="center"/>
          </w:tcPr>
          <w:p w14:paraId="182D258C">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16.34</w:t>
            </w:r>
          </w:p>
        </w:tc>
        <w:tc>
          <w:tcPr>
            <w:tcW w:w="0" w:type="auto"/>
            <w:tcBorders>
              <w:tl2br w:val="nil"/>
              <w:tr2bl w:val="nil"/>
            </w:tcBorders>
            <w:shd w:val="clear" w:color="auto" w:fill="FFFFFF"/>
            <w:vAlign w:val="center"/>
          </w:tcPr>
          <w:p w14:paraId="5C1121C5">
            <w:pPr>
              <w:widowControl/>
              <w:jc w:val="right"/>
              <w:rPr>
                <w:rFonts w:hint="eastAsia" w:ascii="Times New Roman" w:hAnsi="Times New Roman" w:eastAsia="仿宋_GB2312" w:cs="Times New Roman"/>
                <w:kern w:val="0"/>
                <w:szCs w:val="21"/>
                <w:lang w:val="en-US" w:eastAsia="zh-CN"/>
              </w:rPr>
            </w:pPr>
          </w:p>
        </w:tc>
      </w:tr>
      <w:tr w14:paraId="486029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1BC3151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20199</w:t>
            </w:r>
          </w:p>
        </w:tc>
        <w:tc>
          <w:tcPr>
            <w:tcW w:w="0" w:type="auto"/>
            <w:tcBorders>
              <w:tl2br w:val="nil"/>
              <w:tr2bl w:val="nil"/>
            </w:tcBorders>
            <w:shd w:val="clear" w:color="auto" w:fill="FFFFFF"/>
            <w:vAlign w:val="center"/>
          </w:tcPr>
          <w:p w14:paraId="39C6450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其他一般公共服务支出</w:t>
            </w:r>
          </w:p>
        </w:tc>
        <w:tc>
          <w:tcPr>
            <w:tcW w:w="0" w:type="auto"/>
            <w:tcBorders>
              <w:tl2br w:val="nil"/>
              <w:tr2bl w:val="nil"/>
            </w:tcBorders>
            <w:shd w:val="clear" w:color="auto" w:fill="FFFFFF"/>
            <w:vAlign w:val="center"/>
          </w:tcPr>
          <w:p w14:paraId="0F2DA52A">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2.93</w:t>
            </w:r>
          </w:p>
        </w:tc>
        <w:tc>
          <w:tcPr>
            <w:tcW w:w="0" w:type="auto"/>
            <w:tcBorders>
              <w:tl2br w:val="nil"/>
              <w:tr2bl w:val="nil"/>
            </w:tcBorders>
            <w:shd w:val="clear" w:color="auto" w:fill="FFFFFF"/>
            <w:vAlign w:val="center"/>
          </w:tcPr>
          <w:p w14:paraId="0156557E">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2.93</w:t>
            </w:r>
          </w:p>
        </w:tc>
        <w:tc>
          <w:tcPr>
            <w:tcW w:w="0" w:type="auto"/>
            <w:tcBorders>
              <w:tl2br w:val="nil"/>
              <w:tr2bl w:val="nil"/>
            </w:tcBorders>
            <w:shd w:val="clear" w:color="auto" w:fill="FFFFFF"/>
            <w:vAlign w:val="center"/>
          </w:tcPr>
          <w:p w14:paraId="15586037">
            <w:pPr>
              <w:widowControl/>
              <w:jc w:val="right"/>
              <w:rPr>
                <w:rFonts w:hint="eastAsia" w:ascii="Times New Roman" w:hAnsi="Times New Roman" w:eastAsia="仿宋_GB2312" w:cs="Times New Roman"/>
                <w:kern w:val="0"/>
                <w:szCs w:val="21"/>
                <w:lang w:val="en-US" w:eastAsia="zh-CN"/>
              </w:rPr>
            </w:pPr>
          </w:p>
        </w:tc>
      </w:tr>
      <w:tr w14:paraId="3D2397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3822D75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2019999</w:t>
            </w:r>
          </w:p>
        </w:tc>
        <w:tc>
          <w:tcPr>
            <w:tcW w:w="0" w:type="auto"/>
            <w:tcBorders>
              <w:tl2br w:val="nil"/>
              <w:tr2bl w:val="nil"/>
            </w:tcBorders>
            <w:shd w:val="clear" w:color="auto" w:fill="FFFFFF"/>
            <w:vAlign w:val="center"/>
          </w:tcPr>
          <w:p w14:paraId="64F62D0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其他一般公共服务支出</w:t>
            </w:r>
          </w:p>
        </w:tc>
        <w:tc>
          <w:tcPr>
            <w:tcW w:w="0" w:type="auto"/>
            <w:tcBorders>
              <w:tl2br w:val="nil"/>
              <w:tr2bl w:val="nil"/>
            </w:tcBorders>
            <w:shd w:val="clear" w:color="auto" w:fill="FFFFFF"/>
            <w:vAlign w:val="center"/>
          </w:tcPr>
          <w:p w14:paraId="6CE8C677">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2.93</w:t>
            </w:r>
          </w:p>
        </w:tc>
        <w:tc>
          <w:tcPr>
            <w:tcW w:w="0" w:type="auto"/>
            <w:tcBorders>
              <w:tl2br w:val="nil"/>
              <w:tr2bl w:val="nil"/>
            </w:tcBorders>
            <w:shd w:val="clear" w:color="auto" w:fill="FFFFFF"/>
            <w:vAlign w:val="center"/>
          </w:tcPr>
          <w:p w14:paraId="1FD13F63">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2.93</w:t>
            </w:r>
          </w:p>
        </w:tc>
        <w:tc>
          <w:tcPr>
            <w:tcW w:w="0" w:type="auto"/>
            <w:tcBorders>
              <w:tl2br w:val="nil"/>
              <w:tr2bl w:val="nil"/>
            </w:tcBorders>
            <w:shd w:val="clear" w:color="auto" w:fill="FFFFFF"/>
            <w:vAlign w:val="center"/>
          </w:tcPr>
          <w:p w14:paraId="68517C88">
            <w:pPr>
              <w:widowControl/>
              <w:jc w:val="right"/>
              <w:rPr>
                <w:rFonts w:hint="eastAsia" w:ascii="Times New Roman" w:hAnsi="Times New Roman" w:eastAsia="仿宋_GB2312" w:cs="Times New Roman"/>
                <w:kern w:val="0"/>
                <w:szCs w:val="21"/>
                <w:lang w:val="en-US" w:eastAsia="zh-CN"/>
              </w:rPr>
            </w:pPr>
          </w:p>
        </w:tc>
      </w:tr>
      <w:tr w14:paraId="679164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7948C55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w:t>
            </w:r>
          </w:p>
        </w:tc>
        <w:tc>
          <w:tcPr>
            <w:tcW w:w="0" w:type="auto"/>
            <w:tcBorders>
              <w:tl2br w:val="nil"/>
              <w:tr2bl w:val="nil"/>
            </w:tcBorders>
            <w:shd w:val="clear" w:color="auto" w:fill="FFFFFF"/>
            <w:vAlign w:val="center"/>
          </w:tcPr>
          <w:p w14:paraId="59431BC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社会保障和就业支出</w:t>
            </w:r>
          </w:p>
        </w:tc>
        <w:tc>
          <w:tcPr>
            <w:tcW w:w="0" w:type="auto"/>
            <w:tcBorders>
              <w:tl2br w:val="nil"/>
              <w:tr2bl w:val="nil"/>
            </w:tcBorders>
            <w:shd w:val="clear" w:color="auto" w:fill="FFFFFF"/>
            <w:vAlign w:val="center"/>
          </w:tcPr>
          <w:p w14:paraId="0775F2BD">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84.28</w:t>
            </w:r>
          </w:p>
        </w:tc>
        <w:tc>
          <w:tcPr>
            <w:tcW w:w="0" w:type="auto"/>
            <w:tcBorders>
              <w:tl2br w:val="nil"/>
              <w:tr2bl w:val="nil"/>
            </w:tcBorders>
            <w:shd w:val="clear" w:color="auto" w:fill="FFFFFF"/>
            <w:vAlign w:val="center"/>
          </w:tcPr>
          <w:p w14:paraId="4C8BF039">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84.28</w:t>
            </w:r>
          </w:p>
        </w:tc>
        <w:tc>
          <w:tcPr>
            <w:tcW w:w="0" w:type="auto"/>
            <w:tcBorders>
              <w:tl2br w:val="nil"/>
              <w:tr2bl w:val="nil"/>
            </w:tcBorders>
            <w:shd w:val="clear" w:color="auto" w:fill="FFFFFF"/>
            <w:vAlign w:val="center"/>
          </w:tcPr>
          <w:p w14:paraId="36B06851">
            <w:pPr>
              <w:widowControl/>
              <w:jc w:val="right"/>
              <w:rPr>
                <w:rFonts w:hint="eastAsia" w:ascii="Times New Roman" w:hAnsi="Times New Roman" w:eastAsia="仿宋_GB2312" w:cs="Times New Roman"/>
                <w:kern w:val="0"/>
                <w:szCs w:val="21"/>
                <w:lang w:val="en-US" w:eastAsia="zh-CN"/>
              </w:rPr>
            </w:pPr>
          </w:p>
        </w:tc>
      </w:tr>
      <w:tr w14:paraId="704E9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4928C00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20802</w:t>
            </w:r>
          </w:p>
        </w:tc>
        <w:tc>
          <w:tcPr>
            <w:tcW w:w="0" w:type="auto"/>
            <w:tcBorders>
              <w:tl2br w:val="nil"/>
              <w:tr2bl w:val="nil"/>
            </w:tcBorders>
            <w:shd w:val="clear" w:color="auto" w:fill="FFFFFF"/>
            <w:vAlign w:val="center"/>
          </w:tcPr>
          <w:p w14:paraId="1344077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民政管理事务</w:t>
            </w:r>
          </w:p>
        </w:tc>
        <w:tc>
          <w:tcPr>
            <w:tcW w:w="0" w:type="auto"/>
            <w:tcBorders>
              <w:tl2br w:val="nil"/>
              <w:tr2bl w:val="nil"/>
            </w:tcBorders>
            <w:shd w:val="clear" w:color="auto" w:fill="FFFFFF"/>
            <w:vAlign w:val="center"/>
          </w:tcPr>
          <w:p w14:paraId="15B52165">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1.22</w:t>
            </w:r>
          </w:p>
        </w:tc>
        <w:tc>
          <w:tcPr>
            <w:tcW w:w="0" w:type="auto"/>
            <w:tcBorders>
              <w:tl2br w:val="nil"/>
              <w:tr2bl w:val="nil"/>
            </w:tcBorders>
            <w:shd w:val="clear" w:color="auto" w:fill="FFFFFF"/>
            <w:vAlign w:val="center"/>
          </w:tcPr>
          <w:p w14:paraId="2743577C">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1.22</w:t>
            </w:r>
          </w:p>
        </w:tc>
        <w:tc>
          <w:tcPr>
            <w:tcW w:w="0" w:type="auto"/>
            <w:tcBorders>
              <w:tl2br w:val="nil"/>
              <w:tr2bl w:val="nil"/>
            </w:tcBorders>
            <w:shd w:val="clear" w:color="auto" w:fill="FFFFFF"/>
            <w:vAlign w:val="center"/>
          </w:tcPr>
          <w:p w14:paraId="2F12BCA4">
            <w:pPr>
              <w:widowControl/>
              <w:jc w:val="right"/>
              <w:rPr>
                <w:rFonts w:hint="eastAsia" w:ascii="Times New Roman" w:hAnsi="Times New Roman" w:eastAsia="仿宋_GB2312" w:cs="Times New Roman"/>
                <w:kern w:val="0"/>
                <w:szCs w:val="21"/>
                <w:lang w:val="en-US" w:eastAsia="zh-CN"/>
              </w:rPr>
            </w:pPr>
          </w:p>
        </w:tc>
      </w:tr>
      <w:tr w14:paraId="22D7FD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6C22AE7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2080201</w:t>
            </w:r>
          </w:p>
        </w:tc>
        <w:tc>
          <w:tcPr>
            <w:tcW w:w="0" w:type="auto"/>
            <w:tcBorders>
              <w:tl2br w:val="nil"/>
              <w:tr2bl w:val="nil"/>
            </w:tcBorders>
            <w:shd w:val="clear" w:color="auto" w:fill="FFFFFF"/>
            <w:vAlign w:val="center"/>
          </w:tcPr>
          <w:p w14:paraId="161C3C4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51164D8B">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1.22</w:t>
            </w:r>
          </w:p>
        </w:tc>
        <w:tc>
          <w:tcPr>
            <w:tcW w:w="0" w:type="auto"/>
            <w:tcBorders>
              <w:tl2br w:val="nil"/>
              <w:tr2bl w:val="nil"/>
            </w:tcBorders>
            <w:shd w:val="clear" w:color="auto" w:fill="FFFFFF"/>
            <w:vAlign w:val="center"/>
          </w:tcPr>
          <w:p w14:paraId="1AE8B3E6">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1.22</w:t>
            </w:r>
          </w:p>
        </w:tc>
        <w:tc>
          <w:tcPr>
            <w:tcW w:w="0" w:type="auto"/>
            <w:tcBorders>
              <w:tl2br w:val="nil"/>
              <w:tr2bl w:val="nil"/>
            </w:tcBorders>
            <w:shd w:val="clear" w:color="auto" w:fill="FFFFFF"/>
            <w:vAlign w:val="center"/>
          </w:tcPr>
          <w:p w14:paraId="0F5575B0">
            <w:pPr>
              <w:widowControl/>
              <w:jc w:val="right"/>
              <w:rPr>
                <w:rFonts w:hint="eastAsia" w:ascii="Times New Roman" w:hAnsi="Times New Roman" w:eastAsia="仿宋_GB2312" w:cs="Times New Roman"/>
                <w:kern w:val="0"/>
                <w:szCs w:val="21"/>
                <w:lang w:val="en-US" w:eastAsia="zh-CN"/>
              </w:rPr>
            </w:pPr>
          </w:p>
        </w:tc>
      </w:tr>
      <w:tr w14:paraId="7304EC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4341435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20805</w:t>
            </w:r>
          </w:p>
        </w:tc>
        <w:tc>
          <w:tcPr>
            <w:tcW w:w="0" w:type="auto"/>
            <w:tcBorders>
              <w:tl2br w:val="nil"/>
              <w:tr2bl w:val="nil"/>
            </w:tcBorders>
            <w:shd w:val="clear" w:color="auto" w:fill="FFFFFF"/>
            <w:vAlign w:val="center"/>
          </w:tcPr>
          <w:p w14:paraId="521E3E1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行政事业单位养老支出</w:t>
            </w:r>
          </w:p>
        </w:tc>
        <w:tc>
          <w:tcPr>
            <w:tcW w:w="0" w:type="auto"/>
            <w:tcBorders>
              <w:tl2br w:val="nil"/>
              <w:tr2bl w:val="nil"/>
            </w:tcBorders>
            <w:shd w:val="clear" w:color="auto" w:fill="FFFFFF"/>
            <w:vAlign w:val="center"/>
          </w:tcPr>
          <w:p w14:paraId="20718A0C">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77.21</w:t>
            </w:r>
          </w:p>
        </w:tc>
        <w:tc>
          <w:tcPr>
            <w:tcW w:w="0" w:type="auto"/>
            <w:tcBorders>
              <w:tl2br w:val="nil"/>
              <w:tr2bl w:val="nil"/>
            </w:tcBorders>
            <w:shd w:val="clear" w:color="auto" w:fill="FFFFFF"/>
            <w:vAlign w:val="center"/>
          </w:tcPr>
          <w:p w14:paraId="489DD83E">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77.21</w:t>
            </w:r>
          </w:p>
        </w:tc>
        <w:tc>
          <w:tcPr>
            <w:tcW w:w="0" w:type="auto"/>
            <w:tcBorders>
              <w:tl2br w:val="nil"/>
              <w:tr2bl w:val="nil"/>
            </w:tcBorders>
            <w:shd w:val="clear" w:color="auto" w:fill="FFFFFF"/>
            <w:vAlign w:val="center"/>
          </w:tcPr>
          <w:p w14:paraId="486B325C">
            <w:pPr>
              <w:widowControl/>
              <w:jc w:val="right"/>
              <w:rPr>
                <w:rFonts w:hint="eastAsia" w:ascii="Times New Roman" w:hAnsi="Times New Roman" w:eastAsia="仿宋_GB2312" w:cs="Times New Roman"/>
                <w:kern w:val="0"/>
                <w:szCs w:val="21"/>
                <w:lang w:val="en-US" w:eastAsia="zh-CN"/>
              </w:rPr>
            </w:pPr>
          </w:p>
        </w:tc>
      </w:tr>
      <w:tr w14:paraId="52584F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44803FA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2080505</w:t>
            </w:r>
          </w:p>
        </w:tc>
        <w:tc>
          <w:tcPr>
            <w:tcW w:w="0" w:type="auto"/>
            <w:tcBorders>
              <w:tl2br w:val="nil"/>
              <w:tr2bl w:val="nil"/>
            </w:tcBorders>
            <w:shd w:val="clear" w:color="auto" w:fill="FFFFFF"/>
            <w:vAlign w:val="center"/>
          </w:tcPr>
          <w:p w14:paraId="29D5E6D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机关事业单位基本养老保险缴费支出</w:t>
            </w:r>
          </w:p>
        </w:tc>
        <w:tc>
          <w:tcPr>
            <w:tcW w:w="0" w:type="auto"/>
            <w:tcBorders>
              <w:tl2br w:val="nil"/>
              <w:tr2bl w:val="nil"/>
            </w:tcBorders>
            <w:shd w:val="clear" w:color="auto" w:fill="FFFFFF"/>
            <w:vAlign w:val="center"/>
          </w:tcPr>
          <w:p w14:paraId="60E2AF6A">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73.30</w:t>
            </w:r>
          </w:p>
        </w:tc>
        <w:tc>
          <w:tcPr>
            <w:tcW w:w="0" w:type="auto"/>
            <w:tcBorders>
              <w:tl2br w:val="nil"/>
              <w:tr2bl w:val="nil"/>
            </w:tcBorders>
            <w:shd w:val="clear" w:color="auto" w:fill="FFFFFF"/>
            <w:vAlign w:val="center"/>
          </w:tcPr>
          <w:p w14:paraId="5B1A6625">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73.30</w:t>
            </w:r>
          </w:p>
        </w:tc>
        <w:tc>
          <w:tcPr>
            <w:tcW w:w="0" w:type="auto"/>
            <w:tcBorders>
              <w:tl2br w:val="nil"/>
              <w:tr2bl w:val="nil"/>
            </w:tcBorders>
            <w:shd w:val="clear" w:color="auto" w:fill="FFFFFF"/>
            <w:vAlign w:val="center"/>
          </w:tcPr>
          <w:p w14:paraId="46FCBCDE">
            <w:pPr>
              <w:widowControl/>
              <w:jc w:val="right"/>
              <w:rPr>
                <w:rFonts w:hint="eastAsia" w:ascii="Times New Roman" w:hAnsi="Times New Roman" w:eastAsia="仿宋_GB2312" w:cs="Times New Roman"/>
                <w:kern w:val="0"/>
                <w:szCs w:val="21"/>
                <w:lang w:val="en-US" w:eastAsia="zh-CN"/>
              </w:rPr>
            </w:pPr>
          </w:p>
        </w:tc>
      </w:tr>
      <w:tr w14:paraId="56F32F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59CB7C0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2080599</w:t>
            </w:r>
          </w:p>
        </w:tc>
        <w:tc>
          <w:tcPr>
            <w:tcW w:w="0" w:type="auto"/>
            <w:tcBorders>
              <w:tl2br w:val="nil"/>
              <w:tr2bl w:val="nil"/>
            </w:tcBorders>
            <w:shd w:val="clear" w:color="auto" w:fill="FFFFFF"/>
            <w:vAlign w:val="center"/>
          </w:tcPr>
          <w:p w14:paraId="6C2A72D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其他行政事业单位养老支出</w:t>
            </w:r>
          </w:p>
        </w:tc>
        <w:tc>
          <w:tcPr>
            <w:tcW w:w="0" w:type="auto"/>
            <w:tcBorders>
              <w:tl2br w:val="nil"/>
              <w:tr2bl w:val="nil"/>
            </w:tcBorders>
            <w:shd w:val="clear" w:color="auto" w:fill="FFFFFF"/>
            <w:vAlign w:val="center"/>
          </w:tcPr>
          <w:p w14:paraId="7F510EFE">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3.90</w:t>
            </w:r>
          </w:p>
        </w:tc>
        <w:tc>
          <w:tcPr>
            <w:tcW w:w="0" w:type="auto"/>
            <w:tcBorders>
              <w:tl2br w:val="nil"/>
              <w:tr2bl w:val="nil"/>
            </w:tcBorders>
            <w:shd w:val="clear" w:color="auto" w:fill="FFFFFF"/>
            <w:vAlign w:val="center"/>
          </w:tcPr>
          <w:p w14:paraId="308F7AE6">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3.90</w:t>
            </w:r>
          </w:p>
        </w:tc>
        <w:tc>
          <w:tcPr>
            <w:tcW w:w="0" w:type="auto"/>
            <w:tcBorders>
              <w:tl2br w:val="nil"/>
              <w:tr2bl w:val="nil"/>
            </w:tcBorders>
            <w:shd w:val="clear" w:color="auto" w:fill="FFFFFF"/>
            <w:vAlign w:val="center"/>
          </w:tcPr>
          <w:p w14:paraId="560728D7">
            <w:pPr>
              <w:widowControl/>
              <w:jc w:val="right"/>
              <w:rPr>
                <w:rFonts w:hint="eastAsia" w:ascii="Times New Roman" w:hAnsi="Times New Roman" w:eastAsia="仿宋_GB2312" w:cs="Times New Roman"/>
                <w:kern w:val="0"/>
                <w:szCs w:val="21"/>
                <w:lang w:val="en-US" w:eastAsia="zh-CN"/>
              </w:rPr>
            </w:pPr>
          </w:p>
        </w:tc>
      </w:tr>
      <w:tr w14:paraId="4CD18D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19F411B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20808</w:t>
            </w:r>
          </w:p>
        </w:tc>
        <w:tc>
          <w:tcPr>
            <w:tcW w:w="0" w:type="auto"/>
            <w:tcBorders>
              <w:tl2br w:val="nil"/>
              <w:tr2bl w:val="nil"/>
            </w:tcBorders>
            <w:shd w:val="clear" w:color="auto" w:fill="FFFFFF"/>
            <w:vAlign w:val="center"/>
          </w:tcPr>
          <w:p w14:paraId="0698C30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抚恤</w:t>
            </w:r>
          </w:p>
        </w:tc>
        <w:tc>
          <w:tcPr>
            <w:tcW w:w="0" w:type="auto"/>
            <w:tcBorders>
              <w:tl2br w:val="nil"/>
              <w:tr2bl w:val="nil"/>
            </w:tcBorders>
            <w:shd w:val="clear" w:color="auto" w:fill="FFFFFF"/>
            <w:vAlign w:val="center"/>
          </w:tcPr>
          <w:p w14:paraId="2A7F6066">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5.85</w:t>
            </w:r>
          </w:p>
        </w:tc>
        <w:tc>
          <w:tcPr>
            <w:tcW w:w="0" w:type="auto"/>
            <w:tcBorders>
              <w:tl2br w:val="nil"/>
              <w:tr2bl w:val="nil"/>
            </w:tcBorders>
            <w:shd w:val="clear" w:color="auto" w:fill="FFFFFF"/>
            <w:vAlign w:val="center"/>
          </w:tcPr>
          <w:p w14:paraId="132907A9">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5.85</w:t>
            </w:r>
          </w:p>
        </w:tc>
        <w:tc>
          <w:tcPr>
            <w:tcW w:w="0" w:type="auto"/>
            <w:tcBorders>
              <w:tl2br w:val="nil"/>
              <w:tr2bl w:val="nil"/>
            </w:tcBorders>
            <w:shd w:val="clear" w:color="auto" w:fill="FFFFFF"/>
            <w:vAlign w:val="center"/>
          </w:tcPr>
          <w:p w14:paraId="5EAA97CD">
            <w:pPr>
              <w:widowControl/>
              <w:jc w:val="right"/>
              <w:rPr>
                <w:rFonts w:hint="eastAsia" w:ascii="Times New Roman" w:hAnsi="Times New Roman" w:eastAsia="仿宋_GB2312" w:cs="Times New Roman"/>
                <w:kern w:val="0"/>
                <w:szCs w:val="21"/>
                <w:lang w:val="en-US" w:eastAsia="zh-CN"/>
              </w:rPr>
            </w:pPr>
          </w:p>
        </w:tc>
      </w:tr>
      <w:tr w14:paraId="2AB578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77DA788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2080801</w:t>
            </w:r>
          </w:p>
        </w:tc>
        <w:tc>
          <w:tcPr>
            <w:tcW w:w="0" w:type="auto"/>
            <w:tcBorders>
              <w:tl2br w:val="nil"/>
              <w:tr2bl w:val="nil"/>
            </w:tcBorders>
            <w:shd w:val="clear" w:color="auto" w:fill="FFFFFF"/>
            <w:vAlign w:val="center"/>
          </w:tcPr>
          <w:p w14:paraId="7FC21DA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死亡抚恤</w:t>
            </w:r>
          </w:p>
        </w:tc>
        <w:tc>
          <w:tcPr>
            <w:tcW w:w="0" w:type="auto"/>
            <w:tcBorders>
              <w:tl2br w:val="nil"/>
              <w:tr2bl w:val="nil"/>
            </w:tcBorders>
            <w:shd w:val="clear" w:color="auto" w:fill="FFFFFF"/>
            <w:vAlign w:val="center"/>
          </w:tcPr>
          <w:p w14:paraId="5D418865">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4.60</w:t>
            </w:r>
          </w:p>
        </w:tc>
        <w:tc>
          <w:tcPr>
            <w:tcW w:w="0" w:type="auto"/>
            <w:tcBorders>
              <w:tl2br w:val="nil"/>
              <w:tr2bl w:val="nil"/>
            </w:tcBorders>
            <w:shd w:val="clear" w:color="auto" w:fill="FFFFFF"/>
            <w:vAlign w:val="center"/>
          </w:tcPr>
          <w:p w14:paraId="25DD4ECE">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4.60</w:t>
            </w:r>
          </w:p>
        </w:tc>
        <w:tc>
          <w:tcPr>
            <w:tcW w:w="0" w:type="auto"/>
            <w:tcBorders>
              <w:tl2br w:val="nil"/>
              <w:tr2bl w:val="nil"/>
            </w:tcBorders>
            <w:shd w:val="clear" w:color="auto" w:fill="FFFFFF"/>
            <w:vAlign w:val="center"/>
          </w:tcPr>
          <w:p w14:paraId="79597AE0">
            <w:pPr>
              <w:widowControl/>
              <w:jc w:val="right"/>
              <w:rPr>
                <w:rFonts w:hint="eastAsia" w:ascii="Times New Roman" w:hAnsi="Times New Roman" w:eastAsia="仿宋_GB2312" w:cs="Times New Roman"/>
                <w:kern w:val="0"/>
                <w:szCs w:val="21"/>
                <w:lang w:val="en-US" w:eastAsia="zh-CN"/>
              </w:rPr>
            </w:pPr>
          </w:p>
        </w:tc>
      </w:tr>
      <w:tr w14:paraId="1BE656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0993DE3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2080802</w:t>
            </w:r>
          </w:p>
        </w:tc>
        <w:tc>
          <w:tcPr>
            <w:tcW w:w="0" w:type="auto"/>
            <w:tcBorders>
              <w:tl2br w:val="nil"/>
              <w:tr2bl w:val="nil"/>
            </w:tcBorders>
            <w:shd w:val="clear" w:color="auto" w:fill="FFFFFF"/>
            <w:vAlign w:val="center"/>
          </w:tcPr>
          <w:p w14:paraId="4476785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伤残抚恤</w:t>
            </w:r>
          </w:p>
        </w:tc>
        <w:tc>
          <w:tcPr>
            <w:tcW w:w="0" w:type="auto"/>
            <w:tcBorders>
              <w:tl2br w:val="nil"/>
              <w:tr2bl w:val="nil"/>
            </w:tcBorders>
            <w:shd w:val="clear" w:color="auto" w:fill="FFFFFF"/>
            <w:vAlign w:val="center"/>
          </w:tcPr>
          <w:p w14:paraId="6675442F">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1.26</w:t>
            </w:r>
          </w:p>
        </w:tc>
        <w:tc>
          <w:tcPr>
            <w:tcW w:w="0" w:type="auto"/>
            <w:tcBorders>
              <w:tl2br w:val="nil"/>
              <w:tr2bl w:val="nil"/>
            </w:tcBorders>
            <w:shd w:val="clear" w:color="auto" w:fill="FFFFFF"/>
            <w:vAlign w:val="center"/>
          </w:tcPr>
          <w:p w14:paraId="05DEFEFC">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1.26</w:t>
            </w:r>
          </w:p>
        </w:tc>
        <w:tc>
          <w:tcPr>
            <w:tcW w:w="0" w:type="auto"/>
            <w:tcBorders>
              <w:tl2br w:val="nil"/>
              <w:tr2bl w:val="nil"/>
            </w:tcBorders>
            <w:shd w:val="clear" w:color="auto" w:fill="FFFFFF"/>
            <w:vAlign w:val="center"/>
          </w:tcPr>
          <w:p w14:paraId="494C53A1">
            <w:pPr>
              <w:widowControl/>
              <w:jc w:val="right"/>
              <w:rPr>
                <w:rFonts w:hint="eastAsia" w:ascii="Times New Roman" w:hAnsi="Times New Roman" w:eastAsia="仿宋_GB2312" w:cs="Times New Roman"/>
                <w:kern w:val="0"/>
                <w:szCs w:val="21"/>
                <w:lang w:val="en-US" w:eastAsia="zh-CN"/>
              </w:rPr>
            </w:pPr>
          </w:p>
        </w:tc>
      </w:tr>
      <w:tr w14:paraId="482A54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7EC5691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210</w:t>
            </w:r>
          </w:p>
        </w:tc>
        <w:tc>
          <w:tcPr>
            <w:tcW w:w="0" w:type="auto"/>
            <w:tcBorders>
              <w:tl2br w:val="nil"/>
              <w:tr2bl w:val="nil"/>
            </w:tcBorders>
            <w:shd w:val="clear" w:color="auto" w:fill="FFFFFF"/>
            <w:vAlign w:val="center"/>
          </w:tcPr>
          <w:p w14:paraId="32A2032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卫生健康支出</w:t>
            </w:r>
          </w:p>
        </w:tc>
        <w:tc>
          <w:tcPr>
            <w:tcW w:w="0" w:type="auto"/>
            <w:tcBorders>
              <w:tl2br w:val="nil"/>
              <w:tr2bl w:val="nil"/>
            </w:tcBorders>
            <w:shd w:val="clear" w:color="auto" w:fill="FFFFFF"/>
            <w:vAlign w:val="center"/>
          </w:tcPr>
          <w:p w14:paraId="60FBB0E7">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22.32</w:t>
            </w:r>
          </w:p>
        </w:tc>
        <w:tc>
          <w:tcPr>
            <w:tcW w:w="0" w:type="auto"/>
            <w:tcBorders>
              <w:tl2br w:val="nil"/>
              <w:tr2bl w:val="nil"/>
            </w:tcBorders>
            <w:shd w:val="clear" w:color="auto" w:fill="FFFFFF"/>
            <w:vAlign w:val="center"/>
          </w:tcPr>
          <w:p w14:paraId="1BD81532">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22.32</w:t>
            </w:r>
          </w:p>
        </w:tc>
        <w:tc>
          <w:tcPr>
            <w:tcW w:w="0" w:type="auto"/>
            <w:tcBorders>
              <w:tl2br w:val="nil"/>
              <w:tr2bl w:val="nil"/>
            </w:tcBorders>
            <w:shd w:val="clear" w:color="auto" w:fill="FFFFFF"/>
            <w:vAlign w:val="center"/>
          </w:tcPr>
          <w:p w14:paraId="25967A8E">
            <w:pPr>
              <w:widowControl/>
              <w:jc w:val="right"/>
              <w:rPr>
                <w:rFonts w:hint="eastAsia" w:ascii="Times New Roman" w:hAnsi="Times New Roman" w:eastAsia="仿宋_GB2312" w:cs="Times New Roman"/>
                <w:kern w:val="0"/>
                <w:szCs w:val="21"/>
                <w:lang w:val="en-US" w:eastAsia="zh-CN"/>
              </w:rPr>
            </w:pPr>
          </w:p>
        </w:tc>
      </w:tr>
      <w:tr w14:paraId="53B9D9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3463F68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21011</w:t>
            </w:r>
          </w:p>
        </w:tc>
        <w:tc>
          <w:tcPr>
            <w:tcW w:w="0" w:type="auto"/>
            <w:tcBorders>
              <w:tl2br w:val="nil"/>
              <w:tr2bl w:val="nil"/>
            </w:tcBorders>
            <w:shd w:val="clear" w:color="auto" w:fill="FFFFFF"/>
            <w:vAlign w:val="center"/>
          </w:tcPr>
          <w:p w14:paraId="5EE490A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行政事业单位医疗</w:t>
            </w:r>
          </w:p>
        </w:tc>
        <w:tc>
          <w:tcPr>
            <w:tcW w:w="0" w:type="auto"/>
            <w:tcBorders>
              <w:tl2br w:val="nil"/>
              <w:tr2bl w:val="nil"/>
            </w:tcBorders>
            <w:shd w:val="clear" w:color="auto" w:fill="FFFFFF"/>
            <w:vAlign w:val="center"/>
          </w:tcPr>
          <w:p w14:paraId="2EFEF081">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22.32</w:t>
            </w:r>
          </w:p>
        </w:tc>
        <w:tc>
          <w:tcPr>
            <w:tcW w:w="0" w:type="auto"/>
            <w:tcBorders>
              <w:tl2br w:val="nil"/>
              <w:tr2bl w:val="nil"/>
            </w:tcBorders>
            <w:shd w:val="clear" w:color="auto" w:fill="FFFFFF"/>
            <w:vAlign w:val="center"/>
          </w:tcPr>
          <w:p w14:paraId="469ABD1A">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22.32</w:t>
            </w:r>
          </w:p>
        </w:tc>
        <w:tc>
          <w:tcPr>
            <w:tcW w:w="0" w:type="auto"/>
            <w:tcBorders>
              <w:tl2br w:val="nil"/>
              <w:tr2bl w:val="nil"/>
            </w:tcBorders>
            <w:shd w:val="clear" w:color="auto" w:fill="FFFFFF"/>
            <w:vAlign w:val="center"/>
          </w:tcPr>
          <w:p w14:paraId="5C2F337B">
            <w:pPr>
              <w:widowControl/>
              <w:jc w:val="right"/>
              <w:rPr>
                <w:rFonts w:hint="eastAsia" w:ascii="Times New Roman" w:hAnsi="Times New Roman" w:eastAsia="仿宋_GB2312" w:cs="Times New Roman"/>
                <w:kern w:val="0"/>
                <w:szCs w:val="21"/>
                <w:lang w:val="en-US" w:eastAsia="zh-CN"/>
              </w:rPr>
            </w:pPr>
          </w:p>
        </w:tc>
      </w:tr>
      <w:tr w14:paraId="3FC3B5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039D9D8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2101101</w:t>
            </w:r>
          </w:p>
        </w:tc>
        <w:tc>
          <w:tcPr>
            <w:tcW w:w="0" w:type="auto"/>
            <w:tcBorders>
              <w:tl2br w:val="nil"/>
              <w:tr2bl w:val="nil"/>
            </w:tcBorders>
            <w:shd w:val="clear" w:color="auto" w:fill="FFFFFF"/>
            <w:vAlign w:val="center"/>
          </w:tcPr>
          <w:p w14:paraId="54AEEBA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行政单位医疗</w:t>
            </w:r>
          </w:p>
        </w:tc>
        <w:tc>
          <w:tcPr>
            <w:tcW w:w="0" w:type="auto"/>
            <w:tcBorders>
              <w:tl2br w:val="nil"/>
              <w:tr2bl w:val="nil"/>
            </w:tcBorders>
            <w:shd w:val="clear" w:color="auto" w:fill="FFFFFF"/>
            <w:vAlign w:val="center"/>
          </w:tcPr>
          <w:p w14:paraId="532823BD">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22.32</w:t>
            </w:r>
          </w:p>
        </w:tc>
        <w:tc>
          <w:tcPr>
            <w:tcW w:w="0" w:type="auto"/>
            <w:tcBorders>
              <w:tl2br w:val="nil"/>
              <w:tr2bl w:val="nil"/>
            </w:tcBorders>
            <w:shd w:val="clear" w:color="auto" w:fill="FFFFFF"/>
            <w:vAlign w:val="center"/>
          </w:tcPr>
          <w:p w14:paraId="03A7C6AB">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22.32</w:t>
            </w:r>
          </w:p>
        </w:tc>
        <w:tc>
          <w:tcPr>
            <w:tcW w:w="0" w:type="auto"/>
            <w:tcBorders>
              <w:tl2br w:val="nil"/>
              <w:tr2bl w:val="nil"/>
            </w:tcBorders>
            <w:shd w:val="clear" w:color="auto" w:fill="FFFFFF"/>
            <w:vAlign w:val="center"/>
          </w:tcPr>
          <w:p w14:paraId="468DD512">
            <w:pPr>
              <w:widowControl/>
              <w:jc w:val="right"/>
              <w:rPr>
                <w:rFonts w:hint="eastAsia" w:ascii="Times New Roman" w:hAnsi="Times New Roman" w:eastAsia="仿宋_GB2312" w:cs="Times New Roman"/>
                <w:kern w:val="0"/>
                <w:szCs w:val="21"/>
                <w:lang w:val="en-US" w:eastAsia="zh-CN"/>
              </w:rPr>
            </w:pPr>
          </w:p>
        </w:tc>
      </w:tr>
      <w:tr w14:paraId="5A7078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0486B980">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211</w:t>
            </w:r>
          </w:p>
        </w:tc>
        <w:tc>
          <w:tcPr>
            <w:tcW w:w="0" w:type="auto"/>
            <w:tcBorders>
              <w:tl2br w:val="nil"/>
              <w:tr2bl w:val="nil"/>
            </w:tcBorders>
            <w:shd w:val="clear" w:color="auto" w:fill="FFFFFF"/>
            <w:vAlign w:val="center"/>
          </w:tcPr>
          <w:p w14:paraId="0A83354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节能环保支出</w:t>
            </w:r>
          </w:p>
        </w:tc>
        <w:tc>
          <w:tcPr>
            <w:tcW w:w="0" w:type="auto"/>
            <w:tcBorders>
              <w:tl2br w:val="nil"/>
              <w:tr2bl w:val="nil"/>
            </w:tcBorders>
            <w:shd w:val="clear" w:color="auto" w:fill="FFFFFF"/>
            <w:vAlign w:val="center"/>
          </w:tcPr>
          <w:p w14:paraId="63A0A8D7">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80.04</w:t>
            </w:r>
          </w:p>
        </w:tc>
        <w:tc>
          <w:tcPr>
            <w:tcW w:w="0" w:type="auto"/>
            <w:tcBorders>
              <w:tl2br w:val="nil"/>
              <w:tr2bl w:val="nil"/>
            </w:tcBorders>
            <w:shd w:val="clear" w:color="auto" w:fill="FFFFFF"/>
            <w:vAlign w:val="center"/>
          </w:tcPr>
          <w:p w14:paraId="33828D34">
            <w:pPr>
              <w:widowControl/>
              <w:jc w:val="right"/>
              <w:rPr>
                <w:rFonts w:hint="eastAsia" w:ascii="Times New Roman" w:hAnsi="Times New Roman" w:eastAsia="仿宋_GB2312" w:cs="Times New Roman"/>
                <w:kern w:val="0"/>
                <w:szCs w:val="21"/>
                <w:lang w:val="en-US" w:eastAsia="zh-CN"/>
              </w:rPr>
            </w:pPr>
          </w:p>
        </w:tc>
        <w:tc>
          <w:tcPr>
            <w:tcW w:w="0" w:type="auto"/>
            <w:tcBorders>
              <w:tl2br w:val="nil"/>
              <w:tr2bl w:val="nil"/>
            </w:tcBorders>
            <w:shd w:val="clear" w:color="auto" w:fill="FFFFFF"/>
            <w:vAlign w:val="center"/>
          </w:tcPr>
          <w:p w14:paraId="40A444ED">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80.04</w:t>
            </w:r>
          </w:p>
        </w:tc>
      </w:tr>
      <w:tr w14:paraId="35F5A5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669E2EC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21103</w:t>
            </w:r>
          </w:p>
        </w:tc>
        <w:tc>
          <w:tcPr>
            <w:tcW w:w="0" w:type="auto"/>
            <w:tcBorders>
              <w:tl2br w:val="nil"/>
              <w:tr2bl w:val="nil"/>
            </w:tcBorders>
            <w:shd w:val="clear" w:color="auto" w:fill="FFFFFF"/>
            <w:vAlign w:val="center"/>
          </w:tcPr>
          <w:p w14:paraId="5D17CCF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污染防治</w:t>
            </w:r>
          </w:p>
        </w:tc>
        <w:tc>
          <w:tcPr>
            <w:tcW w:w="0" w:type="auto"/>
            <w:tcBorders>
              <w:tl2br w:val="nil"/>
              <w:tr2bl w:val="nil"/>
            </w:tcBorders>
            <w:shd w:val="clear" w:color="auto" w:fill="FFFFFF"/>
            <w:vAlign w:val="center"/>
          </w:tcPr>
          <w:p w14:paraId="00D938B7">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80.04</w:t>
            </w:r>
          </w:p>
        </w:tc>
        <w:tc>
          <w:tcPr>
            <w:tcW w:w="0" w:type="auto"/>
            <w:tcBorders>
              <w:tl2br w:val="nil"/>
              <w:tr2bl w:val="nil"/>
            </w:tcBorders>
            <w:shd w:val="clear" w:color="auto" w:fill="FFFFFF"/>
            <w:vAlign w:val="center"/>
          </w:tcPr>
          <w:p w14:paraId="7AA445B7">
            <w:pPr>
              <w:widowControl/>
              <w:jc w:val="right"/>
              <w:rPr>
                <w:rFonts w:hint="eastAsia" w:ascii="Times New Roman" w:hAnsi="Times New Roman" w:eastAsia="仿宋_GB2312" w:cs="Times New Roman"/>
                <w:kern w:val="0"/>
                <w:szCs w:val="21"/>
                <w:lang w:val="en-US" w:eastAsia="zh-CN"/>
              </w:rPr>
            </w:pPr>
          </w:p>
        </w:tc>
        <w:tc>
          <w:tcPr>
            <w:tcW w:w="0" w:type="auto"/>
            <w:tcBorders>
              <w:tl2br w:val="nil"/>
              <w:tr2bl w:val="nil"/>
            </w:tcBorders>
            <w:shd w:val="clear" w:color="auto" w:fill="FFFFFF"/>
            <w:vAlign w:val="center"/>
          </w:tcPr>
          <w:p w14:paraId="2823DEEA">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80.04</w:t>
            </w:r>
          </w:p>
        </w:tc>
      </w:tr>
      <w:tr w14:paraId="7A82E2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3A315D1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2110302</w:t>
            </w:r>
          </w:p>
        </w:tc>
        <w:tc>
          <w:tcPr>
            <w:tcW w:w="0" w:type="auto"/>
            <w:tcBorders>
              <w:tl2br w:val="nil"/>
              <w:tr2bl w:val="nil"/>
            </w:tcBorders>
            <w:shd w:val="clear" w:color="auto" w:fill="FFFFFF"/>
            <w:vAlign w:val="center"/>
          </w:tcPr>
          <w:p w14:paraId="33F98A7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水体</w:t>
            </w:r>
          </w:p>
        </w:tc>
        <w:tc>
          <w:tcPr>
            <w:tcW w:w="0" w:type="auto"/>
            <w:tcBorders>
              <w:tl2br w:val="nil"/>
              <w:tr2bl w:val="nil"/>
            </w:tcBorders>
            <w:shd w:val="clear" w:color="auto" w:fill="FFFFFF"/>
            <w:vAlign w:val="center"/>
          </w:tcPr>
          <w:p w14:paraId="3D16D0EF">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80.04</w:t>
            </w:r>
          </w:p>
        </w:tc>
        <w:tc>
          <w:tcPr>
            <w:tcW w:w="0" w:type="auto"/>
            <w:tcBorders>
              <w:tl2br w:val="nil"/>
              <w:tr2bl w:val="nil"/>
            </w:tcBorders>
            <w:shd w:val="clear" w:color="auto" w:fill="FFFFFF"/>
            <w:vAlign w:val="center"/>
          </w:tcPr>
          <w:p w14:paraId="70F15E5A">
            <w:pPr>
              <w:widowControl/>
              <w:jc w:val="right"/>
              <w:rPr>
                <w:rFonts w:hint="eastAsia" w:ascii="Times New Roman" w:hAnsi="Times New Roman" w:eastAsia="仿宋_GB2312" w:cs="Times New Roman"/>
                <w:kern w:val="0"/>
                <w:szCs w:val="21"/>
                <w:lang w:val="en-US" w:eastAsia="zh-CN"/>
              </w:rPr>
            </w:pPr>
          </w:p>
        </w:tc>
        <w:tc>
          <w:tcPr>
            <w:tcW w:w="0" w:type="auto"/>
            <w:tcBorders>
              <w:tl2br w:val="nil"/>
              <w:tr2bl w:val="nil"/>
            </w:tcBorders>
            <w:shd w:val="clear" w:color="auto" w:fill="FFFFFF"/>
            <w:vAlign w:val="center"/>
          </w:tcPr>
          <w:p w14:paraId="0FC34899">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80.04</w:t>
            </w:r>
          </w:p>
        </w:tc>
      </w:tr>
      <w:tr w14:paraId="07FE9C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5C50D07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212</w:t>
            </w:r>
          </w:p>
        </w:tc>
        <w:tc>
          <w:tcPr>
            <w:tcW w:w="0" w:type="auto"/>
            <w:tcBorders>
              <w:tl2br w:val="nil"/>
              <w:tr2bl w:val="nil"/>
            </w:tcBorders>
            <w:shd w:val="clear" w:color="auto" w:fill="FFFFFF"/>
            <w:vAlign w:val="center"/>
          </w:tcPr>
          <w:p w14:paraId="247AF3C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城乡社区支出</w:t>
            </w:r>
          </w:p>
        </w:tc>
        <w:tc>
          <w:tcPr>
            <w:tcW w:w="0" w:type="auto"/>
            <w:tcBorders>
              <w:tl2br w:val="nil"/>
              <w:tr2bl w:val="nil"/>
            </w:tcBorders>
            <w:shd w:val="clear" w:color="auto" w:fill="FFFFFF"/>
            <w:vAlign w:val="center"/>
          </w:tcPr>
          <w:p w14:paraId="070E4BBE">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8.98</w:t>
            </w:r>
          </w:p>
        </w:tc>
        <w:tc>
          <w:tcPr>
            <w:tcW w:w="0" w:type="auto"/>
            <w:tcBorders>
              <w:tl2br w:val="nil"/>
              <w:tr2bl w:val="nil"/>
            </w:tcBorders>
            <w:shd w:val="clear" w:color="auto" w:fill="FFFFFF"/>
            <w:vAlign w:val="center"/>
          </w:tcPr>
          <w:p w14:paraId="4F9FC7F4">
            <w:pPr>
              <w:widowControl/>
              <w:jc w:val="right"/>
              <w:rPr>
                <w:rFonts w:hint="eastAsia" w:ascii="Times New Roman" w:hAnsi="Times New Roman" w:eastAsia="仿宋_GB2312" w:cs="Times New Roman"/>
                <w:kern w:val="0"/>
                <w:szCs w:val="21"/>
                <w:lang w:val="en-US" w:eastAsia="zh-CN"/>
              </w:rPr>
            </w:pPr>
          </w:p>
        </w:tc>
        <w:tc>
          <w:tcPr>
            <w:tcW w:w="0" w:type="auto"/>
            <w:tcBorders>
              <w:tl2br w:val="nil"/>
              <w:tr2bl w:val="nil"/>
            </w:tcBorders>
            <w:shd w:val="clear" w:color="auto" w:fill="FFFFFF"/>
            <w:vAlign w:val="center"/>
          </w:tcPr>
          <w:p w14:paraId="1BDC35FC">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8.98</w:t>
            </w:r>
          </w:p>
        </w:tc>
      </w:tr>
      <w:tr w14:paraId="585AE2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777DB2A0">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21203</w:t>
            </w:r>
          </w:p>
        </w:tc>
        <w:tc>
          <w:tcPr>
            <w:tcW w:w="0" w:type="auto"/>
            <w:tcBorders>
              <w:tl2br w:val="nil"/>
              <w:tr2bl w:val="nil"/>
            </w:tcBorders>
            <w:shd w:val="clear" w:color="auto" w:fill="FFFFFF"/>
            <w:vAlign w:val="center"/>
          </w:tcPr>
          <w:p w14:paraId="235ECDF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城乡社区公共设施</w:t>
            </w:r>
          </w:p>
        </w:tc>
        <w:tc>
          <w:tcPr>
            <w:tcW w:w="0" w:type="auto"/>
            <w:tcBorders>
              <w:tl2br w:val="nil"/>
              <w:tr2bl w:val="nil"/>
            </w:tcBorders>
            <w:shd w:val="clear" w:color="auto" w:fill="FFFFFF"/>
            <w:vAlign w:val="center"/>
          </w:tcPr>
          <w:p w14:paraId="30F6D3DA">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8.98</w:t>
            </w:r>
          </w:p>
        </w:tc>
        <w:tc>
          <w:tcPr>
            <w:tcW w:w="0" w:type="auto"/>
            <w:tcBorders>
              <w:tl2br w:val="nil"/>
              <w:tr2bl w:val="nil"/>
            </w:tcBorders>
            <w:shd w:val="clear" w:color="auto" w:fill="FFFFFF"/>
            <w:vAlign w:val="center"/>
          </w:tcPr>
          <w:p w14:paraId="5FA1A28C">
            <w:pPr>
              <w:widowControl/>
              <w:jc w:val="right"/>
              <w:rPr>
                <w:rFonts w:hint="eastAsia" w:ascii="Times New Roman" w:hAnsi="Times New Roman" w:eastAsia="仿宋_GB2312" w:cs="Times New Roman"/>
                <w:kern w:val="0"/>
                <w:szCs w:val="21"/>
                <w:lang w:val="en-US" w:eastAsia="zh-CN"/>
              </w:rPr>
            </w:pPr>
          </w:p>
        </w:tc>
        <w:tc>
          <w:tcPr>
            <w:tcW w:w="0" w:type="auto"/>
            <w:tcBorders>
              <w:tl2br w:val="nil"/>
              <w:tr2bl w:val="nil"/>
            </w:tcBorders>
            <w:shd w:val="clear" w:color="auto" w:fill="FFFFFF"/>
            <w:vAlign w:val="center"/>
          </w:tcPr>
          <w:p w14:paraId="2A95D3BE">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8.98</w:t>
            </w:r>
          </w:p>
        </w:tc>
      </w:tr>
      <w:tr w14:paraId="65DBF5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4E6AA21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2120303</w:t>
            </w:r>
          </w:p>
        </w:tc>
        <w:tc>
          <w:tcPr>
            <w:tcW w:w="0" w:type="auto"/>
            <w:tcBorders>
              <w:tl2br w:val="nil"/>
              <w:tr2bl w:val="nil"/>
            </w:tcBorders>
            <w:shd w:val="clear" w:color="auto" w:fill="FFFFFF"/>
            <w:vAlign w:val="center"/>
          </w:tcPr>
          <w:p w14:paraId="3632CDF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小城镇基础设施建设</w:t>
            </w:r>
          </w:p>
        </w:tc>
        <w:tc>
          <w:tcPr>
            <w:tcW w:w="0" w:type="auto"/>
            <w:tcBorders>
              <w:tl2br w:val="nil"/>
              <w:tr2bl w:val="nil"/>
            </w:tcBorders>
            <w:shd w:val="clear" w:color="auto" w:fill="FFFFFF"/>
            <w:vAlign w:val="center"/>
          </w:tcPr>
          <w:p w14:paraId="31CE3EB6">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8.98</w:t>
            </w:r>
          </w:p>
        </w:tc>
        <w:tc>
          <w:tcPr>
            <w:tcW w:w="0" w:type="auto"/>
            <w:tcBorders>
              <w:tl2br w:val="nil"/>
              <w:tr2bl w:val="nil"/>
            </w:tcBorders>
            <w:shd w:val="clear" w:color="auto" w:fill="FFFFFF"/>
            <w:vAlign w:val="center"/>
          </w:tcPr>
          <w:p w14:paraId="3094267F">
            <w:pPr>
              <w:widowControl/>
              <w:jc w:val="right"/>
              <w:rPr>
                <w:rFonts w:hint="eastAsia" w:ascii="Times New Roman" w:hAnsi="Times New Roman" w:eastAsia="仿宋_GB2312" w:cs="Times New Roman"/>
                <w:kern w:val="0"/>
                <w:szCs w:val="21"/>
                <w:lang w:val="en-US" w:eastAsia="zh-CN"/>
              </w:rPr>
            </w:pPr>
          </w:p>
        </w:tc>
        <w:tc>
          <w:tcPr>
            <w:tcW w:w="0" w:type="auto"/>
            <w:tcBorders>
              <w:tl2br w:val="nil"/>
              <w:tr2bl w:val="nil"/>
            </w:tcBorders>
            <w:shd w:val="clear" w:color="auto" w:fill="FFFFFF"/>
            <w:vAlign w:val="center"/>
          </w:tcPr>
          <w:p w14:paraId="61B53143">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8.98</w:t>
            </w:r>
          </w:p>
        </w:tc>
      </w:tr>
      <w:tr w14:paraId="3C768D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19AA6DF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224</w:t>
            </w:r>
          </w:p>
        </w:tc>
        <w:tc>
          <w:tcPr>
            <w:tcW w:w="0" w:type="auto"/>
            <w:tcBorders>
              <w:tl2br w:val="nil"/>
              <w:tr2bl w:val="nil"/>
            </w:tcBorders>
            <w:shd w:val="clear" w:color="auto" w:fill="FFFFFF"/>
            <w:vAlign w:val="center"/>
          </w:tcPr>
          <w:p w14:paraId="5146637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灾害防治及应急管理支出</w:t>
            </w:r>
          </w:p>
        </w:tc>
        <w:tc>
          <w:tcPr>
            <w:tcW w:w="0" w:type="auto"/>
            <w:tcBorders>
              <w:tl2br w:val="nil"/>
              <w:tr2bl w:val="nil"/>
            </w:tcBorders>
            <w:shd w:val="clear" w:color="auto" w:fill="FFFFFF"/>
            <w:vAlign w:val="center"/>
          </w:tcPr>
          <w:p w14:paraId="32FEA63F">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37.26</w:t>
            </w:r>
          </w:p>
        </w:tc>
        <w:tc>
          <w:tcPr>
            <w:tcW w:w="0" w:type="auto"/>
            <w:tcBorders>
              <w:tl2br w:val="nil"/>
              <w:tr2bl w:val="nil"/>
            </w:tcBorders>
            <w:shd w:val="clear" w:color="auto" w:fill="FFFFFF"/>
            <w:vAlign w:val="center"/>
          </w:tcPr>
          <w:p w14:paraId="4A287676">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37.26</w:t>
            </w:r>
          </w:p>
        </w:tc>
        <w:tc>
          <w:tcPr>
            <w:tcW w:w="0" w:type="auto"/>
            <w:tcBorders>
              <w:tl2br w:val="nil"/>
              <w:tr2bl w:val="nil"/>
            </w:tcBorders>
            <w:shd w:val="clear" w:color="auto" w:fill="FFFFFF"/>
            <w:vAlign w:val="center"/>
          </w:tcPr>
          <w:p w14:paraId="4C40D08F">
            <w:pPr>
              <w:widowControl/>
              <w:jc w:val="right"/>
              <w:rPr>
                <w:rFonts w:hint="eastAsia" w:ascii="Times New Roman" w:hAnsi="Times New Roman" w:eastAsia="仿宋_GB2312" w:cs="Times New Roman"/>
                <w:kern w:val="0"/>
                <w:szCs w:val="21"/>
                <w:lang w:val="en-US" w:eastAsia="zh-CN"/>
              </w:rPr>
            </w:pPr>
          </w:p>
        </w:tc>
      </w:tr>
      <w:tr w14:paraId="1A7BC6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73CC96F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22402</w:t>
            </w:r>
          </w:p>
        </w:tc>
        <w:tc>
          <w:tcPr>
            <w:tcW w:w="0" w:type="auto"/>
            <w:tcBorders>
              <w:tl2br w:val="nil"/>
              <w:tr2bl w:val="nil"/>
            </w:tcBorders>
            <w:shd w:val="clear" w:color="auto" w:fill="FFFFFF"/>
            <w:vAlign w:val="center"/>
          </w:tcPr>
          <w:p w14:paraId="1C9C1BE0">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消防救援事务</w:t>
            </w:r>
          </w:p>
        </w:tc>
        <w:tc>
          <w:tcPr>
            <w:tcW w:w="0" w:type="auto"/>
            <w:tcBorders>
              <w:tl2br w:val="nil"/>
              <w:tr2bl w:val="nil"/>
            </w:tcBorders>
            <w:shd w:val="clear" w:color="auto" w:fill="FFFFFF"/>
            <w:vAlign w:val="center"/>
          </w:tcPr>
          <w:p w14:paraId="2D788533">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37.26</w:t>
            </w:r>
          </w:p>
        </w:tc>
        <w:tc>
          <w:tcPr>
            <w:tcW w:w="0" w:type="auto"/>
            <w:tcBorders>
              <w:tl2br w:val="nil"/>
              <w:tr2bl w:val="nil"/>
            </w:tcBorders>
            <w:shd w:val="clear" w:color="auto" w:fill="FFFFFF"/>
            <w:vAlign w:val="center"/>
          </w:tcPr>
          <w:p w14:paraId="3EF1C94A">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37.26</w:t>
            </w:r>
          </w:p>
        </w:tc>
        <w:tc>
          <w:tcPr>
            <w:tcW w:w="0" w:type="auto"/>
            <w:tcBorders>
              <w:tl2br w:val="nil"/>
              <w:tr2bl w:val="nil"/>
            </w:tcBorders>
            <w:shd w:val="clear" w:color="auto" w:fill="FFFFFF"/>
            <w:vAlign w:val="center"/>
          </w:tcPr>
          <w:p w14:paraId="121EEEEE">
            <w:pPr>
              <w:widowControl/>
              <w:jc w:val="right"/>
              <w:rPr>
                <w:rFonts w:hint="eastAsia" w:ascii="Times New Roman" w:hAnsi="Times New Roman" w:eastAsia="仿宋_GB2312" w:cs="Times New Roman"/>
                <w:kern w:val="0"/>
                <w:szCs w:val="21"/>
                <w:lang w:val="en-US" w:eastAsia="zh-CN"/>
              </w:rPr>
            </w:pPr>
          </w:p>
        </w:tc>
      </w:tr>
      <w:tr w14:paraId="0E2424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4B1295F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2240201</w:t>
            </w:r>
          </w:p>
        </w:tc>
        <w:tc>
          <w:tcPr>
            <w:tcW w:w="0" w:type="auto"/>
            <w:tcBorders>
              <w:tl2br w:val="nil"/>
              <w:tr2bl w:val="nil"/>
            </w:tcBorders>
            <w:shd w:val="clear" w:color="auto" w:fill="FFFFFF"/>
            <w:vAlign w:val="center"/>
          </w:tcPr>
          <w:p w14:paraId="2F27F44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1FBBBFA1">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37.26</w:t>
            </w:r>
          </w:p>
        </w:tc>
        <w:tc>
          <w:tcPr>
            <w:tcW w:w="0" w:type="auto"/>
            <w:tcBorders>
              <w:tl2br w:val="nil"/>
              <w:tr2bl w:val="nil"/>
            </w:tcBorders>
            <w:shd w:val="clear" w:color="auto" w:fill="FFFFFF"/>
            <w:vAlign w:val="center"/>
          </w:tcPr>
          <w:p w14:paraId="6C3921C9">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37.26</w:t>
            </w:r>
          </w:p>
        </w:tc>
        <w:tc>
          <w:tcPr>
            <w:tcW w:w="0" w:type="auto"/>
            <w:tcBorders>
              <w:tl2br w:val="nil"/>
              <w:tr2bl w:val="nil"/>
            </w:tcBorders>
            <w:shd w:val="clear" w:color="auto" w:fill="FFFFFF"/>
            <w:vAlign w:val="center"/>
          </w:tcPr>
          <w:p w14:paraId="661FCC53">
            <w:pPr>
              <w:widowControl/>
              <w:jc w:val="right"/>
              <w:rPr>
                <w:rFonts w:hint="eastAsia" w:ascii="Times New Roman" w:hAnsi="Times New Roman" w:eastAsia="仿宋_GB2312" w:cs="Times New Roman"/>
                <w:kern w:val="0"/>
                <w:szCs w:val="21"/>
                <w:lang w:val="en-US" w:eastAsia="zh-CN"/>
              </w:rPr>
            </w:pPr>
          </w:p>
        </w:tc>
      </w:tr>
    </w:tbl>
    <w:p w14:paraId="3EC8101B">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381CC9E6">
      <w:pPr>
        <w:widowControl/>
        <w:jc w:val="left"/>
        <w:rPr>
          <w:rFonts w:ascii="Times New Roman" w:hAnsi="Times New Roman" w:eastAsia="仿宋_GB2312" w:cs="Times New Roman"/>
          <w:bCs/>
          <w:kern w:val="0"/>
          <w:szCs w:val="21"/>
        </w:rPr>
      </w:pPr>
    </w:p>
    <w:p w14:paraId="438A7E36">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51C94333">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025D68C4">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2D8FEDD3">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94" w:type="dxa"/>
        <w:jc w:val="center"/>
        <w:tblLayout w:type="fixed"/>
        <w:tblCellMar>
          <w:top w:w="0" w:type="dxa"/>
          <w:left w:w="108" w:type="dxa"/>
          <w:bottom w:w="0" w:type="dxa"/>
          <w:right w:w="108" w:type="dxa"/>
        </w:tblCellMar>
      </w:tblPr>
      <w:tblGrid>
        <w:gridCol w:w="1081"/>
        <w:gridCol w:w="2850"/>
        <w:gridCol w:w="966"/>
        <w:gridCol w:w="1116"/>
        <w:gridCol w:w="2018"/>
        <w:gridCol w:w="1023"/>
        <w:gridCol w:w="1127"/>
        <w:gridCol w:w="3328"/>
        <w:gridCol w:w="1185"/>
      </w:tblGrid>
      <w:tr w14:paraId="6E2AD18B">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61D67D5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43F71D3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1EB1B5A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10A8B4C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3CC88F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23" w:type="dxa"/>
            <w:tcBorders>
              <w:top w:val="single" w:color="auto" w:sz="4" w:space="0"/>
              <w:left w:val="nil"/>
              <w:bottom w:val="single" w:color="auto" w:sz="4" w:space="0"/>
              <w:right w:val="single" w:color="auto" w:sz="4" w:space="0"/>
            </w:tcBorders>
            <w:shd w:val="clear" w:color="auto" w:fill="auto"/>
            <w:vAlign w:val="center"/>
          </w:tcPr>
          <w:p w14:paraId="741866B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27" w:type="dxa"/>
            <w:tcBorders>
              <w:top w:val="single" w:color="auto" w:sz="4" w:space="0"/>
              <w:left w:val="nil"/>
              <w:bottom w:val="single" w:color="auto" w:sz="4" w:space="0"/>
              <w:right w:val="single" w:color="auto" w:sz="4" w:space="0"/>
            </w:tcBorders>
            <w:shd w:val="clear" w:color="auto" w:fill="auto"/>
            <w:vAlign w:val="center"/>
          </w:tcPr>
          <w:p w14:paraId="73B40D0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328" w:type="dxa"/>
            <w:tcBorders>
              <w:top w:val="single" w:color="auto" w:sz="4" w:space="0"/>
              <w:left w:val="nil"/>
              <w:bottom w:val="single" w:color="auto" w:sz="4" w:space="0"/>
              <w:right w:val="single" w:color="auto" w:sz="4" w:space="0"/>
            </w:tcBorders>
            <w:shd w:val="clear" w:color="auto" w:fill="auto"/>
            <w:vAlign w:val="center"/>
          </w:tcPr>
          <w:p w14:paraId="109FB35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85" w:type="dxa"/>
            <w:tcBorders>
              <w:top w:val="single" w:color="auto" w:sz="4" w:space="0"/>
              <w:left w:val="nil"/>
              <w:bottom w:val="single" w:color="auto" w:sz="4" w:space="0"/>
              <w:right w:val="single" w:color="auto" w:sz="4" w:space="0"/>
            </w:tcBorders>
            <w:shd w:val="clear" w:color="auto" w:fill="auto"/>
            <w:vAlign w:val="center"/>
          </w:tcPr>
          <w:p w14:paraId="64F3789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174BF4D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DB98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1B9D07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FFFFFF"/>
            <w:noWrap/>
            <w:vAlign w:val="center"/>
          </w:tcPr>
          <w:p w14:paraId="3E9A7E4C">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822.68</w:t>
            </w:r>
          </w:p>
        </w:tc>
        <w:tc>
          <w:tcPr>
            <w:tcW w:w="1116" w:type="dxa"/>
            <w:tcBorders>
              <w:top w:val="nil"/>
              <w:left w:val="nil"/>
              <w:bottom w:val="single" w:color="auto" w:sz="4" w:space="0"/>
              <w:right w:val="single" w:color="auto" w:sz="4" w:space="0"/>
            </w:tcBorders>
            <w:shd w:val="clear" w:color="auto" w:fill="auto"/>
            <w:noWrap/>
            <w:vAlign w:val="center"/>
          </w:tcPr>
          <w:p w14:paraId="3A3F2A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42A9D5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1023" w:type="dxa"/>
            <w:tcBorders>
              <w:top w:val="nil"/>
              <w:left w:val="nil"/>
              <w:bottom w:val="single" w:color="auto" w:sz="4" w:space="0"/>
              <w:right w:val="single" w:color="auto" w:sz="4" w:space="0"/>
            </w:tcBorders>
            <w:shd w:val="clear" w:color="auto" w:fill="FFFFFF"/>
            <w:noWrap/>
            <w:vAlign w:val="center"/>
          </w:tcPr>
          <w:p w14:paraId="0CC241E7">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215.93</w:t>
            </w:r>
          </w:p>
        </w:tc>
        <w:tc>
          <w:tcPr>
            <w:tcW w:w="1127" w:type="dxa"/>
            <w:tcBorders>
              <w:top w:val="nil"/>
              <w:left w:val="nil"/>
              <w:bottom w:val="single" w:color="auto" w:sz="4" w:space="0"/>
              <w:right w:val="single" w:color="auto" w:sz="4" w:space="0"/>
            </w:tcBorders>
            <w:shd w:val="clear" w:color="auto" w:fill="auto"/>
            <w:noWrap/>
            <w:vAlign w:val="center"/>
          </w:tcPr>
          <w:p w14:paraId="1810BB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328" w:type="dxa"/>
            <w:tcBorders>
              <w:top w:val="nil"/>
              <w:left w:val="nil"/>
              <w:bottom w:val="single" w:color="auto" w:sz="4" w:space="0"/>
              <w:right w:val="single" w:color="auto" w:sz="4" w:space="0"/>
            </w:tcBorders>
            <w:shd w:val="clear" w:color="auto" w:fill="auto"/>
            <w:noWrap/>
            <w:vAlign w:val="center"/>
          </w:tcPr>
          <w:p w14:paraId="51230F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1185" w:type="dxa"/>
            <w:tcBorders>
              <w:top w:val="nil"/>
              <w:left w:val="nil"/>
              <w:bottom w:val="single" w:color="auto" w:sz="4" w:space="0"/>
              <w:right w:val="single" w:color="auto" w:sz="4" w:space="0"/>
            </w:tcBorders>
            <w:shd w:val="clear" w:color="auto" w:fill="auto"/>
            <w:noWrap/>
            <w:vAlign w:val="center"/>
          </w:tcPr>
          <w:p w14:paraId="292CBC2A">
            <w:pPr>
              <w:widowControl/>
              <w:jc w:val="center"/>
              <w:rPr>
                <w:rFonts w:hint="eastAsia" w:ascii="Times New Roman" w:hAnsi="Times New Roman" w:eastAsia="仿宋_GB2312" w:cs="Times New Roman"/>
                <w:color w:val="000000"/>
                <w:kern w:val="0"/>
                <w:szCs w:val="20"/>
                <w:lang w:val="en-US" w:eastAsia="zh-CN"/>
              </w:rPr>
            </w:pPr>
          </w:p>
        </w:tc>
      </w:tr>
      <w:tr w14:paraId="0BBB0A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C892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6214A3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FFFFFF"/>
            <w:noWrap/>
            <w:vAlign w:val="center"/>
          </w:tcPr>
          <w:p w14:paraId="00F20F4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259.61</w:t>
            </w:r>
          </w:p>
        </w:tc>
        <w:tc>
          <w:tcPr>
            <w:tcW w:w="1116" w:type="dxa"/>
            <w:tcBorders>
              <w:top w:val="nil"/>
              <w:left w:val="nil"/>
              <w:bottom w:val="single" w:color="auto" w:sz="4" w:space="0"/>
              <w:right w:val="single" w:color="auto" w:sz="4" w:space="0"/>
            </w:tcBorders>
            <w:shd w:val="clear" w:color="auto" w:fill="auto"/>
            <w:noWrap/>
            <w:vAlign w:val="center"/>
          </w:tcPr>
          <w:p w14:paraId="226829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283894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1023" w:type="dxa"/>
            <w:tcBorders>
              <w:top w:val="nil"/>
              <w:left w:val="nil"/>
              <w:bottom w:val="single" w:color="auto" w:sz="4" w:space="0"/>
              <w:right w:val="single" w:color="auto" w:sz="4" w:space="0"/>
            </w:tcBorders>
            <w:shd w:val="clear" w:color="auto" w:fill="FFFFFF"/>
            <w:noWrap/>
            <w:vAlign w:val="center"/>
          </w:tcPr>
          <w:p w14:paraId="120223C0">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37.56</w:t>
            </w:r>
          </w:p>
        </w:tc>
        <w:tc>
          <w:tcPr>
            <w:tcW w:w="1127" w:type="dxa"/>
            <w:tcBorders>
              <w:top w:val="nil"/>
              <w:left w:val="nil"/>
              <w:bottom w:val="single" w:color="auto" w:sz="4" w:space="0"/>
              <w:right w:val="single" w:color="auto" w:sz="4" w:space="0"/>
            </w:tcBorders>
            <w:shd w:val="clear" w:color="auto" w:fill="auto"/>
            <w:noWrap/>
            <w:vAlign w:val="center"/>
          </w:tcPr>
          <w:p w14:paraId="00E922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328" w:type="dxa"/>
            <w:tcBorders>
              <w:top w:val="nil"/>
              <w:left w:val="nil"/>
              <w:bottom w:val="single" w:color="auto" w:sz="4" w:space="0"/>
              <w:right w:val="single" w:color="auto" w:sz="4" w:space="0"/>
            </w:tcBorders>
            <w:shd w:val="clear" w:color="auto" w:fill="auto"/>
            <w:noWrap/>
            <w:vAlign w:val="center"/>
          </w:tcPr>
          <w:p w14:paraId="48CAED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1185" w:type="dxa"/>
            <w:tcBorders>
              <w:top w:val="nil"/>
              <w:left w:val="nil"/>
              <w:bottom w:val="single" w:color="auto" w:sz="4" w:space="0"/>
              <w:right w:val="single" w:color="auto" w:sz="4" w:space="0"/>
            </w:tcBorders>
            <w:shd w:val="clear" w:color="auto" w:fill="auto"/>
            <w:noWrap/>
            <w:vAlign w:val="center"/>
          </w:tcPr>
          <w:p w14:paraId="75B71093">
            <w:pPr>
              <w:widowControl/>
              <w:jc w:val="center"/>
              <w:rPr>
                <w:rFonts w:hint="eastAsia" w:ascii="Times New Roman" w:hAnsi="Times New Roman" w:eastAsia="仿宋_GB2312" w:cs="Times New Roman"/>
                <w:color w:val="000000"/>
                <w:kern w:val="0"/>
                <w:szCs w:val="20"/>
                <w:lang w:val="en-US" w:eastAsia="zh-CN"/>
              </w:rPr>
            </w:pPr>
          </w:p>
        </w:tc>
      </w:tr>
      <w:tr w14:paraId="51A3BD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2709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41291B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FFFFFF"/>
            <w:noWrap/>
            <w:vAlign w:val="center"/>
          </w:tcPr>
          <w:p w14:paraId="24994E34">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112.41</w:t>
            </w:r>
          </w:p>
        </w:tc>
        <w:tc>
          <w:tcPr>
            <w:tcW w:w="1116" w:type="dxa"/>
            <w:tcBorders>
              <w:top w:val="nil"/>
              <w:left w:val="nil"/>
              <w:bottom w:val="single" w:color="auto" w:sz="4" w:space="0"/>
              <w:right w:val="single" w:color="auto" w:sz="4" w:space="0"/>
            </w:tcBorders>
            <w:shd w:val="clear" w:color="auto" w:fill="auto"/>
            <w:noWrap/>
            <w:vAlign w:val="center"/>
          </w:tcPr>
          <w:p w14:paraId="15300F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293A7A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1023" w:type="dxa"/>
            <w:tcBorders>
              <w:top w:val="nil"/>
              <w:left w:val="nil"/>
              <w:bottom w:val="single" w:color="auto" w:sz="4" w:space="0"/>
              <w:right w:val="single" w:color="auto" w:sz="4" w:space="0"/>
            </w:tcBorders>
            <w:shd w:val="clear" w:color="auto" w:fill="FFFFFF"/>
            <w:noWrap/>
            <w:vAlign w:val="center"/>
          </w:tcPr>
          <w:p w14:paraId="3793E93E">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2.84</w:t>
            </w:r>
          </w:p>
        </w:tc>
        <w:tc>
          <w:tcPr>
            <w:tcW w:w="1127" w:type="dxa"/>
            <w:tcBorders>
              <w:top w:val="nil"/>
              <w:left w:val="nil"/>
              <w:bottom w:val="single" w:color="auto" w:sz="4" w:space="0"/>
              <w:right w:val="single" w:color="auto" w:sz="4" w:space="0"/>
            </w:tcBorders>
            <w:shd w:val="clear" w:color="auto" w:fill="auto"/>
            <w:noWrap/>
            <w:vAlign w:val="center"/>
          </w:tcPr>
          <w:p w14:paraId="26CD85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328" w:type="dxa"/>
            <w:tcBorders>
              <w:top w:val="nil"/>
              <w:left w:val="nil"/>
              <w:bottom w:val="single" w:color="auto" w:sz="4" w:space="0"/>
              <w:right w:val="single" w:color="auto" w:sz="4" w:space="0"/>
            </w:tcBorders>
            <w:shd w:val="clear" w:color="auto" w:fill="auto"/>
            <w:noWrap/>
            <w:vAlign w:val="center"/>
          </w:tcPr>
          <w:p w14:paraId="773BB5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1185" w:type="dxa"/>
            <w:tcBorders>
              <w:top w:val="nil"/>
              <w:left w:val="nil"/>
              <w:bottom w:val="single" w:color="auto" w:sz="4" w:space="0"/>
              <w:right w:val="single" w:color="auto" w:sz="4" w:space="0"/>
            </w:tcBorders>
            <w:shd w:val="clear" w:color="auto" w:fill="auto"/>
            <w:noWrap/>
            <w:vAlign w:val="center"/>
          </w:tcPr>
          <w:p w14:paraId="42CE7C71">
            <w:pPr>
              <w:widowControl/>
              <w:jc w:val="center"/>
              <w:rPr>
                <w:rFonts w:hint="eastAsia" w:ascii="Times New Roman" w:hAnsi="Times New Roman" w:eastAsia="仿宋_GB2312" w:cs="Times New Roman"/>
                <w:color w:val="000000"/>
                <w:kern w:val="0"/>
                <w:szCs w:val="20"/>
                <w:lang w:val="en-US" w:eastAsia="zh-CN"/>
              </w:rPr>
            </w:pPr>
          </w:p>
        </w:tc>
      </w:tr>
      <w:tr w14:paraId="74FEABA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6771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A7873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FFFFFF"/>
            <w:noWrap/>
            <w:vAlign w:val="center"/>
          </w:tcPr>
          <w:p w14:paraId="202B00C2">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227.14</w:t>
            </w:r>
          </w:p>
        </w:tc>
        <w:tc>
          <w:tcPr>
            <w:tcW w:w="1116" w:type="dxa"/>
            <w:tcBorders>
              <w:top w:val="nil"/>
              <w:left w:val="nil"/>
              <w:bottom w:val="single" w:color="auto" w:sz="4" w:space="0"/>
              <w:right w:val="single" w:color="auto" w:sz="4" w:space="0"/>
            </w:tcBorders>
            <w:shd w:val="clear" w:color="auto" w:fill="auto"/>
            <w:noWrap/>
            <w:vAlign w:val="center"/>
          </w:tcPr>
          <w:p w14:paraId="41B26C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192285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1023" w:type="dxa"/>
            <w:tcBorders>
              <w:top w:val="nil"/>
              <w:left w:val="nil"/>
              <w:bottom w:val="single" w:color="auto" w:sz="4" w:space="0"/>
              <w:right w:val="single" w:color="auto" w:sz="4" w:space="0"/>
            </w:tcBorders>
            <w:shd w:val="clear" w:color="auto" w:fill="FFFFFF"/>
            <w:noWrap/>
            <w:vAlign w:val="center"/>
          </w:tcPr>
          <w:p w14:paraId="2CE22039">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15A02D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328" w:type="dxa"/>
            <w:tcBorders>
              <w:top w:val="nil"/>
              <w:left w:val="nil"/>
              <w:bottom w:val="single" w:color="auto" w:sz="4" w:space="0"/>
              <w:right w:val="single" w:color="auto" w:sz="4" w:space="0"/>
            </w:tcBorders>
            <w:shd w:val="clear" w:color="auto" w:fill="auto"/>
            <w:noWrap/>
            <w:vAlign w:val="center"/>
          </w:tcPr>
          <w:p w14:paraId="4A780D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1185" w:type="dxa"/>
            <w:tcBorders>
              <w:top w:val="nil"/>
              <w:left w:val="nil"/>
              <w:bottom w:val="single" w:color="auto" w:sz="4" w:space="0"/>
              <w:right w:val="single" w:color="auto" w:sz="4" w:space="0"/>
            </w:tcBorders>
            <w:shd w:val="clear" w:color="auto" w:fill="FFFFFF"/>
            <w:noWrap/>
            <w:vAlign w:val="center"/>
          </w:tcPr>
          <w:p w14:paraId="6E314C58">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20.12</w:t>
            </w:r>
          </w:p>
        </w:tc>
      </w:tr>
      <w:tr w14:paraId="2892187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8888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66010E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FFFFFF"/>
            <w:noWrap/>
            <w:vAlign w:val="center"/>
          </w:tcPr>
          <w:p w14:paraId="0BAD3349">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10.28</w:t>
            </w:r>
          </w:p>
        </w:tc>
        <w:tc>
          <w:tcPr>
            <w:tcW w:w="1116" w:type="dxa"/>
            <w:tcBorders>
              <w:top w:val="nil"/>
              <w:left w:val="nil"/>
              <w:bottom w:val="single" w:color="auto" w:sz="4" w:space="0"/>
              <w:right w:val="single" w:color="auto" w:sz="4" w:space="0"/>
            </w:tcBorders>
            <w:shd w:val="clear" w:color="auto" w:fill="auto"/>
            <w:noWrap/>
            <w:vAlign w:val="center"/>
          </w:tcPr>
          <w:p w14:paraId="08D019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1D2AE0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1023" w:type="dxa"/>
            <w:tcBorders>
              <w:top w:val="nil"/>
              <w:left w:val="nil"/>
              <w:bottom w:val="single" w:color="auto" w:sz="4" w:space="0"/>
              <w:right w:val="single" w:color="auto" w:sz="4" w:space="0"/>
            </w:tcBorders>
            <w:shd w:val="clear" w:color="auto" w:fill="FFFFFF"/>
            <w:noWrap/>
            <w:vAlign w:val="center"/>
          </w:tcPr>
          <w:p w14:paraId="4F26A5E3">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080D8D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328" w:type="dxa"/>
            <w:tcBorders>
              <w:top w:val="nil"/>
              <w:left w:val="nil"/>
              <w:bottom w:val="single" w:color="auto" w:sz="4" w:space="0"/>
              <w:right w:val="single" w:color="auto" w:sz="4" w:space="0"/>
            </w:tcBorders>
            <w:shd w:val="clear" w:color="auto" w:fill="auto"/>
            <w:noWrap/>
            <w:vAlign w:val="center"/>
          </w:tcPr>
          <w:p w14:paraId="782E64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1185" w:type="dxa"/>
            <w:tcBorders>
              <w:top w:val="nil"/>
              <w:left w:val="nil"/>
              <w:bottom w:val="single" w:color="auto" w:sz="4" w:space="0"/>
              <w:right w:val="single" w:color="auto" w:sz="4" w:space="0"/>
            </w:tcBorders>
            <w:shd w:val="clear" w:color="auto" w:fill="FFFFFF"/>
            <w:noWrap/>
            <w:vAlign w:val="center"/>
          </w:tcPr>
          <w:p w14:paraId="0A682B79">
            <w:pPr>
              <w:widowControl/>
              <w:jc w:val="center"/>
              <w:rPr>
                <w:rFonts w:hint="eastAsia" w:ascii="Times New Roman" w:hAnsi="Times New Roman" w:eastAsia="仿宋_GB2312" w:cs="Times New Roman"/>
                <w:color w:val="000000"/>
                <w:kern w:val="0"/>
                <w:szCs w:val="20"/>
                <w:lang w:val="en-US" w:eastAsia="zh-CN"/>
              </w:rPr>
            </w:pPr>
          </w:p>
        </w:tc>
      </w:tr>
      <w:tr w14:paraId="748DDF1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B76C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4C81D3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FFFFFF"/>
            <w:noWrap/>
            <w:vAlign w:val="center"/>
          </w:tcPr>
          <w:p w14:paraId="7AC5E33C">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74.37</w:t>
            </w:r>
          </w:p>
        </w:tc>
        <w:tc>
          <w:tcPr>
            <w:tcW w:w="1116" w:type="dxa"/>
            <w:tcBorders>
              <w:top w:val="nil"/>
              <w:left w:val="nil"/>
              <w:bottom w:val="single" w:color="auto" w:sz="4" w:space="0"/>
              <w:right w:val="single" w:color="auto" w:sz="4" w:space="0"/>
            </w:tcBorders>
            <w:shd w:val="clear" w:color="auto" w:fill="auto"/>
            <w:noWrap/>
            <w:vAlign w:val="center"/>
          </w:tcPr>
          <w:p w14:paraId="636D05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23B96B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1023" w:type="dxa"/>
            <w:tcBorders>
              <w:top w:val="nil"/>
              <w:left w:val="nil"/>
              <w:bottom w:val="single" w:color="auto" w:sz="4" w:space="0"/>
              <w:right w:val="single" w:color="auto" w:sz="4" w:space="0"/>
            </w:tcBorders>
            <w:shd w:val="clear" w:color="auto" w:fill="FFFFFF"/>
            <w:noWrap/>
            <w:vAlign w:val="center"/>
          </w:tcPr>
          <w:p w14:paraId="27894479">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2.34</w:t>
            </w:r>
          </w:p>
        </w:tc>
        <w:tc>
          <w:tcPr>
            <w:tcW w:w="1127" w:type="dxa"/>
            <w:tcBorders>
              <w:top w:val="nil"/>
              <w:left w:val="nil"/>
              <w:bottom w:val="single" w:color="auto" w:sz="4" w:space="0"/>
              <w:right w:val="single" w:color="auto" w:sz="4" w:space="0"/>
            </w:tcBorders>
            <w:shd w:val="clear" w:color="auto" w:fill="auto"/>
            <w:noWrap/>
            <w:vAlign w:val="center"/>
          </w:tcPr>
          <w:p w14:paraId="6224C9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328" w:type="dxa"/>
            <w:tcBorders>
              <w:top w:val="nil"/>
              <w:left w:val="nil"/>
              <w:bottom w:val="single" w:color="auto" w:sz="4" w:space="0"/>
              <w:right w:val="single" w:color="auto" w:sz="4" w:space="0"/>
            </w:tcBorders>
            <w:shd w:val="clear" w:color="auto" w:fill="auto"/>
            <w:noWrap/>
            <w:vAlign w:val="center"/>
          </w:tcPr>
          <w:p w14:paraId="539AD6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1185" w:type="dxa"/>
            <w:tcBorders>
              <w:top w:val="nil"/>
              <w:left w:val="nil"/>
              <w:bottom w:val="single" w:color="auto" w:sz="4" w:space="0"/>
              <w:right w:val="single" w:color="auto" w:sz="4" w:space="0"/>
            </w:tcBorders>
            <w:shd w:val="clear" w:color="auto" w:fill="FFFFFF"/>
            <w:noWrap/>
            <w:vAlign w:val="center"/>
          </w:tcPr>
          <w:p w14:paraId="77CCEB16">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7.68</w:t>
            </w:r>
          </w:p>
        </w:tc>
      </w:tr>
      <w:tr w14:paraId="113D60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6B47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72BDE7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w:t>
            </w:r>
            <w:r>
              <w:rPr>
                <w:rFonts w:ascii="Times New Roman" w:hAnsi="Times New Roman" w:eastAsia="仿宋_GB2312" w:cs="Times New Roman"/>
                <w:color w:val="000000"/>
                <w:kern w:val="0"/>
                <w:sz w:val="17"/>
                <w:szCs w:val="17"/>
              </w:rPr>
              <w:t>机关事业单位基本养老保险缴费</w:t>
            </w:r>
          </w:p>
        </w:tc>
        <w:tc>
          <w:tcPr>
            <w:tcW w:w="966" w:type="dxa"/>
            <w:tcBorders>
              <w:top w:val="nil"/>
              <w:left w:val="nil"/>
              <w:bottom w:val="single" w:color="auto" w:sz="4" w:space="0"/>
              <w:right w:val="single" w:color="auto" w:sz="4" w:space="0"/>
            </w:tcBorders>
            <w:shd w:val="clear" w:color="auto" w:fill="FFFFFF"/>
            <w:noWrap/>
            <w:vAlign w:val="center"/>
          </w:tcPr>
          <w:p w14:paraId="35FF6430">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73.30</w:t>
            </w:r>
          </w:p>
        </w:tc>
        <w:tc>
          <w:tcPr>
            <w:tcW w:w="1116" w:type="dxa"/>
            <w:tcBorders>
              <w:top w:val="nil"/>
              <w:left w:val="nil"/>
              <w:bottom w:val="single" w:color="auto" w:sz="4" w:space="0"/>
              <w:right w:val="single" w:color="auto" w:sz="4" w:space="0"/>
            </w:tcBorders>
            <w:shd w:val="clear" w:color="auto" w:fill="auto"/>
            <w:noWrap/>
            <w:vAlign w:val="center"/>
          </w:tcPr>
          <w:p w14:paraId="67B949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19661E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1023" w:type="dxa"/>
            <w:tcBorders>
              <w:top w:val="nil"/>
              <w:left w:val="nil"/>
              <w:bottom w:val="single" w:color="auto" w:sz="4" w:space="0"/>
              <w:right w:val="single" w:color="auto" w:sz="4" w:space="0"/>
            </w:tcBorders>
            <w:shd w:val="clear" w:color="auto" w:fill="FFFFFF"/>
            <w:noWrap/>
            <w:vAlign w:val="center"/>
          </w:tcPr>
          <w:p w14:paraId="5FDDC16E">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10.58</w:t>
            </w:r>
          </w:p>
        </w:tc>
        <w:tc>
          <w:tcPr>
            <w:tcW w:w="1127" w:type="dxa"/>
            <w:tcBorders>
              <w:top w:val="nil"/>
              <w:left w:val="nil"/>
              <w:bottom w:val="single" w:color="auto" w:sz="4" w:space="0"/>
              <w:right w:val="single" w:color="auto" w:sz="4" w:space="0"/>
            </w:tcBorders>
            <w:shd w:val="clear" w:color="auto" w:fill="auto"/>
            <w:noWrap/>
            <w:vAlign w:val="center"/>
          </w:tcPr>
          <w:p w14:paraId="4D847B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328" w:type="dxa"/>
            <w:tcBorders>
              <w:top w:val="nil"/>
              <w:left w:val="nil"/>
              <w:bottom w:val="single" w:color="auto" w:sz="4" w:space="0"/>
              <w:right w:val="single" w:color="auto" w:sz="4" w:space="0"/>
            </w:tcBorders>
            <w:shd w:val="clear" w:color="auto" w:fill="auto"/>
            <w:noWrap/>
            <w:vAlign w:val="center"/>
          </w:tcPr>
          <w:p w14:paraId="543339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1185" w:type="dxa"/>
            <w:tcBorders>
              <w:top w:val="nil"/>
              <w:left w:val="nil"/>
              <w:bottom w:val="single" w:color="auto" w:sz="4" w:space="0"/>
              <w:right w:val="single" w:color="auto" w:sz="4" w:space="0"/>
            </w:tcBorders>
            <w:shd w:val="clear" w:color="auto" w:fill="FFFFFF"/>
            <w:noWrap/>
            <w:vAlign w:val="center"/>
          </w:tcPr>
          <w:p w14:paraId="63157F3C">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12.45</w:t>
            </w:r>
          </w:p>
        </w:tc>
      </w:tr>
      <w:tr w14:paraId="1BC2CDC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B9A7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386B78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FFFFFF"/>
            <w:noWrap/>
            <w:vAlign w:val="center"/>
          </w:tcPr>
          <w:p w14:paraId="1769109B">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51206D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7ACB21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1023" w:type="dxa"/>
            <w:tcBorders>
              <w:top w:val="nil"/>
              <w:left w:val="nil"/>
              <w:bottom w:val="single" w:color="auto" w:sz="4" w:space="0"/>
              <w:right w:val="single" w:color="auto" w:sz="4" w:space="0"/>
            </w:tcBorders>
            <w:shd w:val="clear" w:color="auto" w:fill="FFFFFF"/>
            <w:noWrap/>
            <w:vAlign w:val="center"/>
          </w:tcPr>
          <w:p w14:paraId="4947170D">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77FC1F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328" w:type="dxa"/>
            <w:tcBorders>
              <w:top w:val="nil"/>
              <w:left w:val="nil"/>
              <w:bottom w:val="single" w:color="auto" w:sz="4" w:space="0"/>
              <w:right w:val="single" w:color="auto" w:sz="4" w:space="0"/>
            </w:tcBorders>
            <w:shd w:val="clear" w:color="auto" w:fill="auto"/>
            <w:noWrap/>
            <w:vAlign w:val="center"/>
          </w:tcPr>
          <w:p w14:paraId="72D22D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1185" w:type="dxa"/>
            <w:tcBorders>
              <w:top w:val="nil"/>
              <w:left w:val="nil"/>
              <w:bottom w:val="single" w:color="auto" w:sz="4" w:space="0"/>
              <w:right w:val="single" w:color="auto" w:sz="4" w:space="0"/>
            </w:tcBorders>
            <w:shd w:val="clear" w:color="auto" w:fill="auto"/>
            <w:noWrap/>
            <w:vAlign w:val="center"/>
          </w:tcPr>
          <w:p w14:paraId="215FA912">
            <w:pPr>
              <w:widowControl/>
              <w:jc w:val="center"/>
              <w:rPr>
                <w:rFonts w:hint="eastAsia" w:ascii="Times New Roman" w:hAnsi="Times New Roman" w:eastAsia="仿宋_GB2312" w:cs="Times New Roman"/>
                <w:color w:val="000000"/>
                <w:kern w:val="0"/>
                <w:szCs w:val="20"/>
                <w:lang w:val="en-US" w:eastAsia="zh-CN"/>
              </w:rPr>
            </w:pPr>
          </w:p>
        </w:tc>
      </w:tr>
      <w:tr w14:paraId="022C8E1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DD7C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D65DE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FFFFFF"/>
            <w:noWrap/>
            <w:vAlign w:val="center"/>
          </w:tcPr>
          <w:p w14:paraId="5DE8AE9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27.55</w:t>
            </w:r>
          </w:p>
        </w:tc>
        <w:tc>
          <w:tcPr>
            <w:tcW w:w="1116" w:type="dxa"/>
            <w:tcBorders>
              <w:top w:val="nil"/>
              <w:left w:val="nil"/>
              <w:bottom w:val="single" w:color="auto" w:sz="4" w:space="0"/>
              <w:right w:val="single" w:color="auto" w:sz="4" w:space="0"/>
            </w:tcBorders>
            <w:shd w:val="clear" w:color="auto" w:fill="auto"/>
            <w:noWrap/>
            <w:vAlign w:val="center"/>
          </w:tcPr>
          <w:p w14:paraId="629654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31D037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1023" w:type="dxa"/>
            <w:tcBorders>
              <w:top w:val="nil"/>
              <w:left w:val="nil"/>
              <w:bottom w:val="single" w:color="auto" w:sz="4" w:space="0"/>
              <w:right w:val="single" w:color="auto" w:sz="4" w:space="0"/>
            </w:tcBorders>
            <w:shd w:val="clear" w:color="auto" w:fill="FFFFFF"/>
            <w:noWrap/>
            <w:vAlign w:val="center"/>
          </w:tcPr>
          <w:p w14:paraId="6839EC64">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63EC59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328" w:type="dxa"/>
            <w:tcBorders>
              <w:top w:val="nil"/>
              <w:left w:val="nil"/>
              <w:bottom w:val="single" w:color="auto" w:sz="4" w:space="0"/>
              <w:right w:val="single" w:color="auto" w:sz="4" w:space="0"/>
            </w:tcBorders>
            <w:shd w:val="clear" w:color="auto" w:fill="auto"/>
            <w:noWrap/>
            <w:vAlign w:val="center"/>
          </w:tcPr>
          <w:p w14:paraId="10A6A8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1185" w:type="dxa"/>
            <w:tcBorders>
              <w:top w:val="nil"/>
              <w:left w:val="nil"/>
              <w:bottom w:val="single" w:color="auto" w:sz="4" w:space="0"/>
              <w:right w:val="single" w:color="auto" w:sz="4" w:space="0"/>
            </w:tcBorders>
            <w:shd w:val="clear" w:color="auto" w:fill="auto"/>
            <w:noWrap/>
            <w:vAlign w:val="center"/>
          </w:tcPr>
          <w:p w14:paraId="2DE53639">
            <w:pPr>
              <w:widowControl/>
              <w:jc w:val="center"/>
              <w:rPr>
                <w:rFonts w:hint="eastAsia" w:ascii="Times New Roman" w:hAnsi="Times New Roman" w:eastAsia="仿宋_GB2312" w:cs="Times New Roman"/>
                <w:color w:val="000000"/>
                <w:kern w:val="0"/>
                <w:szCs w:val="20"/>
                <w:lang w:val="en-US" w:eastAsia="zh-CN"/>
              </w:rPr>
            </w:pPr>
          </w:p>
        </w:tc>
      </w:tr>
      <w:tr w14:paraId="0C70A2E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47375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4B71BF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FFFFFF"/>
            <w:noWrap/>
            <w:vAlign w:val="center"/>
          </w:tcPr>
          <w:p w14:paraId="1934C93F">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4D375F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695F9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1023" w:type="dxa"/>
            <w:tcBorders>
              <w:top w:val="nil"/>
              <w:left w:val="nil"/>
              <w:bottom w:val="single" w:color="auto" w:sz="4" w:space="0"/>
              <w:right w:val="single" w:color="auto" w:sz="4" w:space="0"/>
            </w:tcBorders>
            <w:shd w:val="clear" w:color="auto" w:fill="FFFFFF"/>
            <w:noWrap/>
            <w:vAlign w:val="center"/>
          </w:tcPr>
          <w:p w14:paraId="313EA150">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537BF7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328" w:type="dxa"/>
            <w:tcBorders>
              <w:top w:val="nil"/>
              <w:left w:val="nil"/>
              <w:bottom w:val="single" w:color="auto" w:sz="4" w:space="0"/>
              <w:right w:val="single" w:color="auto" w:sz="4" w:space="0"/>
            </w:tcBorders>
            <w:shd w:val="clear" w:color="auto" w:fill="auto"/>
            <w:noWrap/>
            <w:vAlign w:val="center"/>
          </w:tcPr>
          <w:p w14:paraId="176EC0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1185" w:type="dxa"/>
            <w:tcBorders>
              <w:top w:val="nil"/>
              <w:left w:val="nil"/>
              <w:bottom w:val="single" w:color="auto" w:sz="4" w:space="0"/>
              <w:right w:val="single" w:color="auto" w:sz="4" w:space="0"/>
            </w:tcBorders>
            <w:shd w:val="clear" w:color="auto" w:fill="auto"/>
            <w:noWrap/>
            <w:vAlign w:val="center"/>
          </w:tcPr>
          <w:p w14:paraId="4E4605BC">
            <w:pPr>
              <w:widowControl/>
              <w:jc w:val="center"/>
              <w:rPr>
                <w:rFonts w:hint="eastAsia" w:ascii="Times New Roman" w:hAnsi="Times New Roman" w:eastAsia="仿宋_GB2312" w:cs="Times New Roman"/>
                <w:color w:val="000000"/>
                <w:kern w:val="0"/>
                <w:szCs w:val="20"/>
                <w:lang w:val="en-US" w:eastAsia="zh-CN"/>
              </w:rPr>
            </w:pPr>
          </w:p>
        </w:tc>
      </w:tr>
      <w:tr w14:paraId="3AE601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D4CE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2EB98F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FFFFFF"/>
            <w:noWrap/>
            <w:vAlign w:val="center"/>
          </w:tcPr>
          <w:p w14:paraId="4CC8C4C0">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8.23</w:t>
            </w:r>
          </w:p>
        </w:tc>
        <w:tc>
          <w:tcPr>
            <w:tcW w:w="1116" w:type="dxa"/>
            <w:tcBorders>
              <w:top w:val="nil"/>
              <w:left w:val="nil"/>
              <w:bottom w:val="single" w:color="auto" w:sz="4" w:space="0"/>
              <w:right w:val="single" w:color="auto" w:sz="4" w:space="0"/>
            </w:tcBorders>
            <w:shd w:val="clear" w:color="auto" w:fill="auto"/>
            <w:noWrap/>
            <w:vAlign w:val="center"/>
          </w:tcPr>
          <w:p w14:paraId="75250D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1CF67D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1023" w:type="dxa"/>
            <w:tcBorders>
              <w:top w:val="nil"/>
              <w:left w:val="nil"/>
              <w:bottom w:val="single" w:color="auto" w:sz="4" w:space="0"/>
              <w:right w:val="single" w:color="auto" w:sz="4" w:space="0"/>
            </w:tcBorders>
            <w:shd w:val="clear" w:color="auto" w:fill="FFFFFF"/>
            <w:noWrap/>
            <w:vAlign w:val="center"/>
          </w:tcPr>
          <w:p w14:paraId="4971A0F9">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2.45</w:t>
            </w:r>
          </w:p>
        </w:tc>
        <w:tc>
          <w:tcPr>
            <w:tcW w:w="1127" w:type="dxa"/>
            <w:tcBorders>
              <w:top w:val="nil"/>
              <w:left w:val="nil"/>
              <w:bottom w:val="single" w:color="auto" w:sz="4" w:space="0"/>
              <w:right w:val="single" w:color="auto" w:sz="4" w:space="0"/>
            </w:tcBorders>
            <w:shd w:val="clear" w:color="auto" w:fill="auto"/>
            <w:noWrap/>
            <w:vAlign w:val="center"/>
          </w:tcPr>
          <w:p w14:paraId="6860E1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328" w:type="dxa"/>
            <w:tcBorders>
              <w:top w:val="nil"/>
              <w:left w:val="nil"/>
              <w:bottom w:val="single" w:color="auto" w:sz="4" w:space="0"/>
              <w:right w:val="single" w:color="auto" w:sz="4" w:space="0"/>
            </w:tcBorders>
            <w:shd w:val="clear" w:color="auto" w:fill="auto"/>
            <w:noWrap/>
            <w:vAlign w:val="center"/>
          </w:tcPr>
          <w:p w14:paraId="27ACAD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1185" w:type="dxa"/>
            <w:tcBorders>
              <w:top w:val="nil"/>
              <w:left w:val="nil"/>
              <w:bottom w:val="single" w:color="auto" w:sz="4" w:space="0"/>
              <w:right w:val="single" w:color="auto" w:sz="4" w:space="0"/>
            </w:tcBorders>
            <w:shd w:val="clear" w:color="auto" w:fill="auto"/>
            <w:noWrap/>
            <w:vAlign w:val="center"/>
          </w:tcPr>
          <w:p w14:paraId="0AB648DC">
            <w:pPr>
              <w:widowControl/>
              <w:jc w:val="center"/>
              <w:rPr>
                <w:rFonts w:hint="eastAsia" w:ascii="Times New Roman" w:hAnsi="Times New Roman" w:eastAsia="仿宋_GB2312" w:cs="Times New Roman"/>
                <w:color w:val="000000"/>
                <w:kern w:val="0"/>
                <w:szCs w:val="20"/>
                <w:lang w:val="en-US" w:eastAsia="zh-CN"/>
              </w:rPr>
            </w:pPr>
          </w:p>
        </w:tc>
      </w:tr>
      <w:tr w14:paraId="778151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954E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280224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FFFFFF"/>
            <w:noWrap/>
            <w:vAlign w:val="center"/>
          </w:tcPr>
          <w:p w14:paraId="165FB57F">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379317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155312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1023" w:type="dxa"/>
            <w:tcBorders>
              <w:top w:val="nil"/>
              <w:left w:val="nil"/>
              <w:bottom w:val="single" w:color="auto" w:sz="4" w:space="0"/>
              <w:right w:val="single" w:color="auto" w:sz="4" w:space="0"/>
            </w:tcBorders>
            <w:shd w:val="clear" w:color="auto" w:fill="FFFFFF"/>
            <w:noWrap/>
            <w:vAlign w:val="center"/>
          </w:tcPr>
          <w:p w14:paraId="247483CE">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7A0921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328" w:type="dxa"/>
            <w:tcBorders>
              <w:top w:val="nil"/>
              <w:left w:val="nil"/>
              <w:bottom w:val="single" w:color="auto" w:sz="4" w:space="0"/>
              <w:right w:val="single" w:color="auto" w:sz="4" w:space="0"/>
            </w:tcBorders>
            <w:shd w:val="clear" w:color="auto" w:fill="auto"/>
            <w:noWrap/>
            <w:vAlign w:val="center"/>
          </w:tcPr>
          <w:p w14:paraId="5A5462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1185" w:type="dxa"/>
            <w:tcBorders>
              <w:top w:val="nil"/>
              <w:left w:val="nil"/>
              <w:bottom w:val="single" w:color="auto" w:sz="4" w:space="0"/>
              <w:right w:val="single" w:color="auto" w:sz="4" w:space="0"/>
            </w:tcBorders>
            <w:shd w:val="clear" w:color="auto" w:fill="auto"/>
            <w:noWrap/>
            <w:vAlign w:val="center"/>
          </w:tcPr>
          <w:p w14:paraId="6DD6F838">
            <w:pPr>
              <w:widowControl/>
              <w:jc w:val="center"/>
              <w:rPr>
                <w:rFonts w:hint="eastAsia" w:ascii="Times New Roman" w:hAnsi="Times New Roman" w:eastAsia="仿宋_GB2312" w:cs="Times New Roman"/>
                <w:color w:val="000000"/>
                <w:kern w:val="0"/>
                <w:szCs w:val="20"/>
                <w:lang w:val="en-US" w:eastAsia="zh-CN"/>
              </w:rPr>
            </w:pPr>
          </w:p>
        </w:tc>
      </w:tr>
      <w:tr w14:paraId="0AFE255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1D0B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5D59BF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FFFFFF"/>
            <w:noWrap/>
            <w:vAlign w:val="center"/>
          </w:tcPr>
          <w:p w14:paraId="3693A725">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04BED7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6673A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1023" w:type="dxa"/>
            <w:tcBorders>
              <w:top w:val="nil"/>
              <w:left w:val="nil"/>
              <w:bottom w:val="single" w:color="auto" w:sz="4" w:space="0"/>
              <w:right w:val="single" w:color="auto" w:sz="4" w:space="0"/>
            </w:tcBorders>
            <w:shd w:val="clear" w:color="auto" w:fill="FFFFFF"/>
            <w:noWrap/>
            <w:vAlign w:val="center"/>
          </w:tcPr>
          <w:p w14:paraId="766738A4">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7.15</w:t>
            </w:r>
          </w:p>
        </w:tc>
        <w:tc>
          <w:tcPr>
            <w:tcW w:w="1127" w:type="dxa"/>
            <w:tcBorders>
              <w:top w:val="nil"/>
              <w:left w:val="nil"/>
              <w:bottom w:val="single" w:color="auto" w:sz="4" w:space="0"/>
              <w:right w:val="single" w:color="auto" w:sz="4" w:space="0"/>
            </w:tcBorders>
            <w:shd w:val="clear" w:color="auto" w:fill="auto"/>
            <w:noWrap/>
            <w:vAlign w:val="center"/>
          </w:tcPr>
          <w:p w14:paraId="3BBC42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328" w:type="dxa"/>
            <w:tcBorders>
              <w:top w:val="nil"/>
              <w:left w:val="nil"/>
              <w:bottom w:val="single" w:color="auto" w:sz="4" w:space="0"/>
              <w:right w:val="single" w:color="auto" w:sz="4" w:space="0"/>
            </w:tcBorders>
            <w:shd w:val="clear" w:color="auto" w:fill="auto"/>
            <w:noWrap/>
            <w:vAlign w:val="center"/>
          </w:tcPr>
          <w:p w14:paraId="20C9AD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1185" w:type="dxa"/>
            <w:tcBorders>
              <w:top w:val="nil"/>
              <w:left w:val="nil"/>
              <w:bottom w:val="single" w:color="auto" w:sz="4" w:space="0"/>
              <w:right w:val="single" w:color="auto" w:sz="4" w:space="0"/>
            </w:tcBorders>
            <w:shd w:val="clear" w:color="auto" w:fill="auto"/>
            <w:noWrap/>
            <w:vAlign w:val="center"/>
          </w:tcPr>
          <w:p w14:paraId="6D8F8E73">
            <w:pPr>
              <w:widowControl/>
              <w:jc w:val="center"/>
              <w:rPr>
                <w:rFonts w:hint="eastAsia" w:ascii="Times New Roman" w:hAnsi="Times New Roman" w:eastAsia="仿宋_GB2312" w:cs="Times New Roman"/>
                <w:color w:val="000000"/>
                <w:kern w:val="0"/>
                <w:szCs w:val="20"/>
                <w:lang w:val="en-US" w:eastAsia="zh-CN"/>
              </w:rPr>
            </w:pPr>
          </w:p>
        </w:tc>
      </w:tr>
      <w:tr w14:paraId="39D5106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8779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7771B1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FFFFFF"/>
            <w:noWrap/>
            <w:vAlign w:val="center"/>
          </w:tcPr>
          <w:p w14:paraId="524B5BB9">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29.79</w:t>
            </w:r>
          </w:p>
        </w:tc>
        <w:tc>
          <w:tcPr>
            <w:tcW w:w="1116" w:type="dxa"/>
            <w:tcBorders>
              <w:top w:val="nil"/>
              <w:left w:val="nil"/>
              <w:bottom w:val="single" w:color="auto" w:sz="4" w:space="0"/>
              <w:right w:val="single" w:color="auto" w:sz="4" w:space="0"/>
            </w:tcBorders>
            <w:shd w:val="clear" w:color="auto" w:fill="auto"/>
            <w:noWrap/>
            <w:vAlign w:val="center"/>
          </w:tcPr>
          <w:p w14:paraId="1C3B65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ADA01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1023" w:type="dxa"/>
            <w:tcBorders>
              <w:top w:val="nil"/>
              <w:left w:val="nil"/>
              <w:bottom w:val="single" w:color="auto" w:sz="4" w:space="0"/>
              <w:right w:val="single" w:color="auto" w:sz="4" w:space="0"/>
            </w:tcBorders>
            <w:shd w:val="clear" w:color="auto" w:fill="FFFFFF"/>
            <w:noWrap/>
            <w:vAlign w:val="center"/>
          </w:tcPr>
          <w:p w14:paraId="324AEEF5">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30.03</w:t>
            </w:r>
          </w:p>
        </w:tc>
        <w:tc>
          <w:tcPr>
            <w:tcW w:w="1127" w:type="dxa"/>
            <w:tcBorders>
              <w:top w:val="nil"/>
              <w:left w:val="nil"/>
              <w:bottom w:val="single" w:color="auto" w:sz="4" w:space="0"/>
              <w:right w:val="single" w:color="auto" w:sz="4" w:space="0"/>
            </w:tcBorders>
            <w:shd w:val="clear" w:color="auto" w:fill="auto"/>
            <w:noWrap/>
            <w:vAlign w:val="center"/>
          </w:tcPr>
          <w:p w14:paraId="65E29E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328" w:type="dxa"/>
            <w:tcBorders>
              <w:top w:val="nil"/>
              <w:left w:val="nil"/>
              <w:bottom w:val="single" w:color="auto" w:sz="4" w:space="0"/>
              <w:right w:val="single" w:color="auto" w:sz="4" w:space="0"/>
            </w:tcBorders>
            <w:shd w:val="clear" w:color="auto" w:fill="auto"/>
            <w:noWrap/>
            <w:vAlign w:val="center"/>
          </w:tcPr>
          <w:p w14:paraId="1A8D48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1185" w:type="dxa"/>
            <w:tcBorders>
              <w:top w:val="nil"/>
              <w:left w:val="nil"/>
              <w:bottom w:val="single" w:color="auto" w:sz="4" w:space="0"/>
              <w:right w:val="single" w:color="auto" w:sz="4" w:space="0"/>
            </w:tcBorders>
            <w:shd w:val="clear" w:color="auto" w:fill="auto"/>
            <w:noWrap/>
            <w:vAlign w:val="center"/>
          </w:tcPr>
          <w:p w14:paraId="27934CB9">
            <w:pPr>
              <w:widowControl/>
              <w:jc w:val="center"/>
              <w:rPr>
                <w:rFonts w:hint="eastAsia" w:ascii="Times New Roman" w:hAnsi="Times New Roman" w:eastAsia="仿宋_GB2312" w:cs="Times New Roman"/>
                <w:color w:val="000000"/>
                <w:kern w:val="0"/>
                <w:szCs w:val="20"/>
                <w:lang w:val="en-US" w:eastAsia="zh-CN"/>
              </w:rPr>
            </w:pPr>
          </w:p>
        </w:tc>
      </w:tr>
      <w:tr w14:paraId="052ACBB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F174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14F112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FFFFFF"/>
            <w:noWrap/>
            <w:vAlign w:val="center"/>
          </w:tcPr>
          <w:p w14:paraId="05FDEB79">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29.53</w:t>
            </w:r>
          </w:p>
        </w:tc>
        <w:tc>
          <w:tcPr>
            <w:tcW w:w="1116" w:type="dxa"/>
            <w:tcBorders>
              <w:top w:val="nil"/>
              <w:left w:val="nil"/>
              <w:bottom w:val="single" w:color="auto" w:sz="4" w:space="0"/>
              <w:right w:val="single" w:color="auto" w:sz="4" w:space="0"/>
            </w:tcBorders>
            <w:shd w:val="clear" w:color="auto" w:fill="auto"/>
            <w:noWrap/>
            <w:vAlign w:val="center"/>
          </w:tcPr>
          <w:p w14:paraId="752BE1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C2C74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1023" w:type="dxa"/>
            <w:tcBorders>
              <w:top w:val="nil"/>
              <w:left w:val="nil"/>
              <w:bottom w:val="single" w:color="auto" w:sz="4" w:space="0"/>
              <w:right w:val="single" w:color="auto" w:sz="4" w:space="0"/>
            </w:tcBorders>
            <w:shd w:val="clear" w:color="auto" w:fill="FFFFFF"/>
            <w:noWrap/>
            <w:vAlign w:val="center"/>
          </w:tcPr>
          <w:p w14:paraId="477991DD">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1.17</w:t>
            </w:r>
          </w:p>
        </w:tc>
        <w:tc>
          <w:tcPr>
            <w:tcW w:w="1127" w:type="dxa"/>
            <w:tcBorders>
              <w:top w:val="nil"/>
              <w:left w:val="nil"/>
              <w:bottom w:val="single" w:color="auto" w:sz="4" w:space="0"/>
              <w:right w:val="single" w:color="auto" w:sz="4" w:space="0"/>
            </w:tcBorders>
            <w:shd w:val="clear" w:color="auto" w:fill="auto"/>
            <w:noWrap/>
            <w:vAlign w:val="center"/>
          </w:tcPr>
          <w:p w14:paraId="4740A6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328" w:type="dxa"/>
            <w:tcBorders>
              <w:top w:val="nil"/>
              <w:left w:val="nil"/>
              <w:bottom w:val="single" w:color="auto" w:sz="4" w:space="0"/>
              <w:right w:val="single" w:color="auto" w:sz="4" w:space="0"/>
            </w:tcBorders>
            <w:shd w:val="clear" w:color="auto" w:fill="auto"/>
            <w:noWrap/>
            <w:vAlign w:val="center"/>
          </w:tcPr>
          <w:p w14:paraId="74F01D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1185" w:type="dxa"/>
            <w:tcBorders>
              <w:top w:val="nil"/>
              <w:left w:val="nil"/>
              <w:bottom w:val="single" w:color="auto" w:sz="4" w:space="0"/>
              <w:right w:val="single" w:color="auto" w:sz="4" w:space="0"/>
            </w:tcBorders>
            <w:shd w:val="clear" w:color="auto" w:fill="auto"/>
            <w:noWrap/>
            <w:vAlign w:val="center"/>
          </w:tcPr>
          <w:p w14:paraId="36BA03CA">
            <w:pPr>
              <w:widowControl/>
              <w:jc w:val="center"/>
              <w:rPr>
                <w:rFonts w:hint="eastAsia" w:ascii="Times New Roman" w:hAnsi="Times New Roman" w:eastAsia="仿宋_GB2312" w:cs="Times New Roman"/>
                <w:color w:val="000000"/>
                <w:kern w:val="0"/>
                <w:szCs w:val="20"/>
                <w:lang w:val="en-US" w:eastAsia="zh-CN"/>
              </w:rPr>
            </w:pPr>
          </w:p>
        </w:tc>
      </w:tr>
      <w:tr w14:paraId="2C3EB56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C3BB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70F1A7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FFFFFF"/>
            <w:noWrap/>
            <w:vAlign w:val="center"/>
          </w:tcPr>
          <w:p w14:paraId="3D14A341">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3B3BAD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357929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1023" w:type="dxa"/>
            <w:tcBorders>
              <w:top w:val="nil"/>
              <w:left w:val="nil"/>
              <w:bottom w:val="single" w:color="auto" w:sz="4" w:space="0"/>
              <w:right w:val="single" w:color="auto" w:sz="4" w:space="0"/>
            </w:tcBorders>
            <w:shd w:val="clear" w:color="auto" w:fill="FFFFFF"/>
            <w:noWrap/>
            <w:vAlign w:val="center"/>
          </w:tcPr>
          <w:p w14:paraId="5FF9936C">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0.49</w:t>
            </w:r>
          </w:p>
        </w:tc>
        <w:tc>
          <w:tcPr>
            <w:tcW w:w="1127" w:type="dxa"/>
            <w:tcBorders>
              <w:top w:val="nil"/>
              <w:left w:val="nil"/>
              <w:bottom w:val="single" w:color="auto" w:sz="4" w:space="0"/>
              <w:right w:val="single" w:color="auto" w:sz="4" w:space="0"/>
            </w:tcBorders>
            <w:shd w:val="clear" w:color="auto" w:fill="auto"/>
            <w:noWrap/>
            <w:vAlign w:val="center"/>
          </w:tcPr>
          <w:p w14:paraId="2EFA27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328" w:type="dxa"/>
            <w:tcBorders>
              <w:top w:val="nil"/>
              <w:left w:val="nil"/>
              <w:bottom w:val="single" w:color="auto" w:sz="4" w:space="0"/>
              <w:right w:val="single" w:color="auto" w:sz="4" w:space="0"/>
            </w:tcBorders>
            <w:shd w:val="clear" w:color="auto" w:fill="auto"/>
            <w:noWrap/>
            <w:vAlign w:val="center"/>
          </w:tcPr>
          <w:p w14:paraId="2CE6B9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1185" w:type="dxa"/>
            <w:tcBorders>
              <w:top w:val="nil"/>
              <w:left w:val="nil"/>
              <w:bottom w:val="single" w:color="auto" w:sz="4" w:space="0"/>
              <w:right w:val="single" w:color="auto" w:sz="4" w:space="0"/>
            </w:tcBorders>
            <w:shd w:val="clear" w:color="auto" w:fill="auto"/>
            <w:noWrap/>
            <w:vAlign w:val="center"/>
          </w:tcPr>
          <w:p w14:paraId="407EEA41">
            <w:pPr>
              <w:widowControl/>
              <w:jc w:val="center"/>
              <w:rPr>
                <w:rFonts w:hint="eastAsia" w:ascii="Times New Roman" w:hAnsi="Times New Roman" w:eastAsia="仿宋_GB2312" w:cs="Times New Roman"/>
                <w:color w:val="000000"/>
                <w:kern w:val="0"/>
                <w:szCs w:val="20"/>
                <w:lang w:val="en-US" w:eastAsia="zh-CN"/>
              </w:rPr>
            </w:pPr>
          </w:p>
        </w:tc>
      </w:tr>
      <w:tr w14:paraId="2C5EA99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0342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5AB3D5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FFFFFF"/>
            <w:noWrap/>
            <w:vAlign w:val="center"/>
          </w:tcPr>
          <w:p w14:paraId="617D44F0">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2A039F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4A44A8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1023" w:type="dxa"/>
            <w:tcBorders>
              <w:top w:val="nil"/>
              <w:left w:val="nil"/>
              <w:bottom w:val="single" w:color="auto" w:sz="4" w:space="0"/>
              <w:right w:val="single" w:color="auto" w:sz="4" w:space="0"/>
            </w:tcBorders>
            <w:shd w:val="clear" w:color="auto" w:fill="FFFFFF"/>
            <w:noWrap/>
            <w:vAlign w:val="center"/>
          </w:tcPr>
          <w:p w14:paraId="789774F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3.00</w:t>
            </w:r>
          </w:p>
        </w:tc>
        <w:tc>
          <w:tcPr>
            <w:tcW w:w="1127" w:type="dxa"/>
            <w:tcBorders>
              <w:top w:val="nil"/>
              <w:left w:val="nil"/>
              <w:bottom w:val="single" w:color="auto" w:sz="4" w:space="0"/>
              <w:right w:val="single" w:color="auto" w:sz="4" w:space="0"/>
            </w:tcBorders>
            <w:shd w:val="clear" w:color="auto" w:fill="auto"/>
            <w:noWrap/>
            <w:vAlign w:val="center"/>
          </w:tcPr>
          <w:p w14:paraId="5920BF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328" w:type="dxa"/>
            <w:tcBorders>
              <w:top w:val="nil"/>
              <w:left w:val="nil"/>
              <w:bottom w:val="single" w:color="auto" w:sz="4" w:space="0"/>
              <w:right w:val="single" w:color="auto" w:sz="4" w:space="0"/>
            </w:tcBorders>
            <w:shd w:val="clear" w:color="auto" w:fill="auto"/>
            <w:noWrap/>
            <w:vAlign w:val="center"/>
          </w:tcPr>
          <w:p w14:paraId="3DD9B5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1185" w:type="dxa"/>
            <w:tcBorders>
              <w:top w:val="nil"/>
              <w:left w:val="nil"/>
              <w:bottom w:val="single" w:color="auto" w:sz="4" w:space="0"/>
              <w:right w:val="single" w:color="auto" w:sz="4" w:space="0"/>
            </w:tcBorders>
            <w:shd w:val="clear" w:color="auto" w:fill="auto"/>
            <w:noWrap/>
            <w:vAlign w:val="center"/>
          </w:tcPr>
          <w:p w14:paraId="7A5D0E4C">
            <w:pPr>
              <w:widowControl/>
              <w:jc w:val="center"/>
              <w:rPr>
                <w:rFonts w:hint="eastAsia" w:ascii="Times New Roman" w:hAnsi="Times New Roman" w:eastAsia="仿宋_GB2312" w:cs="Times New Roman"/>
                <w:color w:val="000000"/>
                <w:kern w:val="0"/>
                <w:szCs w:val="20"/>
                <w:lang w:val="en-US" w:eastAsia="zh-CN"/>
              </w:rPr>
            </w:pPr>
          </w:p>
        </w:tc>
      </w:tr>
      <w:tr w14:paraId="4437DBF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8D75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02A226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FFFFFF"/>
            <w:noWrap/>
            <w:vAlign w:val="center"/>
          </w:tcPr>
          <w:p w14:paraId="7235A6F8">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635D6F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78BBA4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1023" w:type="dxa"/>
            <w:tcBorders>
              <w:top w:val="nil"/>
              <w:left w:val="nil"/>
              <w:bottom w:val="single" w:color="auto" w:sz="4" w:space="0"/>
              <w:right w:val="single" w:color="auto" w:sz="4" w:space="0"/>
            </w:tcBorders>
            <w:shd w:val="clear" w:color="auto" w:fill="FFFFFF"/>
            <w:noWrap/>
            <w:vAlign w:val="center"/>
          </w:tcPr>
          <w:p w14:paraId="76F27DDB">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2B6567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328" w:type="dxa"/>
            <w:tcBorders>
              <w:top w:val="nil"/>
              <w:left w:val="nil"/>
              <w:bottom w:val="single" w:color="auto" w:sz="4" w:space="0"/>
              <w:right w:val="single" w:color="auto" w:sz="4" w:space="0"/>
            </w:tcBorders>
            <w:shd w:val="clear" w:color="auto" w:fill="auto"/>
            <w:noWrap/>
            <w:vAlign w:val="center"/>
          </w:tcPr>
          <w:p w14:paraId="346E37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1185" w:type="dxa"/>
            <w:tcBorders>
              <w:top w:val="nil"/>
              <w:left w:val="nil"/>
              <w:bottom w:val="single" w:color="auto" w:sz="4" w:space="0"/>
              <w:right w:val="single" w:color="auto" w:sz="4" w:space="0"/>
            </w:tcBorders>
            <w:shd w:val="clear" w:color="auto" w:fill="auto"/>
            <w:noWrap/>
            <w:vAlign w:val="center"/>
          </w:tcPr>
          <w:p w14:paraId="03D11BF2">
            <w:pPr>
              <w:widowControl/>
              <w:jc w:val="center"/>
              <w:rPr>
                <w:rFonts w:hint="eastAsia" w:ascii="Times New Roman" w:hAnsi="Times New Roman" w:eastAsia="仿宋_GB2312" w:cs="Times New Roman"/>
                <w:color w:val="000000"/>
                <w:kern w:val="0"/>
                <w:szCs w:val="20"/>
                <w:lang w:val="en-US" w:eastAsia="zh-CN"/>
              </w:rPr>
            </w:pPr>
          </w:p>
        </w:tc>
      </w:tr>
      <w:tr w14:paraId="04BA600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6BCE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4A954E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FFFFFF"/>
            <w:noWrap/>
            <w:vAlign w:val="center"/>
          </w:tcPr>
          <w:p w14:paraId="0C75191C">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4.74</w:t>
            </w:r>
          </w:p>
        </w:tc>
        <w:tc>
          <w:tcPr>
            <w:tcW w:w="1116" w:type="dxa"/>
            <w:tcBorders>
              <w:top w:val="nil"/>
              <w:left w:val="nil"/>
              <w:bottom w:val="single" w:color="auto" w:sz="4" w:space="0"/>
              <w:right w:val="single" w:color="auto" w:sz="4" w:space="0"/>
            </w:tcBorders>
            <w:shd w:val="clear" w:color="auto" w:fill="auto"/>
            <w:noWrap/>
            <w:vAlign w:val="center"/>
          </w:tcPr>
          <w:p w14:paraId="499F54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1D796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1023" w:type="dxa"/>
            <w:tcBorders>
              <w:top w:val="nil"/>
              <w:left w:val="nil"/>
              <w:bottom w:val="single" w:color="auto" w:sz="4" w:space="0"/>
              <w:right w:val="single" w:color="auto" w:sz="4" w:space="0"/>
            </w:tcBorders>
            <w:shd w:val="clear" w:color="auto" w:fill="FFFFFF"/>
            <w:noWrap/>
            <w:vAlign w:val="center"/>
          </w:tcPr>
          <w:p w14:paraId="72A46942">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06DC2C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328" w:type="dxa"/>
            <w:tcBorders>
              <w:top w:val="nil"/>
              <w:left w:val="nil"/>
              <w:bottom w:val="single" w:color="auto" w:sz="4" w:space="0"/>
              <w:right w:val="single" w:color="auto" w:sz="4" w:space="0"/>
            </w:tcBorders>
            <w:shd w:val="clear" w:color="auto" w:fill="auto"/>
            <w:noWrap/>
            <w:vAlign w:val="center"/>
          </w:tcPr>
          <w:p w14:paraId="65B754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1185" w:type="dxa"/>
            <w:tcBorders>
              <w:top w:val="nil"/>
              <w:left w:val="nil"/>
              <w:bottom w:val="single" w:color="auto" w:sz="4" w:space="0"/>
              <w:right w:val="single" w:color="auto" w:sz="4" w:space="0"/>
            </w:tcBorders>
            <w:shd w:val="clear" w:color="auto" w:fill="auto"/>
            <w:noWrap/>
            <w:vAlign w:val="center"/>
          </w:tcPr>
          <w:p w14:paraId="23EBF040">
            <w:pPr>
              <w:widowControl/>
              <w:jc w:val="center"/>
              <w:rPr>
                <w:rFonts w:hint="eastAsia" w:ascii="Times New Roman" w:hAnsi="Times New Roman" w:eastAsia="仿宋_GB2312" w:cs="Times New Roman"/>
                <w:color w:val="000000"/>
                <w:kern w:val="0"/>
                <w:szCs w:val="20"/>
                <w:lang w:val="en-US" w:eastAsia="zh-CN"/>
              </w:rPr>
            </w:pPr>
          </w:p>
        </w:tc>
      </w:tr>
      <w:tr w14:paraId="3E97023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90FD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6D8283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FFFFFF"/>
            <w:noWrap/>
            <w:vAlign w:val="center"/>
          </w:tcPr>
          <w:p w14:paraId="0DD7EC4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19.08</w:t>
            </w:r>
          </w:p>
        </w:tc>
        <w:tc>
          <w:tcPr>
            <w:tcW w:w="1116" w:type="dxa"/>
            <w:tcBorders>
              <w:top w:val="nil"/>
              <w:left w:val="nil"/>
              <w:bottom w:val="single" w:color="auto" w:sz="4" w:space="0"/>
              <w:right w:val="single" w:color="auto" w:sz="4" w:space="0"/>
            </w:tcBorders>
            <w:shd w:val="clear" w:color="auto" w:fill="auto"/>
            <w:noWrap/>
            <w:vAlign w:val="center"/>
          </w:tcPr>
          <w:p w14:paraId="143E80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5FFA4C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1023" w:type="dxa"/>
            <w:tcBorders>
              <w:top w:val="nil"/>
              <w:left w:val="nil"/>
              <w:bottom w:val="single" w:color="auto" w:sz="4" w:space="0"/>
              <w:right w:val="single" w:color="auto" w:sz="4" w:space="0"/>
            </w:tcBorders>
            <w:shd w:val="clear" w:color="auto" w:fill="FFFFFF"/>
            <w:noWrap/>
            <w:vAlign w:val="center"/>
          </w:tcPr>
          <w:p w14:paraId="6EF4296C">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24782F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328" w:type="dxa"/>
            <w:tcBorders>
              <w:top w:val="nil"/>
              <w:left w:val="nil"/>
              <w:bottom w:val="single" w:color="auto" w:sz="4" w:space="0"/>
              <w:right w:val="single" w:color="auto" w:sz="4" w:space="0"/>
            </w:tcBorders>
            <w:shd w:val="clear" w:color="auto" w:fill="auto"/>
            <w:noWrap/>
            <w:vAlign w:val="center"/>
          </w:tcPr>
          <w:p w14:paraId="0BEF80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1185" w:type="dxa"/>
            <w:tcBorders>
              <w:top w:val="nil"/>
              <w:left w:val="nil"/>
              <w:bottom w:val="single" w:color="auto" w:sz="4" w:space="0"/>
              <w:right w:val="single" w:color="auto" w:sz="4" w:space="0"/>
            </w:tcBorders>
            <w:shd w:val="clear" w:color="auto" w:fill="auto"/>
            <w:noWrap/>
            <w:vAlign w:val="center"/>
          </w:tcPr>
          <w:p w14:paraId="629392E0">
            <w:pPr>
              <w:widowControl/>
              <w:jc w:val="center"/>
              <w:rPr>
                <w:rFonts w:hint="eastAsia" w:ascii="Times New Roman" w:hAnsi="Times New Roman" w:eastAsia="仿宋_GB2312" w:cs="Times New Roman"/>
                <w:color w:val="000000"/>
                <w:kern w:val="0"/>
                <w:szCs w:val="20"/>
                <w:lang w:val="en-US" w:eastAsia="zh-CN"/>
              </w:rPr>
            </w:pPr>
          </w:p>
        </w:tc>
      </w:tr>
      <w:tr w14:paraId="5494325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64C1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78DA3F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FFFFFF"/>
            <w:noWrap/>
            <w:vAlign w:val="center"/>
          </w:tcPr>
          <w:p w14:paraId="33EC090E">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2C649D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1633AC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1023" w:type="dxa"/>
            <w:tcBorders>
              <w:top w:val="nil"/>
              <w:left w:val="nil"/>
              <w:bottom w:val="single" w:color="auto" w:sz="4" w:space="0"/>
              <w:right w:val="single" w:color="auto" w:sz="4" w:space="0"/>
            </w:tcBorders>
            <w:shd w:val="clear" w:color="auto" w:fill="FFFFFF"/>
            <w:noWrap/>
            <w:vAlign w:val="center"/>
          </w:tcPr>
          <w:p w14:paraId="7D0F64AB">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8.08</w:t>
            </w:r>
          </w:p>
        </w:tc>
        <w:tc>
          <w:tcPr>
            <w:tcW w:w="1127" w:type="dxa"/>
            <w:tcBorders>
              <w:top w:val="nil"/>
              <w:left w:val="nil"/>
              <w:bottom w:val="single" w:color="auto" w:sz="4" w:space="0"/>
              <w:right w:val="single" w:color="auto" w:sz="4" w:space="0"/>
            </w:tcBorders>
            <w:shd w:val="clear" w:color="auto" w:fill="auto"/>
            <w:noWrap/>
            <w:vAlign w:val="center"/>
          </w:tcPr>
          <w:p w14:paraId="3570E1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328" w:type="dxa"/>
            <w:tcBorders>
              <w:top w:val="nil"/>
              <w:left w:val="nil"/>
              <w:bottom w:val="single" w:color="auto" w:sz="4" w:space="0"/>
              <w:right w:val="single" w:color="auto" w:sz="4" w:space="0"/>
            </w:tcBorders>
            <w:shd w:val="clear" w:color="auto" w:fill="auto"/>
            <w:noWrap/>
            <w:vAlign w:val="center"/>
          </w:tcPr>
          <w:p w14:paraId="6473DA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185" w:type="dxa"/>
            <w:tcBorders>
              <w:top w:val="nil"/>
              <w:left w:val="nil"/>
              <w:bottom w:val="single" w:color="auto" w:sz="4" w:space="0"/>
              <w:right w:val="single" w:color="auto" w:sz="4" w:space="0"/>
            </w:tcBorders>
            <w:shd w:val="clear" w:color="auto" w:fill="auto"/>
            <w:noWrap/>
            <w:vAlign w:val="center"/>
          </w:tcPr>
          <w:p w14:paraId="2637CF3C">
            <w:pPr>
              <w:widowControl/>
              <w:jc w:val="center"/>
              <w:rPr>
                <w:rFonts w:hint="eastAsia" w:ascii="Times New Roman" w:hAnsi="Times New Roman" w:eastAsia="仿宋_GB2312" w:cs="Times New Roman"/>
                <w:color w:val="000000"/>
                <w:kern w:val="0"/>
                <w:szCs w:val="20"/>
                <w:lang w:val="en-US" w:eastAsia="zh-CN"/>
              </w:rPr>
            </w:pPr>
          </w:p>
        </w:tc>
      </w:tr>
      <w:tr w14:paraId="689AA38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3202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42A6BC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FFFFFF"/>
            <w:noWrap/>
            <w:vAlign w:val="center"/>
          </w:tcPr>
          <w:p w14:paraId="2AFA2F1E">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1902DA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A9762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1023" w:type="dxa"/>
            <w:tcBorders>
              <w:top w:val="nil"/>
              <w:left w:val="nil"/>
              <w:bottom w:val="single" w:color="auto" w:sz="4" w:space="0"/>
              <w:right w:val="single" w:color="auto" w:sz="4" w:space="0"/>
            </w:tcBorders>
            <w:shd w:val="clear" w:color="auto" w:fill="FFFFFF"/>
            <w:noWrap/>
            <w:vAlign w:val="center"/>
          </w:tcPr>
          <w:p w14:paraId="4657D87A">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31DC60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328" w:type="dxa"/>
            <w:tcBorders>
              <w:top w:val="nil"/>
              <w:left w:val="nil"/>
              <w:bottom w:val="single" w:color="auto" w:sz="4" w:space="0"/>
              <w:right w:val="single" w:color="auto" w:sz="4" w:space="0"/>
            </w:tcBorders>
            <w:shd w:val="clear" w:color="auto" w:fill="auto"/>
            <w:noWrap/>
            <w:vAlign w:val="center"/>
          </w:tcPr>
          <w:p w14:paraId="487937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1185" w:type="dxa"/>
            <w:tcBorders>
              <w:top w:val="nil"/>
              <w:left w:val="nil"/>
              <w:bottom w:val="single" w:color="auto" w:sz="4" w:space="0"/>
              <w:right w:val="single" w:color="auto" w:sz="4" w:space="0"/>
            </w:tcBorders>
            <w:shd w:val="clear" w:color="auto" w:fill="auto"/>
            <w:noWrap/>
            <w:vAlign w:val="center"/>
          </w:tcPr>
          <w:p w14:paraId="7DEA5F76">
            <w:pPr>
              <w:widowControl/>
              <w:jc w:val="center"/>
              <w:rPr>
                <w:rFonts w:hint="eastAsia" w:ascii="Times New Roman" w:hAnsi="Times New Roman" w:eastAsia="仿宋_GB2312" w:cs="Times New Roman"/>
                <w:color w:val="000000"/>
                <w:kern w:val="0"/>
                <w:szCs w:val="20"/>
                <w:lang w:val="en-US" w:eastAsia="zh-CN"/>
              </w:rPr>
            </w:pPr>
          </w:p>
        </w:tc>
      </w:tr>
      <w:tr w14:paraId="106600B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B0E8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75DEBF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FFFFFF"/>
            <w:noWrap/>
            <w:vAlign w:val="center"/>
          </w:tcPr>
          <w:p w14:paraId="4A7F0205">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66517A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113DE4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1023" w:type="dxa"/>
            <w:tcBorders>
              <w:top w:val="nil"/>
              <w:left w:val="nil"/>
              <w:bottom w:val="single" w:color="auto" w:sz="4" w:space="0"/>
              <w:right w:val="single" w:color="auto" w:sz="4" w:space="0"/>
            </w:tcBorders>
            <w:shd w:val="clear" w:color="auto" w:fill="FFFFFF"/>
            <w:noWrap/>
            <w:vAlign w:val="center"/>
          </w:tcPr>
          <w:p w14:paraId="4B1A5EF4">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20.27</w:t>
            </w:r>
          </w:p>
        </w:tc>
        <w:tc>
          <w:tcPr>
            <w:tcW w:w="1127" w:type="dxa"/>
            <w:tcBorders>
              <w:top w:val="nil"/>
              <w:left w:val="nil"/>
              <w:bottom w:val="single" w:color="auto" w:sz="4" w:space="0"/>
              <w:right w:val="single" w:color="auto" w:sz="4" w:space="0"/>
            </w:tcBorders>
            <w:shd w:val="clear" w:color="auto" w:fill="auto"/>
            <w:noWrap/>
            <w:vAlign w:val="center"/>
          </w:tcPr>
          <w:p w14:paraId="76D30D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328" w:type="dxa"/>
            <w:tcBorders>
              <w:top w:val="nil"/>
              <w:left w:val="nil"/>
              <w:bottom w:val="single" w:color="auto" w:sz="4" w:space="0"/>
              <w:right w:val="single" w:color="auto" w:sz="4" w:space="0"/>
            </w:tcBorders>
            <w:shd w:val="clear" w:color="auto" w:fill="auto"/>
            <w:noWrap/>
            <w:vAlign w:val="center"/>
          </w:tcPr>
          <w:p w14:paraId="0F2ABDD2">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xml:space="preserve">  对民间非营利组织和群众性自治组织补贴</w:t>
            </w:r>
          </w:p>
        </w:tc>
        <w:tc>
          <w:tcPr>
            <w:tcW w:w="1185" w:type="dxa"/>
            <w:tcBorders>
              <w:top w:val="nil"/>
              <w:left w:val="nil"/>
              <w:bottom w:val="single" w:color="auto" w:sz="4" w:space="0"/>
              <w:right w:val="single" w:color="auto" w:sz="4" w:space="0"/>
            </w:tcBorders>
            <w:shd w:val="clear" w:color="auto" w:fill="auto"/>
            <w:noWrap/>
            <w:vAlign w:val="center"/>
          </w:tcPr>
          <w:p w14:paraId="3634280D">
            <w:pPr>
              <w:widowControl/>
              <w:jc w:val="center"/>
              <w:rPr>
                <w:rFonts w:hint="eastAsia" w:ascii="Times New Roman" w:hAnsi="Times New Roman" w:eastAsia="仿宋_GB2312" w:cs="Times New Roman"/>
                <w:color w:val="000000"/>
                <w:kern w:val="0"/>
                <w:szCs w:val="20"/>
                <w:lang w:val="en-US" w:eastAsia="zh-CN"/>
              </w:rPr>
            </w:pPr>
          </w:p>
        </w:tc>
      </w:tr>
      <w:tr w14:paraId="578A7C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3A5C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0B15F0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FFFFFF"/>
            <w:noWrap/>
            <w:vAlign w:val="center"/>
          </w:tcPr>
          <w:p w14:paraId="62EC91EE">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507E8B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6E22E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1023" w:type="dxa"/>
            <w:tcBorders>
              <w:top w:val="nil"/>
              <w:left w:val="nil"/>
              <w:bottom w:val="single" w:color="auto" w:sz="4" w:space="0"/>
              <w:right w:val="single" w:color="auto" w:sz="4" w:space="0"/>
            </w:tcBorders>
            <w:shd w:val="clear" w:color="auto" w:fill="FFFFFF"/>
            <w:noWrap/>
            <w:vAlign w:val="center"/>
          </w:tcPr>
          <w:p w14:paraId="52EEAF96">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36EBB4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328" w:type="dxa"/>
            <w:tcBorders>
              <w:top w:val="nil"/>
              <w:left w:val="nil"/>
              <w:bottom w:val="single" w:color="auto" w:sz="4" w:space="0"/>
              <w:right w:val="single" w:color="auto" w:sz="4" w:space="0"/>
            </w:tcBorders>
            <w:shd w:val="clear" w:color="auto" w:fill="auto"/>
            <w:noWrap/>
            <w:vAlign w:val="center"/>
          </w:tcPr>
          <w:p w14:paraId="09FB7B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41223A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6806148B">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026F47B">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7AF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2F39DCF">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C98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A9574AB">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074B0291">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75F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899B83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0A9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ECF19EC">
            <w:pPr>
              <w:widowControl/>
              <w:jc w:val="left"/>
              <w:rPr>
                <w:rFonts w:ascii="Times New Roman" w:hAnsi="Times New Roman" w:eastAsia="仿宋_GB2312" w:cs="Times New Roman"/>
                <w:color w:val="000000"/>
                <w:kern w:val="0"/>
                <w:szCs w:val="20"/>
              </w:rPr>
            </w:pPr>
          </w:p>
        </w:tc>
        <w:tc>
          <w:tcPr>
            <w:tcW w:w="1185" w:type="dxa"/>
            <w:tcBorders>
              <w:top w:val="nil"/>
              <w:left w:val="nil"/>
              <w:bottom w:val="single" w:color="auto" w:sz="4" w:space="0"/>
              <w:right w:val="single" w:color="auto" w:sz="4" w:space="0"/>
            </w:tcBorders>
            <w:shd w:val="clear" w:color="auto" w:fill="auto"/>
            <w:noWrap/>
            <w:vAlign w:val="center"/>
          </w:tcPr>
          <w:p w14:paraId="0F05BC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6715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8A3B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9AE07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FFFFFF"/>
            <w:noWrap/>
            <w:vAlign w:val="center"/>
          </w:tcPr>
          <w:p w14:paraId="05396F6B">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6BE126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690CE9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1023" w:type="dxa"/>
            <w:tcBorders>
              <w:top w:val="nil"/>
              <w:left w:val="nil"/>
              <w:bottom w:val="single" w:color="auto" w:sz="4" w:space="0"/>
              <w:right w:val="single" w:color="auto" w:sz="4" w:space="0"/>
            </w:tcBorders>
            <w:shd w:val="clear" w:color="auto" w:fill="FFFFFF"/>
            <w:noWrap/>
            <w:vAlign w:val="center"/>
          </w:tcPr>
          <w:p w14:paraId="0C2F33C5">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7.00</w:t>
            </w:r>
          </w:p>
        </w:tc>
        <w:tc>
          <w:tcPr>
            <w:tcW w:w="1127" w:type="dxa"/>
            <w:tcBorders>
              <w:top w:val="nil"/>
              <w:left w:val="nil"/>
              <w:bottom w:val="single" w:color="auto" w:sz="4" w:space="0"/>
              <w:right w:val="single" w:color="auto" w:sz="4" w:space="0"/>
            </w:tcBorders>
            <w:shd w:val="clear" w:color="auto" w:fill="auto"/>
            <w:noWrap/>
            <w:vAlign w:val="center"/>
          </w:tcPr>
          <w:p w14:paraId="166E47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328" w:type="dxa"/>
            <w:tcBorders>
              <w:top w:val="nil"/>
              <w:left w:val="nil"/>
              <w:bottom w:val="single" w:color="auto" w:sz="4" w:space="0"/>
              <w:right w:val="single" w:color="auto" w:sz="4" w:space="0"/>
            </w:tcBorders>
            <w:shd w:val="clear" w:color="auto" w:fill="auto"/>
            <w:noWrap/>
            <w:vAlign w:val="center"/>
          </w:tcPr>
          <w:p w14:paraId="31EBA6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1185" w:type="dxa"/>
            <w:tcBorders>
              <w:top w:val="nil"/>
              <w:left w:val="nil"/>
              <w:bottom w:val="single" w:color="auto" w:sz="4" w:space="0"/>
              <w:right w:val="single" w:color="auto" w:sz="4" w:space="0"/>
            </w:tcBorders>
            <w:shd w:val="clear" w:color="auto" w:fill="auto"/>
            <w:noWrap/>
            <w:vAlign w:val="center"/>
          </w:tcPr>
          <w:p w14:paraId="4B198E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0C6A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910E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5D2BF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FFFFFF"/>
            <w:noWrap/>
            <w:vAlign w:val="center"/>
          </w:tcPr>
          <w:p w14:paraId="6D966277">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7D74DA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088E08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1023" w:type="dxa"/>
            <w:tcBorders>
              <w:top w:val="nil"/>
              <w:left w:val="nil"/>
              <w:bottom w:val="single" w:color="auto" w:sz="4" w:space="0"/>
              <w:right w:val="single" w:color="auto" w:sz="4" w:space="0"/>
            </w:tcBorders>
            <w:shd w:val="clear" w:color="auto" w:fill="FFFFFF"/>
            <w:noWrap/>
            <w:vAlign w:val="center"/>
          </w:tcPr>
          <w:p w14:paraId="09DE2DC1">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26.89</w:t>
            </w:r>
          </w:p>
        </w:tc>
        <w:tc>
          <w:tcPr>
            <w:tcW w:w="1127" w:type="dxa"/>
            <w:tcBorders>
              <w:top w:val="nil"/>
              <w:left w:val="nil"/>
              <w:bottom w:val="single" w:color="auto" w:sz="4" w:space="0"/>
              <w:right w:val="single" w:color="auto" w:sz="4" w:space="0"/>
            </w:tcBorders>
            <w:shd w:val="clear" w:color="auto" w:fill="auto"/>
            <w:noWrap/>
            <w:vAlign w:val="center"/>
          </w:tcPr>
          <w:p w14:paraId="7CC84C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328" w:type="dxa"/>
            <w:tcBorders>
              <w:top w:val="nil"/>
              <w:left w:val="nil"/>
              <w:bottom w:val="single" w:color="auto" w:sz="4" w:space="0"/>
              <w:right w:val="single" w:color="auto" w:sz="4" w:space="0"/>
            </w:tcBorders>
            <w:shd w:val="clear" w:color="auto" w:fill="auto"/>
            <w:noWrap/>
            <w:vAlign w:val="center"/>
          </w:tcPr>
          <w:p w14:paraId="268760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1185" w:type="dxa"/>
            <w:tcBorders>
              <w:top w:val="nil"/>
              <w:left w:val="nil"/>
              <w:bottom w:val="single" w:color="auto" w:sz="4" w:space="0"/>
              <w:right w:val="single" w:color="auto" w:sz="4" w:space="0"/>
            </w:tcBorders>
            <w:shd w:val="clear" w:color="auto" w:fill="auto"/>
            <w:noWrap/>
            <w:vAlign w:val="center"/>
          </w:tcPr>
          <w:p w14:paraId="1A53D8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F9150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2A40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BEA63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FFFFFF"/>
            <w:noWrap/>
            <w:vAlign w:val="center"/>
          </w:tcPr>
          <w:p w14:paraId="4A8EA7D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5.70</w:t>
            </w:r>
          </w:p>
        </w:tc>
        <w:tc>
          <w:tcPr>
            <w:tcW w:w="1116" w:type="dxa"/>
            <w:tcBorders>
              <w:top w:val="nil"/>
              <w:left w:val="nil"/>
              <w:bottom w:val="single" w:color="auto" w:sz="4" w:space="0"/>
              <w:right w:val="single" w:color="auto" w:sz="4" w:space="0"/>
            </w:tcBorders>
            <w:shd w:val="clear" w:color="auto" w:fill="auto"/>
            <w:noWrap/>
            <w:vAlign w:val="center"/>
          </w:tcPr>
          <w:p w14:paraId="6DD772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3801E8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1023" w:type="dxa"/>
            <w:tcBorders>
              <w:top w:val="nil"/>
              <w:left w:val="nil"/>
              <w:bottom w:val="single" w:color="auto" w:sz="4" w:space="0"/>
              <w:right w:val="single" w:color="auto" w:sz="4" w:space="0"/>
            </w:tcBorders>
            <w:shd w:val="clear" w:color="auto" w:fill="FFFFFF"/>
            <w:noWrap/>
            <w:vAlign w:val="center"/>
          </w:tcPr>
          <w:p w14:paraId="46DE5022">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0DD01F5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328" w:type="dxa"/>
            <w:tcBorders>
              <w:top w:val="nil"/>
              <w:left w:val="nil"/>
              <w:bottom w:val="single" w:color="auto" w:sz="4" w:space="0"/>
              <w:right w:val="single" w:color="auto" w:sz="4" w:space="0"/>
            </w:tcBorders>
            <w:shd w:val="clear" w:color="auto" w:fill="auto"/>
            <w:noWrap/>
            <w:vAlign w:val="center"/>
          </w:tcPr>
          <w:p w14:paraId="203B69B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185" w:type="dxa"/>
            <w:tcBorders>
              <w:top w:val="nil"/>
              <w:left w:val="nil"/>
              <w:bottom w:val="single" w:color="auto" w:sz="4" w:space="0"/>
              <w:right w:val="single" w:color="auto" w:sz="4" w:space="0"/>
            </w:tcBorders>
            <w:shd w:val="clear" w:color="auto" w:fill="auto"/>
            <w:noWrap/>
            <w:vAlign w:val="center"/>
          </w:tcPr>
          <w:p w14:paraId="54C6D9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D9183A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32B7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ED155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FFFFFF"/>
            <w:noWrap/>
            <w:vAlign w:val="center"/>
          </w:tcPr>
          <w:p w14:paraId="6DED7403">
            <w:pPr>
              <w:jc w:val="right"/>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6910D0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100F72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1023" w:type="dxa"/>
            <w:tcBorders>
              <w:top w:val="nil"/>
              <w:left w:val="nil"/>
              <w:bottom w:val="single" w:color="auto" w:sz="4" w:space="0"/>
              <w:right w:val="single" w:color="auto" w:sz="4" w:space="0"/>
            </w:tcBorders>
            <w:shd w:val="clear" w:color="auto" w:fill="FFFFFF"/>
            <w:noWrap/>
            <w:vAlign w:val="center"/>
          </w:tcPr>
          <w:p w14:paraId="20A3E55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56.07</w:t>
            </w:r>
          </w:p>
        </w:tc>
        <w:tc>
          <w:tcPr>
            <w:tcW w:w="1127" w:type="dxa"/>
            <w:tcBorders>
              <w:top w:val="nil"/>
              <w:left w:val="nil"/>
              <w:bottom w:val="single" w:color="auto" w:sz="4" w:space="0"/>
              <w:right w:val="single" w:color="auto" w:sz="4" w:space="0"/>
            </w:tcBorders>
            <w:shd w:val="clear" w:color="auto" w:fill="auto"/>
            <w:noWrap/>
            <w:vAlign w:val="center"/>
          </w:tcPr>
          <w:p w14:paraId="0910728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328" w:type="dxa"/>
            <w:tcBorders>
              <w:top w:val="nil"/>
              <w:left w:val="nil"/>
              <w:bottom w:val="single" w:color="auto" w:sz="4" w:space="0"/>
              <w:right w:val="single" w:color="auto" w:sz="4" w:space="0"/>
            </w:tcBorders>
            <w:shd w:val="clear" w:color="auto" w:fill="auto"/>
            <w:noWrap/>
            <w:vAlign w:val="center"/>
          </w:tcPr>
          <w:p w14:paraId="0A9091D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185" w:type="dxa"/>
            <w:tcBorders>
              <w:top w:val="nil"/>
              <w:left w:val="nil"/>
              <w:bottom w:val="single" w:color="auto" w:sz="4" w:space="0"/>
              <w:right w:val="single" w:color="auto" w:sz="4" w:space="0"/>
            </w:tcBorders>
            <w:shd w:val="clear" w:color="auto" w:fill="auto"/>
            <w:noWrap/>
            <w:vAlign w:val="center"/>
          </w:tcPr>
          <w:p w14:paraId="6F0EC2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4B2A8B7">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E9C63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74486B6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852.21</w:t>
            </w:r>
          </w:p>
        </w:tc>
        <w:tc>
          <w:tcPr>
            <w:tcW w:w="8612" w:type="dxa"/>
            <w:gridSpan w:val="5"/>
            <w:tcBorders>
              <w:top w:val="single" w:color="auto" w:sz="4" w:space="0"/>
              <w:left w:val="nil"/>
              <w:bottom w:val="single" w:color="auto" w:sz="4" w:space="0"/>
              <w:right w:val="single" w:color="auto" w:sz="4" w:space="0"/>
            </w:tcBorders>
            <w:shd w:val="clear" w:color="auto" w:fill="auto"/>
            <w:noWrap/>
            <w:vAlign w:val="center"/>
          </w:tcPr>
          <w:p w14:paraId="33C1FEF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1185" w:type="dxa"/>
            <w:tcBorders>
              <w:top w:val="nil"/>
              <w:left w:val="nil"/>
              <w:bottom w:val="single" w:color="auto" w:sz="4" w:space="0"/>
              <w:right w:val="single" w:color="auto" w:sz="4" w:space="0"/>
            </w:tcBorders>
            <w:shd w:val="clear" w:color="auto" w:fill="auto"/>
            <w:noWrap/>
            <w:vAlign w:val="center"/>
          </w:tcPr>
          <w:p w14:paraId="7D107648">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236.05</w:t>
            </w:r>
          </w:p>
        </w:tc>
      </w:tr>
    </w:tbl>
    <w:p w14:paraId="4E707F78">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4F6A660F">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0B92DA7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51ACFA6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7435B42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6D5419E4">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CEAB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C3E3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91BE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8458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B9DB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5B69AFC0">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5812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03D3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47BCC">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81BD1">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92D0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39E0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CFAC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F6597">
            <w:pPr>
              <w:widowControl/>
              <w:jc w:val="center"/>
              <w:rPr>
                <w:rFonts w:ascii="Times New Roman" w:hAnsi="Times New Roman" w:eastAsia="仿宋_GB2312" w:cs="Times New Roman"/>
                <w:color w:val="000000"/>
                <w:sz w:val="24"/>
                <w:szCs w:val="24"/>
              </w:rPr>
            </w:pPr>
          </w:p>
        </w:tc>
      </w:tr>
      <w:tr w14:paraId="791DEF56">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551CA">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FD09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9A31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887D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464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643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67DA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52441">
            <w:pPr>
              <w:jc w:val="center"/>
              <w:rPr>
                <w:rFonts w:ascii="Times New Roman" w:hAnsi="Times New Roman" w:eastAsia="仿宋_GB2312" w:cs="Times New Roman"/>
                <w:color w:val="000000"/>
                <w:sz w:val="24"/>
                <w:szCs w:val="24"/>
              </w:rPr>
            </w:pPr>
          </w:p>
        </w:tc>
      </w:tr>
      <w:tr w14:paraId="7B8CABB7">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31FE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7183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9174B">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771E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CF6EB">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5447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EC94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89E02">
            <w:pPr>
              <w:jc w:val="center"/>
              <w:rPr>
                <w:rFonts w:ascii="Times New Roman" w:hAnsi="Times New Roman" w:eastAsia="仿宋_GB2312" w:cs="Times New Roman"/>
                <w:color w:val="000000"/>
                <w:sz w:val="24"/>
                <w:szCs w:val="24"/>
              </w:rPr>
            </w:pPr>
          </w:p>
        </w:tc>
      </w:tr>
      <w:tr w14:paraId="242B78F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820D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2F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FF0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977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181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B8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F39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74D8CDA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BF1F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CEF1">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84BB">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8E40">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CB6E">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97D0">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ED9D">
            <w:pPr>
              <w:jc w:val="center"/>
              <w:rPr>
                <w:rFonts w:ascii="Times New Roman" w:hAnsi="Times New Roman" w:eastAsia="仿宋_GB2312" w:cs="Times New Roman"/>
                <w:color w:val="000000"/>
                <w:sz w:val="24"/>
                <w:szCs w:val="24"/>
              </w:rPr>
            </w:pPr>
          </w:p>
        </w:tc>
      </w:tr>
      <w:tr w14:paraId="58A0406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508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4610">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D1F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324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CD2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044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8A9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8297">
            <w:pPr>
              <w:rPr>
                <w:rFonts w:ascii="Times New Roman" w:hAnsi="Times New Roman" w:eastAsia="仿宋_GB2312" w:cs="Times New Roman"/>
                <w:color w:val="000000"/>
                <w:sz w:val="24"/>
                <w:szCs w:val="24"/>
              </w:rPr>
            </w:pPr>
          </w:p>
        </w:tc>
      </w:tr>
      <w:tr w14:paraId="10FEFE8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8E1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AB5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789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868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BCF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86B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867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D3FD">
            <w:pPr>
              <w:rPr>
                <w:rFonts w:ascii="Times New Roman" w:hAnsi="Times New Roman" w:eastAsia="仿宋_GB2312" w:cs="Times New Roman"/>
                <w:color w:val="000000"/>
                <w:sz w:val="24"/>
                <w:szCs w:val="24"/>
              </w:rPr>
            </w:pPr>
          </w:p>
        </w:tc>
      </w:tr>
      <w:tr w14:paraId="55F698E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500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E74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A4B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127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EB8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E51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BBA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E883">
            <w:pPr>
              <w:rPr>
                <w:rFonts w:ascii="Times New Roman" w:hAnsi="Times New Roman" w:eastAsia="仿宋_GB2312" w:cs="Times New Roman"/>
                <w:color w:val="000000"/>
                <w:sz w:val="24"/>
                <w:szCs w:val="24"/>
              </w:rPr>
            </w:pPr>
          </w:p>
        </w:tc>
      </w:tr>
      <w:tr w14:paraId="250B2B9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E4B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49D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B44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59B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60C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C80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CB6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AAD2">
            <w:pPr>
              <w:rPr>
                <w:rFonts w:ascii="Times New Roman" w:hAnsi="Times New Roman" w:eastAsia="仿宋_GB2312" w:cs="Times New Roman"/>
                <w:color w:val="000000"/>
                <w:sz w:val="24"/>
                <w:szCs w:val="24"/>
              </w:rPr>
            </w:pPr>
          </w:p>
        </w:tc>
      </w:tr>
      <w:tr w14:paraId="6BD6EE6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048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02A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40B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EFE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42A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050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501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1299">
            <w:pPr>
              <w:rPr>
                <w:rFonts w:ascii="Times New Roman" w:hAnsi="Times New Roman" w:eastAsia="仿宋_GB2312" w:cs="Times New Roman"/>
                <w:color w:val="000000"/>
                <w:sz w:val="24"/>
                <w:szCs w:val="24"/>
              </w:rPr>
            </w:pPr>
          </w:p>
        </w:tc>
      </w:tr>
      <w:tr w14:paraId="012A34E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CA1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A85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C74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011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51C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98A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569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C82D">
            <w:pPr>
              <w:rPr>
                <w:rFonts w:ascii="Times New Roman" w:hAnsi="Times New Roman" w:eastAsia="仿宋_GB2312" w:cs="Times New Roman"/>
                <w:color w:val="000000"/>
                <w:sz w:val="24"/>
                <w:szCs w:val="24"/>
              </w:rPr>
            </w:pPr>
          </w:p>
        </w:tc>
      </w:tr>
    </w:tbl>
    <w:p w14:paraId="376560A8">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4B79FBE3">
      <w:pPr>
        <w:widowControl/>
        <w:jc w:val="left"/>
        <w:textAlignment w:val="center"/>
        <w:rPr>
          <w:rFonts w:ascii="Times New Roman" w:hAnsi="Times New Roman" w:eastAsia="仿宋_GB2312" w:cs="Times New Roman"/>
          <w:color w:val="000000"/>
          <w:kern w:val="0"/>
          <w:sz w:val="24"/>
          <w:szCs w:val="24"/>
          <w:lang w:bidi="ar"/>
        </w:rPr>
      </w:pPr>
    </w:p>
    <w:p w14:paraId="25ED557D">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636D4DEC">
      <w:pPr>
        <w:widowControl/>
        <w:jc w:val="center"/>
        <w:rPr>
          <w:rFonts w:ascii="Times New Roman" w:hAnsi="Times New Roman" w:eastAsia="方正小标宋_GBK" w:cs="Times New Roman"/>
          <w:color w:val="000000"/>
          <w:kern w:val="0"/>
          <w:sz w:val="36"/>
          <w:szCs w:val="36"/>
        </w:rPr>
      </w:pPr>
    </w:p>
    <w:p w14:paraId="5A78841C">
      <w:pPr>
        <w:widowControl/>
        <w:spacing w:line="400" w:lineRule="exact"/>
        <w:textAlignment w:val="center"/>
        <w:rPr>
          <w:rFonts w:ascii="Times New Roman" w:hAnsi="Times New Roman" w:eastAsia="黑体" w:cs="Times New Roman"/>
          <w:color w:val="000000"/>
          <w:kern w:val="0"/>
          <w:sz w:val="36"/>
          <w:szCs w:val="36"/>
          <w:lang w:bidi="ar"/>
        </w:rPr>
      </w:pPr>
    </w:p>
    <w:p w14:paraId="596D287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779C1C1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341E1D1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017273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D764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715B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483D7232">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5AD0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8D08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5FA5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0680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3F07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77498B8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307C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8E50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2348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7A2D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80A85">
            <w:pPr>
              <w:jc w:val="center"/>
              <w:rPr>
                <w:rFonts w:ascii="Times New Roman" w:hAnsi="Times New Roman" w:eastAsia="仿宋_GB2312" w:cs="Times New Roman"/>
                <w:color w:val="000000"/>
                <w:sz w:val="24"/>
                <w:szCs w:val="24"/>
              </w:rPr>
            </w:pPr>
          </w:p>
        </w:tc>
      </w:tr>
      <w:tr w14:paraId="17DD98F4">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15FB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B1E5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7810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41DD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9CA63">
            <w:pPr>
              <w:jc w:val="center"/>
              <w:rPr>
                <w:rFonts w:ascii="Times New Roman" w:hAnsi="Times New Roman" w:eastAsia="仿宋_GB2312" w:cs="Times New Roman"/>
                <w:color w:val="000000"/>
                <w:sz w:val="24"/>
                <w:szCs w:val="24"/>
              </w:rPr>
            </w:pPr>
          </w:p>
        </w:tc>
      </w:tr>
      <w:tr w14:paraId="6729301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63E6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DAB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8BC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9091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4A69B9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3A80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21FE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FE2D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1166">
            <w:pPr>
              <w:jc w:val="center"/>
              <w:rPr>
                <w:rFonts w:ascii="Times New Roman" w:hAnsi="Times New Roman" w:eastAsia="仿宋_GB2312" w:cs="Times New Roman"/>
                <w:color w:val="000000"/>
                <w:sz w:val="24"/>
                <w:szCs w:val="24"/>
              </w:rPr>
            </w:pPr>
          </w:p>
        </w:tc>
      </w:tr>
      <w:tr w14:paraId="7599CA0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00C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8E78">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53F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16BE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6F31">
            <w:pPr>
              <w:rPr>
                <w:rFonts w:ascii="Times New Roman" w:hAnsi="Times New Roman" w:eastAsia="仿宋_GB2312" w:cs="Times New Roman"/>
                <w:color w:val="000000"/>
                <w:sz w:val="24"/>
                <w:szCs w:val="24"/>
              </w:rPr>
            </w:pPr>
          </w:p>
        </w:tc>
      </w:tr>
      <w:tr w14:paraId="11789A2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D1A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98415">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CC2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F0D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46D4">
            <w:pPr>
              <w:rPr>
                <w:rFonts w:ascii="Times New Roman" w:hAnsi="Times New Roman" w:eastAsia="仿宋_GB2312" w:cs="Times New Roman"/>
                <w:color w:val="000000"/>
                <w:sz w:val="24"/>
                <w:szCs w:val="24"/>
              </w:rPr>
            </w:pPr>
          </w:p>
        </w:tc>
      </w:tr>
      <w:tr w14:paraId="6783C2E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E3C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BF50">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73EB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D9AB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33AA">
            <w:pPr>
              <w:rPr>
                <w:rFonts w:ascii="Times New Roman" w:hAnsi="Times New Roman" w:eastAsia="宋体" w:cs="Times New Roman"/>
                <w:color w:val="000000"/>
                <w:sz w:val="24"/>
                <w:szCs w:val="24"/>
              </w:rPr>
            </w:pPr>
          </w:p>
        </w:tc>
      </w:tr>
      <w:tr w14:paraId="00FA3CA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2EA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505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9E0E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B885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1E85">
            <w:pPr>
              <w:rPr>
                <w:rFonts w:ascii="Times New Roman" w:hAnsi="Times New Roman" w:eastAsia="宋体" w:cs="Times New Roman"/>
                <w:color w:val="000000"/>
                <w:sz w:val="24"/>
                <w:szCs w:val="24"/>
              </w:rPr>
            </w:pPr>
          </w:p>
        </w:tc>
      </w:tr>
      <w:tr w14:paraId="7470271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8C9B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CB41">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636E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C6B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A3A92">
            <w:pPr>
              <w:rPr>
                <w:rFonts w:ascii="Times New Roman" w:hAnsi="Times New Roman" w:eastAsia="宋体" w:cs="Times New Roman"/>
                <w:color w:val="000000"/>
                <w:sz w:val="24"/>
                <w:szCs w:val="24"/>
              </w:rPr>
            </w:pPr>
          </w:p>
        </w:tc>
      </w:tr>
      <w:tr w14:paraId="0CAC543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5ED9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0753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9B9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73D7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3959">
            <w:pPr>
              <w:rPr>
                <w:rFonts w:ascii="Times New Roman" w:hAnsi="Times New Roman" w:eastAsia="宋体" w:cs="Times New Roman"/>
                <w:color w:val="000000"/>
                <w:sz w:val="24"/>
                <w:szCs w:val="24"/>
              </w:rPr>
            </w:pPr>
          </w:p>
        </w:tc>
      </w:tr>
    </w:tbl>
    <w:p w14:paraId="6613DF8C">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7B3F88B9">
      <w:pPr>
        <w:widowControl/>
        <w:jc w:val="left"/>
        <w:textAlignment w:val="center"/>
        <w:rPr>
          <w:rFonts w:ascii="Times New Roman" w:hAnsi="Times New Roman" w:eastAsia="宋体" w:cs="Times New Roman"/>
          <w:color w:val="000000"/>
          <w:kern w:val="0"/>
          <w:sz w:val="24"/>
          <w:szCs w:val="24"/>
          <w:lang w:bidi="ar"/>
        </w:rPr>
      </w:pPr>
    </w:p>
    <w:p w14:paraId="33638E51">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7DCA7112">
      <w:pPr>
        <w:widowControl/>
        <w:jc w:val="center"/>
        <w:rPr>
          <w:rFonts w:ascii="Times New Roman" w:hAnsi="Times New Roman" w:eastAsia="方正小标宋_GBK" w:cs="Times New Roman"/>
          <w:color w:val="000000"/>
          <w:kern w:val="0"/>
          <w:sz w:val="36"/>
          <w:szCs w:val="36"/>
        </w:rPr>
      </w:pPr>
    </w:p>
    <w:p w14:paraId="115ADF0E">
      <w:pPr>
        <w:pStyle w:val="7"/>
        <w:spacing w:line="400" w:lineRule="exact"/>
        <w:rPr>
          <w:rFonts w:ascii="Times New Roman" w:hAnsi="Times New Roman" w:eastAsia="华文中宋" w:cs="Times New Roman"/>
          <w:color w:val="000000"/>
          <w:kern w:val="0"/>
          <w:sz w:val="32"/>
          <w:szCs w:val="32"/>
          <w:lang w:bidi="ar"/>
        </w:rPr>
      </w:pPr>
    </w:p>
    <w:p w14:paraId="3BA1FDC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5B23723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220D51D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62FAC2A3">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83138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07FBA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7D728818">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37FC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9E95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F35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91CC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3CB2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92D6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2C65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912C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3FEF589F">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ADDE9">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70FDC">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4E2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BED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3BB0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2DF5B">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F4608">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0552">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9CF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85FE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3735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B7ADE">
            <w:pPr>
              <w:jc w:val="center"/>
              <w:rPr>
                <w:rFonts w:ascii="Times New Roman" w:hAnsi="Times New Roman" w:eastAsia="仿宋_GB2312" w:cs="Times New Roman"/>
                <w:color w:val="000000"/>
                <w:sz w:val="22"/>
              </w:rPr>
            </w:pPr>
          </w:p>
        </w:tc>
      </w:tr>
      <w:tr w14:paraId="63BEF8E9">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F37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0681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8E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5D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4A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210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C3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9D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86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DB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5EC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5907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133DDAF5">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BB66">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9675">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3F8F">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52CF5">
            <w:pPr>
              <w:jc w:val="cente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C394">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B9B1C">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34C8">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E3F0">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19AA">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0AD3">
            <w:pP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AE8A7">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37AE5">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w:t>
            </w:r>
          </w:p>
        </w:tc>
      </w:tr>
    </w:tbl>
    <w:p w14:paraId="743B8231">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6816CCC">
      <w:pPr>
        <w:autoSpaceDE w:val="0"/>
        <w:autoSpaceDN w:val="0"/>
        <w:adjustRightInd w:val="0"/>
        <w:ind w:left="315" w:leftChars="150"/>
        <w:jc w:val="left"/>
        <w:rPr>
          <w:rFonts w:ascii="Times New Roman" w:hAnsi="Times New Roman" w:eastAsia="宋体" w:cs="Times New Roman"/>
          <w:kern w:val="0"/>
          <w:sz w:val="24"/>
          <w:szCs w:val="24"/>
        </w:rPr>
      </w:pPr>
    </w:p>
    <w:p w14:paraId="136FA4A0">
      <w:pPr>
        <w:autoSpaceDE w:val="0"/>
        <w:autoSpaceDN w:val="0"/>
        <w:adjustRightInd w:val="0"/>
        <w:ind w:left="315" w:leftChars="150"/>
        <w:jc w:val="left"/>
        <w:rPr>
          <w:rFonts w:ascii="Times New Roman" w:hAnsi="Times New Roman" w:eastAsia="宋体" w:cs="Times New Roman"/>
          <w:kern w:val="0"/>
          <w:sz w:val="24"/>
          <w:szCs w:val="24"/>
        </w:rPr>
      </w:pPr>
    </w:p>
    <w:p w14:paraId="2646F24B">
      <w:pPr>
        <w:autoSpaceDE w:val="0"/>
        <w:autoSpaceDN w:val="0"/>
        <w:adjustRightInd w:val="0"/>
        <w:ind w:left="315" w:leftChars="150"/>
        <w:jc w:val="left"/>
        <w:rPr>
          <w:rFonts w:ascii="Times New Roman" w:hAnsi="Times New Roman" w:eastAsia="宋体" w:cs="Times New Roman"/>
          <w:kern w:val="0"/>
          <w:sz w:val="24"/>
          <w:szCs w:val="24"/>
        </w:rPr>
      </w:pPr>
    </w:p>
    <w:p w14:paraId="7FC1602F">
      <w:pPr>
        <w:autoSpaceDE w:val="0"/>
        <w:autoSpaceDN w:val="0"/>
        <w:adjustRightInd w:val="0"/>
        <w:ind w:left="315" w:leftChars="150"/>
        <w:jc w:val="left"/>
        <w:rPr>
          <w:rFonts w:ascii="Times New Roman" w:hAnsi="Times New Roman" w:eastAsia="宋体" w:cs="Times New Roman"/>
          <w:kern w:val="0"/>
          <w:sz w:val="24"/>
          <w:szCs w:val="24"/>
        </w:rPr>
      </w:pPr>
    </w:p>
    <w:p w14:paraId="221494EC">
      <w:pPr>
        <w:autoSpaceDE w:val="0"/>
        <w:autoSpaceDN w:val="0"/>
        <w:adjustRightInd w:val="0"/>
        <w:ind w:left="315" w:leftChars="150"/>
        <w:jc w:val="left"/>
        <w:rPr>
          <w:rFonts w:ascii="Times New Roman" w:hAnsi="Times New Roman" w:eastAsia="宋体" w:cs="Times New Roman"/>
          <w:kern w:val="0"/>
          <w:sz w:val="24"/>
          <w:szCs w:val="24"/>
        </w:rPr>
      </w:pPr>
    </w:p>
    <w:p w14:paraId="1EDA6EE1">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2B6E4922">
      <w:pPr>
        <w:pStyle w:val="13"/>
        <w:rPr>
          <w:rFonts w:ascii="Times New Roman" w:hAnsi="Times New Roman" w:cs="Times New Roman"/>
          <w:sz w:val="72"/>
          <w:szCs w:val="72"/>
        </w:rPr>
      </w:pPr>
    </w:p>
    <w:p w14:paraId="2E8EC369">
      <w:pPr>
        <w:pStyle w:val="13"/>
        <w:rPr>
          <w:rFonts w:ascii="Times New Roman" w:hAnsi="Times New Roman" w:cs="Times New Roman"/>
          <w:sz w:val="72"/>
          <w:szCs w:val="72"/>
        </w:rPr>
      </w:pPr>
    </w:p>
    <w:p w14:paraId="1135240F">
      <w:pPr>
        <w:pStyle w:val="13"/>
        <w:rPr>
          <w:rFonts w:ascii="Times New Roman" w:hAnsi="Times New Roman" w:cs="Times New Roman"/>
          <w:sz w:val="72"/>
          <w:szCs w:val="72"/>
        </w:rPr>
      </w:pPr>
    </w:p>
    <w:p w14:paraId="79227C5E">
      <w:pPr>
        <w:pStyle w:val="13"/>
        <w:jc w:val="center"/>
        <w:rPr>
          <w:rFonts w:ascii="Times New Roman" w:hAnsi="Times New Roman" w:cs="Times New Roman"/>
          <w:sz w:val="72"/>
          <w:szCs w:val="72"/>
        </w:rPr>
      </w:pPr>
    </w:p>
    <w:p w14:paraId="101A9C5F">
      <w:pPr>
        <w:pStyle w:val="13"/>
        <w:jc w:val="center"/>
        <w:rPr>
          <w:rFonts w:ascii="Times New Roman" w:hAnsi="Times New Roman" w:eastAsia="方正小标宋_GBK" w:cs="Times New Roman"/>
          <w:sz w:val="72"/>
          <w:szCs w:val="72"/>
        </w:rPr>
      </w:pPr>
    </w:p>
    <w:p w14:paraId="061ABEA1">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2E11F86">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F4A209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17EDFD8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E1100C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1541.23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146.74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10.52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年中</w:t>
      </w:r>
      <w:r>
        <w:rPr>
          <w:rFonts w:hint="eastAsia" w:ascii="Times New Roman" w:hAnsi="Times New Roman" w:eastAsia="仿宋_GB2312" w:cs="Times New Roman"/>
          <w:color w:val="auto"/>
          <w:sz w:val="32"/>
          <w:szCs w:val="32"/>
          <w:lang w:eastAsia="zh-CN"/>
        </w:rPr>
        <w:t>在职人员</w:t>
      </w:r>
      <w:r>
        <w:rPr>
          <w:rFonts w:hint="eastAsia" w:ascii="Times New Roman" w:hAnsi="Times New Roman" w:eastAsia="仿宋_GB2312" w:cs="Times New Roman"/>
          <w:color w:val="auto"/>
          <w:sz w:val="32"/>
          <w:szCs w:val="32"/>
          <w:lang w:val="en-US" w:eastAsia="zh-CN"/>
        </w:rPr>
        <w:t>增加</w:t>
      </w:r>
      <w:r>
        <w:rPr>
          <w:rFonts w:hint="eastAsia" w:ascii="Times New Roman" w:hAnsi="Times New Roman" w:eastAsia="仿宋_GB2312" w:cs="Times New Roman"/>
          <w:color w:val="auto"/>
          <w:sz w:val="32"/>
          <w:szCs w:val="32"/>
          <w:lang w:eastAsia="zh-CN"/>
        </w:rPr>
        <w:t>，社保、住房公积金等人员经费</w:t>
      </w:r>
      <w:r>
        <w:rPr>
          <w:rFonts w:hint="eastAsia" w:ascii="仿宋_GB2312" w:hAnsi="仿宋_GB2312" w:eastAsia="仿宋_GB2312" w:cs="仿宋_GB2312"/>
          <w:b w:val="0"/>
          <w:bCs w:val="0"/>
          <w:color w:val="auto"/>
          <w:sz w:val="32"/>
          <w:szCs w:val="32"/>
          <w:lang w:eastAsia="zh-CN"/>
        </w:rPr>
        <w:t>有所增加以及</w:t>
      </w:r>
      <w:r>
        <w:rPr>
          <w:rFonts w:hint="eastAsia" w:ascii="Times New Roman" w:hAnsi="Times New Roman" w:eastAsia="仿宋_GB2312" w:cs="Times New Roman"/>
          <w:color w:val="auto"/>
          <w:sz w:val="32"/>
          <w:szCs w:val="32"/>
        </w:rPr>
        <w:t>商品服务支出增多</w:t>
      </w:r>
      <w:r>
        <w:rPr>
          <w:rFonts w:hint="eastAsia" w:ascii="Times New Roman" w:hAnsi="Times New Roman" w:eastAsia="仿宋_GB2312" w:cs="Times New Roman"/>
          <w:color w:val="auto"/>
          <w:sz w:val="32"/>
          <w:szCs w:val="32"/>
          <w:lang w:eastAsia="zh-CN"/>
        </w:rPr>
        <w:t>。</w:t>
      </w:r>
    </w:p>
    <w:p w14:paraId="7F7957B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17B602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1541.23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1238.15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80.34</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303.08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19.66</w:t>
      </w:r>
      <w:r>
        <w:rPr>
          <w:rFonts w:ascii="Times New Roman" w:hAnsi="Times New Roman" w:eastAsia="仿宋_GB2312" w:cs="Times New Roman"/>
          <w:sz w:val="32"/>
          <w:szCs w:val="32"/>
        </w:rPr>
        <w:t>%。</w:t>
      </w:r>
    </w:p>
    <w:p w14:paraId="3D39B9A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20C151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1541.23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1217.63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323.6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892C87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DCF04D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1238.15</w:t>
      </w:r>
      <w:r>
        <w:rPr>
          <w:rFonts w:ascii="Times New Roman" w:hAnsi="Times New Roman" w:eastAsia="仿宋_GB2312" w:cs="Times New Roman"/>
          <w:sz w:val="32"/>
          <w:szCs w:val="32"/>
        </w:rPr>
        <w:t>万元，与上年相比，</w:t>
      </w:r>
      <w:r>
        <w:rPr>
          <w:rFonts w:ascii="Times New Roman" w:hAnsi="Times New Roman" w:eastAsia="仿宋_GB2312" w:cs="Times New Roman"/>
          <w:color w:val="auto"/>
          <w:sz w:val="32"/>
          <w:szCs w:val="32"/>
        </w:rPr>
        <w:t>增加</w:t>
      </w:r>
      <w:r>
        <w:rPr>
          <w:rFonts w:hint="eastAsia" w:ascii="Times New Roman" w:hAnsi="Times New Roman" w:eastAsia="仿宋_GB2312" w:cs="Times New Roman"/>
          <w:color w:val="auto"/>
          <w:sz w:val="32"/>
          <w:szCs w:val="32"/>
          <w:lang w:val="en-US" w:eastAsia="zh-CN"/>
        </w:rPr>
        <w:t>214.95</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21.01</w:t>
      </w:r>
      <w:r>
        <w:rPr>
          <w:rFonts w:ascii="Times New Roman" w:hAnsi="Times New Roman" w:eastAsia="仿宋_GB2312" w:cs="Times New Roman"/>
          <w:color w:val="auto"/>
          <w:sz w:val="32"/>
          <w:szCs w:val="32"/>
        </w:rPr>
        <w:t>%，主</w:t>
      </w:r>
      <w:r>
        <w:rPr>
          <w:rFonts w:ascii="Times New Roman" w:hAnsi="Times New Roman" w:eastAsia="仿宋_GB2312" w:cs="Times New Roman"/>
          <w:sz w:val="32"/>
          <w:szCs w:val="32"/>
        </w:rPr>
        <w:t>要是因为</w:t>
      </w:r>
      <w:r>
        <w:rPr>
          <w:rFonts w:hint="eastAsia" w:ascii="Times New Roman" w:hAnsi="Times New Roman" w:eastAsia="仿宋_GB2312" w:cs="Times New Roman"/>
          <w:sz w:val="32"/>
          <w:szCs w:val="32"/>
          <w:lang w:val="en-US" w:eastAsia="zh-CN"/>
        </w:rPr>
        <w:t>年中</w:t>
      </w:r>
      <w:r>
        <w:rPr>
          <w:rFonts w:hint="eastAsia" w:ascii="Times New Roman" w:hAnsi="Times New Roman" w:eastAsia="仿宋_GB2312" w:cs="Times New Roman"/>
          <w:color w:val="auto"/>
          <w:sz w:val="32"/>
          <w:szCs w:val="32"/>
          <w:lang w:eastAsia="zh-CN"/>
        </w:rPr>
        <w:t>在职人员</w:t>
      </w:r>
      <w:r>
        <w:rPr>
          <w:rFonts w:hint="eastAsia" w:ascii="Times New Roman" w:hAnsi="Times New Roman" w:eastAsia="仿宋_GB2312" w:cs="Times New Roman"/>
          <w:color w:val="auto"/>
          <w:sz w:val="32"/>
          <w:szCs w:val="32"/>
          <w:lang w:val="en-US" w:eastAsia="zh-CN"/>
        </w:rPr>
        <w:t>增加</w:t>
      </w:r>
      <w:r>
        <w:rPr>
          <w:rFonts w:hint="eastAsia" w:ascii="Times New Roman" w:hAnsi="Times New Roman" w:eastAsia="仿宋_GB2312" w:cs="Times New Roman"/>
          <w:color w:val="auto"/>
          <w:sz w:val="32"/>
          <w:szCs w:val="32"/>
          <w:lang w:eastAsia="zh-CN"/>
        </w:rPr>
        <w:t>，社保、住房公积金等人员经费</w:t>
      </w:r>
      <w:r>
        <w:rPr>
          <w:rFonts w:hint="eastAsia" w:ascii="仿宋_GB2312" w:hAnsi="仿宋_GB2312" w:eastAsia="仿宋_GB2312" w:cs="仿宋_GB2312"/>
          <w:b w:val="0"/>
          <w:bCs w:val="0"/>
          <w:color w:val="auto"/>
          <w:sz w:val="32"/>
          <w:szCs w:val="32"/>
          <w:lang w:eastAsia="zh-CN"/>
        </w:rPr>
        <w:t>有所增加以及</w:t>
      </w:r>
      <w:r>
        <w:rPr>
          <w:rFonts w:hint="eastAsia" w:ascii="Times New Roman" w:hAnsi="Times New Roman" w:eastAsia="仿宋_GB2312" w:cs="Times New Roman"/>
          <w:color w:val="auto"/>
          <w:sz w:val="32"/>
          <w:szCs w:val="32"/>
        </w:rPr>
        <w:t>商品服务支出增多</w:t>
      </w:r>
      <w:r>
        <w:rPr>
          <w:rFonts w:hint="eastAsia" w:ascii="Times New Roman" w:hAnsi="Times New Roman" w:eastAsia="仿宋_GB2312" w:cs="Times New Roman"/>
          <w:color w:val="auto"/>
          <w:sz w:val="32"/>
          <w:szCs w:val="32"/>
          <w:lang w:val="en-US" w:eastAsia="zh-CN"/>
        </w:rPr>
        <w:t>。</w:t>
      </w:r>
    </w:p>
    <w:p w14:paraId="76B649A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BF94C93">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81B860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1238.15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80.36</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386.71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45.42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年中</w:t>
      </w:r>
      <w:r>
        <w:rPr>
          <w:rFonts w:hint="eastAsia" w:ascii="Times New Roman" w:hAnsi="Times New Roman" w:eastAsia="仿宋_GB2312" w:cs="Times New Roman"/>
          <w:color w:val="auto"/>
          <w:sz w:val="32"/>
          <w:szCs w:val="32"/>
          <w:lang w:eastAsia="zh-CN"/>
        </w:rPr>
        <w:t>在职人员</w:t>
      </w:r>
      <w:r>
        <w:rPr>
          <w:rFonts w:hint="eastAsia" w:ascii="Times New Roman" w:hAnsi="Times New Roman" w:eastAsia="仿宋_GB2312" w:cs="Times New Roman"/>
          <w:color w:val="auto"/>
          <w:sz w:val="32"/>
          <w:szCs w:val="32"/>
          <w:lang w:val="en-US" w:eastAsia="zh-CN"/>
        </w:rPr>
        <w:t>增加</w:t>
      </w:r>
      <w:r>
        <w:rPr>
          <w:rFonts w:hint="eastAsia" w:ascii="Times New Roman" w:hAnsi="Times New Roman" w:eastAsia="仿宋_GB2312" w:cs="Times New Roman"/>
          <w:color w:val="auto"/>
          <w:sz w:val="32"/>
          <w:szCs w:val="32"/>
          <w:lang w:eastAsia="zh-CN"/>
        </w:rPr>
        <w:t>，社保、住房公积金等人员经费</w:t>
      </w:r>
      <w:r>
        <w:rPr>
          <w:rFonts w:hint="eastAsia" w:ascii="仿宋_GB2312" w:hAnsi="仿宋_GB2312" w:eastAsia="仿宋_GB2312" w:cs="仿宋_GB2312"/>
          <w:b w:val="0"/>
          <w:bCs w:val="0"/>
          <w:color w:val="auto"/>
          <w:sz w:val="32"/>
          <w:szCs w:val="32"/>
          <w:lang w:eastAsia="zh-CN"/>
        </w:rPr>
        <w:t>有所增加以及</w:t>
      </w:r>
      <w:r>
        <w:rPr>
          <w:rFonts w:hint="eastAsia" w:ascii="Times New Roman" w:hAnsi="Times New Roman" w:eastAsia="仿宋_GB2312" w:cs="Times New Roman"/>
          <w:color w:val="auto"/>
          <w:sz w:val="32"/>
          <w:szCs w:val="32"/>
        </w:rPr>
        <w:t>商品服务支出增多</w:t>
      </w:r>
      <w:r>
        <w:rPr>
          <w:rFonts w:hint="eastAsia" w:ascii="Times New Roman" w:hAnsi="Times New Roman" w:eastAsia="仿宋_GB2312" w:cs="Times New Roman"/>
          <w:color w:val="auto"/>
          <w:sz w:val="32"/>
          <w:szCs w:val="32"/>
          <w:lang w:val="en-US" w:eastAsia="zh-CN"/>
        </w:rPr>
        <w:t>。</w:t>
      </w:r>
    </w:p>
    <w:p w14:paraId="0CA7EA48">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CDC8D8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1238.15</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1005.27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81.19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84.28</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6.81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val="en-US" w:eastAsia="zh-CN"/>
        </w:rPr>
        <w:t>22.32</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 xml:space="preserve">1.8 </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节能环保支出</w:t>
      </w:r>
      <w:r>
        <w:rPr>
          <w:rFonts w:hint="eastAsia" w:ascii="Times New Roman" w:hAnsi="Times New Roman" w:eastAsia="仿宋_GB2312" w:cs="Times New Roman"/>
          <w:sz w:val="32"/>
          <w:szCs w:val="32"/>
          <w:lang w:val="en-US" w:eastAsia="zh-CN"/>
        </w:rPr>
        <w:t>80.04</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 xml:space="preserve">6.46 </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hint="eastAsia" w:ascii="Times New Roman" w:hAnsi="Times New Roman" w:eastAsia="仿宋_GB2312" w:cs="Times New Roman"/>
          <w:sz w:val="32"/>
          <w:szCs w:val="32"/>
          <w:lang w:val="en-US" w:eastAsia="zh-CN"/>
        </w:rPr>
        <w:t>8.98</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 xml:space="preserve">0.73 </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灾害防治及应急管理支出</w:t>
      </w:r>
      <w:r>
        <w:rPr>
          <w:rFonts w:hint="eastAsia" w:ascii="Times New Roman" w:hAnsi="Times New Roman" w:eastAsia="仿宋_GB2312" w:cs="Times New Roman"/>
          <w:sz w:val="32"/>
          <w:szCs w:val="32"/>
          <w:lang w:val="en-US" w:eastAsia="zh-CN"/>
        </w:rPr>
        <w:t>37.26</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3.01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D320BA1">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64E306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969.74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1238.15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127.68</w:t>
      </w:r>
      <w:r>
        <w:rPr>
          <w:rFonts w:ascii="Times New Roman" w:hAnsi="Times New Roman" w:eastAsia="仿宋_GB2312" w:cs="Times New Roman"/>
          <w:sz w:val="32"/>
          <w:szCs w:val="32"/>
        </w:rPr>
        <w:t>%，其中：</w:t>
      </w:r>
    </w:p>
    <w:p w14:paraId="2F00ECF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4D37F840">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842.9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898.13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106.55</w:t>
      </w:r>
      <w:r>
        <w:rPr>
          <w:rFonts w:ascii="Times New Roman" w:hAnsi="Times New Roman" w:eastAsia="仿宋_GB2312" w:cs="Times New Roman"/>
          <w:sz w:val="32"/>
          <w:szCs w:val="32"/>
        </w:rPr>
        <w:t>%，决算数大于年初预算数的主要原因是：</w:t>
      </w:r>
      <w:r>
        <w:rPr>
          <w:rFonts w:ascii="Times New Roman" w:hAnsi="Times New Roman" w:eastAsia="仿宋_GB2312" w:cs="Times New Roman"/>
          <w:color w:val="auto"/>
          <w:sz w:val="32"/>
          <w:szCs w:val="32"/>
        </w:rPr>
        <w:t>一般公共服务</w:t>
      </w:r>
      <w:r>
        <w:rPr>
          <w:rFonts w:hint="eastAsia" w:ascii="Times New Roman" w:hAnsi="Times New Roman" w:eastAsia="仿宋_GB2312" w:cs="Times New Roman"/>
          <w:color w:val="auto"/>
          <w:sz w:val="32"/>
          <w:szCs w:val="32"/>
          <w:lang w:eastAsia="zh-CN"/>
        </w:rPr>
        <w:t>行政运行支出</w:t>
      </w:r>
      <w:r>
        <w:rPr>
          <w:rFonts w:hint="eastAsia" w:ascii="Times New Roman" w:hAnsi="Times New Roman" w:eastAsia="仿宋_GB2312" w:cs="Times New Roman"/>
          <w:color w:val="auto"/>
          <w:sz w:val="32"/>
          <w:szCs w:val="32"/>
          <w:lang w:val="en-US" w:eastAsia="zh-CN"/>
        </w:rPr>
        <w:t>增加</w:t>
      </w:r>
      <w:r>
        <w:rPr>
          <w:rFonts w:hint="eastAsia" w:ascii="Times New Roman" w:hAnsi="Times New Roman" w:eastAsia="仿宋_GB2312" w:cs="Times New Roman"/>
          <w:color w:val="auto"/>
          <w:sz w:val="32"/>
          <w:szCs w:val="32"/>
          <w:lang w:eastAsia="zh-CN"/>
        </w:rPr>
        <w:t>。</w:t>
      </w:r>
    </w:p>
    <w:p w14:paraId="472E343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42276FC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60.88</w:t>
      </w:r>
      <w:r>
        <w:rPr>
          <w:rFonts w:ascii="Times New Roman" w:hAnsi="Times New Roman" w:eastAsia="仿宋_GB2312" w:cs="Times New Roman"/>
          <w:sz w:val="32"/>
          <w:szCs w:val="32"/>
        </w:rPr>
        <w:t>万元，决算数大于年初预算数的主要原因是：一般公共服务</w:t>
      </w:r>
      <w:r>
        <w:rPr>
          <w:rFonts w:hint="eastAsia" w:ascii="Times New Roman" w:hAnsi="Times New Roman" w:eastAsia="仿宋_GB2312" w:cs="Times New Roman"/>
          <w:sz w:val="32"/>
          <w:szCs w:val="32"/>
        </w:rPr>
        <w:t>一般行政管理事务</w:t>
      </w:r>
      <w:r>
        <w:rPr>
          <w:rFonts w:hint="eastAsia" w:ascii="Times New Roman" w:hAnsi="Times New Roman" w:eastAsia="仿宋_GB2312" w:cs="Times New Roman"/>
          <w:sz w:val="32"/>
          <w:szCs w:val="32"/>
          <w:lang w:val="en-US" w:eastAsia="zh-CN"/>
        </w:rPr>
        <w:t>增加。</w:t>
      </w:r>
    </w:p>
    <w:p w14:paraId="4B58CD8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其他政府办公厅（室）及相关机构事务支出</w:t>
      </w:r>
      <w:r>
        <w:rPr>
          <w:rFonts w:ascii="Times New Roman" w:hAnsi="Times New Roman" w:eastAsia="仿宋_GB2312" w:cs="Times New Roman"/>
          <w:sz w:val="32"/>
          <w:szCs w:val="32"/>
        </w:rPr>
        <w:t>（项）。</w:t>
      </w:r>
    </w:p>
    <w:p w14:paraId="14161D2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17.44</w:t>
      </w:r>
      <w:r>
        <w:rPr>
          <w:rFonts w:ascii="Times New Roman" w:hAnsi="Times New Roman" w:eastAsia="仿宋_GB2312" w:cs="Times New Roman"/>
          <w:sz w:val="32"/>
          <w:szCs w:val="32"/>
        </w:rPr>
        <w:t>万元，决算数大于年初预算数的主要原因是：一般公共服务</w:t>
      </w:r>
      <w:r>
        <w:rPr>
          <w:rFonts w:hint="eastAsia" w:ascii="Times New Roman" w:hAnsi="Times New Roman" w:eastAsia="仿宋_GB2312" w:cs="Times New Roman"/>
          <w:sz w:val="32"/>
          <w:szCs w:val="32"/>
        </w:rPr>
        <w:t>其他政府办公厅（室）及相关机构事务支出</w:t>
      </w:r>
      <w:r>
        <w:rPr>
          <w:rFonts w:hint="eastAsia" w:ascii="Times New Roman" w:hAnsi="Times New Roman" w:eastAsia="仿宋_GB2312" w:cs="Times New Roman"/>
          <w:sz w:val="32"/>
          <w:szCs w:val="32"/>
          <w:lang w:val="en-US" w:eastAsia="zh-CN"/>
        </w:rPr>
        <w:t>增加。</w:t>
      </w:r>
    </w:p>
    <w:p w14:paraId="3DE0B00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税收事务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59BF285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0.06</w:t>
      </w:r>
      <w:r>
        <w:rPr>
          <w:rFonts w:ascii="Times New Roman" w:hAnsi="Times New Roman" w:eastAsia="仿宋_GB2312" w:cs="Times New Roman"/>
          <w:sz w:val="32"/>
          <w:szCs w:val="32"/>
        </w:rPr>
        <w:t>万元，决算数大于年初预算数的主要原因是：一般公共服务</w:t>
      </w:r>
      <w:r>
        <w:rPr>
          <w:rFonts w:hint="eastAsia" w:ascii="Times New Roman" w:hAnsi="Times New Roman" w:eastAsia="仿宋_GB2312" w:cs="Times New Roman"/>
          <w:sz w:val="32"/>
          <w:szCs w:val="32"/>
        </w:rPr>
        <w:t>行政运行</w:t>
      </w:r>
      <w:r>
        <w:rPr>
          <w:rFonts w:hint="eastAsia" w:ascii="Times New Roman" w:hAnsi="Times New Roman" w:eastAsia="仿宋_GB2312" w:cs="Times New Roman"/>
          <w:sz w:val="32"/>
          <w:szCs w:val="32"/>
          <w:lang w:val="en-US" w:eastAsia="zh-CN"/>
        </w:rPr>
        <w:t>增加。</w:t>
      </w:r>
    </w:p>
    <w:p w14:paraId="228A204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纪检监察事务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644E27B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6.48</w:t>
      </w:r>
      <w:r>
        <w:rPr>
          <w:rFonts w:ascii="Times New Roman" w:hAnsi="Times New Roman" w:eastAsia="仿宋_GB2312" w:cs="Times New Roman"/>
          <w:sz w:val="32"/>
          <w:szCs w:val="32"/>
        </w:rPr>
        <w:t>万元，决算数大于年初预算数的主要原因是：一般公共服务</w:t>
      </w:r>
      <w:r>
        <w:rPr>
          <w:rFonts w:hint="eastAsia" w:ascii="Times New Roman" w:hAnsi="Times New Roman" w:eastAsia="仿宋_GB2312" w:cs="Times New Roman"/>
          <w:sz w:val="32"/>
          <w:szCs w:val="32"/>
        </w:rPr>
        <w:t>行政运行</w:t>
      </w:r>
      <w:r>
        <w:rPr>
          <w:rFonts w:hint="eastAsia" w:ascii="Times New Roman" w:hAnsi="Times New Roman" w:eastAsia="仿宋_GB2312" w:cs="Times New Roman"/>
          <w:sz w:val="32"/>
          <w:szCs w:val="32"/>
          <w:lang w:val="en-US" w:eastAsia="zh-CN"/>
        </w:rPr>
        <w:t>增加。</w:t>
      </w:r>
    </w:p>
    <w:p w14:paraId="2369CAE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纪检监察事务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其他纪检监察事务支出</w:t>
      </w:r>
      <w:r>
        <w:rPr>
          <w:rFonts w:ascii="Times New Roman" w:hAnsi="Times New Roman" w:eastAsia="仿宋_GB2312" w:cs="Times New Roman"/>
          <w:sz w:val="32"/>
          <w:szCs w:val="32"/>
        </w:rPr>
        <w:t>（项）。</w:t>
      </w:r>
    </w:p>
    <w:p w14:paraId="5FA4B93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1.98</w:t>
      </w:r>
      <w:r>
        <w:rPr>
          <w:rFonts w:ascii="Times New Roman" w:hAnsi="Times New Roman" w:eastAsia="仿宋_GB2312" w:cs="Times New Roman"/>
          <w:sz w:val="32"/>
          <w:szCs w:val="32"/>
        </w:rPr>
        <w:t>万元，决算数大于年初预算数的主要原因是：一般公共服务</w:t>
      </w:r>
      <w:r>
        <w:rPr>
          <w:rFonts w:hint="eastAsia" w:ascii="Times New Roman" w:hAnsi="Times New Roman" w:eastAsia="仿宋_GB2312" w:cs="Times New Roman"/>
          <w:sz w:val="32"/>
          <w:szCs w:val="32"/>
        </w:rPr>
        <w:t>其他纪检监察事务支出</w:t>
      </w:r>
      <w:r>
        <w:rPr>
          <w:rFonts w:hint="eastAsia" w:ascii="Times New Roman" w:hAnsi="Times New Roman" w:eastAsia="仿宋_GB2312" w:cs="Times New Roman"/>
          <w:sz w:val="32"/>
          <w:szCs w:val="32"/>
          <w:lang w:val="en-US" w:eastAsia="zh-CN"/>
        </w:rPr>
        <w:t>增加。</w:t>
      </w:r>
    </w:p>
    <w:p w14:paraId="416CC90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409AD26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1.04</w:t>
      </w:r>
      <w:r>
        <w:rPr>
          <w:rFonts w:ascii="Times New Roman" w:hAnsi="Times New Roman" w:eastAsia="仿宋_GB2312" w:cs="Times New Roman"/>
          <w:sz w:val="32"/>
          <w:szCs w:val="32"/>
        </w:rPr>
        <w:t>万元，决算数大于年初预算数的主要原因是：一般公共服务</w:t>
      </w:r>
      <w:r>
        <w:rPr>
          <w:rFonts w:hint="eastAsia" w:ascii="Times New Roman" w:hAnsi="Times New Roman" w:eastAsia="仿宋_GB2312" w:cs="Times New Roman"/>
          <w:sz w:val="32"/>
          <w:szCs w:val="32"/>
        </w:rPr>
        <w:t>行政运行</w:t>
      </w:r>
      <w:r>
        <w:rPr>
          <w:rFonts w:hint="eastAsia" w:ascii="Times New Roman" w:hAnsi="Times New Roman" w:eastAsia="仿宋_GB2312" w:cs="Times New Roman"/>
          <w:sz w:val="32"/>
          <w:szCs w:val="32"/>
          <w:lang w:val="en-US" w:eastAsia="zh-CN"/>
        </w:rPr>
        <w:t>增加。</w:t>
      </w:r>
    </w:p>
    <w:p w14:paraId="2B2697F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信访业务</w:t>
      </w:r>
      <w:r>
        <w:rPr>
          <w:rFonts w:ascii="Times New Roman" w:hAnsi="Times New Roman" w:eastAsia="仿宋_GB2312" w:cs="Times New Roman"/>
          <w:sz w:val="32"/>
          <w:szCs w:val="32"/>
        </w:rPr>
        <w:t>（项）。</w:t>
      </w:r>
    </w:p>
    <w:p w14:paraId="3918A93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16.34</w:t>
      </w:r>
      <w:r>
        <w:rPr>
          <w:rFonts w:ascii="Times New Roman" w:hAnsi="Times New Roman" w:eastAsia="仿宋_GB2312" w:cs="Times New Roman"/>
          <w:sz w:val="32"/>
          <w:szCs w:val="32"/>
        </w:rPr>
        <w:t>万元，决算数大于年初预算数的主要原因是：一般公共服务</w:t>
      </w:r>
      <w:r>
        <w:rPr>
          <w:rFonts w:hint="eastAsia" w:ascii="Times New Roman" w:hAnsi="Times New Roman" w:eastAsia="仿宋_GB2312" w:cs="Times New Roman"/>
          <w:sz w:val="32"/>
          <w:szCs w:val="32"/>
        </w:rPr>
        <w:t>信访业务</w:t>
      </w:r>
      <w:r>
        <w:rPr>
          <w:rFonts w:hint="eastAsia" w:ascii="Times New Roman" w:hAnsi="Times New Roman" w:eastAsia="仿宋_GB2312" w:cs="Times New Roman"/>
          <w:sz w:val="32"/>
          <w:szCs w:val="32"/>
          <w:lang w:val="en-US" w:eastAsia="zh-CN"/>
        </w:rPr>
        <w:t>增加。</w:t>
      </w:r>
    </w:p>
    <w:p w14:paraId="7703F8C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（项）。</w:t>
      </w:r>
    </w:p>
    <w:p w14:paraId="34C1D14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2.93</w:t>
      </w:r>
      <w:r>
        <w:rPr>
          <w:rFonts w:ascii="Times New Roman" w:hAnsi="Times New Roman" w:eastAsia="仿宋_GB2312" w:cs="Times New Roman"/>
          <w:sz w:val="32"/>
          <w:szCs w:val="32"/>
        </w:rPr>
        <w:t>万元，决算数大于年初预算数的主要原因是：一般公共服务</w:t>
      </w:r>
      <w:r>
        <w:rPr>
          <w:rFonts w:hint="eastAsia" w:ascii="Times New Roman" w:hAnsi="Times New Roman" w:eastAsia="仿宋_GB2312" w:cs="Times New Roman"/>
          <w:sz w:val="32"/>
          <w:szCs w:val="32"/>
        </w:rPr>
        <w:t>其他一般公共服务支出</w:t>
      </w:r>
      <w:r>
        <w:rPr>
          <w:rFonts w:hint="eastAsia" w:ascii="Times New Roman" w:hAnsi="Times New Roman" w:eastAsia="仿宋_GB2312" w:cs="Times New Roman"/>
          <w:sz w:val="32"/>
          <w:szCs w:val="32"/>
          <w:lang w:val="en-US" w:eastAsia="zh-CN"/>
        </w:rPr>
        <w:t>增加。</w:t>
      </w:r>
    </w:p>
    <w:p w14:paraId="03053ADF">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社会保障和就业支出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民政管理事务</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行政运行</w:t>
      </w:r>
      <w:r>
        <w:rPr>
          <w:rFonts w:ascii="Times New Roman" w:hAnsi="Times New Roman" w:eastAsia="仿宋_GB2312" w:cs="Times New Roman"/>
          <w:color w:val="auto"/>
          <w:sz w:val="32"/>
          <w:szCs w:val="32"/>
        </w:rPr>
        <w:t>（项）。</w:t>
      </w:r>
    </w:p>
    <w:p w14:paraId="18AB0C4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color w:val="auto"/>
          <w:sz w:val="32"/>
          <w:szCs w:val="32"/>
        </w:rPr>
        <w:t>社会保障和就业行政运行</w:t>
      </w:r>
      <w:r>
        <w:rPr>
          <w:rFonts w:hint="eastAsia" w:ascii="Times New Roman" w:hAnsi="Times New Roman" w:eastAsia="仿宋_GB2312" w:cs="Times New Roman"/>
          <w:color w:val="auto"/>
          <w:sz w:val="32"/>
          <w:szCs w:val="32"/>
          <w:lang w:val="en-US" w:eastAsia="zh-CN"/>
        </w:rPr>
        <w:t>增加。</w:t>
      </w:r>
    </w:p>
    <w:p w14:paraId="10637AA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02ADB6D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 xml:space="preserve">年初预算为 </w:t>
      </w:r>
      <w:r>
        <w:rPr>
          <w:rFonts w:hint="eastAsia" w:ascii="Times New Roman" w:hAnsi="Times New Roman" w:eastAsia="仿宋_GB2312" w:cs="Times New Roman"/>
          <w:sz w:val="32"/>
          <w:szCs w:val="32"/>
          <w:lang w:val="en-US" w:eastAsia="zh-CN"/>
        </w:rPr>
        <w:t>60.76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73.3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社会保障和就业机关事业单位基本养老保险缴费支出</w:t>
      </w:r>
      <w:r>
        <w:rPr>
          <w:rFonts w:hint="eastAsia" w:ascii="Times New Roman" w:hAnsi="Times New Roman" w:eastAsia="仿宋_GB2312" w:cs="Times New Roman"/>
          <w:sz w:val="32"/>
          <w:szCs w:val="32"/>
          <w:lang w:eastAsia="zh-CN"/>
        </w:rPr>
        <w:t>增加。</w:t>
      </w:r>
    </w:p>
    <w:p w14:paraId="5A2B1E8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其他行政事业单位养老支出</w:t>
      </w:r>
      <w:r>
        <w:rPr>
          <w:rFonts w:ascii="Times New Roman" w:hAnsi="Times New Roman" w:eastAsia="仿宋_GB2312" w:cs="Times New Roman"/>
          <w:sz w:val="32"/>
          <w:szCs w:val="32"/>
        </w:rPr>
        <w:t>（项）。</w:t>
      </w:r>
    </w:p>
    <w:p w14:paraId="696A5B9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eastAsia="zh-CN"/>
        </w:rPr>
        <w:t xml:space="preserve"> 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3.9</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社会保障和就业机关事业单位基本养老保险缴费支出</w:t>
      </w:r>
      <w:r>
        <w:rPr>
          <w:rFonts w:hint="eastAsia" w:ascii="Times New Roman" w:hAnsi="Times New Roman" w:eastAsia="仿宋_GB2312" w:cs="Times New Roman"/>
          <w:sz w:val="32"/>
          <w:szCs w:val="32"/>
          <w:lang w:eastAsia="zh-CN"/>
        </w:rPr>
        <w:t>增加。</w:t>
      </w:r>
    </w:p>
    <w:p w14:paraId="72BB291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死亡抚恤</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w:t>
      </w:r>
    </w:p>
    <w:p w14:paraId="018DDFD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eastAsia="zh-CN"/>
        </w:rPr>
        <w:t xml:space="preserve"> 0</w:t>
      </w:r>
      <w:r>
        <w:rPr>
          <w:rFonts w:ascii="Times New Roman" w:hAnsi="Times New Roman" w:eastAsia="仿宋_GB2312" w:cs="Times New Roman"/>
          <w:sz w:val="32"/>
          <w:szCs w:val="32"/>
        </w:rPr>
        <w:t xml:space="preserve">万元，支出决算为 </w:t>
      </w:r>
      <w:r>
        <w:rPr>
          <w:rFonts w:hint="eastAsia" w:ascii="Times New Roman" w:hAnsi="Times New Roman" w:eastAsia="仿宋_GB2312" w:cs="Times New Roman"/>
          <w:sz w:val="32"/>
          <w:szCs w:val="32"/>
          <w:lang w:val="en-US" w:eastAsia="zh-CN"/>
        </w:rPr>
        <w:t>4.6</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lang w:eastAsia="zh-CN"/>
        </w:rPr>
        <w:t>死亡抚恤</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eastAsia="zh-CN"/>
        </w:rPr>
        <w:t>增加。</w:t>
      </w:r>
    </w:p>
    <w:p w14:paraId="28CF4FA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伤残抚恤</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w:t>
      </w:r>
    </w:p>
    <w:p w14:paraId="07928EE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eastAsia="zh-CN"/>
        </w:rPr>
        <w:t xml:space="preserve"> 0</w:t>
      </w:r>
      <w:r>
        <w:rPr>
          <w:rFonts w:ascii="Times New Roman" w:hAnsi="Times New Roman" w:eastAsia="仿宋_GB2312" w:cs="Times New Roman"/>
          <w:sz w:val="32"/>
          <w:szCs w:val="32"/>
        </w:rPr>
        <w:t xml:space="preserve">万元，支出决算为 </w:t>
      </w:r>
      <w:r>
        <w:rPr>
          <w:rFonts w:hint="eastAsia" w:ascii="Times New Roman" w:hAnsi="Times New Roman" w:eastAsia="仿宋_GB2312" w:cs="Times New Roman"/>
          <w:sz w:val="32"/>
          <w:szCs w:val="32"/>
          <w:lang w:val="en-US" w:eastAsia="zh-CN"/>
        </w:rPr>
        <w:t>1.26</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lang w:eastAsia="zh-CN"/>
        </w:rPr>
        <w:t>伤残抚恤</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eastAsia="zh-CN"/>
        </w:rPr>
        <w:t>增加。</w:t>
      </w:r>
    </w:p>
    <w:p w14:paraId="1E9D4B6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14:paraId="1B77B60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18.99</w:t>
      </w:r>
      <w:r>
        <w:rPr>
          <w:rFonts w:ascii="Times New Roman" w:hAnsi="Times New Roman" w:eastAsia="仿宋_GB2312" w:cs="Times New Roman"/>
          <w:sz w:val="32"/>
          <w:szCs w:val="32"/>
        </w:rPr>
        <w:t xml:space="preserve">万元，支出决算为 </w:t>
      </w:r>
      <w:r>
        <w:rPr>
          <w:rFonts w:hint="eastAsia" w:ascii="Times New Roman" w:hAnsi="Times New Roman" w:eastAsia="仿宋_GB2312" w:cs="Times New Roman"/>
          <w:sz w:val="32"/>
          <w:szCs w:val="32"/>
          <w:lang w:val="en-US" w:eastAsia="zh-CN"/>
        </w:rPr>
        <w:t>22.32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eastAsia="zh-CN"/>
        </w:rPr>
        <w:t>增加。</w:t>
      </w:r>
    </w:p>
    <w:p w14:paraId="7D6E237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污染防治</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水体</w:t>
      </w:r>
      <w:r>
        <w:rPr>
          <w:rFonts w:ascii="Times New Roman" w:hAnsi="Times New Roman" w:eastAsia="仿宋_GB2312" w:cs="Times New Roman"/>
          <w:sz w:val="32"/>
          <w:szCs w:val="32"/>
        </w:rPr>
        <w:t>（项）。</w:t>
      </w:r>
    </w:p>
    <w:p w14:paraId="21CBC85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eastAsia="zh-CN"/>
        </w:rPr>
        <w:t xml:space="preserve"> 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80.04</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节能环保支出</w:t>
      </w:r>
      <w:r>
        <w:rPr>
          <w:rFonts w:hint="eastAsia" w:ascii="Times New Roman" w:hAnsi="Times New Roman" w:eastAsia="仿宋_GB2312" w:cs="Times New Roman"/>
          <w:sz w:val="32"/>
          <w:szCs w:val="32"/>
          <w:lang w:eastAsia="zh-CN"/>
        </w:rPr>
        <w:t>增加。</w:t>
      </w:r>
    </w:p>
    <w:p w14:paraId="14150DA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城乡社区公共设施</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小城镇基础设施建设</w:t>
      </w:r>
      <w:r>
        <w:rPr>
          <w:rFonts w:ascii="Times New Roman" w:hAnsi="Times New Roman" w:eastAsia="仿宋_GB2312" w:cs="Times New Roman"/>
          <w:sz w:val="32"/>
          <w:szCs w:val="32"/>
        </w:rPr>
        <w:t>（项）。</w:t>
      </w:r>
    </w:p>
    <w:p w14:paraId="4E81A53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eastAsia="zh-CN"/>
        </w:rPr>
        <w:t xml:space="preserve"> 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8.98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城乡社区支出</w:t>
      </w:r>
      <w:r>
        <w:rPr>
          <w:rFonts w:hint="eastAsia" w:ascii="Times New Roman" w:hAnsi="Times New Roman" w:eastAsia="仿宋_GB2312" w:cs="Times New Roman"/>
          <w:sz w:val="32"/>
          <w:szCs w:val="32"/>
          <w:lang w:eastAsia="zh-CN"/>
        </w:rPr>
        <w:t>增加。</w:t>
      </w:r>
    </w:p>
    <w:p w14:paraId="2EEFCA0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消防救援事务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40C8BD8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eastAsia="zh-CN"/>
        </w:rPr>
        <w:t xml:space="preserve"> 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37.26</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灾害防治及应急管理行政运行支出</w:t>
      </w:r>
      <w:r>
        <w:rPr>
          <w:rFonts w:hint="eastAsia" w:ascii="Times New Roman" w:hAnsi="Times New Roman" w:eastAsia="仿宋_GB2312" w:cs="Times New Roman"/>
          <w:sz w:val="32"/>
          <w:szCs w:val="32"/>
          <w:lang w:eastAsia="zh-CN"/>
        </w:rPr>
        <w:t>增加。</w:t>
      </w:r>
    </w:p>
    <w:p w14:paraId="3D05B6A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98BDE1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1088.26</w:t>
      </w:r>
      <w:r>
        <w:rPr>
          <w:rFonts w:ascii="Times New Roman" w:hAnsi="Times New Roman" w:eastAsia="仿宋_GB2312" w:cs="Times New Roman"/>
          <w:sz w:val="32"/>
          <w:szCs w:val="32"/>
        </w:rPr>
        <w:t>万元，其中：</w:t>
      </w:r>
    </w:p>
    <w:p w14:paraId="0C5443B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852.21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78.31</w:t>
      </w:r>
      <w:r>
        <w:rPr>
          <w:rFonts w:ascii="Times New Roman" w:hAnsi="Times New Roman" w:eastAsia="仿宋_GB2312" w:cs="Times New Roman"/>
          <w:sz w:val="32"/>
          <w:szCs w:val="32"/>
        </w:rPr>
        <w:t>%,主要包括</w:t>
      </w:r>
      <w:r>
        <w:rPr>
          <w:rFonts w:hint="eastAsia" w:ascii="Times New Roman" w:hAnsi="Times New Roman" w:eastAsia="仿宋_GB2312" w:cs="Times New Roman"/>
          <w:color w:val="auto"/>
          <w:sz w:val="32"/>
          <w:szCs w:val="32"/>
          <w:lang w:eastAsia="zh-CN"/>
        </w:rPr>
        <w:t>基</w:t>
      </w:r>
      <w:r>
        <w:rPr>
          <w:rFonts w:hint="eastAsia" w:ascii="Times New Roman" w:hAnsi="Times New Roman" w:eastAsia="仿宋_GB2312" w:cs="Times New Roman"/>
          <w:color w:val="auto"/>
          <w:sz w:val="32"/>
          <w:szCs w:val="32"/>
        </w:rPr>
        <w:t>本工资、津贴补贴、奖金、</w:t>
      </w:r>
      <w:r>
        <w:rPr>
          <w:rFonts w:hint="eastAsia" w:ascii="Times New Roman" w:hAnsi="Times New Roman" w:eastAsia="仿宋_GB2312" w:cs="Times New Roman"/>
          <w:color w:val="auto"/>
          <w:sz w:val="32"/>
          <w:szCs w:val="32"/>
          <w:lang w:eastAsia="zh-CN"/>
        </w:rPr>
        <w:t>伙食补助费、绩效工资、机关事业单位基本</w:t>
      </w:r>
      <w:r>
        <w:rPr>
          <w:rFonts w:hint="eastAsia" w:ascii="Times New Roman" w:hAnsi="Times New Roman" w:eastAsia="仿宋_GB2312" w:cs="Times New Roman"/>
          <w:color w:val="auto"/>
          <w:sz w:val="32"/>
          <w:szCs w:val="32"/>
        </w:rPr>
        <w:t>养老保险</w:t>
      </w:r>
      <w:r>
        <w:rPr>
          <w:rFonts w:hint="eastAsia" w:ascii="Times New Roman" w:hAnsi="Times New Roman" w:eastAsia="仿宋_GB2312" w:cs="Times New Roman"/>
          <w:color w:val="auto"/>
          <w:sz w:val="32"/>
          <w:szCs w:val="32"/>
          <w:lang w:eastAsia="zh-CN"/>
        </w:rPr>
        <w:t>费</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职工基本</w:t>
      </w:r>
      <w:r>
        <w:rPr>
          <w:rFonts w:hint="eastAsia" w:ascii="Times New Roman" w:hAnsi="Times New Roman" w:eastAsia="仿宋_GB2312" w:cs="Times New Roman"/>
          <w:color w:val="auto"/>
          <w:sz w:val="32"/>
          <w:szCs w:val="32"/>
        </w:rPr>
        <w:t>医疗保险</w:t>
      </w:r>
      <w:r>
        <w:rPr>
          <w:rFonts w:hint="eastAsia" w:ascii="Times New Roman" w:hAnsi="Times New Roman" w:eastAsia="仿宋_GB2312" w:cs="Times New Roman"/>
          <w:color w:val="auto"/>
          <w:sz w:val="32"/>
          <w:szCs w:val="32"/>
          <w:lang w:eastAsia="zh-CN"/>
        </w:rPr>
        <w:t>缴费</w:t>
      </w:r>
      <w:r>
        <w:rPr>
          <w:rFonts w:hint="eastAsia" w:ascii="Times New Roman" w:hAnsi="Times New Roman" w:eastAsia="仿宋_GB2312" w:cs="Times New Roman"/>
          <w:color w:val="auto"/>
          <w:sz w:val="32"/>
          <w:szCs w:val="32"/>
        </w:rPr>
        <w:t>、其他社会保障</w:t>
      </w:r>
      <w:r>
        <w:rPr>
          <w:rFonts w:hint="eastAsia" w:ascii="Times New Roman" w:hAnsi="Times New Roman" w:eastAsia="仿宋_GB2312" w:cs="Times New Roman"/>
          <w:color w:val="auto"/>
          <w:sz w:val="32"/>
          <w:szCs w:val="32"/>
          <w:lang w:eastAsia="zh-CN"/>
        </w:rPr>
        <w:t>缴费</w:t>
      </w:r>
      <w:r>
        <w:rPr>
          <w:rFonts w:hint="eastAsia" w:ascii="Times New Roman" w:hAnsi="Times New Roman" w:eastAsia="仿宋_GB2312" w:cs="Times New Roman"/>
          <w:color w:val="auto"/>
          <w:sz w:val="32"/>
          <w:szCs w:val="32"/>
        </w:rPr>
        <w:t>、其他工资福利</w:t>
      </w:r>
      <w:r>
        <w:rPr>
          <w:rFonts w:hint="eastAsia" w:ascii="Times New Roman" w:hAnsi="Times New Roman" w:eastAsia="仿宋_GB2312" w:cs="Times New Roman"/>
          <w:color w:val="auto"/>
          <w:sz w:val="32"/>
          <w:szCs w:val="32"/>
          <w:lang w:eastAsia="zh-CN"/>
        </w:rPr>
        <w:t>支出</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抚恤金</w:t>
      </w:r>
      <w:r>
        <w:rPr>
          <w:rFonts w:hint="eastAsia" w:ascii="Times New Roman" w:hAnsi="Times New Roman" w:eastAsia="仿宋_GB2312" w:cs="Times New Roman"/>
          <w:color w:val="auto"/>
          <w:sz w:val="32"/>
          <w:szCs w:val="32"/>
        </w:rPr>
        <w:t>、生活补助</w:t>
      </w:r>
      <w:r>
        <w:rPr>
          <w:rFonts w:hint="eastAsia" w:ascii="Times New Roman" w:hAnsi="Times New Roman" w:eastAsia="仿宋_GB2312" w:cs="Times New Roman"/>
          <w:color w:val="auto"/>
          <w:sz w:val="32"/>
          <w:szCs w:val="32"/>
          <w:lang w:eastAsia="zh-CN"/>
        </w:rPr>
        <w:t>、其他对个人和家庭的补助支出</w:t>
      </w:r>
      <w:r>
        <w:rPr>
          <w:rFonts w:ascii="Times New Roman" w:hAnsi="Times New Roman" w:eastAsia="仿宋_GB2312" w:cs="Times New Roman"/>
          <w:sz w:val="32"/>
          <w:szCs w:val="32"/>
        </w:rPr>
        <w:t>。</w:t>
      </w:r>
    </w:p>
    <w:p w14:paraId="6AF50A88">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236.05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21.69</w:t>
      </w:r>
      <w:r>
        <w:rPr>
          <w:rFonts w:ascii="Times New Roman" w:hAnsi="Times New Roman" w:eastAsia="仿宋_GB2312" w:cs="Times New Roman"/>
          <w:sz w:val="32"/>
          <w:szCs w:val="32"/>
        </w:rPr>
        <w:t>%，主要包括</w:t>
      </w:r>
      <w:r>
        <w:rPr>
          <w:rFonts w:hint="eastAsia" w:ascii="Times New Roman" w:hAnsi="Times New Roman" w:eastAsia="仿宋_GB2312" w:cs="Times New Roman"/>
          <w:color w:val="auto"/>
          <w:sz w:val="32"/>
          <w:szCs w:val="32"/>
        </w:rPr>
        <w:t>办公费、印刷费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水电费、差旅费、会议费、维修费、</w:t>
      </w:r>
      <w:r>
        <w:rPr>
          <w:rFonts w:hint="eastAsia" w:ascii="Times New Roman" w:hAnsi="Times New Roman" w:eastAsia="仿宋_GB2312" w:cs="Times New Roman"/>
          <w:color w:val="auto"/>
          <w:sz w:val="32"/>
          <w:szCs w:val="32"/>
          <w:lang w:val="en-US" w:eastAsia="zh-CN"/>
        </w:rPr>
        <w:t>租赁费、会议费、</w:t>
      </w:r>
      <w:r>
        <w:rPr>
          <w:rFonts w:hint="eastAsia" w:ascii="Times New Roman" w:hAnsi="Times New Roman" w:eastAsia="仿宋_GB2312" w:cs="Times New Roman"/>
          <w:color w:val="auto"/>
          <w:sz w:val="32"/>
          <w:szCs w:val="32"/>
          <w:lang w:eastAsia="zh-CN"/>
        </w:rPr>
        <w:t>培训费、公务接待费、</w:t>
      </w:r>
      <w:r>
        <w:rPr>
          <w:rFonts w:hint="eastAsia" w:ascii="Times New Roman" w:hAnsi="Times New Roman" w:eastAsia="仿宋_GB2312" w:cs="Times New Roman"/>
          <w:color w:val="auto"/>
          <w:sz w:val="32"/>
          <w:szCs w:val="32"/>
          <w:lang w:val="en-US" w:eastAsia="zh-CN"/>
        </w:rPr>
        <w:t>劳务费、工会经费、</w:t>
      </w:r>
      <w:r>
        <w:rPr>
          <w:rFonts w:hint="eastAsia" w:ascii="Times New Roman" w:hAnsi="Times New Roman" w:eastAsia="仿宋_GB2312" w:cs="Times New Roman"/>
          <w:color w:val="auto"/>
          <w:sz w:val="32"/>
          <w:szCs w:val="32"/>
          <w:lang w:eastAsia="zh-CN"/>
        </w:rPr>
        <w:t>公务用车运行维护费、其他交通费用、其他商品和服务支出、办公设备购置、专用设备购置支出</w:t>
      </w:r>
      <w:r>
        <w:rPr>
          <w:rFonts w:ascii="Times New Roman" w:hAnsi="Times New Roman" w:eastAsia="仿宋_GB2312" w:cs="Times New Roman"/>
          <w:sz w:val="32"/>
          <w:szCs w:val="32"/>
        </w:rPr>
        <w:t>。</w:t>
      </w:r>
    </w:p>
    <w:p w14:paraId="71AD7637">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6F348962">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32971F1">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5.39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116.92</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color w:val="auto"/>
          <w:sz w:val="32"/>
          <w:szCs w:val="32"/>
          <w:lang w:eastAsia="zh-CN"/>
        </w:rPr>
        <w:t>上年未报账的</w:t>
      </w:r>
      <w:r>
        <w:rPr>
          <w:rFonts w:ascii="Times New Roman" w:hAnsi="Times New Roman" w:eastAsia="仿宋_GB2312" w:cs="Times New Roman"/>
          <w:sz w:val="32"/>
          <w:szCs w:val="32"/>
        </w:rPr>
        <w:t>公务用车运行维护</w:t>
      </w:r>
      <w:r>
        <w:rPr>
          <w:rFonts w:hint="eastAsia" w:ascii="Times New Roman" w:hAnsi="Times New Roman" w:eastAsia="仿宋_GB2312" w:cs="Times New Roman"/>
          <w:sz w:val="32"/>
          <w:szCs w:val="32"/>
          <w:lang w:val="en-US" w:eastAsia="zh-CN"/>
        </w:rPr>
        <w:t>与</w:t>
      </w:r>
      <w:r>
        <w:rPr>
          <w:rFonts w:hint="eastAsia" w:ascii="Times New Roman" w:hAnsi="Times New Roman" w:eastAsia="仿宋_GB2312" w:cs="Times New Roman"/>
          <w:color w:val="auto"/>
          <w:sz w:val="32"/>
          <w:szCs w:val="32"/>
          <w:lang w:eastAsia="zh-CN"/>
        </w:rPr>
        <w:t>公务接待在</w:t>
      </w:r>
      <w:r>
        <w:rPr>
          <w:rFonts w:hint="eastAsia" w:ascii="Times New Roman" w:hAnsi="Times New Roman" w:eastAsia="仿宋_GB2312" w:cs="Times New Roman"/>
          <w:color w:val="auto"/>
          <w:sz w:val="32"/>
          <w:szCs w:val="32"/>
          <w:lang w:val="en-US" w:eastAsia="zh-CN"/>
        </w:rPr>
        <w:t>2024年</w:t>
      </w:r>
      <w:r>
        <w:rPr>
          <w:rFonts w:hint="eastAsia" w:ascii="Times New Roman" w:hAnsi="Times New Roman" w:eastAsia="仿宋_GB2312" w:cs="Times New Roman"/>
          <w:color w:val="auto"/>
          <w:sz w:val="32"/>
          <w:szCs w:val="32"/>
          <w:lang w:eastAsia="zh-CN"/>
        </w:rPr>
        <w:t>报账</w:t>
      </w:r>
      <w:r>
        <w:rPr>
          <w:rFonts w:ascii="Times New Roman" w:hAnsi="Times New Roman" w:eastAsia="仿宋_GB2312" w:cs="Times New Roman"/>
          <w:color w:val="auto"/>
          <w:sz w:val="32"/>
          <w:szCs w:val="32"/>
        </w:rPr>
        <w:t>。</w:t>
      </w:r>
    </w:p>
    <w:p w14:paraId="1EDA633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EBB22ED">
      <w:pPr>
        <w:pStyle w:val="13"/>
        <w:overflowPunct w:val="0"/>
        <w:autoSpaceDE/>
        <w:autoSpaceDN/>
        <w:spacing w:line="600" w:lineRule="exact"/>
        <w:ind w:firstLine="640" w:firstLineChars="200"/>
        <w:jc w:val="both"/>
        <w:rPr>
          <w:rFonts w:hint="default" w:ascii="Times New Roman" w:hAnsi="Times New Roman" w:eastAsia="楷体" w:cs="Times New Roman"/>
          <w:b/>
          <w:bCs/>
          <w:i/>
          <w:color w:val="auto"/>
          <w:sz w:val="32"/>
          <w:szCs w:val="32"/>
          <w:lang w:val="en-US"/>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sz w:val="32"/>
          <w:szCs w:val="32"/>
          <w:lang w:val="en-US"/>
        </w:rPr>
        <w:t>与</w:t>
      </w:r>
      <w:r>
        <w:rPr>
          <w:rFonts w:ascii="Times New Roman" w:hAnsi="Times New Roman" w:eastAsia="仿宋_GB2312" w:cs="Times New Roman"/>
          <w:color w:val="auto"/>
          <w:sz w:val="32"/>
          <w:szCs w:val="32"/>
        </w:rPr>
        <w:t>上年相比</w:t>
      </w:r>
      <w:r>
        <w:rPr>
          <w:rFonts w:hint="eastAsia" w:ascii="仿宋_GB2312" w:hAnsi="仿宋_GB2312" w:eastAsia="仿宋_GB2312" w:cs="仿宋_GB2312"/>
          <w:color w:val="auto"/>
          <w:sz w:val="32"/>
          <w:szCs w:val="32"/>
          <w:u w:val="none"/>
          <w:lang w:val="en-US" w:eastAsia="zh-CN"/>
        </w:rPr>
        <w:t>保持一致，无增减变动，主要原因是本单位无因公出国（境）支出。</w:t>
      </w:r>
    </w:p>
    <w:p w14:paraId="5EDA333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3.46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97.74</w:t>
      </w:r>
      <w:r>
        <w:rPr>
          <w:rFonts w:ascii="Times New Roman" w:hAnsi="Times New Roman" w:eastAsia="仿宋_GB2312" w:cs="Times New Roman"/>
          <w:sz w:val="32"/>
          <w:szCs w:val="32"/>
        </w:rPr>
        <w:t>%。其中：</w:t>
      </w:r>
    </w:p>
    <w:p w14:paraId="7CBF21C2">
      <w:pPr>
        <w:pStyle w:val="13"/>
        <w:overflowPunct w:val="0"/>
        <w:autoSpaceDE/>
        <w:autoSpaceDN/>
        <w:spacing w:line="600" w:lineRule="exact"/>
        <w:ind w:firstLine="640" w:firstLineChars="200"/>
        <w:jc w:val="both"/>
        <w:rPr>
          <w:rFonts w:hint="eastAsia" w:ascii="仿宋_GB2312" w:hAnsi="仿宋_GB2312" w:eastAsia="仿宋_GB2312" w:cs="仿宋_GB2312"/>
          <w:color w:val="auto"/>
          <w:sz w:val="32"/>
          <w:szCs w:val="32"/>
          <w:u w:val="none"/>
          <w:lang w:val="en-US"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sz w:val="32"/>
          <w:szCs w:val="32"/>
          <w:lang w:val="en-US"/>
        </w:rPr>
        <w:t>与</w:t>
      </w:r>
      <w:r>
        <w:rPr>
          <w:rFonts w:ascii="Times New Roman" w:hAnsi="Times New Roman" w:eastAsia="仿宋_GB2312" w:cs="Times New Roman"/>
          <w:color w:val="auto"/>
          <w:sz w:val="32"/>
          <w:szCs w:val="32"/>
        </w:rPr>
        <w:t>上年相比</w:t>
      </w:r>
      <w:r>
        <w:rPr>
          <w:rFonts w:hint="eastAsia" w:ascii="仿宋_GB2312" w:hAnsi="仿宋_GB2312" w:eastAsia="仿宋_GB2312" w:cs="仿宋_GB2312"/>
          <w:color w:val="auto"/>
          <w:sz w:val="32"/>
          <w:szCs w:val="32"/>
          <w:u w:val="none"/>
          <w:lang w:val="en-US" w:eastAsia="zh-CN"/>
        </w:rPr>
        <w:t>保持一致，无增减变动，主要原因是本单位无</w:t>
      </w:r>
      <w:r>
        <w:rPr>
          <w:rFonts w:ascii="Times New Roman" w:hAnsi="Times New Roman" w:eastAsia="仿宋_GB2312" w:cs="Times New Roman"/>
          <w:sz w:val="32"/>
          <w:szCs w:val="32"/>
        </w:rPr>
        <w:t>公务用车</w:t>
      </w:r>
      <w:r>
        <w:rPr>
          <w:rFonts w:hint="eastAsia" w:ascii="仿宋_GB2312" w:hAnsi="仿宋_GB2312" w:eastAsia="仿宋_GB2312" w:cs="仿宋_GB2312"/>
          <w:color w:val="auto"/>
          <w:sz w:val="32"/>
          <w:szCs w:val="32"/>
          <w:u w:val="none"/>
          <w:lang w:val="en-US" w:eastAsia="zh-CN"/>
        </w:rPr>
        <w:t>购置费</w:t>
      </w:r>
      <w:r>
        <w:rPr>
          <w:rFonts w:hint="eastAsia" w:ascii="Times New Roman" w:hAnsi="Times New Roman" w:eastAsia="仿宋_GB2312" w:cs="Times New Roman"/>
          <w:sz w:val="32"/>
          <w:szCs w:val="32"/>
          <w:lang w:val="en-US" w:eastAsia="zh-CN"/>
        </w:rPr>
        <w:t>支出</w:t>
      </w:r>
      <w:r>
        <w:rPr>
          <w:rFonts w:hint="eastAsia" w:ascii="仿宋_GB2312" w:hAnsi="仿宋_GB2312" w:eastAsia="仿宋_GB2312" w:cs="仿宋_GB2312"/>
          <w:color w:val="auto"/>
          <w:sz w:val="32"/>
          <w:szCs w:val="32"/>
          <w:u w:val="none"/>
          <w:lang w:val="en-US" w:eastAsia="zh-CN"/>
        </w:rPr>
        <w:t>。</w:t>
      </w:r>
    </w:p>
    <w:p w14:paraId="57650962">
      <w:pPr>
        <w:pStyle w:val="13"/>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万元，主要是公务用车运行维</w:t>
      </w:r>
      <w:r>
        <w:rPr>
          <w:rFonts w:hint="eastAsia" w:ascii="Times New Roman" w:hAnsi="Times New Roman" w:eastAsia="仿宋_GB2312" w:cs="Times New Roman"/>
          <w:sz w:val="32"/>
          <w:szCs w:val="32"/>
          <w:lang w:val="en-US" w:eastAsia="zh-CN"/>
        </w:rPr>
        <w:t>修维护</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3.46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97.74</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color w:val="auto"/>
          <w:sz w:val="32"/>
          <w:szCs w:val="32"/>
          <w:lang w:eastAsia="zh-CN"/>
        </w:rPr>
        <w:t>年未报账的</w:t>
      </w:r>
      <w:r>
        <w:rPr>
          <w:rFonts w:ascii="Times New Roman" w:hAnsi="Times New Roman" w:eastAsia="仿宋_GB2312" w:cs="Times New Roman"/>
          <w:sz w:val="32"/>
          <w:szCs w:val="32"/>
        </w:rPr>
        <w:t>公务用车运行维护费</w:t>
      </w:r>
      <w:r>
        <w:rPr>
          <w:rFonts w:hint="eastAsia" w:ascii="Times New Roman" w:hAnsi="Times New Roman" w:eastAsia="仿宋_GB2312" w:cs="Times New Roman"/>
          <w:color w:val="auto"/>
          <w:sz w:val="32"/>
          <w:szCs w:val="32"/>
          <w:lang w:eastAsia="zh-CN"/>
        </w:rPr>
        <w:t>在</w:t>
      </w:r>
      <w:r>
        <w:rPr>
          <w:rFonts w:hint="eastAsia" w:ascii="Times New Roman" w:hAnsi="Times New Roman" w:eastAsia="仿宋_GB2312" w:cs="Times New Roman"/>
          <w:color w:val="auto"/>
          <w:sz w:val="32"/>
          <w:szCs w:val="32"/>
          <w:lang w:val="en-US" w:eastAsia="zh-CN"/>
        </w:rPr>
        <w:t>2024年</w:t>
      </w:r>
      <w:r>
        <w:rPr>
          <w:rFonts w:hint="eastAsia" w:ascii="Times New Roman" w:hAnsi="Times New Roman" w:eastAsia="仿宋_GB2312" w:cs="Times New Roman"/>
          <w:color w:val="auto"/>
          <w:sz w:val="32"/>
          <w:szCs w:val="32"/>
          <w:lang w:eastAsia="zh-CN"/>
        </w:rPr>
        <w:t>报账</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辆。</w:t>
      </w:r>
    </w:p>
    <w:p w14:paraId="0F7EA73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1.93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180.37</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color w:val="auto"/>
          <w:sz w:val="32"/>
          <w:szCs w:val="32"/>
          <w:lang w:eastAsia="zh-CN"/>
        </w:rPr>
        <w:t>上年未报账的公务接待在</w:t>
      </w:r>
      <w:r>
        <w:rPr>
          <w:rFonts w:hint="eastAsia" w:ascii="Times New Roman" w:hAnsi="Times New Roman" w:eastAsia="仿宋_GB2312" w:cs="Times New Roman"/>
          <w:color w:val="auto"/>
          <w:sz w:val="32"/>
          <w:szCs w:val="32"/>
          <w:lang w:val="en-US" w:eastAsia="zh-CN"/>
        </w:rPr>
        <w:t>2024年</w:t>
      </w:r>
      <w:r>
        <w:rPr>
          <w:rFonts w:hint="eastAsia" w:ascii="Times New Roman" w:hAnsi="Times New Roman" w:eastAsia="仿宋_GB2312" w:cs="Times New Roman"/>
          <w:color w:val="auto"/>
          <w:sz w:val="32"/>
          <w:szCs w:val="32"/>
          <w:lang w:eastAsia="zh-CN"/>
        </w:rPr>
        <w:t>报账</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80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580</w:t>
      </w:r>
      <w:r>
        <w:rPr>
          <w:rFonts w:ascii="Times New Roman" w:hAnsi="Times New Roman" w:eastAsia="仿宋_GB2312" w:cs="Times New Roman"/>
          <w:sz w:val="32"/>
          <w:szCs w:val="32"/>
        </w:rPr>
        <w:t>人次，主要是</w:t>
      </w:r>
      <w:r>
        <w:rPr>
          <w:rFonts w:hint="eastAsia" w:ascii="Times New Roman" w:hAnsi="Times New Roman" w:eastAsia="仿宋_GB2312" w:cs="Times New Roman"/>
          <w:color w:val="auto"/>
          <w:sz w:val="32"/>
          <w:szCs w:val="32"/>
        </w:rPr>
        <w:t>县级以上部门检查、指导工作发生的</w:t>
      </w:r>
      <w:r>
        <w:rPr>
          <w:rFonts w:ascii="Times New Roman" w:hAnsi="Times New Roman" w:eastAsia="仿宋_GB2312" w:cs="Times New Roman"/>
          <w:sz w:val="32"/>
          <w:szCs w:val="32"/>
        </w:rPr>
        <w:t>接待支出。</w:t>
      </w:r>
    </w:p>
    <w:p w14:paraId="2592C28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304B294">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2024年度本单位无政府性基金收支</w:t>
      </w:r>
      <w:r>
        <w:rPr>
          <w:rFonts w:hint="eastAsia" w:ascii="Times New Roman" w:hAnsi="Times New Roman" w:eastAsia="仿宋_GB2312" w:cs="Times New Roman"/>
          <w:sz w:val="32"/>
          <w:szCs w:val="32"/>
          <w:lang w:eastAsia="zh-CN"/>
        </w:rPr>
        <w:t>。</w:t>
      </w:r>
    </w:p>
    <w:p w14:paraId="12E0618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1F905A72">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236.05</w:t>
      </w:r>
      <w:r>
        <w:rPr>
          <w:rFonts w:ascii="Times New Roman" w:hAnsi="Times New Roman" w:eastAsia="仿宋_GB2312" w:cs="Times New Roman"/>
          <w:sz w:val="32"/>
          <w:szCs w:val="32"/>
        </w:rPr>
        <w:t>万元，比年初预算数（或者上年决算数）增加</w:t>
      </w:r>
      <w:r>
        <w:rPr>
          <w:rFonts w:hint="eastAsia" w:ascii="Times New Roman" w:hAnsi="Times New Roman" w:eastAsia="仿宋_GB2312" w:cs="Times New Roman"/>
          <w:sz w:val="32"/>
          <w:szCs w:val="32"/>
          <w:lang w:val="en-US" w:eastAsia="zh-CN"/>
        </w:rPr>
        <w:t>94.59</w:t>
      </w:r>
      <w:r>
        <w:rPr>
          <w:rFonts w:ascii="Times New Roman" w:hAnsi="Times New Roman" w:eastAsia="仿宋_GB2312" w:cs="Times New Roman"/>
          <w:sz w:val="32"/>
          <w:szCs w:val="32"/>
        </w:rPr>
        <w:t xml:space="preserve"> 万元，增长（降低）</w:t>
      </w:r>
      <w:r>
        <w:rPr>
          <w:rFonts w:hint="eastAsia" w:ascii="Times New Roman" w:hAnsi="Times New Roman" w:eastAsia="仿宋_GB2312" w:cs="Times New Roman"/>
          <w:sz w:val="32"/>
          <w:szCs w:val="32"/>
          <w:lang w:val="en-US" w:eastAsia="zh-CN"/>
        </w:rPr>
        <w:t>66.87</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年中</w:t>
      </w:r>
      <w:r>
        <w:rPr>
          <w:rFonts w:hint="eastAsia" w:ascii="Times New Roman" w:hAnsi="Times New Roman" w:eastAsia="仿宋_GB2312" w:cs="Times New Roman"/>
          <w:color w:val="auto"/>
          <w:sz w:val="32"/>
          <w:szCs w:val="32"/>
          <w:lang w:eastAsia="zh-CN"/>
        </w:rPr>
        <w:t>在职人员</w:t>
      </w:r>
      <w:r>
        <w:rPr>
          <w:rFonts w:hint="eastAsia" w:ascii="Times New Roman" w:hAnsi="Times New Roman" w:eastAsia="仿宋_GB2312" w:cs="Times New Roman"/>
          <w:color w:val="auto"/>
          <w:sz w:val="32"/>
          <w:szCs w:val="32"/>
          <w:lang w:val="en-US" w:eastAsia="zh-CN"/>
        </w:rPr>
        <w:t>增加</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开支增加。</w:t>
      </w:r>
    </w:p>
    <w:p w14:paraId="2B09E62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05E7D6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1.17</w:t>
      </w:r>
      <w:r>
        <w:rPr>
          <w:rFonts w:ascii="Times New Roman" w:hAnsi="Times New Roman" w:eastAsia="仿宋_GB2312" w:cs="Times New Roman"/>
          <w:sz w:val="32"/>
          <w:szCs w:val="32"/>
        </w:rPr>
        <w:t>万元，用于召开</w:t>
      </w:r>
      <w:r>
        <w:rPr>
          <w:rFonts w:hint="eastAsia" w:eastAsia="仿宋_GB2312"/>
          <w:kern w:val="0"/>
          <w:sz w:val="32"/>
          <w:szCs w:val="32"/>
          <w:lang w:eastAsia="zh-CN"/>
        </w:rPr>
        <w:t>人大</w:t>
      </w:r>
      <w:r>
        <w:rPr>
          <w:rFonts w:hint="eastAsia" w:eastAsia="仿宋_GB2312"/>
          <w:kern w:val="0"/>
          <w:sz w:val="32"/>
          <w:szCs w:val="32"/>
        </w:rPr>
        <w:t>会议、各项业务管理工作会议、</w:t>
      </w:r>
      <w:r>
        <w:rPr>
          <w:rFonts w:hint="eastAsia" w:eastAsia="仿宋_GB2312"/>
          <w:kern w:val="0"/>
          <w:sz w:val="32"/>
          <w:szCs w:val="32"/>
          <w:lang w:eastAsia="zh-CN"/>
        </w:rPr>
        <w:t>年终总结大会</w:t>
      </w:r>
      <w:r>
        <w:rPr>
          <w:rFonts w:hint="eastAsia" w:eastAsia="仿宋_GB2312"/>
          <w:kern w:val="0"/>
          <w:sz w:val="32"/>
          <w:szCs w:val="32"/>
        </w:rPr>
        <w:t>等</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285</w:t>
      </w:r>
      <w:r>
        <w:rPr>
          <w:rFonts w:ascii="Times New Roman" w:hAnsi="Times New Roman" w:eastAsia="仿宋_GB2312" w:cs="Times New Roman"/>
          <w:sz w:val="32"/>
          <w:szCs w:val="32"/>
        </w:rPr>
        <w:t>人，内容为</w:t>
      </w:r>
      <w:r>
        <w:rPr>
          <w:rFonts w:hint="eastAsia" w:eastAsia="仿宋_GB2312"/>
          <w:kern w:val="0"/>
          <w:sz w:val="32"/>
          <w:szCs w:val="32"/>
          <w:lang w:eastAsia="zh-CN"/>
        </w:rPr>
        <w:t>人大选举、</w:t>
      </w:r>
      <w:r>
        <w:rPr>
          <w:rFonts w:hint="eastAsia" w:ascii="Times New Roman" w:hAnsi="Times New Roman" w:eastAsia="仿宋_GB2312" w:cs="Times New Roman"/>
          <w:color w:val="auto"/>
          <w:sz w:val="32"/>
          <w:szCs w:val="32"/>
        </w:rPr>
        <w:t>布置</w:t>
      </w:r>
      <w:r>
        <w:rPr>
          <w:rFonts w:hint="eastAsia" w:ascii="Times New Roman" w:hAnsi="Times New Roman" w:eastAsia="仿宋_GB2312" w:cs="Times New Roman"/>
          <w:color w:val="auto"/>
          <w:sz w:val="32"/>
          <w:szCs w:val="32"/>
          <w:lang w:eastAsia="zh-CN"/>
        </w:rPr>
        <w:t>及</w:t>
      </w:r>
      <w:r>
        <w:rPr>
          <w:rFonts w:hint="eastAsia" w:eastAsia="仿宋_GB2312" w:cs="Times New Roman"/>
          <w:color w:val="auto"/>
          <w:sz w:val="32"/>
          <w:szCs w:val="32"/>
          <w:lang w:eastAsia="zh-CN"/>
        </w:rPr>
        <w:t>安排各项业务</w:t>
      </w:r>
      <w:r>
        <w:rPr>
          <w:rFonts w:hint="eastAsia" w:ascii="Times New Roman" w:hAnsi="Times New Roman" w:eastAsia="仿宋_GB2312" w:cs="Times New Roman"/>
          <w:color w:val="auto"/>
          <w:sz w:val="32"/>
          <w:szCs w:val="32"/>
        </w:rPr>
        <w:t>工作</w:t>
      </w:r>
      <w:r>
        <w:rPr>
          <w:rFonts w:hint="eastAsia" w:eastAsia="仿宋_GB2312"/>
          <w:kern w:val="0"/>
          <w:sz w:val="32"/>
          <w:szCs w:val="32"/>
          <w:lang w:eastAsia="zh-CN"/>
        </w:rPr>
        <w:t>、年终总结</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0.49</w:t>
      </w:r>
      <w:r>
        <w:rPr>
          <w:rFonts w:ascii="Times New Roman" w:hAnsi="Times New Roman" w:eastAsia="仿宋_GB2312" w:cs="Times New Roman"/>
          <w:sz w:val="32"/>
          <w:szCs w:val="32"/>
        </w:rPr>
        <w:t>万元，用于</w:t>
      </w:r>
      <w:r>
        <w:rPr>
          <w:rFonts w:eastAsia="仿宋_GB2312"/>
          <w:kern w:val="0"/>
          <w:sz w:val="32"/>
          <w:szCs w:val="32"/>
        </w:rPr>
        <w:t>开展</w:t>
      </w:r>
      <w:r>
        <w:rPr>
          <w:rFonts w:hint="eastAsia" w:eastAsia="仿宋_GB2312"/>
          <w:kern w:val="0"/>
          <w:sz w:val="32"/>
          <w:szCs w:val="32"/>
          <w:lang w:eastAsia="zh-CN"/>
        </w:rPr>
        <w:t>各项</w:t>
      </w:r>
      <w:r>
        <w:rPr>
          <w:rFonts w:eastAsia="仿宋_GB2312"/>
          <w:kern w:val="0"/>
          <w:sz w:val="32"/>
          <w:szCs w:val="32"/>
        </w:rPr>
        <w:t>培训</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105</w:t>
      </w:r>
      <w:r>
        <w:rPr>
          <w:rFonts w:ascii="Times New Roman" w:hAnsi="Times New Roman" w:eastAsia="仿宋_GB2312" w:cs="Times New Roman"/>
          <w:sz w:val="32"/>
          <w:szCs w:val="32"/>
        </w:rPr>
        <w:t>人，</w:t>
      </w:r>
      <w:r>
        <w:rPr>
          <w:rFonts w:eastAsia="仿宋_GB2312"/>
          <w:kern w:val="0"/>
          <w:sz w:val="32"/>
          <w:szCs w:val="32"/>
        </w:rPr>
        <w:t>内容为</w:t>
      </w:r>
      <w:r>
        <w:rPr>
          <w:rFonts w:hint="eastAsia" w:eastAsia="仿宋_GB2312"/>
          <w:kern w:val="0"/>
          <w:sz w:val="32"/>
          <w:szCs w:val="32"/>
          <w:lang w:eastAsia="zh-CN"/>
        </w:rPr>
        <w:t>镇村干部培训各业务股室的工作安排</w:t>
      </w:r>
      <w:r>
        <w:rPr>
          <w:rFonts w:ascii="Times New Roman" w:hAnsi="Times New Roman" w:eastAsia="仿宋_GB2312" w:cs="Times New Roman"/>
          <w:sz w:val="32"/>
          <w:szCs w:val="32"/>
        </w:rPr>
        <w:t>。</w:t>
      </w:r>
    </w:p>
    <w:p w14:paraId="3473961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4342E84">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102.5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19.59</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0.68</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82.23</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102.5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102.5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6791AC62">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2608E23">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辆，其中，应急保障用车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204E70BA">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5871577">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80.04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80.04</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w:t>
      </w:r>
    </w:p>
    <w:p w14:paraId="1C58DAF5">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1775.87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1541.23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86.79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96.68</w:t>
      </w:r>
      <w:r>
        <w:rPr>
          <w:rFonts w:ascii="Times New Roman" w:hAnsi="Times New Roman" w:eastAsia="仿宋_GB2312" w:cs="Times New Roman"/>
          <w:sz w:val="32"/>
          <w:szCs w:val="32"/>
        </w:rPr>
        <w:t>分。绩效目标完成情况：</w:t>
      </w:r>
      <w:r>
        <w:rPr>
          <w:rFonts w:hint="eastAsia" w:ascii="Times New Roman" w:hAnsi="Times New Roman" w:eastAsia="仿宋_GB2312" w:cs="Times New Roman"/>
          <w:sz w:val="32"/>
          <w:szCs w:val="32"/>
          <w:lang w:val="en-US" w:eastAsia="zh-CN"/>
        </w:rPr>
        <w:t>一是</w:t>
      </w:r>
      <w:r>
        <w:rPr>
          <w:rFonts w:hint="eastAsia" w:ascii="Times New Roman" w:hAnsi="Times New Roman" w:eastAsia="仿宋_GB2312" w:cs="Times New Roman"/>
          <w:sz w:val="32"/>
          <w:szCs w:val="32"/>
        </w:rPr>
        <w:t>累计培训党员、村干部1000余人次，培训入党积极分子、发展对象64人次，全年共发展年轻党员13名。</w:t>
      </w:r>
      <w:r>
        <w:rPr>
          <w:rFonts w:hint="eastAsia"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rPr>
        <w:t>落实低保户283户430人、特困供养173人，残疾人困难补贴187人、护理补贴208人。落实中央、省、市项目9个，资金达148.2万元。高良头村、舜河村被列为湖南省省级乡村振兴示范创建村。</w:t>
      </w:r>
      <w:r>
        <w:rPr>
          <w:rFonts w:hint="eastAsia" w:ascii="Times New Roman" w:hAnsi="Times New Roman" w:eastAsia="仿宋_GB2312" w:cs="Times New Roman"/>
          <w:sz w:val="32"/>
          <w:szCs w:val="32"/>
          <w:lang w:val="en-US" w:eastAsia="zh-CN"/>
        </w:rPr>
        <w:t>三是</w:t>
      </w:r>
      <w:r>
        <w:rPr>
          <w:rFonts w:hint="eastAsia" w:ascii="Times New Roman" w:hAnsi="Times New Roman" w:eastAsia="仿宋_GB2312" w:cs="Times New Roman"/>
          <w:sz w:val="32"/>
          <w:szCs w:val="32"/>
        </w:rPr>
        <w:t>2024年全镇城乡居保参保人数为20215人，参保率达99.3%，发放临时救助11余万元共救助164人。组织264人参加现场招聘会，向园区招聘会输入就业人员85人，城镇新增就业125人。</w:t>
      </w:r>
      <w:r>
        <w:rPr>
          <w:rFonts w:hint="eastAsia" w:ascii="Times New Roman" w:hAnsi="Times New Roman" w:eastAsia="仿宋_GB2312" w:cs="Times New Roman"/>
          <w:sz w:val="32"/>
          <w:szCs w:val="32"/>
          <w:lang w:val="en-US" w:eastAsia="zh-CN"/>
        </w:rPr>
        <w:t>四是</w:t>
      </w:r>
      <w:r>
        <w:rPr>
          <w:rFonts w:hint="eastAsia" w:ascii="Times New Roman" w:hAnsi="Times New Roman" w:eastAsia="仿宋_GB2312" w:cs="Times New Roman"/>
          <w:sz w:val="32"/>
          <w:szCs w:val="32"/>
        </w:rPr>
        <w:t>广联合县职能部门对辖区开展野生动物专项综合执法检查，共出动执法车30余次。共组织86次涉及禁毒、安全教育、防范电信诈骗及非法集资等领域的宣传活动。与学校紧密合作，共同开展8次“利剑护蕾”宣传活动。严抓森林防灭火，开展森林防灭火演练4 次，全年以来全镇未发生一起森林火灾。</w:t>
      </w:r>
      <w:r>
        <w:rPr>
          <w:rFonts w:hint="eastAsia" w:ascii="Times New Roman" w:hAnsi="Times New Roman" w:eastAsia="仿宋_GB2312" w:cs="Times New Roman"/>
          <w:sz w:val="32"/>
          <w:szCs w:val="32"/>
          <w:lang w:val="en-US" w:eastAsia="zh-CN"/>
        </w:rPr>
        <w:t>五是</w:t>
      </w:r>
      <w:r>
        <w:rPr>
          <w:rFonts w:hint="eastAsia" w:ascii="Times New Roman" w:hAnsi="Times New Roman" w:eastAsia="仿宋_GB2312" w:cs="Times New Roman"/>
          <w:sz w:val="32"/>
          <w:szCs w:val="32"/>
        </w:rPr>
        <w:t>完成退经还田面积已达230余亩，目前为止有1000余亩粮食作物实现了秸秆循环回收。投入近45万元开展人居环境整治，出动垃圾清运车110余车次，清运垃圾310余吨，重点区域累计消杀面积30万平方米。</w:t>
      </w:r>
      <w:r>
        <w:rPr>
          <w:rFonts w:hint="eastAsia" w:ascii="Times New Roman" w:hAnsi="Times New Roman" w:eastAsia="仿宋_GB2312" w:cs="Times New Roman"/>
          <w:sz w:val="32"/>
          <w:szCs w:val="32"/>
          <w:lang w:val="en-US" w:eastAsia="zh-CN"/>
        </w:rPr>
        <w:t>六是</w:t>
      </w:r>
      <w:r>
        <w:rPr>
          <w:rFonts w:hint="eastAsia" w:ascii="Times New Roman" w:hAnsi="Times New Roman" w:eastAsia="仿宋_GB2312" w:cs="Times New Roman"/>
          <w:sz w:val="32"/>
          <w:szCs w:val="32"/>
        </w:rPr>
        <w:t>共排查5759栋自建房，拆除3栋C/D级危房，6栋存在隐患房屋均已落实好整改措施。发现的主要问题及原因：一是工程项目完工及时率偏低，主要因部分环节进度管控不足；二是村民满意度有待提升，其原因包括沟通机制不健全等。下一步改进措施：一是强化项目全过程管理，确保项目按时推进；二是完善与村民的常态化沟通渠道，切实提升服务质量与满意度。</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rPr>
        <w:t>所城镇污水管网提质改造一期工程（本级）</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80.04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80.04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hint="eastAsia" w:ascii="Times New Roman" w:hAnsi="Times New Roman" w:eastAsia="仿宋_GB2312" w:cs="Times New Roman"/>
          <w:sz w:val="32"/>
          <w:szCs w:val="32"/>
        </w:rPr>
        <w:t>发现的主要问题及原因：工程项目完工及时率偏低，主要因部分环节进度管控不足。下一步改进措施：强化项目全过程管理，确保项目按时推进</w:t>
      </w:r>
      <w:r>
        <w:rPr>
          <w:rFonts w:ascii="Times New Roman" w:hAnsi="Times New Roman" w:eastAsia="仿宋_GB2312" w:cs="Times New Roman"/>
          <w:kern w:val="0"/>
          <w:sz w:val="32"/>
          <w:szCs w:val="32"/>
        </w:rPr>
        <w:t>。</w:t>
      </w:r>
    </w:p>
    <w:p w14:paraId="548C319C">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一是优化预算安排和支出结构。依据评价结果反映出的成效与不足，对执行效果好、群众满意度高的项目优先保障资金将资金更多投向重点领域和关键环节，确保财政资源精准配置。二是强化资金全过程管理。加强预算执行监控和绩效跟踪，对项目实施实时问效，完善支出预警机制，加快资金支出进度，提高使用效率，杜绝资金沉淀，确保公共资金安全、高效运行。</w:t>
      </w:r>
      <w:r>
        <w:rPr>
          <w:rFonts w:hint="eastAsia" w:ascii="Times New Roman" w:hAnsi="Times New Roman" w:eastAsia="仿宋_GB2312" w:cs="Times New Roman"/>
          <w:color w:val="auto"/>
          <w:sz w:val="32"/>
          <w:szCs w:val="32"/>
          <w:lang w:val="en-US" w:eastAsia="zh-CN"/>
        </w:rPr>
        <w:t>三</w:t>
      </w:r>
      <w:r>
        <w:rPr>
          <w:rFonts w:hint="eastAsia" w:ascii="Times New Roman" w:hAnsi="Times New Roman" w:eastAsia="仿宋_GB2312" w:cs="Times New Roman"/>
          <w:color w:val="auto"/>
          <w:sz w:val="32"/>
          <w:szCs w:val="32"/>
        </w:rPr>
        <w:t>是加强评价结果公开与运用。按要求将绩效评价结果向社会公开，接受监督，并作为以后年度政策调整、预算安排和改进管理的重要依据，持续提升本部门预算绩效管理水平。</w:t>
      </w:r>
    </w:p>
    <w:p w14:paraId="60768FC7">
      <w:pPr>
        <w:pStyle w:val="13"/>
        <w:jc w:val="both"/>
        <w:rPr>
          <w:rFonts w:ascii="Times New Roman" w:hAnsi="Times New Roman" w:cs="Times New Roman"/>
          <w:sz w:val="72"/>
          <w:szCs w:val="72"/>
        </w:rPr>
      </w:pPr>
    </w:p>
    <w:p w14:paraId="773E8624">
      <w:pPr>
        <w:pStyle w:val="13"/>
        <w:jc w:val="both"/>
        <w:rPr>
          <w:rFonts w:ascii="Times New Roman" w:hAnsi="Times New Roman" w:cs="Times New Roman"/>
          <w:sz w:val="72"/>
          <w:szCs w:val="72"/>
        </w:rPr>
      </w:pPr>
    </w:p>
    <w:p w14:paraId="17968527">
      <w:pPr>
        <w:pStyle w:val="13"/>
        <w:jc w:val="both"/>
        <w:rPr>
          <w:rFonts w:ascii="Times New Roman" w:hAnsi="Times New Roman" w:cs="Times New Roman"/>
          <w:sz w:val="72"/>
          <w:szCs w:val="72"/>
        </w:rPr>
      </w:pPr>
    </w:p>
    <w:p w14:paraId="03AEEDE8">
      <w:pPr>
        <w:pStyle w:val="13"/>
        <w:jc w:val="both"/>
        <w:rPr>
          <w:rFonts w:ascii="Times New Roman" w:hAnsi="Times New Roman" w:cs="Times New Roman"/>
          <w:sz w:val="72"/>
          <w:szCs w:val="72"/>
        </w:rPr>
      </w:pPr>
    </w:p>
    <w:p w14:paraId="35F94C3E">
      <w:pPr>
        <w:pStyle w:val="13"/>
        <w:jc w:val="both"/>
        <w:rPr>
          <w:rFonts w:ascii="Times New Roman" w:hAnsi="Times New Roman" w:cs="Times New Roman"/>
          <w:sz w:val="72"/>
          <w:szCs w:val="72"/>
        </w:rPr>
      </w:pPr>
    </w:p>
    <w:p w14:paraId="5E514BEB">
      <w:pPr>
        <w:pStyle w:val="13"/>
        <w:jc w:val="both"/>
        <w:rPr>
          <w:rFonts w:ascii="Times New Roman" w:hAnsi="Times New Roman" w:cs="Times New Roman"/>
          <w:sz w:val="72"/>
          <w:szCs w:val="72"/>
        </w:rPr>
      </w:pPr>
    </w:p>
    <w:p w14:paraId="0FB980DE">
      <w:pPr>
        <w:pStyle w:val="13"/>
        <w:jc w:val="both"/>
        <w:rPr>
          <w:rFonts w:ascii="Times New Roman" w:hAnsi="Times New Roman" w:cs="Times New Roman"/>
          <w:sz w:val="72"/>
          <w:szCs w:val="72"/>
        </w:rPr>
      </w:pPr>
    </w:p>
    <w:p w14:paraId="3FBDBEA5">
      <w:pPr>
        <w:pStyle w:val="13"/>
        <w:jc w:val="both"/>
        <w:rPr>
          <w:rFonts w:ascii="Times New Roman" w:hAnsi="Times New Roman" w:cs="Times New Roman"/>
          <w:sz w:val="72"/>
          <w:szCs w:val="72"/>
        </w:rPr>
      </w:pPr>
    </w:p>
    <w:p w14:paraId="306D6161">
      <w:pPr>
        <w:pStyle w:val="13"/>
        <w:jc w:val="both"/>
        <w:rPr>
          <w:rFonts w:ascii="Times New Roman" w:hAnsi="Times New Roman" w:cs="Times New Roman"/>
          <w:sz w:val="72"/>
          <w:szCs w:val="72"/>
        </w:rPr>
      </w:pPr>
    </w:p>
    <w:p w14:paraId="5133F587">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D269ECF">
      <w:pPr>
        <w:widowControl/>
        <w:jc w:val="left"/>
        <w:rPr>
          <w:rFonts w:ascii="Times New Roman" w:hAnsi="Times New Roman" w:cs="Times New Roman"/>
          <w:color w:val="000000"/>
          <w:kern w:val="0"/>
          <w:sz w:val="32"/>
          <w:szCs w:val="32"/>
        </w:rPr>
      </w:pPr>
    </w:p>
    <w:p w14:paraId="704124DC">
      <w:pPr>
        <w:spacing w:line="56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r>
        <w:rPr>
          <w:rFonts w:hint="eastAsia" w:ascii="楷体_GB2312" w:hAnsi="楷体_GB2312" w:eastAsia="楷体_GB2312" w:cs="楷体_GB2312"/>
          <w:b/>
          <w:bCs/>
          <w:color w:val="000000"/>
          <w:sz w:val="32"/>
          <w:szCs w:val="32"/>
          <w:shd w:val="clear" w:color="auto" w:fill="FFFFFF"/>
        </w:rPr>
        <w:t>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42AB7C4C">
      <w:pPr>
        <w:spacing w:line="560" w:lineRule="atLeast"/>
        <w:ind w:firstLine="640" w:firstLineChars="200"/>
        <w:rPr>
          <w:rFonts w:hint="eastAsia" w:ascii="仿宋_GB2312" w:hAnsi="仿宋_GB2312" w:eastAsia="仿宋_GB2312" w:cs="仿宋_GB2312"/>
          <w:color w:val="000000"/>
          <w:sz w:val="32"/>
          <w:szCs w:val="32"/>
          <w:shd w:val="clear" w:color="auto" w:fill="FFFFFF"/>
        </w:rPr>
      </w:pPr>
      <w:r>
        <w:rPr>
          <w:rFonts w:ascii="Times New Roman" w:hAnsi="Times New Roman" w:eastAsia="仿宋_GB2312" w:cs="Times New Roman"/>
          <w:color w:val="000000"/>
          <w:kern w:val="0"/>
          <w:sz w:val="32"/>
          <w:szCs w:val="32"/>
        </w:rPr>
        <w:t>二、</w:t>
      </w:r>
      <w:r>
        <w:rPr>
          <w:rFonts w:hint="eastAsia" w:ascii="楷体_GB2312" w:hAnsi="楷体_GB2312" w:eastAsia="楷体_GB2312" w:cs="楷体_GB2312"/>
          <w:b/>
          <w:bCs/>
          <w:color w:val="000000"/>
          <w:sz w:val="32"/>
          <w:szCs w:val="32"/>
          <w:shd w:val="clear" w:color="auto" w:fill="FFFFFF"/>
        </w:rPr>
        <w:t>“三公”经费。</w:t>
      </w:r>
      <w:r>
        <w:rPr>
          <w:rFonts w:hint="eastAsia" w:ascii="仿宋_GB2312" w:hAnsi="仿宋_GB2312" w:eastAsia="仿宋_GB2312" w:cs="仿宋_GB2312"/>
          <w:color w:val="000000"/>
          <w:sz w:val="32"/>
          <w:szCs w:val="32"/>
          <w:shd w:val="clear" w:color="auto" w:fill="FFFFFF"/>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14:paraId="474788D6">
      <w:pPr>
        <w:ind w:firstLine="640" w:firstLineChars="200"/>
        <w:jc w:val="left"/>
        <w:rPr>
          <w:rFonts w:hint="eastAsia" w:ascii="仿宋_GB2312" w:hAnsi="仿宋_GB2312" w:eastAsia="仿宋_GB2312" w:cs="仿宋_GB2312"/>
          <w:color w:val="000000"/>
          <w:sz w:val="32"/>
          <w:szCs w:val="32"/>
          <w:shd w:val="clear" w:color="auto" w:fill="FFFFFF"/>
        </w:rPr>
      </w:pPr>
      <w:r>
        <w:rPr>
          <w:rFonts w:ascii="Times New Roman" w:hAnsi="Times New Roman" w:eastAsia="仿宋_GB2312" w:cs="Times New Roman"/>
          <w:color w:val="000000"/>
          <w:kern w:val="0"/>
          <w:sz w:val="32"/>
          <w:szCs w:val="32"/>
        </w:rPr>
        <w:t>三、</w:t>
      </w:r>
      <w:r>
        <w:rPr>
          <w:rFonts w:hint="eastAsia" w:ascii="楷体_GB2312" w:hAnsi="楷体_GB2312" w:eastAsia="楷体_GB2312" w:cs="楷体_GB2312"/>
          <w:b/>
          <w:bCs/>
          <w:color w:val="000000"/>
          <w:sz w:val="32"/>
          <w:szCs w:val="32"/>
          <w:shd w:val="clear" w:color="auto" w:fill="FFFFFF"/>
        </w:rPr>
        <w:t>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14:paraId="4EC17EDE">
      <w:pPr>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四、</w:t>
      </w:r>
      <w:r>
        <w:rPr>
          <w:rFonts w:hint="eastAsia" w:ascii="楷体_GB2312" w:hAnsi="楷体_GB2312" w:eastAsia="楷体_GB2312" w:cs="楷体_GB2312"/>
          <w:b/>
          <w:bCs/>
          <w:color w:val="000000"/>
          <w:sz w:val="32"/>
          <w:szCs w:val="32"/>
          <w:shd w:val="clear" w:color="auto" w:fill="FFFFFF"/>
        </w:rPr>
        <w:t>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14:paraId="09337A00">
      <w:pPr>
        <w:pStyle w:val="13"/>
        <w:jc w:val="center"/>
        <w:rPr>
          <w:rFonts w:ascii="Times New Roman" w:hAnsi="Times New Roman" w:cs="Times New Roman"/>
          <w:sz w:val="72"/>
          <w:szCs w:val="72"/>
        </w:rPr>
      </w:pPr>
    </w:p>
    <w:p w14:paraId="1979CA37">
      <w:pPr>
        <w:pStyle w:val="13"/>
        <w:jc w:val="center"/>
        <w:rPr>
          <w:rFonts w:ascii="Times New Roman" w:hAnsi="Times New Roman" w:cs="Times New Roman"/>
          <w:sz w:val="72"/>
          <w:szCs w:val="72"/>
        </w:rPr>
      </w:pPr>
    </w:p>
    <w:p w14:paraId="6D1278F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496EFED">
      <w:pPr>
        <w:rPr>
          <w:rFonts w:ascii="Times New Roman" w:hAnsi="Times New Roman" w:cs="Times New Roman"/>
          <w:sz w:val="72"/>
          <w:szCs w:val="72"/>
        </w:rPr>
      </w:pPr>
    </w:p>
    <w:p w14:paraId="50664B92">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73D8D6A1">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2024年项目支出绩效评价报告</w:t>
      </w:r>
      <w:r>
        <w:rPr>
          <w:rFonts w:hint="eastAsia" w:ascii="Times New Roman" w:hAnsi="Times New Roman" w:eastAsia="仿宋_GB2312" w:cs="Times New Roman"/>
          <w:sz w:val="32"/>
          <w:szCs w:val="32"/>
          <w:lang w:eastAsia="zh-CN"/>
        </w:rPr>
        <w:t>。</w:t>
      </w:r>
    </w:p>
    <w:p w14:paraId="45AC880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5841E82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0E85280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09D9DEB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78418A7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202D582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0BD4588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4248894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7754B5D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3E044F8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4A368B1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03E057F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4D76CC7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773D6F6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737D6D6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hint="eastAsia" w:ascii="楷体" w:hAnsi="楷体" w:eastAsia="楷体" w:cs="楷体"/>
          <w:sz w:val="48"/>
          <w:szCs w:val="48"/>
          <w:u w:val="none"/>
          <w:lang w:val="en-US" w:eastAsia="zh-CN"/>
        </w:rPr>
      </w:pPr>
      <w:r>
        <w:rPr>
          <w:rFonts w:hint="eastAsia" w:ascii="楷体" w:hAnsi="楷体" w:eastAsia="楷体" w:cs="楷体"/>
          <w:sz w:val="48"/>
          <w:szCs w:val="48"/>
          <w:u w:val="none"/>
          <w:lang w:val="en-US" w:eastAsia="zh-CN"/>
        </w:rPr>
        <w:t>所城镇人民政府2024年度部门整体支出绩效的自评报告</w:t>
      </w:r>
    </w:p>
    <w:p w14:paraId="56C9700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28"/>
          <w:szCs w:val="28"/>
        </w:rPr>
      </w:pPr>
      <w:r>
        <w:rPr>
          <w:rFonts w:hint="eastAsia" w:ascii="楷体" w:hAnsi="楷体" w:eastAsia="楷体" w:cs="楷体"/>
          <w:sz w:val="32"/>
          <w:szCs w:val="32"/>
        </w:rPr>
        <w:t>根据县财政局下发的工作要求和文件精神，为进一步增强我镇绩效理念，落实绩效管理主体责任，切实提升绩效管理水平。我镇高度重视、精心组织，对</w:t>
      </w:r>
      <w:r>
        <w:rPr>
          <w:rFonts w:hint="eastAsia" w:ascii="楷体" w:hAnsi="楷体" w:eastAsia="楷体" w:cs="楷体"/>
          <w:sz w:val="32"/>
          <w:szCs w:val="32"/>
          <w:lang w:eastAsia="zh-CN"/>
        </w:rPr>
        <w:t>2024年</w:t>
      </w:r>
      <w:r>
        <w:rPr>
          <w:rFonts w:hint="eastAsia" w:ascii="楷体" w:hAnsi="楷体" w:eastAsia="楷体" w:cs="楷体"/>
          <w:sz w:val="32"/>
          <w:szCs w:val="32"/>
        </w:rPr>
        <w:t>财政资金的管理、分配和绩效情况扎实开展绩效自查、自评。现将有关情况汇报如下：</w:t>
      </w:r>
    </w:p>
    <w:p w14:paraId="61019EF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一、单位概况</w:t>
      </w:r>
    </w:p>
    <w:p w14:paraId="6ACB093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（一）机构组成</w:t>
      </w:r>
    </w:p>
    <w:p w14:paraId="7BC24F4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lang w:val="en-US" w:eastAsia="zh-CN"/>
        </w:rPr>
        <w:t>蓝山县所城</w:t>
      </w:r>
      <w:r>
        <w:rPr>
          <w:rFonts w:hint="eastAsia" w:ascii="楷体" w:hAnsi="楷体" w:eastAsia="楷体" w:cs="楷体"/>
          <w:sz w:val="32"/>
          <w:szCs w:val="32"/>
        </w:rPr>
        <w:t>镇人民政府为</w:t>
      </w:r>
      <w:r>
        <w:rPr>
          <w:rFonts w:hint="eastAsia" w:ascii="楷体" w:hAnsi="楷体" w:eastAsia="楷体" w:cs="楷体"/>
          <w:sz w:val="32"/>
          <w:szCs w:val="32"/>
          <w:lang w:val="en-US" w:eastAsia="zh-CN"/>
        </w:rPr>
        <w:t>蓝山</w:t>
      </w:r>
      <w:r>
        <w:rPr>
          <w:rFonts w:hint="eastAsia" w:ascii="楷体" w:hAnsi="楷体" w:eastAsia="楷体" w:cs="楷体"/>
          <w:sz w:val="32"/>
          <w:szCs w:val="32"/>
        </w:rPr>
        <w:t>县人民政府管理的一级政府，为一级预算行政事业单位。截至</w:t>
      </w:r>
      <w:r>
        <w:rPr>
          <w:rFonts w:hint="eastAsia" w:ascii="楷体" w:hAnsi="楷体" w:eastAsia="楷体" w:cs="楷体"/>
          <w:sz w:val="32"/>
          <w:szCs w:val="32"/>
          <w:lang w:eastAsia="zh-CN"/>
        </w:rPr>
        <w:t>2024年</w:t>
      </w:r>
      <w:r>
        <w:rPr>
          <w:rFonts w:hint="eastAsia" w:ascii="楷体" w:hAnsi="楷体" w:eastAsia="楷体" w:cs="楷体"/>
          <w:sz w:val="32"/>
          <w:szCs w:val="32"/>
        </w:rPr>
        <w:t>末，我镇无下属二级预算单位。</w:t>
      </w:r>
    </w:p>
    <w:p w14:paraId="7CB8395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(二）机构职能</w:t>
      </w:r>
    </w:p>
    <w:p w14:paraId="2119BA7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right="0" w:firstLine="640" w:firstLineChars="200"/>
        <w:jc w:val="left"/>
        <w:rPr>
          <w:rFonts w:hint="eastAsia" w:ascii="楷体" w:hAnsi="楷体" w:eastAsia="楷体" w:cs="楷体"/>
          <w:sz w:val="32"/>
          <w:szCs w:val="32"/>
        </w:rPr>
      </w:pPr>
      <w:r>
        <w:rPr>
          <w:rFonts w:hint="eastAsia" w:ascii="楷体" w:hAnsi="楷体" w:eastAsia="楷体" w:cs="楷体"/>
          <w:sz w:val="32"/>
          <w:szCs w:val="32"/>
          <w:lang w:eastAsia="zh-CN"/>
        </w:rPr>
        <w:t>蓝山县所城镇</w:t>
      </w:r>
      <w:r>
        <w:rPr>
          <w:rFonts w:hint="eastAsia" w:ascii="楷体" w:hAnsi="楷体" w:eastAsia="楷体" w:cs="楷体"/>
          <w:sz w:val="32"/>
          <w:szCs w:val="32"/>
        </w:rPr>
        <w:t>人民政府为财政一级预算单位。主要工作职能：贯彻党的路线方针政策，承担各项财政收支管理责任，监督财政性经济发展支出，贯彻执行各项财经法律，法规和制度；负责编报</w:t>
      </w:r>
      <w:r>
        <w:rPr>
          <w:rFonts w:hint="eastAsia" w:ascii="楷体" w:hAnsi="楷体" w:eastAsia="楷体" w:cs="楷体"/>
          <w:sz w:val="32"/>
          <w:szCs w:val="32"/>
          <w:lang w:val="en-US" w:eastAsia="zh-CN"/>
        </w:rPr>
        <w:t>本单位</w:t>
      </w:r>
      <w:r>
        <w:rPr>
          <w:rFonts w:hint="eastAsia" w:ascii="楷体" w:hAnsi="楷体" w:eastAsia="楷体" w:cs="楷体"/>
          <w:sz w:val="32"/>
          <w:szCs w:val="32"/>
        </w:rPr>
        <w:t>年度财政收支预算、决算，并组织预算执行；执行本级人代会的决议和上级党委、政府的决定和命令；承担促进经济发展、加强社会管理、搞好公共服务；维护社会稳定和巩固基层政权等职能，推动物质文明、政治文明、精神文明协调发展。</w:t>
      </w:r>
    </w:p>
    <w:p w14:paraId="5A5C20D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（三）人员概况</w:t>
      </w:r>
    </w:p>
    <w:p w14:paraId="35DBE87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lang w:eastAsia="zh-CN"/>
        </w:rPr>
        <w:t>所城镇是全额拨款的行政单位，执行行政会计制度，2024年末，我镇现有编制数6</w:t>
      </w:r>
      <w:r>
        <w:rPr>
          <w:rFonts w:hint="eastAsia" w:ascii="楷体" w:hAnsi="楷体" w:eastAsia="楷体" w:cs="楷体"/>
          <w:sz w:val="32"/>
          <w:szCs w:val="32"/>
          <w:lang w:val="en-US" w:eastAsia="zh-CN"/>
        </w:rPr>
        <w:t>9</w:t>
      </w:r>
      <w:r>
        <w:rPr>
          <w:rFonts w:hint="eastAsia" w:ascii="楷体" w:hAnsi="楷体" w:eastAsia="楷体" w:cs="楷体"/>
          <w:sz w:val="32"/>
          <w:szCs w:val="32"/>
          <w:lang w:eastAsia="zh-CN"/>
        </w:rPr>
        <w:t>人（其中：行政27人，机关工勤2人，事业</w:t>
      </w:r>
      <w:r>
        <w:rPr>
          <w:rFonts w:hint="eastAsia" w:ascii="楷体" w:hAnsi="楷体" w:eastAsia="楷体" w:cs="楷体"/>
          <w:sz w:val="32"/>
          <w:szCs w:val="32"/>
          <w:lang w:val="en-US" w:eastAsia="zh-CN"/>
        </w:rPr>
        <w:t>40</w:t>
      </w:r>
      <w:r>
        <w:rPr>
          <w:rFonts w:hint="eastAsia" w:ascii="楷体" w:hAnsi="楷体" w:eastAsia="楷体" w:cs="楷体"/>
          <w:sz w:val="32"/>
          <w:szCs w:val="32"/>
          <w:lang w:eastAsia="zh-CN"/>
        </w:rPr>
        <w:t>人），领导职数11人。2024年末在职人数</w:t>
      </w:r>
      <w:r>
        <w:rPr>
          <w:rFonts w:hint="eastAsia" w:ascii="楷体" w:hAnsi="楷体" w:eastAsia="楷体" w:cs="楷体"/>
          <w:sz w:val="32"/>
          <w:szCs w:val="32"/>
          <w:lang w:val="en-US" w:eastAsia="zh-CN"/>
        </w:rPr>
        <w:t>59</w:t>
      </w:r>
      <w:r>
        <w:rPr>
          <w:rFonts w:hint="eastAsia" w:ascii="楷体" w:hAnsi="楷体" w:eastAsia="楷体" w:cs="楷体"/>
          <w:sz w:val="32"/>
          <w:szCs w:val="32"/>
          <w:lang w:eastAsia="zh-CN"/>
        </w:rPr>
        <w:t>人（其中：行政25人，机关工勤4人，事业3</w:t>
      </w:r>
      <w:r>
        <w:rPr>
          <w:rFonts w:hint="eastAsia" w:ascii="楷体" w:hAnsi="楷体" w:eastAsia="楷体" w:cs="楷体"/>
          <w:sz w:val="32"/>
          <w:szCs w:val="32"/>
          <w:lang w:val="en-US" w:eastAsia="zh-CN"/>
        </w:rPr>
        <w:t>0</w:t>
      </w:r>
      <w:r>
        <w:rPr>
          <w:rFonts w:hint="eastAsia" w:ascii="楷体" w:hAnsi="楷体" w:eastAsia="楷体" w:cs="楷体"/>
          <w:sz w:val="32"/>
          <w:szCs w:val="32"/>
          <w:lang w:eastAsia="zh-CN"/>
        </w:rPr>
        <w:t>人）。退休职工2</w:t>
      </w:r>
      <w:r>
        <w:rPr>
          <w:rFonts w:hint="eastAsia" w:ascii="楷体" w:hAnsi="楷体" w:eastAsia="楷体" w:cs="楷体"/>
          <w:sz w:val="32"/>
          <w:szCs w:val="32"/>
          <w:lang w:val="en-US" w:eastAsia="zh-CN"/>
        </w:rPr>
        <w:t>8</w:t>
      </w:r>
      <w:r>
        <w:rPr>
          <w:rFonts w:hint="eastAsia" w:ascii="楷体" w:hAnsi="楷体" w:eastAsia="楷体" w:cs="楷体"/>
          <w:sz w:val="32"/>
          <w:szCs w:val="32"/>
          <w:lang w:eastAsia="zh-CN"/>
        </w:rPr>
        <w:t>人。</w:t>
      </w:r>
    </w:p>
    <w:p w14:paraId="213651C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二、部门财政资金收支情况</w:t>
      </w:r>
    </w:p>
    <w:p w14:paraId="5F48E04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（一）部门财政资金收入情况</w:t>
      </w:r>
    </w:p>
    <w:p w14:paraId="6356385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lang w:eastAsia="zh-CN"/>
        </w:rPr>
        <w:t>2024年</w:t>
      </w:r>
      <w:r>
        <w:rPr>
          <w:rFonts w:hint="eastAsia" w:ascii="楷体" w:hAnsi="楷体" w:eastAsia="楷体" w:cs="楷体"/>
          <w:sz w:val="32"/>
          <w:szCs w:val="32"/>
        </w:rPr>
        <w:t>财政拨款收入</w:t>
      </w:r>
      <w:r>
        <w:rPr>
          <w:rFonts w:hint="eastAsia" w:ascii="楷体" w:hAnsi="楷体" w:eastAsia="楷体" w:cs="楷体"/>
          <w:sz w:val="32"/>
          <w:szCs w:val="32"/>
          <w:lang w:val="en-US" w:eastAsia="zh-CN"/>
        </w:rPr>
        <w:t>1541.23</w:t>
      </w:r>
      <w:r>
        <w:rPr>
          <w:rFonts w:hint="eastAsia" w:ascii="楷体" w:hAnsi="楷体" w:eastAsia="楷体" w:cs="楷体"/>
          <w:sz w:val="32"/>
          <w:szCs w:val="32"/>
        </w:rPr>
        <w:t>万元。</w:t>
      </w:r>
    </w:p>
    <w:p w14:paraId="4D0E1CB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（二）部门财政资金支出情况</w:t>
      </w:r>
    </w:p>
    <w:p w14:paraId="74D82B3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1.基本支出</w:t>
      </w:r>
    </w:p>
    <w:p w14:paraId="4639C51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lang w:val="en-US" w:eastAsia="zh-CN"/>
        </w:rPr>
      </w:pPr>
      <w:r>
        <w:rPr>
          <w:rFonts w:hint="eastAsia" w:ascii="楷体" w:hAnsi="楷体" w:eastAsia="楷体" w:cs="楷体"/>
          <w:sz w:val="32"/>
          <w:szCs w:val="32"/>
        </w:rPr>
        <w:t>基本支出主要用于发放人员工资、办公行政、公务接待、公务用车运行维护、电费等日常支出。</w:t>
      </w:r>
      <w:r>
        <w:rPr>
          <w:rFonts w:hint="eastAsia" w:ascii="楷体" w:hAnsi="楷体" w:eastAsia="楷体" w:cs="楷体"/>
          <w:sz w:val="32"/>
          <w:szCs w:val="32"/>
          <w:lang w:eastAsia="zh-CN"/>
        </w:rPr>
        <w:t>2024年</w:t>
      </w:r>
      <w:r>
        <w:rPr>
          <w:rFonts w:hint="eastAsia" w:ascii="楷体" w:hAnsi="楷体" w:eastAsia="楷体" w:cs="楷体"/>
          <w:sz w:val="32"/>
          <w:szCs w:val="32"/>
        </w:rPr>
        <w:t>基本支出</w:t>
      </w:r>
      <w:r>
        <w:rPr>
          <w:rFonts w:hint="eastAsia" w:ascii="楷体" w:hAnsi="楷体" w:eastAsia="楷体" w:cs="楷体"/>
          <w:sz w:val="32"/>
          <w:szCs w:val="32"/>
          <w:lang w:val="en-US" w:eastAsia="zh-CN"/>
        </w:rPr>
        <w:t>1217.62</w:t>
      </w:r>
      <w:r>
        <w:rPr>
          <w:rFonts w:hint="eastAsia" w:ascii="楷体" w:hAnsi="楷体" w:eastAsia="楷体" w:cs="楷体"/>
          <w:sz w:val="32"/>
          <w:szCs w:val="32"/>
        </w:rPr>
        <w:t>万元。其中：工资福利支出</w:t>
      </w:r>
      <w:r>
        <w:rPr>
          <w:rFonts w:hint="eastAsia" w:ascii="楷体" w:hAnsi="楷体" w:eastAsia="楷体" w:cs="楷体"/>
          <w:sz w:val="32"/>
          <w:szCs w:val="32"/>
          <w:lang w:val="en-US" w:eastAsia="zh-CN"/>
        </w:rPr>
        <w:t>839.42</w:t>
      </w:r>
      <w:r>
        <w:rPr>
          <w:rFonts w:hint="eastAsia" w:ascii="楷体" w:hAnsi="楷体" w:eastAsia="楷体" w:cs="楷体"/>
          <w:sz w:val="32"/>
          <w:szCs w:val="32"/>
        </w:rPr>
        <w:t>万元；商品和服务支出为</w:t>
      </w:r>
      <w:r>
        <w:rPr>
          <w:rFonts w:hint="eastAsia" w:ascii="楷体" w:hAnsi="楷体" w:eastAsia="楷体" w:cs="楷体"/>
          <w:sz w:val="32"/>
          <w:szCs w:val="32"/>
          <w:lang w:val="en-US" w:eastAsia="zh-CN"/>
        </w:rPr>
        <w:t>286.62</w:t>
      </w:r>
      <w:r>
        <w:rPr>
          <w:rFonts w:hint="eastAsia" w:ascii="楷体" w:hAnsi="楷体" w:eastAsia="楷体" w:cs="楷体"/>
          <w:sz w:val="32"/>
          <w:szCs w:val="32"/>
        </w:rPr>
        <w:t>万元；对个人和家庭的补助</w:t>
      </w:r>
      <w:r>
        <w:rPr>
          <w:rFonts w:hint="eastAsia" w:ascii="楷体" w:hAnsi="楷体" w:eastAsia="楷体" w:cs="楷体"/>
          <w:sz w:val="32"/>
          <w:szCs w:val="32"/>
          <w:lang w:val="en-US" w:eastAsia="zh-CN"/>
        </w:rPr>
        <w:t>71.46</w:t>
      </w:r>
      <w:r>
        <w:rPr>
          <w:rFonts w:hint="eastAsia" w:ascii="楷体" w:hAnsi="楷体" w:eastAsia="楷体" w:cs="楷体"/>
          <w:sz w:val="32"/>
          <w:szCs w:val="32"/>
        </w:rPr>
        <w:t>万元</w:t>
      </w:r>
      <w:r>
        <w:rPr>
          <w:rFonts w:hint="eastAsia" w:ascii="楷体" w:hAnsi="楷体" w:eastAsia="楷体" w:cs="楷体"/>
          <w:sz w:val="32"/>
          <w:szCs w:val="32"/>
          <w:lang w:val="en-US" w:eastAsia="zh-CN"/>
        </w:rPr>
        <w:t>；资本性支出20.12万元。</w:t>
      </w:r>
    </w:p>
    <w:p w14:paraId="2FD07E7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lang w:eastAsia="zh-CN"/>
        </w:rPr>
        <w:t>2024年</w:t>
      </w:r>
      <w:r>
        <w:rPr>
          <w:rFonts w:hint="eastAsia" w:ascii="楷体" w:hAnsi="楷体" w:eastAsia="楷体" w:cs="楷体"/>
          <w:sz w:val="32"/>
          <w:szCs w:val="32"/>
        </w:rPr>
        <w:t>“三公”经费支出总额为</w:t>
      </w:r>
      <w:r>
        <w:rPr>
          <w:rFonts w:hint="eastAsia" w:ascii="楷体" w:hAnsi="楷体" w:eastAsia="楷体" w:cs="楷体"/>
          <w:sz w:val="32"/>
          <w:szCs w:val="32"/>
          <w:lang w:val="en-US" w:eastAsia="zh-CN"/>
        </w:rPr>
        <w:t>10</w:t>
      </w:r>
      <w:r>
        <w:rPr>
          <w:rFonts w:hint="eastAsia" w:ascii="楷体" w:hAnsi="楷体" w:eastAsia="楷体" w:cs="楷体"/>
          <w:sz w:val="32"/>
          <w:szCs w:val="32"/>
        </w:rPr>
        <w:t>万元。其中：公务用车运行维护费</w:t>
      </w:r>
      <w:r>
        <w:rPr>
          <w:rFonts w:hint="eastAsia" w:ascii="楷体" w:hAnsi="楷体" w:eastAsia="楷体" w:cs="楷体"/>
          <w:sz w:val="32"/>
          <w:szCs w:val="32"/>
          <w:lang w:val="en-US" w:eastAsia="zh-CN"/>
        </w:rPr>
        <w:t>7</w:t>
      </w:r>
      <w:r>
        <w:rPr>
          <w:rFonts w:hint="eastAsia" w:ascii="楷体" w:hAnsi="楷体" w:eastAsia="楷体" w:cs="楷体"/>
          <w:sz w:val="32"/>
          <w:szCs w:val="32"/>
        </w:rPr>
        <w:t>万元，公务接待费</w:t>
      </w:r>
      <w:r>
        <w:rPr>
          <w:rFonts w:hint="eastAsia" w:ascii="楷体" w:hAnsi="楷体" w:eastAsia="楷体" w:cs="楷体"/>
          <w:sz w:val="32"/>
          <w:szCs w:val="32"/>
          <w:lang w:val="en-US" w:eastAsia="zh-CN"/>
        </w:rPr>
        <w:t>3</w:t>
      </w:r>
      <w:r>
        <w:rPr>
          <w:rFonts w:hint="eastAsia" w:ascii="楷体" w:hAnsi="楷体" w:eastAsia="楷体" w:cs="楷体"/>
          <w:sz w:val="32"/>
          <w:szCs w:val="32"/>
        </w:rPr>
        <w:t>万元。未超预算开支。</w:t>
      </w:r>
    </w:p>
    <w:p w14:paraId="5BCCE2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2.专项支出</w:t>
      </w:r>
    </w:p>
    <w:p w14:paraId="3986BE4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lang w:eastAsia="zh-CN"/>
        </w:rPr>
        <w:t>2024年</w:t>
      </w:r>
      <w:r>
        <w:rPr>
          <w:rFonts w:hint="eastAsia" w:ascii="楷体" w:hAnsi="楷体" w:eastAsia="楷体" w:cs="楷体"/>
          <w:sz w:val="32"/>
          <w:szCs w:val="32"/>
        </w:rPr>
        <w:t>，项目支出共</w:t>
      </w:r>
      <w:r>
        <w:rPr>
          <w:rFonts w:hint="eastAsia" w:ascii="楷体" w:hAnsi="楷体" w:eastAsia="楷体" w:cs="楷体"/>
          <w:sz w:val="32"/>
          <w:szCs w:val="32"/>
          <w:lang w:val="en-US" w:eastAsia="zh-CN"/>
        </w:rPr>
        <w:t>323.61</w:t>
      </w:r>
      <w:r>
        <w:rPr>
          <w:rFonts w:hint="eastAsia" w:ascii="楷体" w:hAnsi="楷体" w:eastAsia="楷体" w:cs="楷体"/>
          <w:sz w:val="32"/>
          <w:szCs w:val="32"/>
        </w:rPr>
        <w:t>万元。其中：工资福利支出</w:t>
      </w:r>
      <w:r>
        <w:rPr>
          <w:rFonts w:hint="eastAsia" w:ascii="楷体" w:hAnsi="楷体" w:eastAsia="楷体" w:cs="楷体"/>
          <w:sz w:val="32"/>
          <w:szCs w:val="32"/>
          <w:lang w:val="en-US" w:eastAsia="zh-CN"/>
        </w:rPr>
        <w:t>3.41</w:t>
      </w:r>
      <w:r>
        <w:rPr>
          <w:rFonts w:hint="eastAsia" w:ascii="楷体" w:hAnsi="楷体" w:eastAsia="楷体" w:cs="楷体"/>
          <w:sz w:val="32"/>
          <w:szCs w:val="32"/>
        </w:rPr>
        <w:t>万元；商品和服务支出为</w:t>
      </w:r>
      <w:r>
        <w:rPr>
          <w:rFonts w:hint="eastAsia" w:ascii="楷体" w:hAnsi="楷体" w:eastAsia="楷体" w:cs="楷体"/>
          <w:sz w:val="32"/>
          <w:szCs w:val="32"/>
          <w:lang w:val="en-US" w:eastAsia="zh-CN"/>
        </w:rPr>
        <w:t>129.18</w:t>
      </w:r>
      <w:r>
        <w:rPr>
          <w:rFonts w:hint="eastAsia" w:ascii="楷体" w:hAnsi="楷体" w:eastAsia="楷体" w:cs="楷体"/>
          <w:sz w:val="32"/>
          <w:szCs w:val="32"/>
        </w:rPr>
        <w:t>万元；对个人和家庭补助支出</w:t>
      </w:r>
      <w:r>
        <w:rPr>
          <w:rFonts w:hint="eastAsia" w:ascii="楷体" w:hAnsi="楷体" w:eastAsia="楷体" w:cs="楷体"/>
          <w:sz w:val="32"/>
          <w:szCs w:val="32"/>
          <w:lang w:val="en-US" w:eastAsia="zh-CN"/>
        </w:rPr>
        <w:t>68.6</w:t>
      </w:r>
      <w:r>
        <w:rPr>
          <w:rFonts w:hint="eastAsia" w:ascii="楷体" w:hAnsi="楷体" w:eastAsia="楷体" w:cs="楷体"/>
          <w:sz w:val="32"/>
          <w:szCs w:val="32"/>
        </w:rPr>
        <w:t>万元；其他资本性支出为</w:t>
      </w:r>
      <w:r>
        <w:rPr>
          <w:rFonts w:hint="eastAsia" w:ascii="楷体" w:hAnsi="楷体" w:eastAsia="楷体" w:cs="楷体"/>
          <w:sz w:val="32"/>
          <w:szCs w:val="32"/>
          <w:lang w:val="en-US" w:eastAsia="zh-CN"/>
        </w:rPr>
        <w:t>122.42</w:t>
      </w:r>
      <w:r>
        <w:rPr>
          <w:rFonts w:hint="eastAsia" w:ascii="楷体" w:hAnsi="楷体" w:eastAsia="楷体" w:cs="楷体"/>
          <w:sz w:val="32"/>
          <w:szCs w:val="32"/>
        </w:rPr>
        <w:t>万元。</w:t>
      </w:r>
    </w:p>
    <w:p w14:paraId="7447AD0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三、部门财政支出管理情况</w:t>
      </w:r>
    </w:p>
    <w:p w14:paraId="431F6D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（一）预算编制情况</w:t>
      </w:r>
    </w:p>
    <w:p w14:paraId="52DBAD9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lang w:eastAsia="zh-CN"/>
        </w:rPr>
        <w:t>2024年</w:t>
      </w:r>
      <w:r>
        <w:rPr>
          <w:rFonts w:hint="eastAsia" w:ascii="楷体" w:hAnsi="楷体" w:eastAsia="楷体" w:cs="楷体"/>
          <w:sz w:val="32"/>
          <w:szCs w:val="32"/>
        </w:rPr>
        <w:t>，</w:t>
      </w:r>
      <w:r>
        <w:rPr>
          <w:rFonts w:hint="eastAsia" w:ascii="楷体" w:hAnsi="楷体" w:eastAsia="楷体" w:cs="楷体"/>
          <w:sz w:val="32"/>
          <w:szCs w:val="32"/>
          <w:lang w:eastAsia="zh-CN"/>
        </w:rPr>
        <w:t>所城镇</w:t>
      </w:r>
      <w:r>
        <w:rPr>
          <w:rFonts w:hint="eastAsia" w:ascii="楷体" w:hAnsi="楷体" w:eastAsia="楷体" w:cs="楷体"/>
          <w:sz w:val="32"/>
          <w:szCs w:val="32"/>
        </w:rPr>
        <w:t>人民政府部门预算编制质量提升明显。我镇坚持</w:t>
      </w:r>
      <w:r>
        <w:rPr>
          <w:rFonts w:hint="eastAsia" w:ascii="楷体" w:hAnsi="楷体" w:eastAsia="楷体" w:cs="楷体"/>
          <w:sz w:val="32"/>
          <w:szCs w:val="32"/>
          <w:highlight w:val="none"/>
        </w:rPr>
        <w:t>以</w:t>
      </w:r>
      <w:r>
        <w:rPr>
          <w:rFonts w:hint="eastAsia" w:ascii="楷体" w:hAnsi="楷体" w:eastAsia="楷体" w:cs="楷体"/>
          <w:sz w:val="32"/>
          <w:szCs w:val="32"/>
          <w:highlight w:val="none"/>
          <w:lang w:val="en-US" w:eastAsia="zh-CN"/>
        </w:rPr>
        <w:t>支</w:t>
      </w:r>
      <w:r>
        <w:rPr>
          <w:rFonts w:hint="eastAsia" w:ascii="楷体" w:hAnsi="楷体" w:eastAsia="楷体" w:cs="楷体"/>
          <w:sz w:val="32"/>
          <w:szCs w:val="32"/>
          <w:highlight w:val="none"/>
        </w:rPr>
        <w:t>定</w:t>
      </w:r>
      <w:r>
        <w:rPr>
          <w:rFonts w:hint="eastAsia" w:ascii="楷体" w:hAnsi="楷体" w:eastAsia="楷体" w:cs="楷体"/>
          <w:sz w:val="32"/>
          <w:szCs w:val="32"/>
          <w:highlight w:val="none"/>
          <w:lang w:val="en-US" w:eastAsia="zh-CN"/>
        </w:rPr>
        <w:t>收</w:t>
      </w:r>
      <w:r>
        <w:rPr>
          <w:rFonts w:hint="eastAsia" w:ascii="楷体" w:hAnsi="楷体" w:eastAsia="楷体" w:cs="楷体"/>
          <w:sz w:val="32"/>
          <w:szCs w:val="32"/>
        </w:rPr>
        <w:t>的原则，严格按照县财政的要求及时组织财务人员进行预决</w:t>
      </w:r>
      <w:r>
        <w:rPr>
          <w:rFonts w:hint="eastAsia" w:ascii="楷体" w:hAnsi="楷体" w:eastAsia="楷体" w:cs="楷体"/>
          <w:sz w:val="32"/>
          <w:szCs w:val="32"/>
          <w:lang w:eastAsia="zh-CN"/>
        </w:rPr>
        <w:t>算</w:t>
      </w:r>
      <w:r>
        <w:rPr>
          <w:rFonts w:hint="eastAsia" w:ascii="楷体" w:hAnsi="楷体" w:eastAsia="楷体" w:cs="楷体"/>
          <w:sz w:val="32"/>
          <w:szCs w:val="32"/>
        </w:rPr>
        <w:t>的编制，对本年度相应用款进行及时清理和处理，做到账账相符、账实相符、账证相符,按照先有预算再有支出的基本原则，及时处理相关事务；对绩效目标进行季度梳理和年度分析，及时上报相关报表；对专项预算提前细化，分科目上报，做到收支平衡，预算执行情况较好，无违规记录行为，部门预算的科学性、合理性、实用性和可操作性得到较大提升。</w:t>
      </w:r>
    </w:p>
    <w:p w14:paraId="65FD9C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（二）执行管理情况。</w:t>
      </w:r>
    </w:p>
    <w:p w14:paraId="7F778EE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lang w:eastAsia="zh-CN"/>
        </w:rPr>
        <w:t>2024年</w:t>
      </w:r>
      <w:r>
        <w:rPr>
          <w:rFonts w:hint="eastAsia" w:ascii="楷体" w:hAnsi="楷体" w:eastAsia="楷体" w:cs="楷体"/>
          <w:sz w:val="32"/>
          <w:szCs w:val="32"/>
        </w:rPr>
        <w:t>部门预算共计</w:t>
      </w:r>
      <w:r>
        <w:rPr>
          <w:rFonts w:hint="eastAsia" w:ascii="楷体" w:hAnsi="楷体" w:eastAsia="楷体" w:cs="楷体"/>
          <w:sz w:val="32"/>
          <w:szCs w:val="32"/>
          <w:lang w:val="en-US" w:eastAsia="zh-CN"/>
        </w:rPr>
        <w:t>1775.87</w:t>
      </w:r>
      <w:r>
        <w:rPr>
          <w:rFonts w:hint="eastAsia" w:ascii="楷体" w:hAnsi="楷体" w:eastAsia="楷体" w:cs="楷体"/>
          <w:sz w:val="32"/>
          <w:szCs w:val="32"/>
        </w:rPr>
        <w:t>万元，通过对机关厉行节约，以制度管人的方式，保证了机关的正常运转，加强对日常办公用品管理。日常办公用品采取统一采购方式，禁止乱采购的现象，各办公室在领用办公用品在后勤管理人员处统一领取，视工作任务需要，本着节俭使用的原则领取。加强公务接待费用管理。坚持务实、节俭、有利公务的原则，不搞超标准接待。严禁利用公款大吃大喝、大搞宴请，严格控制接待标准和陪餐人数，降低接待费用。</w:t>
      </w:r>
    </w:p>
    <w:p w14:paraId="35915D6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（三）综合管理情况。</w:t>
      </w:r>
    </w:p>
    <w:p w14:paraId="0A9FB92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政府性债务管理：</w:t>
      </w:r>
      <w:r>
        <w:rPr>
          <w:rFonts w:hint="eastAsia" w:ascii="楷体" w:hAnsi="楷体" w:eastAsia="楷体" w:cs="楷体"/>
          <w:sz w:val="32"/>
          <w:szCs w:val="32"/>
          <w:lang w:eastAsia="zh-CN"/>
        </w:rPr>
        <w:t>2024年</w:t>
      </w:r>
      <w:r>
        <w:rPr>
          <w:rFonts w:hint="eastAsia" w:ascii="楷体" w:hAnsi="楷体" w:eastAsia="楷体" w:cs="楷体"/>
          <w:sz w:val="32"/>
          <w:szCs w:val="32"/>
        </w:rPr>
        <w:t>严格控制新增政府性债务，做到各项项目工程前期预算合理，制定了债权债务管理制度等。</w:t>
      </w:r>
    </w:p>
    <w:p w14:paraId="268111C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资产管理：成立了国有资产监督管理工作领导小组，制定了国有资产管理控制制度，加强对国有资产的管理，维护国有资产的安全和完整。</w:t>
      </w:r>
    </w:p>
    <w:p w14:paraId="5FA1A44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内控制度管理：成立了内控控制制度领导小组和监督评价小组，制定了预算、收入、支出、采购、资产、项目等管理制度，有效降低风险。</w:t>
      </w:r>
    </w:p>
    <w:p w14:paraId="06D3024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绩效评价：通过核实数据、查阅资料、归纳汇总，对收集的评价材料结合本单位情况进行综合分析、归纳汇总，根据评价材料结合各项评价指标进行分析评分，形成绩效评价自评报告，依法接受财政监督。</w:t>
      </w:r>
    </w:p>
    <w:p w14:paraId="5E36DCA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（四）整体绩效。</w:t>
      </w:r>
    </w:p>
    <w:p w14:paraId="1513819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1、执行国家行政机关的决定、命令和国家制定的法令、法规，执行本级人民代表大会的各项决议，并报告执行决议、决定和命令的情况。</w:t>
      </w:r>
    </w:p>
    <w:p w14:paraId="75DEC04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2、制定并落实本行政区域的经济计划和措施，全面提高人民群众的生活水平和生活质量。</w:t>
      </w:r>
    </w:p>
    <w:p w14:paraId="7EC70B9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3、开展社会主义民主和法制的宣传教育，保障公民的权利，打击违法犯罪，维护社会稳定。</w:t>
      </w:r>
    </w:p>
    <w:p w14:paraId="2E9DEB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4、制定社会各项事业发展计划，发展教育、卫生、科技、民政、广播电视、文化、体育事业；加强计划生育工作；推进社会保障、社会福利事业和养老保险等工作。</w:t>
      </w:r>
    </w:p>
    <w:p w14:paraId="7CE7A19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5、加强村（社区）财政的监督、管理和农村“三资”管理。承担国有资产、集体资产监督、管理及增值保值责任。</w:t>
      </w:r>
    </w:p>
    <w:p w14:paraId="7B14F93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6、指导村（居）民委员会的组织制度建设和业务建设，促进村（居）民委员会民主自治。</w:t>
      </w:r>
    </w:p>
    <w:p w14:paraId="6388103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7、制定和组织实施乡村建设规划，保护和改善生活环境和生态环境。</w:t>
      </w:r>
    </w:p>
    <w:p w14:paraId="165C9B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8、承办本级党委、政府、人大和上级交办的其它事项。</w:t>
      </w:r>
    </w:p>
    <w:p w14:paraId="6488EC0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四、评价结论及建议</w:t>
      </w:r>
    </w:p>
    <w:p w14:paraId="6AFF010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（一）评价结论。</w:t>
      </w:r>
    </w:p>
    <w:p w14:paraId="0C191A9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lang w:eastAsia="zh-CN"/>
        </w:rPr>
        <w:t>所城镇2024年度</w:t>
      </w:r>
      <w:r>
        <w:rPr>
          <w:rFonts w:hint="eastAsia" w:ascii="楷体" w:hAnsi="楷体" w:eastAsia="楷体" w:cs="楷体"/>
          <w:sz w:val="32"/>
          <w:szCs w:val="32"/>
        </w:rPr>
        <w:t>部门整体支出绩效评价指标自评得分</w:t>
      </w:r>
      <w:r>
        <w:rPr>
          <w:rFonts w:hint="eastAsia" w:ascii="楷体" w:hAnsi="楷体" w:eastAsia="楷体" w:cs="楷体"/>
          <w:sz w:val="32"/>
          <w:szCs w:val="32"/>
          <w:highlight w:val="none"/>
          <w:lang w:val="en-US" w:eastAsia="zh-CN"/>
        </w:rPr>
        <w:t>96.68</w:t>
      </w:r>
      <w:r>
        <w:rPr>
          <w:rFonts w:hint="eastAsia" w:ascii="楷体" w:hAnsi="楷体" w:eastAsia="楷体" w:cs="楷体"/>
          <w:sz w:val="32"/>
          <w:szCs w:val="32"/>
        </w:rPr>
        <w:t>分，评价结论为</w:t>
      </w:r>
      <w:r>
        <w:rPr>
          <w:rFonts w:hint="eastAsia" w:ascii="楷体" w:hAnsi="楷体" w:eastAsia="楷体" w:cs="楷体"/>
          <w:sz w:val="32"/>
          <w:szCs w:val="32"/>
          <w:lang w:val="en-US" w:eastAsia="zh-CN"/>
        </w:rPr>
        <w:t>优秀</w:t>
      </w:r>
      <w:r>
        <w:rPr>
          <w:rFonts w:hint="eastAsia" w:ascii="楷体" w:hAnsi="楷体" w:eastAsia="楷体" w:cs="楷体"/>
          <w:sz w:val="32"/>
          <w:szCs w:val="32"/>
        </w:rPr>
        <w:t>。</w:t>
      </w:r>
    </w:p>
    <w:p w14:paraId="5B47333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（二）存在问题。</w:t>
      </w:r>
    </w:p>
    <w:p w14:paraId="0FA708A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一是部门整体支出的资金安排和使用上仍有不可预见性，在实际工作中有资金延迟到位的情况。二是各部门衔接不及时，无法及时监控预算绩效目标实施。三是各项财务工作相关系统增多，对业务数据的精确性、规范性和实效性要求越来越高，会计人员业务明显增加，而乡镇因人员紧缺都是“一对多”的工作，业务操作水平有限，实际工作中难度增加。四是农村基础设施建设类专项资金少，编制的精细化和项目执行率需进一步提高。我镇山地面积大、农村经济基础设施薄弱、面临资金少压力大、项目筹资困难，导致在项目实施中进度稍微缓慢。</w:t>
      </w:r>
    </w:p>
    <w:p w14:paraId="640324B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（三）改进建议。</w:t>
      </w:r>
    </w:p>
    <w:p w14:paraId="05CB41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一是细化预算编制工作，严格按照预算编制的相关制度和要求做好预算的编制，进一步加强预算管理意识；进一步提高预算编制的科学性、严谨性和可控性。二是合理细化专项资金的统筹使用，使资金使用发挥效益最优化，从而提高项目执行率。三是建立健全财务管理制度及内部控制制度，积极探索在新形势下财政支出改革的特点，不断更新管理思路，在规范财政收支和控制经费增长上，创新管理手段，用新思路、新方法，改进完善财务管理方法。严格财务审核，在费用报账支付时，按照预算规定的费用项目和用途进行资金审核、列报支付、财务核算，杜绝超支现象的发生。四是严格控制预算的规模和比例，把关经费支出的审核、审批，杜绝挪用和挤占其他预算资金行为。进一步细化项目支出的管理，合理压缩经费支出。</w:t>
      </w:r>
    </w:p>
    <w:p w14:paraId="23771746">
      <w:pPr>
        <w:pStyle w:val="13"/>
        <w:ind w:firstLine="1280" w:firstLineChars="400"/>
        <w:rPr>
          <w:rFonts w:ascii="Times New Roman" w:hAnsi="Times New Roman" w:eastAsia="仿宋_GB2312" w:cs="Times New Roman"/>
          <w:sz w:val="32"/>
          <w:szCs w:val="32"/>
        </w:rPr>
      </w:pPr>
    </w:p>
    <w:p w14:paraId="326DCC21">
      <w:pPr>
        <w:pStyle w:val="13"/>
        <w:spacing w:line="600" w:lineRule="exact"/>
        <w:ind w:firstLine="640" w:firstLineChars="200"/>
        <w:rPr>
          <w:rFonts w:ascii="Times New Roman" w:hAnsi="Times New Roman" w:eastAsia="仿宋_GB2312" w:cs="Times New Roman"/>
          <w:sz w:val="32"/>
          <w:szCs w:val="32"/>
        </w:rPr>
      </w:pPr>
    </w:p>
    <w:p w14:paraId="690786B8">
      <w:pPr>
        <w:pStyle w:val="13"/>
        <w:jc w:val="center"/>
        <w:rPr>
          <w:rFonts w:ascii="Times New Roman" w:hAnsi="Times New Roman" w:cs="Times New Roman"/>
          <w:sz w:val="72"/>
          <w:szCs w:val="72"/>
        </w:rPr>
      </w:pPr>
    </w:p>
    <w:p w14:paraId="0F44E680">
      <w:pPr>
        <w:pStyle w:val="13"/>
        <w:jc w:val="center"/>
        <w:rPr>
          <w:rFonts w:ascii="Times New Roman" w:hAnsi="Times New Roman" w:cs="Times New Roman"/>
          <w:sz w:val="72"/>
          <w:szCs w:val="72"/>
        </w:rPr>
      </w:pPr>
    </w:p>
    <w:p w14:paraId="44A7BEE4">
      <w:pPr>
        <w:jc w:val="left"/>
        <w:rPr>
          <w:rFonts w:ascii="Times New Roman" w:hAnsi="Times New Roman" w:cs="Times New Roman"/>
          <w:color w:val="000000"/>
          <w:kern w:val="0"/>
          <w:sz w:val="32"/>
          <w:szCs w:val="32"/>
        </w:rPr>
      </w:pPr>
    </w:p>
    <w:p w14:paraId="74067879">
      <w:pPr>
        <w:jc w:val="left"/>
        <w:rPr>
          <w:rFonts w:ascii="Times New Roman" w:hAnsi="Times New Roman" w:cs="Times New Roman"/>
          <w:color w:val="000000"/>
          <w:kern w:val="0"/>
          <w:sz w:val="32"/>
          <w:szCs w:val="32"/>
        </w:rPr>
      </w:pPr>
    </w:p>
    <w:p w14:paraId="60A9B0A0">
      <w:pPr>
        <w:jc w:val="left"/>
        <w:rPr>
          <w:rFonts w:ascii="Times New Roman" w:hAnsi="Times New Roman" w:cs="Times New Roman"/>
          <w:color w:val="000000"/>
          <w:kern w:val="0"/>
          <w:sz w:val="32"/>
          <w:szCs w:val="32"/>
        </w:rPr>
      </w:pPr>
    </w:p>
    <w:p w14:paraId="14DD3EA6">
      <w:pPr>
        <w:jc w:val="left"/>
        <w:rPr>
          <w:rFonts w:ascii="Times New Roman" w:hAnsi="Times New Roman" w:cs="Times New Roman"/>
          <w:color w:val="000000"/>
          <w:kern w:val="0"/>
          <w:sz w:val="32"/>
          <w:szCs w:val="32"/>
        </w:rPr>
      </w:pPr>
    </w:p>
    <w:p w14:paraId="44346D72">
      <w:pPr>
        <w:jc w:val="left"/>
        <w:rPr>
          <w:rFonts w:ascii="Times New Roman" w:hAnsi="Times New Roman" w:cs="Times New Roman"/>
          <w:color w:val="000000"/>
          <w:kern w:val="0"/>
          <w:sz w:val="32"/>
          <w:szCs w:val="32"/>
        </w:rPr>
      </w:pPr>
    </w:p>
    <w:p w14:paraId="1A3A43EC">
      <w:pPr>
        <w:jc w:val="left"/>
        <w:rPr>
          <w:rFonts w:ascii="Times New Roman" w:hAnsi="Times New Roman" w:cs="Times New Roman"/>
          <w:color w:val="000000"/>
          <w:kern w:val="0"/>
          <w:sz w:val="32"/>
          <w:szCs w:val="32"/>
        </w:rPr>
      </w:pPr>
    </w:p>
    <w:p w14:paraId="7102A4DC">
      <w:pPr>
        <w:jc w:val="left"/>
        <w:rPr>
          <w:rFonts w:ascii="Times New Roman" w:hAnsi="Times New Roman" w:cs="Times New Roman"/>
          <w:color w:val="000000"/>
          <w:kern w:val="0"/>
          <w:sz w:val="32"/>
          <w:szCs w:val="32"/>
        </w:rPr>
      </w:pPr>
    </w:p>
    <w:p w14:paraId="5186849F">
      <w:pPr>
        <w:jc w:val="left"/>
        <w:rPr>
          <w:rFonts w:ascii="Times New Roman" w:hAnsi="Times New Roman" w:cs="Times New Roman"/>
          <w:color w:val="000000"/>
          <w:kern w:val="0"/>
          <w:sz w:val="32"/>
          <w:szCs w:val="32"/>
        </w:rPr>
      </w:pPr>
    </w:p>
    <w:p w14:paraId="50254B8A">
      <w:pPr>
        <w:jc w:val="left"/>
        <w:rPr>
          <w:rFonts w:ascii="Times New Roman" w:hAnsi="Times New Roman" w:cs="Times New Roman"/>
          <w:color w:val="000000"/>
          <w:kern w:val="0"/>
          <w:sz w:val="32"/>
          <w:szCs w:val="32"/>
        </w:rPr>
      </w:pPr>
    </w:p>
    <w:p w14:paraId="62C1D743">
      <w:pPr>
        <w:jc w:val="left"/>
        <w:rPr>
          <w:rFonts w:ascii="Times New Roman" w:hAnsi="Times New Roman" w:cs="Times New Roman"/>
          <w:color w:val="000000"/>
          <w:kern w:val="0"/>
          <w:sz w:val="32"/>
          <w:szCs w:val="32"/>
        </w:rPr>
      </w:pPr>
    </w:p>
    <w:p w14:paraId="6B1FB906">
      <w:pPr>
        <w:jc w:val="left"/>
        <w:rPr>
          <w:rFonts w:ascii="Times New Roman" w:hAnsi="Times New Roman" w:cs="Times New Roman"/>
          <w:color w:val="000000"/>
          <w:kern w:val="0"/>
          <w:sz w:val="32"/>
          <w:szCs w:val="32"/>
        </w:rPr>
      </w:pPr>
    </w:p>
    <w:p w14:paraId="591B109D">
      <w:pPr>
        <w:jc w:val="left"/>
        <w:rPr>
          <w:rFonts w:ascii="Times New Roman" w:hAnsi="Times New Roman" w:cs="Times New Roman"/>
          <w:color w:val="000000"/>
          <w:kern w:val="0"/>
          <w:sz w:val="32"/>
          <w:szCs w:val="32"/>
        </w:rPr>
      </w:pPr>
    </w:p>
    <w:p w14:paraId="6B3E5D4D">
      <w:pPr>
        <w:jc w:val="left"/>
        <w:rPr>
          <w:rFonts w:ascii="Times New Roman" w:hAnsi="Times New Roman" w:cs="Times New Roman"/>
          <w:color w:val="000000"/>
          <w:kern w:val="0"/>
          <w:sz w:val="32"/>
          <w:szCs w:val="32"/>
        </w:rPr>
      </w:pPr>
    </w:p>
    <w:p w14:paraId="69CD8635">
      <w:pPr>
        <w:jc w:val="center"/>
        <w:rPr>
          <w:rFonts w:hint="eastAsia" w:ascii="楷体" w:hAnsi="楷体" w:eastAsia="楷体" w:cs="楷体"/>
          <w:b/>
          <w:bCs/>
          <w:sz w:val="48"/>
          <w:szCs w:val="56"/>
          <w:lang w:val="en-US" w:eastAsia="zh-CN"/>
        </w:rPr>
      </w:pPr>
      <w:r>
        <w:rPr>
          <w:rFonts w:hint="eastAsia" w:ascii="楷体" w:hAnsi="楷体" w:eastAsia="楷体" w:cs="楷体"/>
          <w:b/>
          <w:bCs/>
          <w:sz w:val="48"/>
          <w:szCs w:val="56"/>
          <w:lang w:val="en-US" w:eastAsia="zh-CN"/>
        </w:rPr>
        <w:t>蓝山县所城镇人民政府2024年</w:t>
      </w:r>
    </w:p>
    <w:p w14:paraId="2FA39670">
      <w:pPr>
        <w:jc w:val="center"/>
        <w:rPr>
          <w:rFonts w:hint="eastAsia" w:ascii="楷体" w:hAnsi="楷体" w:eastAsia="楷体" w:cs="楷体"/>
          <w:b/>
          <w:bCs/>
          <w:sz w:val="40"/>
          <w:szCs w:val="48"/>
          <w:lang w:val="en-US" w:eastAsia="zh-CN"/>
        </w:rPr>
      </w:pPr>
      <w:r>
        <w:rPr>
          <w:rFonts w:hint="eastAsia" w:ascii="楷体" w:hAnsi="楷体" w:eastAsia="楷体" w:cs="楷体"/>
          <w:b/>
          <w:bCs/>
          <w:sz w:val="48"/>
          <w:szCs w:val="56"/>
          <w:lang w:val="en-US" w:eastAsia="zh-CN"/>
        </w:rPr>
        <w:t>项目支出绩效评价报告</w:t>
      </w:r>
    </w:p>
    <w:p w14:paraId="531762E2">
      <w:pPr>
        <w:rPr>
          <w:rFonts w:hint="default"/>
          <w:sz w:val="32"/>
          <w:szCs w:val="40"/>
          <w:lang w:val="en-US" w:eastAsia="zh-CN"/>
        </w:rPr>
      </w:pPr>
    </w:p>
    <w:p w14:paraId="51E7321E">
      <w:pPr>
        <w:ind w:firstLine="640" w:firstLineChars="200"/>
        <w:rPr>
          <w:rFonts w:hint="eastAsia" w:ascii="楷体" w:hAnsi="楷体" w:eastAsia="楷体" w:cs="楷体"/>
          <w:sz w:val="32"/>
          <w:szCs w:val="40"/>
        </w:rPr>
      </w:pPr>
      <w:r>
        <w:rPr>
          <w:rFonts w:hint="eastAsia" w:ascii="楷体" w:hAnsi="楷体" w:eastAsia="楷体" w:cs="楷体"/>
          <w:sz w:val="32"/>
          <w:szCs w:val="40"/>
        </w:rPr>
        <w:t>根据《蓝山县财政局关于开展</w:t>
      </w:r>
      <w:r>
        <w:rPr>
          <w:rFonts w:hint="eastAsia" w:ascii="楷体" w:hAnsi="楷体" w:eastAsia="楷体" w:cs="楷体"/>
          <w:sz w:val="32"/>
          <w:szCs w:val="40"/>
          <w:lang w:eastAsia="zh-CN"/>
        </w:rPr>
        <w:t>2024年</w:t>
      </w:r>
      <w:r>
        <w:rPr>
          <w:rFonts w:hint="eastAsia" w:ascii="楷体" w:hAnsi="楷体" w:eastAsia="楷体" w:cs="楷体"/>
          <w:sz w:val="32"/>
          <w:szCs w:val="40"/>
        </w:rPr>
        <w:t>度财政支出绩效自评工作的通知》我单位认真负责、客观公正地展开</w:t>
      </w:r>
      <w:r>
        <w:rPr>
          <w:rFonts w:hint="eastAsia" w:ascii="楷体" w:hAnsi="楷体" w:eastAsia="楷体" w:cs="楷体"/>
          <w:sz w:val="32"/>
          <w:szCs w:val="40"/>
          <w:lang w:eastAsia="zh-CN"/>
        </w:rPr>
        <w:t>2024年</w:t>
      </w:r>
      <w:r>
        <w:rPr>
          <w:rFonts w:hint="eastAsia" w:ascii="楷体" w:hAnsi="楷体" w:eastAsia="楷体" w:cs="楷体"/>
          <w:sz w:val="32"/>
          <w:szCs w:val="40"/>
        </w:rPr>
        <w:t>度部门单位项目支出绩效自评工作，现将相关情况报告如下：</w:t>
      </w:r>
    </w:p>
    <w:p w14:paraId="5B34E3A9">
      <w:pPr>
        <w:numPr>
          <w:ilvl w:val="0"/>
          <w:numId w:val="1"/>
        </w:numPr>
        <w:rPr>
          <w:rFonts w:hint="eastAsia" w:ascii="楷体" w:hAnsi="楷体" w:eastAsia="楷体" w:cs="楷体"/>
          <w:sz w:val="32"/>
          <w:szCs w:val="40"/>
        </w:rPr>
      </w:pPr>
      <w:r>
        <w:rPr>
          <w:rFonts w:hint="eastAsia" w:ascii="楷体" w:hAnsi="楷体" w:eastAsia="楷体" w:cs="楷体"/>
          <w:sz w:val="32"/>
          <w:szCs w:val="40"/>
        </w:rPr>
        <w:t>项目基本情况</w:t>
      </w:r>
    </w:p>
    <w:p w14:paraId="409DF30C">
      <w:pPr>
        <w:numPr>
          <w:ilvl w:val="0"/>
          <w:numId w:val="2"/>
        </w:numPr>
        <w:ind w:firstLine="640" w:firstLineChars="200"/>
        <w:rPr>
          <w:rFonts w:hint="eastAsia" w:ascii="楷体" w:hAnsi="楷体" w:eastAsia="楷体" w:cs="楷体"/>
          <w:sz w:val="32"/>
          <w:szCs w:val="40"/>
        </w:rPr>
      </w:pPr>
      <w:r>
        <w:rPr>
          <w:rFonts w:hint="eastAsia" w:ascii="楷体" w:hAnsi="楷体" w:eastAsia="楷体" w:cs="楷体"/>
          <w:sz w:val="32"/>
          <w:szCs w:val="40"/>
        </w:rPr>
        <w:t>项目基本情况简介。</w:t>
      </w:r>
    </w:p>
    <w:p w14:paraId="7E5DAC4F">
      <w:pPr>
        <w:numPr>
          <w:ilvl w:val="0"/>
          <w:numId w:val="0"/>
        </w:numPr>
        <w:ind w:firstLine="640" w:firstLineChars="200"/>
        <w:rPr>
          <w:rFonts w:hint="eastAsia" w:ascii="楷体" w:hAnsi="楷体" w:eastAsia="楷体" w:cs="楷体"/>
          <w:sz w:val="32"/>
          <w:szCs w:val="40"/>
        </w:rPr>
      </w:pPr>
      <w:r>
        <w:rPr>
          <w:rFonts w:hint="eastAsia" w:ascii="楷体" w:hAnsi="楷体" w:eastAsia="楷体" w:cs="楷体"/>
          <w:sz w:val="32"/>
          <w:szCs w:val="40"/>
          <w:lang w:eastAsia="zh-CN"/>
        </w:rPr>
        <w:t>所城镇2024年</w:t>
      </w:r>
      <w:r>
        <w:rPr>
          <w:rFonts w:hint="eastAsia" w:ascii="楷体" w:hAnsi="楷体" w:eastAsia="楷体" w:cs="楷体"/>
          <w:sz w:val="32"/>
          <w:szCs w:val="40"/>
        </w:rPr>
        <w:t>共有</w:t>
      </w:r>
      <w:r>
        <w:rPr>
          <w:rFonts w:hint="eastAsia" w:ascii="楷体" w:hAnsi="楷体" w:eastAsia="楷体" w:cs="楷体"/>
          <w:sz w:val="32"/>
          <w:szCs w:val="40"/>
          <w:lang w:val="en-US" w:eastAsia="zh-CN"/>
        </w:rPr>
        <w:t>1</w:t>
      </w:r>
      <w:r>
        <w:rPr>
          <w:rFonts w:hint="eastAsia" w:ascii="楷体" w:hAnsi="楷体" w:eastAsia="楷体" w:cs="楷体"/>
          <w:sz w:val="32"/>
          <w:szCs w:val="40"/>
        </w:rPr>
        <w:t>个项目：</w:t>
      </w:r>
    </w:p>
    <w:p w14:paraId="06BD4E2A">
      <w:pPr>
        <w:ind w:firstLine="640" w:firstLineChars="200"/>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所城镇污水网管提质改造项目是环境基础设施建设的重要组成部分，对于改善城市水环境、提高居民生活质量具有重要意义，这个项目主要包括污水管网提质改造等内容。</w:t>
      </w:r>
    </w:p>
    <w:p w14:paraId="6A634925">
      <w:pPr>
        <w:ind w:firstLine="640" w:firstLineChars="200"/>
        <w:rPr>
          <w:rFonts w:hint="eastAsia" w:ascii="楷体" w:hAnsi="楷体" w:eastAsia="楷体" w:cs="楷体"/>
          <w:sz w:val="32"/>
          <w:szCs w:val="40"/>
        </w:rPr>
      </w:pPr>
      <w:r>
        <w:rPr>
          <w:rFonts w:hint="eastAsia" w:ascii="楷体" w:hAnsi="楷体" w:eastAsia="楷体" w:cs="楷体"/>
          <w:sz w:val="32"/>
          <w:szCs w:val="40"/>
        </w:rPr>
        <w:t>（二）绩效目标设定及指标完成情况。</w:t>
      </w:r>
    </w:p>
    <w:p w14:paraId="214A72BD">
      <w:pPr>
        <w:ind w:firstLine="640" w:firstLineChars="200"/>
        <w:rPr>
          <w:rFonts w:hint="eastAsia" w:ascii="楷体" w:hAnsi="楷体" w:eastAsia="楷体" w:cs="楷体"/>
          <w:sz w:val="32"/>
          <w:szCs w:val="40"/>
        </w:rPr>
      </w:pPr>
      <w:r>
        <w:rPr>
          <w:rFonts w:hint="eastAsia" w:ascii="楷体" w:hAnsi="楷体" w:eastAsia="楷体" w:cs="楷体"/>
          <w:sz w:val="32"/>
          <w:szCs w:val="40"/>
        </w:rPr>
        <w:t>1. 绩效目标设定。</w:t>
      </w:r>
    </w:p>
    <w:p w14:paraId="5FFF48A3">
      <w:pPr>
        <w:ind w:firstLine="640" w:firstLineChars="200"/>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所城镇污水网管提质改造项目，主要是解决镇区管网不完善、入户收集低等问题，从排水的起点进行雨污分流改造和完美，实现片区的雨污分流，做到污水尽收目的，将生活污水收集至市政管网中，输送至污水处理厂进行处理。降低污水对土壤、水源和生态环境的影响，减少污水排放对居民生活和健康的负面影响，提高居民生活质量和幸福感。</w:t>
      </w:r>
    </w:p>
    <w:p w14:paraId="4516536E">
      <w:pPr>
        <w:ind w:firstLine="640" w:firstLineChars="200"/>
        <w:rPr>
          <w:rFonts w:hint="eastAsia" w:ascii="楷体" w:hAnsi="楷体" w:eastAsia="楷体" w:cs="楷体"/>
          <w:sz w:val="32"/>
          <w:szCs w:val="40"/>
        </w:rPr>
      </w:pPr>
      <w:r>
        <w:rPr>
          <w:rFonts w:hint="eastAsia" w:ascii="楷体" w:hAnsi="楷体" w:eastAsia="楷体" w:cs="楷体"/>
          <w:sz w:val="32"/>
          <w:szCs w:val="40"/>
        </w:rPr>
        <w:t>2. 指标完成情况。以上资金均已及时拨付到位，</w:t>
      </w:r>
      <w:r>
        <w:rPr>
          <w:rFonts w:hint="eastAsia" w:ascii="楷体" w:hAnsi="楷体" w:eastAsia="楷体" w:cs="楷体"/>
          <w:sz w:val="32"/>
          <w:szCs w:val="40"/>
          <w:lang w:val="en-US" w:eastAsia="zh-CN"/>
        </w:rPr>
        <w:t>补偿已发放到户，工程建设项目已完工投入使用</w:t>
      </w:r>
      <w:r>
        <w:rPr>
          <w:rFonts w:hint="eastAsia" w:ascii="楷体" w:hAnsi="楷体" w:eastAsia="楷体" w:cs="楷体"/>
          <w:sz w:val="32"/>
          <w:szCs w:val="40"/>
        </w:rPr>
        <w:t>。资金使用和管理均符合县级要求的财务管理制度规范，财政纪律严明，资金使用合理有效。</w:t>
      </w:r>
    </w:p>
    <w:p w14:paraId="489C8713">
      <w:pPr>
        <w:rPr>
          <w:rFonts w:hint="eastAsia" w:ascii="楷体" w:hAnsi="楷体" w:eastAsia="楷体" w:cs="楷体"/>
          <w:sz w:val="32"/>
          <w:szCs w:val="40"/>
        </w:rPr>
      </w:pPr>
      <w:r>
        <w:rPr>
          <w:rFonts w:hint="eastAsia" w:ascii="楷体" w:hAnsi="楷体" w:eastAsia="楷体" w:cs="楷体"/>
          <w:sz w:val="32"/>
          <w:szCs w:val="40"/>
        </w:rPr>
        <w:t>二、绩效评价工作情况</w:t>
      </w:r>
    </w:p>
    <w:p w14:paraId="3FA47A87">
      <w:pPr>
        <w:ind w:firstLine="640" w:firstLineChars="200"/>
        <w:rPr>
          <w:rFonts w:hint="eastAsia" w:ascii="楷体" w:hAnsi="楷体" w:eastAsia="楷体" w:cs="楷体"/>
          <w:sz w:val="32"/>
          <w:szCs w:val="40"/>
        </w:rPr>
      </w:pPr>
      <w:r>
        <w:rPr>
          <w:rFonts w:hint="eastAsia" w:ascii="楷体" w:hAnsi="楷体" w:eastAsia="楷体" w:cs="楷体"/>
          <w:sz w:val="32"/>
          <w:szCs w:val="40"/>
        </w:rPr>
        <w:t>（一）绩效评价目的。</w:t>
      </w:r>
    </w:p>
    <w:p w14:paraId="3F9B486B">
      <w:pPr>
        <w:ind w:firstLine="560"/>
        <w:rPr>
          <w:rFonts w:hint="eastAsia" w:ascii="楷体" w:hAnsi="楷体" w:eastAsia="楷体" w:cs="楷体"/>
          <w:sz w:val="32"/>
          <w:szCs w:val="40"/>
        </w:rPr>
      </w:pPr>
      <w:r>
        <w:rPr>
          <w:rFonts w:hint="eastAsia" w:ascii="楷体" w:hAnsi="楷体" w:eastAsia="楷体" w:cs="楷体"/>
          <w:sz w:val="32"/>
          <w:szCs w:val="40"/>
        </w:rPr>
        <w:t>为切实提高一般公共预算资金使用效益，为进一步加强乡镇财政建设，提高财政资金规范化、科学化、精细化管理水平，牢固树立预算绩效理念，强化部门支出责任。现</w:t>
      </w:r>
      <w:r>
        <w:rPr>
          <w:rFonts w:hint="eastAsia" w:ascii="楷体" w:hAnsi="楷体" w:eastAsia="楷体" w:cs="楷体"/>
          <w:sz w:val="32"/>
          <w:szCs w:val="40"/>
          <w:lang w:val="en-US" w:eastAsia="zh-CN"/>
        </w:rPr>
        <w:t>根据《中共中央 国务院 关于全面实施预算绩效管理的意见》（中发[2018]34号）和</w:t>
      </w:r>
      <w:r>
        <w:rPr>
          <w:rFonts w:hint="eastAsia" w:ascii="楷体" w:hAnsi="楷体" w:eastAsia="楷体" w:cs="楷体"/>
          <w:sz w:val="32"/>
          <w:szCs w:val="40"/>
        </w:rPr>
        <w:t>中共湖南省委办公厅 湖南省人民政府办公厅《关于全面实施预算绩效管理的实施意见》（湘办发[</w:t>
      </w:r>
      <w:r>
        <w:rPr>
          <w:rFonts w:hint="eastAsia" w:ascii="楷体" w:hAnsi="楷体" w:eastAsia="楷体" w:cs="楷体"/>
          <w:sz w:val="32"/>
          <w:szCs w:val="40"/>
          <w:lang w:eastAsia="zh-CN"/>
        </w:rPr>
        <w:t>20</w:t>
      </w:r>
      <w:r>
        <w:rPr>
          <w:rFonts w:hint="eastAsia" w:ascii="楷体" w:hAnsi="楷体" w:eastAsia="楷体" w:cs="楷体"/>
          <w:sz w:val="32"/>
          <w:szCs w:val="40"/>
          <w:lang w:val="en-US" w:eastAsia="zh-CN"/>
        </w:rPr>
        <w:t>19</w:t>
      </w:r>
      <w:r>
        <w:rPr>
          <w:rFonts w:hint="eastAsia" w:ascii="楷体" w:hAnsi="楷体" w:eastAsia="楷体" w:cs="楷体"/>
          <w:sz w:val="32"/>
          <w:szCs w:val="40"/>
        </w:rPr>
        <w:t>]1</w:t>
      </w:r>
      <w:r>
        <w:rPr>
          <w:rFonts w:hint="eastAsia" w:ascii="楷体" w:hAnsi="楷体" w:eastAsia="楷体" w:cs="楷体"/>
          <w:sz w:val="32"/>
          <w:szCs w:val="40"/>
          <w:lang w:val="en-US" w:eastAsia="zh-CN"/>
        </w:rPr>
        <w:t>0</w:t>
      </w:r>
      <w:r>
        <w:rPr>
          <w:rFonts w:hint="eastAsia" w:ascii="楷体" w:hAnsi="楷体" w:eastAsia="楷体" w:cs="楷体"/>
          <w:sz w:val="32"/>
          <w:szCs w:val="40"/>
        </w:rPr>
        <w:t>号）</w:t>
      </w:r>
      <w:r>
        <w:rPr>
          <w:rFonts w:hint="eastAsia" w:ascii="楷体" w:hAnsi="楷体" w:eastAsia="楷体" w:cs="楷体"/>
          <w:sz w:val="32"/>
          <w:szCs w:val="40"/>
          <w:lang w:eastAsia="zh-CN"/>
        </w:rPr>
        <w:t>及</w:t>
      </w:r>
      <w:r>
        <w:rPr>
          <w:rFonts w:hint="eastAsia" w:ascii="楷体" w:hAnsi="楷体" w:eastAsia="楷体" w:cs="楷体"/>
          <w:sz w:val="32"/>
          <w:szCs w:val="40"/>
          <w:lang w:val="en-US" w:eastAsia="zh-CN"/>
        </w:rPr>
        <w:t>《湖南省预算支出绩效评价管理办法》（湘财绩[2020]7号）要求</w:t>
      </w:r>
      <w:r>
        <w:rPr>
          <w:rFonts w:hint="eastAsia" w:ascii="楷体" w:hAnsi="楷体" w:eastAsia="楷体" w:cs="楷体"/>
          <w:sz w:val="32"/>
          <w:szCs w:val="40"/>
        </w:rPr>
        <w:t>，对</w:t>
      </w:r>
      <w:r>
        <w:rPr>
          <w:rFonts w:hint="eastAsia" w:ascii="楷体" w:hAnsi="楷体" w:eastAsia="楷体" w:cs="楷体"/>
          <w:sz w:val="32"/>
          <w:szCs w:val="40"/>
          <w:lang w:eastAsia="zh-CN"/>
        </w:rPr>
        <w:t>所城镇</w:t>
      </w:r>
      <w:r>
        <w:rPr>
          <w:rFonts w:hint="eastAsia" w:ascii="楷体" w:hAnsi="楷体" w:eastAsia="楷体" w:cs="楷体"/>
          <w:sz w:val="32"/>
          <w:szCs w:val="40"/>
        </w:rPr>
        <w:t>人民政府资金使用效益进行自评监督。</w:t>
      </w:r>
    </w:p>
    <w:p w14:paraId="1CD29310">
      <w:pPr>
        <w:ind w:firstLine="640" w:firstLineChars="200"/>
        <w:rPr>
          <w:rFonts w:hint="eastAsia" w:ascii="楷体" w:hAnsi="楷体" w:eastAsia="楷体" w:cs="楷体"/>
          <w:sz w:val="32"/>
          <w:szCs w:val="40"/>
          <w:lang w:eastAsia="zh-CN"/>
        </w:rPr>
      </w:pPr>
      <w:r>
        <w:rPr>
          <w:rFonts w:hint="eastAsia" w:ascii="楷体" w:hAnsi="楷体" w:eastAsia="楷体" w:cs="楷体"/>
          <w:sz w:val="32"/>
          <w:szCs w:val="40"/>
        </w:rPr>
        <w:t>（二）项目资金</w:t>
      </w:r>
      <w:r>
        <w:rPr>
          <w:rFonts w:hint="eastAsia" w:ascii="楷体" w:hAnsi="楷体" w:eastAsia="楷体" w:cs="楷体"/>
          <w:sz w:val="32"/>
          <w:szCs w:val="40"/>
          <w:lang w:eastAsia="zh-CN"/>
        </w:rPr>
        <w:t>。</w:t>
      </w:r>
    </w:p>
    <w:p w14:paraId="7528797A">
      <w:pPr>
        <w:rPr>
          <w:rFonts w:hint="eastAsia" w:ascii="楷体" w:hAnsi="楷体" w:eastAsia="楷体" w:cs="楷体"/>
          <w:sz w:val="32"/>
          <w:szCs w:val="40"/>
        </w:rPr>
      </w:pPr>
      <w:r>
        <w:rPr>
          <w:rFonts w:hint="eastAsia" w:ascii="楷体" w:hAnsi="楷体" w:eastAsia="楷体" w:cs="楷体"/>
          <w:sz w:val="32"/>
          <w:szCs w:val="40"/>
        </w:rPr>
        <w:t>　　</w:t>
      </w:r>
      <w:r>
        <w:rPr>
          <w:rFonts w:hint="eastAsia" w:ascii="楷体" w:hAnsi="楷体" w:eastAsia="楷体" w:cs="楷体"/>
          <w:sz w:val="32"/>
          <w:szCs w:val="40"/>
          <w:lang w:eastAsia="zh-CN"/>
        </w:rPr>
        <w:t>所城镇</w:t>
      </w:r>
      <w:r>
        <w:rPr>
          <w:rFonts w:hint="eastAsia" w:ascii="楷体" w:hAnsi="楷体" w:eastAsia="楷体" w:cs="楷体"/>
          <w:sz w:val="32"/>
          <w:szCs w:val="40"/>
        </w:rPr>
        <w:t>人民政府</w:t>
      </w:r>
      <w:r>
        <w:rPr>
          <w:rFonts w:hint="eastAsia" w:ascii="楷体" w:hAnsi="楷体" w:eastAsia="楷体" w:cs="楷体"/>
          <w:sz w:val="32"/>
          <w:szCs w:val="40"/>
          <w:lang w:eastAsia="zh-CN"/>
        </w:rPr>
        <w:t>2024年</w:t>
      </w:r>
      <w:r>
        <w:rPr>
          <w:rFonts w:hint="eastAsia" w:ascii="楷体" w:hAnsi="楷体" w:eastAsia="楷体" w:cs="楷体"/>
          <w:sz w:val="32"/>
          <w:szCs w:val="40"/>
        </w:rPr>
        <w:t>项目支出主要涉及以下单位：政府机关。其中：</w:t>
      </w:r>
      <w:r>
        <w:rPr>
          <w:rFonts w:hint="eastAsia" w:ascii="楷体" w:hAnsi="楷体" w:eastAsia="楷体" w:cs="楷体"/>
          <w:sz w:val="32"/>
          <w:szCs w:val="40"/>
          <w:lang w:val="en-US" w:eastAsia="zh-CN"/>
        </w:rPr>
        <w:t>所城镇污水网管提质改造项目80.04</w:t>
      </w:r>
      <w:r>
        <w:rPr>
          <w:rFonts w:hint="eastAsia" w:ascii="楷体" w:hAnsi="楷体" w:eastAsia="楷体" w:cs="楷体"/>
          <w:sz w:val="32"/>
          <w:szCs w:val="40"/>
        </w:rPr>
        <w:t>万元</w:t>
      </w:r>
      <w:r>
        <w:rPr>
          <w:rFonts w:hint="eastAsia" w:ascii="楷体" w:hAnsi="楷体" w:eastAsia="楷体" w:cs="楷体"/>
          <w:sz w:val="32"/>
          <w:szCs w:val="40"/>
          <w:lang w:eastAsia="zh-CN"/>
        </w:rPr>
        <w:t>，</w:t>
      </w:r>
      <w:r>
        <w:rPr>
          <w:rFonts w:hint="eastAsia" w:ascii="楷体" w:hAnsi="楷体" w:eastAsia="楷体" w:cs="楷体"/>
          <w:sz w:val="32"/>
          <w:szCs w:val="40"/>
        </w:rPr>
        <w:t>涉及项目资金</w:t>
      </w:r>
      <w:r>
        <w:rPr>
          <w:rFonts w:hint="eastAsia" w:ascii="楷体" w:hAnsi="楷体" w:eastAsia="楷体" w:cs="楷体"/>
          <w:sz w:val="32"/>
          <w:szCs w:val="40"/>
          <w:lang w:val="en-US" w:eastAsia="zh-CN"/>
        </w:rPr>
        <w:t>80.04</w:t>
      </w:r>
      <w:r>
        <w:rPr>
          <w:rFonts w:hint="eastAsia" w:ascii="楷体" w:hAnsi="楷体" w:eastAsia="楷体" w:cs="楷体"/>
          <w:sz w:val="32"/>
          <w:szCs w:val="40"/>
        </w:rPr>
        <w:t>万元均已拨付到位。</w:t>
      </w:r>
    </w:p>
    <w:p w14:paraId="3900D868">
      <w:pPr>
        <w:ind w:firstLine="640" w:firstLineChars="200"/>
        <w:rPr>
          <w:rFonts w:hint="eastAsia" w:ascii="楷体" w:hAnsi="楷体" w:eastAsia="楷体" w:cs="楷体"/>
          <w:sz w:val="32"/>
          <w:szCs w:val="40"/>
        </w:rPr>
      </w:pPr>
      <w:r>
        <w:rPr>
          <w:rFonts w:hint="eastAsia" w:ascii="楷体" w:hAnsi="楷体" w:eastAsia="楷体" w:cs="楷体"/>
          <w:sz w:val="32"/>
          <w:szCs w:val="40"/>
        </w:rPr>
        <w:t xml:space="preserve">（三）项目组织情况分析。      </w:t>
      </w:r>
    </w:p>
    <w:p w14:paraId="39004501">
      <w:pPr>
        <w:rPr>
          <w:rFonts w:hint="eastAsia" w:ascii="楷体" w:hAnsi="楷体" w:eastAsia="楷体" w:cs="楷体"/>
          <w:sz w:val="32"/>
          <w:szCs w:val="40"/>
        </w:rPr>
      </w:pPr>
      <w:r>
        <w:rPr>
          <w:rFonts w:hint="eastAsia" w:ascii="楷体" w:hAnsi="楷体" w:eastAsia="楷体" w:cs="楷体"/>
          <w:sz w:val="32"/>
          <w:szCs w:val="40"/>
        </w:rPr>
        <w:t>　　项目前期严格按照实际制定预算情况，设立专门监督小组，由各部门分管领导任负责人，负责项目的日常监督管理，全程跟进项目资金的拨付进程和使用情况。实现了责任细分，责任到人。</w:t>
      </w:r>
    </w:p>
    <w:p w14:paraId="5D77D57F">
      <w:pPr>
        <w:ind w:firstLine="640" w:firstLineChars="200"/>
        <w:rPr>
          <w:rFonts w:hint="eastAsia" w:ascii="楷体" w:hAnsi="楷体" w:eastAsia="楷体" w:cs="楷体"/>
          <w:sz w:val="32"/>
          <w:szCs w:val="40"/>
        </w:rPr>
      </w:pPr>
      <w:r>
        <w:rPr>
          <w:rFonts w:hint="eastAsia" w:ascii="楷体" w:hAnsi="楷体" w:eastAsia="楷体" w:cs="楷体"/>
          <w:sz w:val="32"/>
          <w:szCs w:val="40"/>
        </w:rPr>
        <w:t>（四）项目管理情况分析。</w:t>
      </w:r>
    </w:p>
    <w:p w14:paraId="5660FD3F">
      <w:pPr>
        <w:ind w:firstLine="640" w:firstLineChars="200"/>
        <w:rPr>
          <w:rFonts w:hint="eastAsia" w:ascii="楷体" w:hAnsi="楷体" w:eastAsia="楷体" w:cs="楷体"/>
          <w:sz w:val="32"/>
          <w:szCs w:val="40"/>
        </w:rPr>
      </w:pPr>
      <w:r>
        <w:rPr>
          <w:rFonts w:hint="eastAsia" w:ascii="楷体" w:hAnsi="楷体" w:eastAsia="楷体" w:cs="楷体"/>
          <w:sz w:val="32"/>
          <w:szCs w:val="40"/>
        </w:rPr>
        <w:t>为高效完成项目任务，确保乡镇各项工作顺利开展，</w:t>
      </w:r>
      <w:r>
        <w:rPr>
          <w:rFonts w:hint="eastAsia" w:ascii="楷体" w:hAnsi="楷体" w:eastAsia="楷体" w:cs="楷体"/>
          <w:sz w:val="32"/>
          <w:szCs w:val="40"/>
          <w:lang w:val="en-US" w:eastAsia="zh-CN"/>
        </w:rPr>
        <w:t>所城镇</w:t>
      </w:r>
      <w:r>
        <w:rPr>
          <w:rFonts w:hint="eastAsia" w:ascii="楷体" w:hAnsi="楷体" w:eastAsia="楷体" w:cs="楷体"/>
          <w:sz w:val="32"/>
          <w:szCs w:val="40"/>
        </w:rPr>
        <w:t>人民政府组织会议制定了《项目资金管理办法》来监督管理项目资金的按时拨付，保证资金使用的合理合规，同时做到了一切按制度为准则，严格按照指定的管理办法实施项目管理。</w:t>
      </w:r>
    </w:p>
    <w:p w14:paraId="2D799746">
      <w:pPr>
        <w:numPr>
          <w:ilvl w:val="0"/>
          <w:numId w:val="3"/>
        </w:numPr>
        <w:rPr>
          <w:rFonts w:hint="eastAsia" w:ascii="楷体" w:hAnsi="楷体" w:eastAsia="楷体" w:cs="楷体"/>
          <w:sz w:val="32"/>
          <w:szCs w:val="40"/>
        </w:rPr>
      </w:pPr>
      <w:r>
        <w:rPr>
          <w:rFonts w:hint="eastAsia" w:ascii="楷体" w:hAnsi="楷体" w:eastAsia="楷体" w:cs="楷体"/>
          <w:sz w:val="32"/>
          <w:szCs w:val="40"/>
        </w:rPr>
        <w:t>项目绩效情况</w:t>
      </w:r>
    </w:p>
    <w:p w14:paraId="0A763711">
      <w:pPr>
        <w:numPr>
          <w:ilvl w:val="0"/>
          <w:numId w:val="0"/>
        </w:numPr>
        <w:ind w:firstLine="640" w:firstLineChars="200"/>
        <w:rPr>
          <w:rFonts w:hint="eastAsia" w:ascii="楷体" w:hAnsi="楷体" w:eastAsia="楷体" w:cs="楷体"/>
          <w:sz w:val="32"/>
          <w:szCs w:val="40"/>
          <w:lang w:eastAsia="zh-CN"/>
        </w:rPr>
      </w:pPr>
      <w:r>
        <w:rPr>
          <w:rFonts w:hint="eastAsia" w:ascii="楷体" w:hAnsi="楷体" w:eastAsia="楷体" w:cs="楷体"/>
          <w:sz w:val="32"/>
          <w:szCs w:val="40"/>
        </w:rPr>
        <w:t>（一）项目经济性分析</w:t>
      </w:r>
      <w:r>
        <w:rPr>
          <w:rFonts w:hint="eastAsia" w:ascii="楷体" w:hAnsi="楷体" w:eastAsia="楷体" w:cs="楷体"/>
          <w:sz w:val="32"/>
          <w:szCs w:val="40"/>
          <w:lang w:eastAsia="zh-CN"/>
        </w:rPr>
        <w:t>。</w:t>
      </w:r>
    </w:p>
    <w:p w14:paraId="23E408A5">
      <w:pPr>
        <w:ind w:firstLine="640" w:firstLineChars="200"/>
        <w:rPr>
          <w:rFonts w:hint="eastAsia" w:ascii="楷体" w:hAnsi="楷体" w:eastAsia="楷体" w:cs="楷体"/>
          <w:sz w:val="32"/>
          <w:szCs w:val="40"/>
        </w:rPr>
      </w:pPr>
      <w:r>
        <w:rPr>
          <w:rFonts w:hint="eastAsia" w:ascii="楷体" w:hAnsi="楷体" w:eastAsia="楷体" w:cs="楷体"/>
          <w:sz w:val="32"/>
          <w:szCs w:val="40"/>
        </w:rPr>
        <w:t>我镇全年收到县财政部门预算批复，项目资金</w:t>
      </w:r>
      <w:r>
        <w:rPr>
          <w:rFonts w:hint="eastAsia" w:ascii="楷体" w:hAnsi="楷体" w:eastAsia="楷体" w:cs="楷体"/>
          <w:sz w:val="32"/>
          <w:szCs w:val="40"/>
          <w:lang w:val="en-US" w:eastAsia="zh-CN"/>
        </w:rPr>
        <w:t>80.04</w:t>
      </w:r>
      <w:r>
        <w:rPr>
          <w:rFonts w:hint="eastAsia" w:ascii="楷体" w:hAnsi="楷体" w:eastAsia="楷体" w:cs="楷体"/>
          <w:sz w:val="32"/>
          <w:szCs w:val="40"/>
        </w:rPr>
        <w:t>万元，实际到位</w:t>
      </w:r>
      <w:r>
        <w:rPr>
          <w:rFonts w:hint="eastAsia" w:ascii="楷体" w:hAnsi="楷体" w:eastAsia="楷体" w:cs="楷体"/>
          <w:sz w:val="32"/>
          <w:szCs w:val="40"/>
          <w:lang w:val="en-US" w:eastAsia="zh-CN"/>
        </w:rPr>
        <w:t>80.04</w:t>
      </w:r>
      <w:r>
        <w:rPr>
          <w:rFonts w:hint="eastAsia" w:ascii="楷体" w:hAnsi="楷体" w:eastAsia="楷体" w:cs="楷体"/>
          <w:sz w:val="32"/>
          <w:szCs w:val="40"/>
        </w:rPr>
        <w:t>万元，实际使用</w:t>
      </w:r>
      <w:r>
        <w:rPr>
          <w:rFonts w:hint="eastAsia" w:ascii="楷体" w:hAnsi="楷体" w:eastAsia="楷体" w:cs="楷体"/>
          <w:sz w:val="32"/>
          <w:szCs w:val="40"/>
          <w:lang w:val="en-US" w:eastAsia="zh-CN"/>
        </w:rPr>
        <w:t>80.04</w:t>
      </w:r>
      <w:r>
        <w:rPr>
          <w:rFonts w:hint="eastAsia" w:ascii="楷体" w:hAnsi="楷体" w:eastAsia="楷体" w:cs="楷体"/>
          <w:sz w:val="32"/>
          <w:szCs w:val="40"/>
        </w:rPr>
        <w:t>万元。所有资金均按照工作计划完成了既定目标，切成本控制和成本节约方面没有超出预算，资金使用率为100%。</w:t>
      </w:r>
    </w:p>
    <w:p w14:paraId="1EFBB2B0">
      <w:pPr>
        <w:numPr>
          <w:ilvl w:val="0"/>
          <w:numId w:val="0"/>
        </w:numPr>
        <w:ind w:firstLine="640" w:firstLineChars="200"/>
        <w:rPr>
          <w:rFonts w:hint="eastAsia" w:ascii="楷体" w:hAnsi="楷体" w:eastAsia="楷体" w:cs="楷体"/>
          <w:sz w:val="32"/>
          <w:szCs w:val="40"/>
          <w:lang w:eastAsia="zh-CN"/>
        </w:rPr>
      </w:pPr>
      <w:r>
        <w:rPr>
          <w:rFonts w:hint="eastAsia" w:ascii="楷体" w:hAnsi="楷体" w:eastAsia="楷体" w:cs="楷体"/>
          <w:sz w:val="32"/>
          <w:szCs w:val="40"/>
          <w:lang w:eastAsia="zh-CN"/>
        </w:rPr>
        <w:t>（二）</w:t>
      </w:r>
      <w:r>
        <w:rPr>
          <w:rFonts w:hint="eastAsia" w:ascii="楷体" w:hAnsi="楷体" w:eastAsia="楷体" w:cs="楷体"/>
          <w:sz w:val="32"/>
          <w:szCs w:val="40"/>
        </w:rPr>
        <w:t>项目效率性分析</w:t>
      </w:r>
      <w:r>
        <w:rPr>
          <w:rFonts w:hint="eastAsia" w:ascii="楷体" w:hAnsi="楷体" w:eastAsia="楷体" w:cs="楷体"/>
          <w:sz w:val="32"/>
          <w:szCs w:val="40"/>
          <w:lang w:eastAsia="zh-CN"/>
        </w:rPr>
        <w:t>。</w:t>
      </w:r>
    </w:p>
    <w:p w14:paraId="00615159">
      <w:pPr>
        <w:numPr>
          <w:ilvl w:val="0"/>
          <w:numId w:val="0"/>
        </w:numPr>
        <w:ind w:firstLine="640" w:firstLineChars="200"/>
        <w:rPr>
          <w:rFonts w:hint="eastAsia" w:ascii="楷体" w:hAnsi="楷体" w:eastAsia="楷体" w:cs="楷体"/>
          <w:sz w:val="32"/>
          <w:szCs w:val="40"/>
        </w:rPr>
      </w:pPr>
      <w:r>
        <w:rPr>
          <w:rFonts w:hint="eastAsia" w:ascii="楷体" w:hAnsi="楷体" w:eastAsia="楷体" w:cs="楷体"/>
          <w:sz w:val="32"/>
          <w:szCs w:val="40"/>
        </w:rPr>
        <w:t>我镇全年</w:t>
      </w:r>
      <w:r>
        <w:rPr>
          <w:rFonts w:hint="eastAsia" w:ascii="楷体" w:hAnsi="楷体" w:eastAsia="楷体" w:cs="楷体"/>
          <w:sz w:val="32"/>
          <w:szCs w:val="40"/>
          <w:lang w:val="en-US" w:eastAsia="zh-CN"/>
        </w:rPr>
        <w:t>一</w:t>
      </w:r>
      <w:r>
        <w:rPr>
          <w:rFonts w:hint="eastAsia" w:ascii="楷体" w:hAnsi="楷体" w:eastAsia="楷体" w:cs="楷体"/>
          <w:sz w:val="32"/>
          <w:szCs w:val="40"/>
        </w:rPr>
        <w:t>个项目类别均达到预定的目标，实现了资金的有效使用。项目从</w:t>
      </w:r>
      <w:r>
        <w:rPr>
          <w:rFonts w:hint="eastAsia" w:ascii="楷体" w:hAnsi="楷体" w:eastAsia="楷体" w:cs="楷体"/>
          <w:sz w:val="32"/>
          <w:szCs w:val="40"/>
          <w:lang w:eastAsia="zh-CN"/>
        </w:rPr>
        <w:t>2024年</w:t>
      </w:r>
      <w:r>
        <w:rPr>
          <w:rFonts w:hint="eastAsia" w:ascii="楷体" w:hAnsi="楷体" w:eastAsia="楷体" w:cs="楷体"/>
          <w:sz w:val="32"/>
          <w:szCs w:val="40"/>
        </w:rPr>
        <w:t>1月1日起至</w:t>
      </w:r>
      <w:r>
        <w:rPr>
          <w:rFonts w:hint="eastAsia" w:ascii="楷体" w:hAnsi="楷体" w:eastAsia="楷体" w:cs="楷体"/>
          <w:sz w:val="32"/>
          <w:szCs w:val="40"/>
          <w:lang w:eastAsia="zh-CN"/>
        </w:rPr>
        <w:t>2024年</w:t>
      </w:r>
      <w:r>
        <w:rPr>
          <w:rFonts w:hint="eastAsia" w:ascii="楷体" w:hAnsi="楷体" w:eastAsia="楷体" w:cs="楷体"/>
          <w:sz w:val="32"/>
          <w:szCs w:val="40"/>
        </w:rPr>
        <w:t>12月31日结束，项目工作全部圆满完成，且资金管理实现了专户管理、独立核算，保证了项目资金的使用质量。</w:t>
      </w:r>
    </w:p>
    <w:p w14:paraId="6E8106DC">
      <w:pPr>
        <w:ind w:firstLine="640" w:firstLineChars="200"/>
        <w:rPr>
          <w:rFonts w:hint="eastAsia" w:ascii="楷体" w:hAnsi="楷体" w:eastAsia="楷体" w:cs="楷体"/>
          <w:sz w:val="32"/>
          <w:szCs w:val="40"/>
          <w:lang w:eastAsia="zh-CN"/>
        </w:rPr>
      </w:pPr>
      <w:r>
        <w:rPr>
          <w:rFonts w:hint="eastAsia" w:ascii="楷体" w:hAnsi="楷体" w:eastAsia="楷体" w:cs="楷体"/>
          <w:sz w:val="32"/>
          <w:szCs w:val="40"/>
          <w:lang w:eastAsia="zh-CN"/>
        </w:rPr>
        <w:t>（三）</w:t>
      </w:r>
      <w:r>
        <w:rPr>
          <w:rFonts w:hint="eastAsia" w:ascii="楷体" w:hAnsi="楷体" w:eastAsia="楷体" w:cs="楷体"/>
          <w:sz w:val="32"/>
          <w:szCs w:val="40"/>
        </w:rPr>
        <w:t>项目有效性分析</w:t>
      </w:r>
      <w:r>
        <w:rPr>
          <w:rFonts w:hint="eastAsia" w:ascii="楷体" w:hAnsi="楷体" w:eastAsia="楷体" w:cs="楷体"/>
          <w:sz w:val="32"/>
          <w:szCs w:val="40"/>
          <w:lang w:eastAsia="zh-CN"/>
        </w:rPr>
        <w:t>。</w:t>
      </w:r>
    </w:p>
    <w:p w14:paraId="53024BE8">
      <w:pPr>
        <w:ind w:firstLine="560"/>
        <w:rPr>
          <w:rFonts w:hint="eastAsia" w:ascii="楷体" w:hAnsi="楷体" w:eastAsia="楷体" w:cs="楷体"/>
          <w:sz w:val="32"/>
          <w:szCs w:val="40"/>
        </w:rPr>
      </w:pPr>
      <w:r>
        <w:rPr>
          <w:rFonts w:hint="eastAsia" w:ascii="楷体" w:hAnsi="楷体" w:eastAsia="楷体" w:cs="楷体"/>
          <w:sz w:val="32"/>
          <w:szCs w:val="40"/>
          <w:lang w:val="en-US" w:eastAsia="zh-CN"/>
        </w:rPr>
        <w:t>所城镇污水网管提质改造</w:t>
      </w:r>
      <w:r>
        <w:rPr>
          <w:rFonts w:hint="eastAsia" w:ascii="楷体" w:hAnsi="楷体" w:eastAsia="楷体" w:cs="楷体"/>
          <w:sz w:val="32"/>
          <w:szCs w:val="40"/>
        </w:rPr>
        <w:t>，</w:t>
      </w:r>
      <w:r>
        <w:rPr>
          <w:rFonts w:hint="eastAsia" w:ascii="楷体" w:hAnsi="楷体" w:eastAsia="楷体" w:cs="楷体"/>
          <w:sz w:val="32"/>
          <w:szCs w:val="40"/>
          <w:lang w:val="en-US" w:eastAsia="zh-CN"/>
        </w:rPr>
        <w:t>做到污水尽收目的，降低污水对土壤、水源和生态环境的影响，减少污水排放对居民生活和健康的负面影响，提高居民生活质量和幸福感</w:t>
      </w:r>
      <w:r>
        <w:rPr>
          <w:rFonts w:hint="eastAsia" w:ascii="楷体" w:hAnsi="楷体" w:eastAsia="楷体" w:cs="楷体"/>
          <w:sz w:val="32"/>
          <w:szCs w:val="40"/>
        </w:rPr>
        <w:t>。</w:t>
      </w:r>
    </w:p>
    <w:p w14:paraId="13528A12">
      <w:pPr>
        <w:rPr>
          <w:rFonts w:hint="eastAsia" w:ascii="楷体" w:hAnsi="楷体" w:eastAsia="楷体" w:cs="楷体"/>
          <w:sz w:val="32"/>
          <w:szCs w:val="40"/>
        </w:rPr>
      </w:pPr>
      <w:r>
        <w:rPr>
          <w:rFonts w:hint="eastAsia" w:ascii="楷体" w:hAnsi="楷体" w:eastAsia="楷体" w:cs="楷体"/>
          <w:sz w:val="32"/>
          <w:szCs w:val="40"/>
        </w:rPr>
        <w:t>　四、</w:t>
      </w:r>
      <w:r>
        <w:rPr>
          <w:rFonts w:hint="eastAsia" w:ascii="楷体" w:hAnsi="楷体" w:eastAsia="楷体" w:cs="楷体"/>
          <w:sz w:val="32"/>
          <w:szCs w:val="40"/>
          <w:lang w:eastAsia="zh-CN"/>
        </w:rPr>
        <w:t>其他需要说明</w:t>
      </w:r>
      <w:r>
        <w:rPr>
          <w:rFonts w:hint="eastAsia" w:ascii="楷体" w:hAnsi="楷体" w:eastAsia="楷体" w:cs="楷体"/>
          <w:sz w:val="32"/>
          <w:szCs w:val="40"/>
        </w:rPr>
        <w:t>的问题</w:t>
      </w:r>
    </w:p>
    <w:p w14:paraId="31D73FAD">
      <w:pPr>
        <w:rPr>
          <w:rFonts w:hint="eastAsia" w:ascii="楷体" w:hAnsi="楷体" w:eastAsia="楷体" w:cs="楷体"/>
          <w:sz w:val="32"/>
          <w:szCs w:val="40"/>
        </w:rPr>
      </w:pPr>
      <w:r>
        <w:rPr>
          <w:rFonts w:hint="eastAsia" w:ascii="楷体" w:hAnsi="楷体" w:eastAsia="楷体" w:cs="楷体"/>
          <w:sz w:val="32"/>
          <w:szCs w:val="40"/>
        </w:rPr>
        <w:t>　　我镇基本实现了项目资金的良好使用，但在使用过程中依然存在一些问题：</w:t>
      </w:r>
    </w:p>
    <w:p w14:paraId="7651ED14">
      <w:pPr>
        <w:rPr>
          <w:rFonts w:hint="eastAsia" w:ascii="楷体" w:hAnsi="楷体" w:eastAsia="楷体" w:cs="楷体"/>
          <w:sz w:val="32"/>
          <w:szCs w:val="40"/>
        </w:rPr>
      </w:pPr>
      <w:r>
        <w:rPr>
          <w:rFonts w:hint="eastAsia" w:ascii="楷体" w:hAnsi="楷体" w:eastAsia="楷体" w:cs="楷体"/>
          <w:sz w:val="32"/>
          <w:szCs w:val="40"/>
        </w:rPr>
        <w:t>　　（一）专项管理方面的问题。专项管理办法仍待完善，资金使用过程中遇到的某些细节方面的问题没有考虑到。</w:t>
      </w:r>
    </w:p>
    <w:p w14:paraId="3997AC5F">
      <w:pPr>
        <w:rPr>
          <w:rFonts w:hint="eastAsia" w:ascii="楷体" w:hAnsi="楷体" w:eastAsia="楷体" w:cs="楷体"/>
          <w:sz w:val="32"/>
          <w:szCs w:val="40"/>
        </w:rPr>
      </w:pPr>
      <w:r>
        <w:rPr>
          <w:rFonts w:hint="eastAsia" w:ascii="楷体" w:hAnsi="楷体" w:eastAsia="楷体" w:cs="楷体"/>
          <w:sz w:val="32"/>
          <w:szCs w:val="40"/>
        </w:rPr>
        <w:t>　　（二）资金拨付方面的问题。专项资金指标下达时间和资金应该拨付时间存在时间差，</w:t>
      </w:r>
      <w:r>
        <w:rPr>
          <w:rFonts w:hint="eastAsia" w:ascii="楷体" w:hAnsi="楷体" w:eastAsia="楷体" w:cs="楷体"/>
          <w:sz w:val="32"/>
          <w:szCs w:val="40"/>
          <w:lang w:val="en-US" w:eastAsia="zh-CN"/>
        </w:rPr>
        <w:t>不能及</w:t>
      </w:r>
      <w:r>
        <w:rPr>
          <w:rFonts w:hint="eastAsia" w:ascii="楷体" w:hAnsi="楷体" w:eastAsia="楷体" w:cs="楷体"/>
          <w:sz w:val="32"/>
          <w:szCs w:val="40"/>
        </w:rPr>
        <w:t>时按量拨付。</w:t>
      </w:r>
    </w:p>
    <w:p w14:paraId="510FF4D9">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D08A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8E30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CEA3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96729">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C896729">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E3442B"/>
    <w:multiLevelType w:val="singleLevel"/>
    <w:tmpl w:val="3BE3442B"/>
    <w:lvl w:ilvl="0" w:tentative="0">
      <w:start w:val="3"/>
      <w:numFmt w:val="chineseCounting"/>
      <w:suff w:val="nothing"/>
      <w:lvlText w:val="%1、"/>
      <w:lvlJc w:val="left"/>
      <w:rPr>
        <w:rFonts w:hint="eastAsia"/>
      </w:rPr>
    </w:lvl>
  </w:abstractNum>
  <w:abstractNum w:abstractNumId="1">
    <w:nsid w:val="5ED6CA01"/>
    <w:multiLevelType w:val="singleLevel"/>
    <w:tmpl w:val="5ED6CA01"/>
    <w:lvl w:ilvl="0" w:tentative="0">
      <w:start w:val="1"/>
      <w:numFmt w:val="chineseCounting"/>
      <w:suff w:val="nothing"/>
      <w:lvlText w:val="（%1）"/>
      <w:lvlJc w:val="left"/>
      <w:rPr>
        <w:rFonts w:hint="eastAsia"/>
      </w:rPr>
    </w:lvl>
  </w:abstractNum>
  <w:abstractNum w:abstractNumId="2">
    <w:nsid w:val="6CA1BE1B"/>
    <w:multiLevelType w:val="singleLevel"/>
    <w:tmpl w:val="6CA1BE1B"/>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52A8D"/>
    <w:rsid w:val="00F74360"/>
    <w:rsid w:val="00FB462F"/>
    <w:rsid w:val="00FE16FA"/>
    <w:rsid w:val="00FE328A"/>
    <w:rsid w:val="00FE6269"/>
    <w:rsid w:val="00FF5CD6"/>
    <w:rsid w:val="020B6A0C"/>
    <w:rsid w:val="03103BAE"/>
    <w:rsid w:val="04944C61"/>
    <w:rsid w:val="05214BE3"/>
    <w:rsid w:val="068B1EC9"/>
    <w:rsid w:val="068E2279"/>
    <w:rsid w:val="070103DE"/>
    <w:rsid w:val="08874912"/>
    <w:rsid w:val="0BF055A9"/>
    <w:rsid w:val="0C811679"/>
    <w:rsid w:val="0C967A01"/>
    <w:rsid w:val="0D5F19BA"/>
    <w:rsid w:val="0D615F15"/>
    <w:rsid w:val="0D9518A9"/>
    <w:rsid w:val="10607FFA"/>
    <w:rsid w:val="12BA7692"/>
    <w:rsid w:val="12C14EC5"/>
    <w:rsid w:val="17057BF5"/>
    <w:rsid w:val="1A954C6D"/>
    <w:rsid w:val="1B4A1EFB"/>
    <w:rsid w:val="1CC161ED"/>
    <w:rsid w:val="1D6C59C4"/>
    <w:rsid w:val="1D97DEFF"/>
    <w:rsid w:val="1DFF72E5"/>
    <w:rsid w:val="1ED726D2"/>
    <w:rsid w:val="1EFC6F07"/>
    <w:rsid w:val="215C61B6"/>
    <w:rsid w:val="216B497A"/>
    <w:rsid w:val="22C35F04"/>
    <w:rsid w:val="23476D20"/>
    <w:rsid w:val="23887A65"/>
    <w:rsid w:val="23F5677C"/>
    <w:rsid w:val="24390D5F"/>
    <w:rsid w:val="24A00DDE"/>
    <w:rsid w:val="25F0369F"/>
    <w:rsid w:val="26964247"/>
    <w:rsid w:val="26CF5A63"/>
    <w:rsid w:val="271B474C"/>
    <w:rsid w:val="27AC35F6"/>
    <w:rsid w:val="27DC037F"/>
    <w:rsid w:val="2AF94848"/>
    <w:rsid w:val="2B065545"/>
    <w:rsid w:val="2B522B5D"/>
    <w:rsid w:val="2C894183"/>
    <w:rsid w:val="2FDF85B8"/>
    <w:rsid w:val="2FFFEE04"/>
    <w:rsid w:val="32276EC1"/>
    <w:rsid w:val="33F00D0E"/>
    <w:rsid w:val="34DF85B0"/>
    <w:rsid w:val="37593B14"/>
    <w:rsid w:val="37B07132"/>
    <w:rsid w:val="37E312B6"/>
    <w:rsid w:val="39EC3D26"/>
    <w:rsid w:val="3A3C4CAD"/>
    <w:rsid w:val="3B0A6B5A"/>
    <w:rsid w:val="3B8F36BC"/>
    <w:rsid w:val="3DE07723"/>
    <w:rsid w:val="3E03620E"/>
    <w:rsid w:val="3F93711E"/>
    <w:rsid w:val="457277D5"/>
    <w:rsid w:val="4592210C"/>
    <w:rsid w:val="48BF249D"/>
    <w:rsid w:val="491FF225"/>
    <w:rsid w:val="4A875AD1"/>
    <w:rsid w:val="4E2E3285"/>
    <w:rsid w:val="4E4B5067"/>
    <w:rsid w:val="4F231B40"/>
    <w:rsid w:val="4F530677"/>
    <w:rsid w:val="4FFD214C"/>
    <w:rsid w:val="519D6B66"/>
    <w:rsid w:val="51D04201"/>
    <w:rsid w:val="52A80CDA"/>
    <w:rsid w:val="53964FD7"/>
    <w:rsid w:val="53FA7313"/>
    <w:rsid w:val="54482775"/>
    <w:rsid w:val="54B43966"/>
    <w:rsid w:val="55CF657E"/>
    <w:rsid w:val="570C5CDB"/>
    <w:rsid w:val="575D6537"/>
    <w:rsid w:val="5777D4F5"/>
    <w:rsid w:val="57946598"/>
    <w:rsid w:val="57F347A6"/>
    <w:rsid w:val="594F0101"/>
    <w:rsid w:val="59B14918"/>
    <w:rsid w:val="59BB5797"/>
    <w:rsid w:val="59DD8326"/>
    <w:rsid w:val="5BE07737"/>
    <w:rsid w:val="5C423F4D"/>
    <w:rsid w:val="5C5D6E1A"/>
    <w:rsid w:val="5C6429DB"/>
    <w:rsid w:val="5C9A5B38"/>
    <w:rsid w:val="5D243653"/>
    <w:rsid w:val="5D3F66DF"/>
    <w:rsid w:val="5DD76917"/>
    <w:rsid w:val="5DEF592A"/>
    <w:rsid w:val="5FC6BB1E"/>
    <w:rsid w:val="5FF720F1"/>
    <w:rsid w:val="61647314"/>
    <w:rsid w:val="633F11E7"/>
    <w:rsid w:val="64D67929"/>
    <w:rsid w:val="67EA2F3D"/>
    <w:rsid w:val="67FF5C0B"/>
    <w:rsid w:val="680B78E9"/>
    <w:rsid w:val="69A2363A"/>
    <w:rsid w:val="6B511AB7"/>
    <w:rsid w:val="6B6E08BB"/>
    <w:rsid w:val="6B715313"/>
    <w:rsid w:val="6D5910F7"/>
    <w:rsid w:val="6DB0362D"/>
    <w:rsid w:val="6EDC1FE0"/>
    <w:rsid w:val="6EFC0924"/>
    <w:rsid w:val="6FB74722"/>
    <w:rsid w:val="6FEF8B7E"/>
    <w:rsid w:val="6FFC3A4C"/>
    <w:rsid w:val="712E63F7"/>
    <w:rsid w:val="71A6591B"/>
    <w:rsid w:val="71DD017A"/>
    <w:rsid w:val="72604CD6"/>
    <w:rsid w:val="737D59BA"/>
    <w:rsid w:val="74504F00"/>
    <w:rsid w:val="74C4606C"/>
    <w:rsid w:val="77C37683"/>
    <w:rsid w:val="799C2A97"/>
    <w:rsid w:val="79D19834"/>
    <w:rsid w:val="79FF515B"/>
    <w:rsid w:val="7A8C48BA"/>
    <w:rsid w:val="7B0E1773"/>
    <w:rsid w:val="7B114DBF"/>
    <w:rsid w:val="7D902089"/>
    <w:rsid w:val="7E7933A7"/>
    <w:rsid w:val="7E9E1962"/>
    <w:rsid w:val="7E9F11B4"/>
    <w:rsid w:val="7F127358"/>
    <w:rsid w:val="7F37EC1E"/>
    <w:rsid w:val="7F7DCD9D"/>
    <w:rsid w:val="7F970A6F"/>
    <w:rsid w:val="7FC1FFF3"/>
    <w:rsid w:val="7FC69637"/>
    <w:rsid w:val="7FDF8620"/>
    <w:rsid w:val="7FE8C8F7"/>
    <w:rsid w:val="7FF52F01"/>
    <w:rsid w:val="7FFB242F"/>
    <w:rsid w:val="7FFDB408"/>
    <w:rsid w:val="7FFE4EEB"/>
    <w:rsid w:val="95FB2B98"/>
    <w:rsid w:val="9A639BC2"/>
    <w:rsid w:val="9FF7D786"/>
    <w:rsid w:val="ABBFB23D"/>
    <w:rsid w:val="B3ED4213"/>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3431</Words>
  <Characters>5400</Characters>
  <Lines>69</Lines>
  <Paragraphs>19</Paragraphs>
  <TotalTime>14</TotalTime>
  <ScaleCrop>false</ScaleCrop>
  <LinksUpToDate>false</LinksUpToDate>
  <CharactersWithSpaces>6250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2025-08-18T18:17:00Z</dcterms:created>
  <dc:creator>李航 null</dc:creator>
  <cp:lastModifiedBy>kylin</cp:lastModifiedBy>
  <cp:lastPrinted>2024-08-09T02:20:00Z</cp:lastPrinted>
  <dcterms:modified xsi:type="dcterms:W3CDTF">2025-12-04T16:22:05Z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BB7B6AA21D207914D6FDA268992A22D6</vt:lpwstr>
  </property>
  <property fmtid="{D5CDD505-2E9C-101B-9397-08002B2CF9AE}" pid="4" name="KSOTemplateDocerSaveRecord">
    <vt:lpwstr>eyJoZGlkIjoiODc5OGM2MDQ5YmYyNDczYTZlZjRkN2Q1ODE1NzVlN2UiLCJ1c2VySWQiOiIxMDA5NTkyOTcwIn0=</vt:lpwstr>
  </property>
</Properties>
</file>