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30F44">
      <w:pPr>
        <w:pStyle w:val="12"/>
        <w:jc w:val="both"/>
        <w:rPr>
          <w:rFonts w:hAnsi="黑体"/>
          <w:sz w:val="36"/>
          <w:szCs w:val="36"/>
        </w:rPr>
      </w:pPr>
      <w:r>
        <w:rPr>
          <w:rFonts w:hint="eastAsia" w:hAnsi="黑体"/>
          <w:sz w:val="36"/>
          <w:szCs w:val="36"/>
        </w:rPr>
        <w:t>附件1</w:t>
      </w:r>
    </w:p>
    <w:p w14:paraId="7E675DA1">
      <w:pPr>
        <w:pStyle w:val="12"/>
        <w:jc w:val="center"/>
        <w:rPr>
          <w:rFonts w:ascii="Times New Roman" w:hAnsi="Times New Roman" w:cs="Times New Roman"/>
          <w:sz w:val="56"/>
          <w:szCs w:val="56"/>
        </w:rPr>
      </w:pPr>
    </w:p>
    <w:p w14:paraId="11358B10">
      <w:pPr>
        <w:pStyle w:val="12"/>
        <w:jc w:val="center"/>
        <w:rPr>
          <w:rFonts w:ascii="Times New Roman" w:hAnsi="Times New Roman" w:cs="Times New Roman"/>
          <w:sz w:val="84"/>
          <w:szCs w:val="84"/>
        </w:rPr>
      </w:pPr>
    </w:p>
    <w:p w14:paraId="3EE5CA02">
      <w:pPr>
        <w:pStyle w:val="12"/>
        <w:jc w:val="center"/>
        <w:rPr>
          <w:rFonts w:ascii="Times New Roman" w:hAnsi="Times New Roman" w:cs="Times New Roman"/>
          <w:sz w:val="84"/>
          <w:szCs w:val="84"/>
        </w:rPr>
      </w:pPr>
    </w:p>
    <w:p w14:paraId="63B266DB">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3D5AAEC6">
      <w:pPr>
        <w:pStyle w:val="12"/>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土市学校</w:t>
      </w:r>
      <w:r>
        <w:rPr>
          <w:rFonts w:ascii="Times New Roman" w:hAnsi="Times New Roman" w:eastAsia="方正小标宋简体" w:cs="Times New Roman"/>
          <w:sz w:val="72"/>
          <w:szCs w:val="72"/>
        </w:rPr>
        <w:t>部门（单位）部门决算</w:t>
      </w:r>
    </w:p>
    <w:p w14:paraId="361307C0">
      <w:pPr>
        <w:pStyle w:val="12"/>
        <w:jc w:val="center"/>
        <w:rPr>
          <w:rFonts w:ascii="Times New Roman" w:hAnsi="Times New Roman" w:eastAsia="方正小标宋_GBK" w:cs="Times New Roman"/>
          <w:sz w:val="56"/>
          <w:szCs w:val="56"/>
        </w:rPr>
      </w:pPr>
    </w:p>
    <w:p w14:paraId="7A83BC69">
      <w:pPr>
        <w:pStyle w:val="12"/>
        <w:jc w:val="center"/>
        <w:rPr>
          <w:rFonts w:ascii="Times New Roman" w:hAnsi="Times New Roman" w:cs="Times New Roman"/>
          <w:sz w:val="56"/>
          <w:szCs w:val="56"/>
        </w:rPr>
      </w:pPr>
    </w:p>
    <w:p w14:paraId="4051BE41">
      <w:pPr>
        <w:pStyle w:val="12"/>
        <w:rPr>
          <w:rFonts w:ascii="Times New Roman" w:hAnsi="Times New Roman" w:cs="Times New Roman"/>
          <w:sz w:val="56"/>
          <w:szCs w:val="56"/>
        </w:rPr>
      </w:pPr>
    </w:p>
    <w:p w14:paraId="47B28562">
      <w:pPr>
        <w:pStyle w:val="12"/>
        <w:jc w:val="center"/>
        <w:rPr>
          <w:rFonts w:ascii="Times New Roman" w:hAnsi="Times New Roman" w:cs="Times New Roman"/>
          <w:sz w:val="32"/>
          <w:szCs w:val="32"/>
        </w:rPr>
      </w:pPr>
    </w:p>
    <w:p w14:paraId="1E63E1C9">
      <w:pPr>
        <w:pStyle w:val="12"/>
        <w:jc w:val="center"/>
        <w:rPr>
          <w:rFonts w:ascii="Times New Roman" w:hAnsi="Times New Roman" w:cs="Times New Roman"/>
          <w:sz w:val="32"/>
          <w:szCs w:val="32"/>
        </w:rPr>
      </w:pPr>
    </w:p>
    <w:p w14:paraId="0406851E">
      <w:pPr>
        <w:pStyle w:val="12"/>
        <w:jc w:val="center"/>
        <w:rPr>
          <w:rFonts w:ascii="Times New Roman" w:hAnsi="Times New Roman" w:cs="Times New Roman"/>
          <w:sz w:val="32"/>
          <w:szCs w:val="32"/>
        </w:rPr>
      </w:pPr>
    </w:p>
    <w:p w14:paraId="1B0D8A9D">
      <w:pPr>
        <w:pStyle w:val="12"/>
        <w:jc w:val="center"/>
        <w:rPr>
          <w:rFonts w:ascii="Times New Roman" w:hAnsi="Times New Roman" w:cs="Times New Roman"/>
          <w:sz w:val="32"/>
          <w:szCs w:val="32"/>
        </w:rPr>
      </w:pPr>
    </w:p>
    <w:p w14:paraId="170704CA">
      <w:pPr>
        <w:pStyle w:val="12"/>
        <w:jc w:val="center"/>
        <w:rPr>
          <w:rFonts w:ascii="Times New Roman" w:hAnsi="Times New Roman" w:cs="Times New Roman"/>
          <w:sz w:val="32"/>
          <w:szCs w:val="32"/>
        </w:rPr>
      </w:pPr>
    </w:p>
    <w:p w14:paraId="60AE6A04">
      <w:pPr>
        <w:pStyle w:val="12"/>
        <w:jc w:val="center"/>
        <w:rPr>
          <w:rFonts w:ascii="Times New Roman" w:hAnsi="Times New Roman" w:cs="Times New Roman"/>
          <w:sz w:val="32"/>
          <w:szCs w:val="32"/>
        </w:rPr>
      </w:pPr>
    </w:p>
    <w:p w14:paraId="1589D804">
      <w:pPr>
        <w:pStyle w:val="12"/>
        <w:spacing w:line="540" w:lineRule="exact"/>
        <w:jc w:val="center"/>
        <w:rPr>
          <w:rFonts w:ascii="Times New Roman" w:hAnsi="Times New Roman" w:cs="Times New Roman"/>
          <w:sz w:val="56"/>
          <w:szCs w:val="56"/>
        </w:rPr>
      </w:pPr>
    </w:p>
    <w:p w14:paraId="508F6AE6">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10426CD3">
      <w:pPr>
        <w:pStyle w:val="12"/>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5C395377">
      <w:pPr>
        <w:pStyle w:val="12"/>
        <w:spacing w:line="600" w:lineRule="exact"/>
        <w:jc w:val="both"/>
        <w:rPr>
          <w:rFonts w:ascii="Times New Roman" w:hAnsi="Times New Roman" w:cs="Times New Roman"/>
          <w:b/>
          <w:sz w:val="36"/>
          <w:szCs w:val="28"/>
        </w:rPr>
      </w:pPr>
    </w:p>
    <w:p w14:paraId="60CD6239">
      <w:pPr>
        <w:pStyle w:val="12"/>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1A33D07A">
      <w:pPr>
        <w:pStyle w:val="12"/>
        <w:spacing w:line="600" w:lineRule="exact"/>
        <w:jc w:val="center"/>
        <w:rPr>
          <w:rFonts w:ascii="Times New Roman" w:hAnsi="Times New Roman" w:cs="Times New Roman"/>
          <w:b/>
          <w:sz w:val="36"/>
          <w:szCs w:val="28"/>
        </w:rPr>
      </w:pPr>
    </w:p>
    <w:p w14:paraId="113C50D8">
      <w:pPr>
        <w:pStyle w:val="12"/>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rPr>
        <w:t>蓝山县土市镇土市学校</w:t>
      </w:r>
      <w:r>
        <w:rPr>
          <w:rFonts w:ascii="Times New Roman" w:hAnsi="Times New Roman" w:cs="Times New Roman"/>
          <w:bCs/>
          <w:sz w:val="32"/>
          <w:szCs w:val="32"/>
        </w:rPr>
        <w:t>部门（单位）概况</w:t>
      </w:r>
    </w:p>
    <w:p w14:paraId="52CD5AF1">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3FD2472F">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5A147D56">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290390FF">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3AF1589C">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3B4BBDEF">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677DA758">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79F52A8F">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142657E9">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1369200E">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5A674A89">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0B8F156C">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3D277FAC">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5FAD0F80">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0A28C477">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3CF2067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1A0A36C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0996AC6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6DCBAB64">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75AEB5D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13A62E9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4094FAC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490D0BE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428AA8E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19DD112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01EF956F">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6873787C">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1857C700">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121473AB">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0BDFB5F0">
      <w:pPr>
        <w:pStyle w:val="12"/>
        <w:spacing w:line="600" w:lineRule="exact"/>
        <w:rPr>
          <w:rFonts w:ascii="Times New Roman" w:hAnsi="Times New Roman" w:cs="Times New Roman"/>
          <w:bCs/>
          <w:sz w:val="28"/>
          <w:szCs w:val="28"/>
        </w:rPr>
      </w:pPr>
    </w:p>
    <w:p w14:paraId="41091518">
      <w:pPr>
        <w:jc w:val="center"/>
        <w:rPr>
          <w:rFonts w:ascii="Times New Roman" w:hAnsi="Times New Roman" w:cs="Times New Roman"/>
          <w:sz w:val="72"/>
          <w:szCs w:val="72"/>
        </w:rPr>
      </w:pPr>
    </w:p>
    <w:p w14:paraId="75083E6F">
      <w:pPr>
        <w:jc w:val="center"/>
        <w:rPr>
          <w:rFonts w:ascii="Times New Roman" w:hAnsi="Times New Roman" w:cs="Times New Roman"/>
          <w:sz w:val="72"/>
          <w:szCs w:val="72"/>
        </w:rPr>
      </w:pPr>
    </w:p>
    <w:p w14:paraId="20BDD717">
      <w:pPr>
        <w:jc w:val="center"/>
        <w:rPr>
          <w:rFonts w:ascii="Times New Roman" w:hAnsi="Times New Roman" w:cs="Times New Roman"/>
          <w:sz w:val="72"/>
          <w:szCs w:val="72"/>
        </w:rPr>
      </w:pPr>
    </w:p>
    <w:p w14:paraId="5FA22E90">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7271D2CC">
      <w:pPr>
        <w:rPr>
          <w:rFonts w:ascii="Times New Roman" w:hAnsi="Times New Roman" w:eastAsia="方正小标宋_GBK" w:cs="Times New Roman"/>
          <w:sz w:val="72"/>
          <w:szCs w:val="72"/>
        </w:rPr>
      </w:pPr>
    </w:p>
    <w:p w14:paraId="5D51584B">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47949E00">
      <w:pPr>
        <w:pStyle w:val="12"/>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蓝山县土市镇土市学校</w:t>
      </w:r>
      <w:r>
        <w:rPr>
          <w:rFonts w:ascii="Times New Roman" w:hAnsi="Times New Roman" w:eastAsia="方正小标宋_GBK" w:cs="Times New Roman"/>
          <w:sz w:val="52"/>
          <w:szCs w:val="52"/>
        </w:rPr>
        <w:t>概况</w:t>
      </w:r>
    </w:p>
    <w:p w14:paraId="11856127">
      <w:pPr>
        <w:pStyle w:val="3"/>
        <w:ind w:left="0" w:leftChars="0" w:firstLine="0" w:firstLineChars="0"/>
        <w:rPr>
          <w:rFonts w:ascii="Times New Roman" w:hAnsi="Times New Roman" w:cs="Times New Roman"/>
        </w:rPr>
      </w:pPr>
    </w:p>
    <w:p w14:paraId="509E83F9">
      <w:pPr>
        <w:pStyle w:val="13"/>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195B797D">
      <w:pPr>
        <w:widowControl/>
        <w:spacing w:line="600" w:lineRule="exact"/>
        <w:ind w:firstLine="640" w:firstLineChars="200"/>
        <w:rPr>
          <w:rFonts w:eastAsia="仿宋_GB2312"/>
          <w:sz w:val="32"/>
          <w:szCs w:val="32"/>
        </w:rPr>
      </w:pPr>
      <w:r>
        <w:rPr>
          <w:rFonts w:eastAsia="仿宋_GB2312"/>
          <w:sz w:val="32"/>
          <w:szCs w:val="32"/>
        </w:rPr>
        <w:t>实施</w:t>
      </w:r>
      <w:r>
        <w:rPr>
          <w:rFonts w:hint="eastAsia" w:eastAsia="仿宋_GB2312"/>
          <w:sz w:val="32"/>
          <w:szCs w:val="32"/>
        </w:rPr>
        <w:t>小学、</w:t>
      </w:r>
      <w:r>
        <w:rPr>
          <w:rFonts w:eastAsia="仿宋_GB2312"/>
          <w:sz w:val="32"/>
          <w:szCs w:val="32"/>
        </w:rPr>
        <w:t>初中</w:t>
      </w:r>
      <w:r>
        <w:rPr>
          <w:rFonts w:hint="eastAsia" w:eastAsia="仿宋_GB2312"/>
          <w:sz w:val="32"/>
          <w:szCs w:val="32"/>
        </w:rPr>
        <w:t>九年</w:t>
      </w:r>
      <w:r>
        <w:rPr>
          <w:rFonts w:eastAsia="仿宋_GB2312"/>
          <w:sz w:val="32"/>
          <w:szCs w:val="32"/>
        </w:rPr>
        <w:t>义务教育，促进基础义务教育的发展，搞好教育教学工作。</w:t>
      </w:r>
    </w:p>
    <w:p w14:paraId="471DE668">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137E0C45">
      <w:pPr>
        <w:widowControl/>
        <w:spacing w:line="600" w:lineRule="exact"/>
        <w:ind w:firstLine="643" w:firstLineChars="200"/>
        <w:rPr>
          <w:rFonts w:hint="eastAsia" w:ascii="楷体_GB2312" w:hAnsi="宋体" w:eastAsia="楷体_GB2312"/>
          <w:b/>
          <w:bCs/>
          <w:kern w:val="0"/>
          <w:sz w:val="32"/>
          <w:szCs w:val="32"/>
        </w:rPr>
      </w:pPr>
      <w:r>
        <w:rPr>
          <w:rFonts w:hint="eastAsia" w:ascii="楷体_GB2312" w:hAnsi="宋体" w:eastAsia="楷体_GB2312"/>
          <w:b/>
          <w:bCs/>
          <w:kern w:val="0"/>
          <w:sz w:val="32"/>
          <w:szCs w:val="32"/>
        </w:rPr>
        <w:t>（一）内设机构设置。</w:t>
      </w:r>
    </w:p>
    <w:p w14:paraId="2DCB48DD">
      <w:pPr>
        <w:widowControl/>
        <w:spacing w:line="600" w:lineRule="exact"/>
        <w:ind w:firstLine="627" w:firstLineChars="196"/>
        <w:jc w:val="left"/>
        <w:rPr>
          <w:rFonts w:hint="eastAsia" w:eastAsia="仿宋_GB2312"/>
          <w:sz w:val="32"/>
          <w:szCs w:val="32"/>
        </w:rPr>
      </w:pPr>
      <w:r>
        <w:rPr>
          <w:rFonts w:hint="eastAsia" w:eastAsia="仿宋_GB2312"/>
          <w:sz w:val="32"/>
          <w:szCs w:val="32"/>
        </w:rPr>
        <w:t>1、本学校是一个财政全额拨款的事业单位。单位现有校长一名，副校长二名，现有下设机构五个:工会委员会一个，设有工会主席一名，教务处一个，设有教务主任一名,政教处一个，设有政教主任一名;学校团支部一个，设有团支部书记一名;财务室一个，设有会计一名。</w:t>
      </w:r>
    </w:p>
    <w:p w14:paraId="57B54325">
      <w:pPr>
        <w:widowControl/>
        <w:spacing w:line="600" w:lineRule="exact"/>
        <w:ind w:firstLine="640" w:firstLineChars="200"/>
        <w:jc w:val="left"/>
        <w:rPr>
          <w:rFonts w:hint="eastAsia" w:eastAsia="仿宋_GB2312"/>
          <w:sz w:val="32"/>
          <w:szCs w:val="32"/>
        </w:rPr>
      </w:pPr>
      <w:r>
        <w:rPr>
          <w:rFonts w:hint="eastAsia" w:eastAsia="仿宋_GB2312"/>
          <w:sz w:val="32"/>
          <w:szCs w:val="32"/>
        </w:rPr>
        <w:t>2、学生情况: 202</w:t>
      </w:r>
      <w:r>
        <w:rPr>
          <w:rFonts w:hint="eastAsia" w:eastAsia="仿宋_GB2312"/>
          <w:sz w:val="32"/>
          <w:szCs w:val="32"/>
          <w:lang w:val="en-US" w:eastAsia="zh-CN"/>
        </w:rPr>
        <w:t>4</w:t>
      </w:r>
      <w:r>
        <w:rPr>
          <w:rFonts w:hint="eastAsia" w:eastAsia="仿宋_GB2312"/>
          <w:sz w:val="32"/>
          <w:szCs w:val="32"/>
        </w:rPr>
        <w:t>年下期有教学班2</w:t>
      </w:r>
      <w:r>
        <w:rPr>
          <w:rFonts w:hint="eastAsia" w:eastAsia="仿宋_GB2312"/>
          <w:sz w:val="32"/>
          <w:szCs w:val="32"/>
          <w:lang w:val="en-US" w:eastAsia="zh-CN"/>
        </w:rPr>
        <w:t>3</w:t>
      </w:r>
      <w:r>
        <w:rPr>
          <w:rFonts w:hint="eastAsia" w:eastAsia="仿宋_GB2312"/>
          <w:sz w:val="32"/>
          <w:szCs w:val="32"/>
        </w:rPr>
        <w:t>个，学生</w:t>
      </w:r>
      <w:r>
        <w:rPr>
          <w:rFonts w:hint="eastAsia" w:eastAsia="仿宋_GB2312"/>
          <w:sz w:val="32"/>
          <w:szCs w:val="32"/>
          <w:lang w:val="en-US" w:eastAsia="zh-CN"/>
        </w:rPr>
        <w:t>875</w:t>
      </w:r>
      <w:r>
        <w:rPr>
          <w:rFonts w:hint="eastAsia" w:eastAsia="仿宋_GB2312"/>
          <w:sz w:val="32"/>
          <w:szCs w:val="32"/>
        </w:rPr>
        <w:t>人，</w:t>
      </w:r>
    </w:p>
    <w:p w14:paraId="692552AF">
      <w:pPr>
        <w:widowControl/>
        <w:spacing w:line="600" w:lineRule="exact"/>
        <w:ind w:firstLine="640" w:firstLineChars="200"/>
        <w:rPr>
          <w:rFonts w:hint="eastAsia" w:eastAsia="仿宋_GB2312"/>
          <w:sz w:val="32"/>
          <w:szCs w:val="32"/>
        </w:rPr>
      </w:pPr>
      <w:r>
        <w:rPr>
          <w:rFonts w:hint="eastAsia" w:eastAsia="仿宋_GB2312"/>
          <w:sz w:val="32"/>
          <w:szCs w:val="32"/>
        </w:rPr>
        <w:t>3、学校人员情况:本学校现有教师人数7</w:t>
      </w:r>
      <w:r>
        <w:rPr>
          <w:rFonts w:hint="eastAsia" w:eastAsia="仿宋_GB2312"/>
          <w:sz w:val="32"/>
          <w:szCs w:val="32"/>
          <w:lang w:val="en-US" w:eastAsia="zh-CN"/>
        </w:rPr>
        <w:t>0</w:t>
      </w:r>
      <w:r>
        <w:rPr>
          <w:rFonts w:hint="eastAsia" w:eastAsia="仿宋_GB2312"/>
          <w:sz w:val="32"/>
          <w:szCs w:val="32"/>
        </w:rPr>
        <w:t>人。具体人员成份为:在校在职人员65人、工勤人员1人、借调人员5人。学校现有退休人员48人。</w:t>
      </w:r>
    </w:p>
    <w:p w14:paraId="066008F8">
      <w:pPr>
        <w:widowControl/>
        <w:spacing w:line="600" w:lineRule="exact"/>
        <w:ind w:firstLine="643" w:firstLineChars="200"/>
        <w:rPr>
          <w:rFonts w:hint="eastAsia" w:ascii="楷体_GB2312" w:hAnsi="宋体" w:eastAsia="楷体_GB2312"/>
          <w:b/>
          <w:bCs/>
          <w:kern w:val="0"/>
          <w:sz w:val="32"/>
          <w:szCs w:val="32"/>
        </w:rPr>
      </w:pPr>
      <w:r>
        <w:rPr>
          <w:rFonts w:hint="eastAsia" w:ascii="楷体_GB2312" w:hAnsi="宋体" w:eastAsia="楷体_GB2312"/>
          <w:b/>
          <w:bCs/>
          <w:kern w:val="0"/>
          <w:sz w:val="32"/>
          <w:szCs w:val="32"/>
        </w:rPr>
        <w:t>（二）决算单位构成。</w:t>
      </w:r>
    </w:p>
    <w:p w14:paraId="7D1C6E4C">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蓝山县土市镇土市学校202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年部门决算汇总公开单位构成包括：蓝山县土市镇土市学校本级。</w:t>
      </w:r>
    </w:p>
    <w:p w14:paraId="70647814">
      <w:pPr>
        <w:jc w:val="center"/>
        <w:rPr>
          <w:rFonts w:ascii="Times New Roman" w:hAnsi="Times New Roman" w:eastAsia="黑体" w:cs="Times New Roman"/>
          <w:sz w:val="28"/>
          <w:szCs w:val="28"/>
        </w:rPr>
      </w:pPr>
    </w:p>
    <w:p w14:paraId="1F3EFCFF">
      <w:pPr>
        <w:jc w:val="center"/>
        <w:rPr>
          <w:rFonts w:ascii="Times New Roman" w:hAnsi="Times New Roman" w:eastAsia="黑体" w:cs="Times New Roman"/>
          <w:sz w:val="28"/>
          <w:szCs w:val="28"/>
        </w:rPr>
      </w:pPr>
    </w:p>
    <w:p w14:paraId="4A8664FF">
      <w:pPr>
        <w:jc w:val="center"/>
        <w:rPr>
          <w:rFonts w:ascii="Times New Roman" w:hAnsi="Times New Roman" w:eastAsia="黑体" w:cs="Times New Roman"/>
          <w:sz w:val="28"/>
          <w:szCs w:val="28"/>
        </w:rPr>
      </w:pPr>
    </w:p>
    <w:p w14:paraId="41A72A06">
      <w:pPr>
        <w:jc w:val="center"/>
        <w:rPr>
          <w:rFonts w:ascii="Times New Roman" w:hAnsi="Times New Roman" w:eastAsia="黑体" w:cs="Times New Roman"/>
          <w:sz w:val="28"/>
          <w:szCs w:val="28"/>
        </w:rPr>
      </w:pPr>
    </w:p>
    <w:p w14:paraId="6F0465B6">
      <w:pPr>
        <w:jc w:val="center"/>
        <w:rPr>
          <w:rFonts w:ascii="Times New Roman" w:hAnsi="Times New Roman" w:eastAsia="黑体" w:cs="Times New Roman"/>
          <w:sz w:val="28"/>
          <w:szCs w:val="28"/>
        </w:rPr>
      </w:pPr>
    </w:p>
    <w:p w14:paraId="722AE910">
      <w:pPr>
        <w:pStyle w:val="7"/>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7F5F27E3">
      <w:pPr>
        <w:pStyle w:val="12"/>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50D55C13">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3D213258">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647EB81F">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宋体" w:hAnsi="宋体" w:cs="宋体"/>
          <w:kern w:val="0"/>
          <w:sz w:val="20"/>
          <w:szCs w:val="20"/>
        </w:rPr>
        <w:t>蓝山县土市镇土市学校</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8"/>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2D3A07E6">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499C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D700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67BD955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1B65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CB63B">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4308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FAC0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B1ADE">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1647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4F2A561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FE27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93B4A">
            <w:pPr>
              <w:jc w:val="center"/>
              <w:rPr>
                <w:rFonts w:ascii="Times New Roman" w:hAnsi="Times New Roman" w:eastAsia="仿宋_GB2312" w:cs="Times New Roman"/>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1994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86E0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2C176">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7E4E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7716ED9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01F5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6661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939BB">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988.66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BF83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2FCF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5CCA3">
            <w:pPr>
              <w:jc w:val="center"/>
              <w:rPr>
                <w:rFonts w:ascii="Times New Roman" w:hAnsi="Times New Roman" w:eastAsia="仿宋_GB2312" w:cs="Times New Roman"/>
                <w:color w:val="000000"/>
                <w:sz w:val="22"/>
              </w:rPr>
            </w:pPr>
          </w:p>
        </w:tc>
      </w:tr>
      <w:tr w14:paraId="1D84E45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018E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329F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10EF0">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64DE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49CD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82EFC">
            <w:pPr>
              <w:jc w:val="center"/>
              <w:rPr>
                <w:rFonts w:ascii="Times New Roman" w:hAnsi="Times New Roman" w:eastAsia="仿宋_GB2312" w:cs="Times New Roman"/>
                <w:color w:val="000000"/>
                <w:sz w:val="22"/>
              </w:rPr>
            </w:pPr>
          </w:p>
        </w:tc>
      </w:tr>
      <w:tr w14:paraId="53E3324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22A1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725C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F312F">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0EAE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0554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CC06B">
            <w:pPr>
              <w:jc w:val="center"/>
              <w:rPr>
                <w:rFonts w:ascii="Times New Roman" w:hAnsi="Times New Roman" w:eastAsia="仿宋_GB2312" w:cs="Times New Roman"/>
                <w:color w:val="000000"/>
                <w:sz w:val="22"/>
              </w:rPr>
            </w:pPr>
          </w:p>
        </w:tc>
      </w:tr>
      <w:tr w14:paraId="4A0F75B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2CEF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D3F6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4D792">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7569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1FFD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FF2DC">
            <w:pPr>
              <w:jc w:val="center"/>
              <w:rPr>
                <w:rFonts w:ascii="Times New Roman" w:hAnsi="Times New Roman" w:eastAsia="仿宋_GB2312" w:cs="Times New Roman"/>
                <w:color w:val="000000"/>
                <w:sz w:val="22"/>
              </w:rPr>
            </w:pPr>
          </w:p>
        </w:tc>
      </w:tr>
      <w:tr w14:paraId="79D32AC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E556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0480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29E14">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520E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8091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1942">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1042.07</w:t>
            </w:r>
          </w:p>
        </w:tc>
      </w:tr>
      <w:tr w14:paraId="02D10A3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7E29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5152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9413E">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BCF6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85C1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DD071">
            <w:pPr>
              <w:jc w:val="center"/>
              <w:rPr>
                <w:rFonts w:ascii="Times New Roman" w:hAnsi="Times New Roman" w:eastAsia="仿宋_GB2312" w:cs="Times New Roman"/>
                <w:color w:val="000000"/>
                <w:sz w:val="22"/>
              </w:rPr>
            </w:pPr>
          </w:p>
        </w:tc>
      </w:tr>
      <w:tr w14:paraId="209F3AC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F010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6477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136B1">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A28BC">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F802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08555">
            <w:pPr>
              <w:jc w:val="center"/>
              <w:rPr>
                <w:rFonts w:ascii="Times New Roman" w:hAnsi="Times New Roman" w:eastAsia="仿宋_GB2312" w:cs="Times New Roman"/>
                <w:color w:val="000000"/>
                <w:sz w:val="22"/>
              </w:rPr>
            </w:pPr>
          </w:p>
        </w:tc>
      </w:tr>
      <w:tr w14:paraId="17D93D6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119C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AD8B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6B529">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53.41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09845">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916E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DF016">
            <w:pPr>
              <w:jc w:val="center"/>
              <w:rPr>
                <w:rFonts w:ascii="Times New Roman" w:hAnsi="Times New Roman" w:eastAsia="仿宋_GB2312" w:cs="Times New Roman"/>
                <w:color w:val="000000"/>
                <w:sz w:val="22"/>
              </w:rPr>
            </w:pPr>
          </w:p>
        </w:tc>
      </w:tr>
      <w:tr w14:paraId="234CC9B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531CB">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46E2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29A4F">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6AB63">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5432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A9038">
            <w:pPr>
              <w:jc w:val="center"/>
              <w:rPr>
                <w:rFonts w:ascii="Times New Roman" w:hAnsi="Times New Roman" w:eastAsia="仿宋_GB2312" w:cs="Times New Roman"/>
                <w:b/>
                <w:color w:val="000000"/>
                <w:sz w:val="22"/>
              </w:rPr>
            </w:pPr>
          </w:p>
        </w:tc>
      </w:tr>
      <w:tr w14:paraId="77D730E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93D6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3FEC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8605B">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E32F1">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4EB5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6C6C">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1042.07</w:t>
            </w:r>
          </w:p>
        </w:tc>
      </w:tr>
      <w:tr w14:paraId="78B588D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4C43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85D6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B1618">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EE77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5CE6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F0251">
            <w:pPr>
              <w:jc w:val="center"/>
              <w:rPr>
                <w:rFonts w:ascii="Times New Roman" w:hAnsi="Times New Roman" w:eastAsia="仿宋_GB2312" w:cs="Times New Roman"/>
                <w:color w:val="000000"/>
                <w:sz w:val="22"/>
              </w:rPr>
            </w:pPr>
          </w:p>
        </w:tc>
      </w:tr>
      <w:tr w14:paraId="326C9A4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E3B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E279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89425">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4B87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0C6F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4F746">
            <w:pPr>
              <w:jc w:val="center"/>
              <w:rPr>
                <w:rFonts w:ascii="Times New Roman" w:hAnsi="Times New Roman" w:eastAsia="仿宋_GB2312" w:cs="Times New Roman"/>
                <w:color w:val="000000"/>
                <w:sz w:val="22"/>
              </w:rPr>
            </w:pPr>
          </w:p>
        </w:tc>
      </w:tr>
      <w:tr w14:paraId="4A4E4DC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0E21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D7D4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26A23">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1042.07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1ADFC">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3617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F8F1C">
            <w:pPr>
              <w:jc w:val="center"/>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1042.07</w:t>
            </w:r>
          </w:p>
        </w:tc>
      </w:tr>
    </w:tbl>
    <w:p w14:paraId="355AA8A3">
      <w:pPr>
        <w:widowControl/>
        <w:jc w:val="left"/>
        <w:textAlignment w:val="center"/>
        <w:rPr>
          <w:rFonts w:ascii="Times New Roman" w:hAnsi="Times New Roman" w:eastAsia="宋体" w:cs="Times New Roman"/>
          <w:color w:val="000000"/>
          <w:kern w:val="0"/>
          <w:sz w:val="24"/>
          <w:szCs w:val="24"/>
          <w:lang w:bidi="ar"/>
        </w:rPr>
      </w:pPr>
    </w:p>
    <w:p w14:paraId="21C2F04B">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2FBC1E3F">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1C1E5931">
      <w:pPr>
        <w:widowControl/>
        <w:spacing w:line="400" w:lineRule="exact"/>
        <w:jc w:val="center"/>
        <w:textAlignment w:val="center"/>
        <w:rPr>
          <w:rFonts w:ascii="Times New Roman" w:hAnsi="Times New Roman" w:eastAsia="黑体" w:cs="Times New Roman"/>
          <w:color w:val="000000"/>
          <w:kern w:val="0"/>
          <w:sz w:val="32"/>
          <w:szCs w:val="32"/>
          <w:lang w:bidi="ar"/>
        </w:rPr>
      </w:pPr>
    </w:p>
    <w:p w14:paraId="3314874A">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73011AFE">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666A8A9E">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宋体" w:hAnsi="宋体" w:cs="宋体"/>
          <w:kern w:val="0"/>
          <w:sz w:val="20"/>
          <w:szCs w:val="20"/>
        </w:rPr>
        <w:t>蓝山县土市镇土市学校</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8"/>
        <w:tblW w:w="14666" w:type="dxa"/>
        <w:jc w:val="center"/>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14:paraId="4087D719">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7068BC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8F5864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C01FF9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63062D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2CBDC0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78319D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4F9B62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1A0E4C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2D7D78F9">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522334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7AE44C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E9C1008">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318A1F4">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3159289">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871E152">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0BD8B81">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FCE6773">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37E7B4CA">
            <w:pPr>
              <w:rPr>
                <w:rFonts w:ascii="Times New Roman" w:hAnsi="Times New Roman" w:eastAsia="仿宋_GB2312" w:cs="Times New Roman"/>
                <w:sz w:val="24"/>
                <w:szCs w:val="24"/>
              </w:rPr>
            </w:pPr>
          </w:p>
        </w:tc>
      </w:tr>
      <w:tr w14:paraId="2DE5E928">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25C388D3">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14:paraId="44EB23D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0749EB4">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972E6D6">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7ECE5A5">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0CAA61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31D5345">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2E99798B">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FC64EE9">
            <w:pPr>
              <w:rPr>
                <w:rFonts w:ascii="Times New Roman" w:hAnsi="Times New Roman" w:eastAsia="仿宋_GB2312" w:cs="Times New Roman"/>
                <w:sz w:val="24"/>
                <w:szCs w:val="24"/>
              </w:rPr>
            </w:pPr>
          </w:p>
        </w:tc>
      </w:tr>
      <w:tr w14:paraId="23BDBFAA">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6DF936">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D22F23">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52649D">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FAD205">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DCBA65">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E9B533">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61EFDE">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2EC7334">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35CE9696">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170F08">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130C64F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1,042.07</w:t>
            </w:r>
          </w:p>
        </w:tc>
        <w:tc>
          <w:tcPr>
            <w:tcW w:w="164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8E8537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1,042.07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1322FC">
            <w:pPr>
              <w:jc w:val="center"/>
              <w:rPr>
                <w:rFonts w:ascii="Times New Roman" w:hAnsi="Times New Roman" w:eastAsia="仿宋_GB2312" w:cs="Times New Roman"/>
                <w:sz w:val="24"/>
                <w:szCs w:val="24"/>
              </w:rPr>
            </w:pPr>
            <w:r>
              <w:rPr>
                <w:rFonts w:hint="eastAsia" w:eastAsia="仿宋_GB2312"/>
                <w:kern w:val="0"/>
                <w:szCs w:val="21"/>
              </w:rPr>
              <w:t>0.00</w:t>
            </w:r>
          </w:p>
        </w:tc>
        <w:tc>
          <w:tcPr>
            <w:tcW w:w="1640" w:type="dxa"/>
            <w:tcBorders>
              <w:top w:val="nil"/>
              <w:left w:val="nil"/>
              <w:bottom w:val="single" w:color="auto" w:sz="4" w:space="0"/>
              <w:right w:val="single" w:color="auto" w:sz="4" w:space="0"/>
            </w:tcBorders>
            <w:shd w:val="clear"/>
            <w:noWrap/>
            <w:tcMar>
              <w:top w:w="15" w:type="dxa"/>
              <w:left w:w="15" w:type="dxa"/>
              <w:bottom w:w="0" w:type="dxa"/>
              <w:right w:w="15" w:type="dxa"/>
            </w:tcMar>
            <w:vAlign w:val="center"/>
          </w:tcPr>
          <w:p w14:paraId="4FB3D47A">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c>
          <w:tcPr>
            <w:tcW w:w="1640" w:type="dxa"/>
            <w:tcBorders>
              <w:top w:val="nil"/>
              <w:left w:val="nil"/>
              <w:bottom w:val="single" w:color="auto" w:sz="4" w:space="0"/>
              <w:right w:val="single" w:color="auto" w:sz="4" w:space="0"/>
            </w:tcBorders>
            <w:shd w:val="clear"/>
            <w:noWrap/>
            <w:tcMar>
              <w:top w:w="15" w:type="dxa"/>
              <w:left w:w="15" w:type="dxa"/>
              <w:bottom w:w="0" w:type="dxa"/>
              <w:right w:w="15" w:type="dxa"/>
            </w:tcMar>
            <w:vAlign w:val="center"/>
          </w:tcPr>
          <w:p w14:paraId="40C7DDAA">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c>
          <w:tcPr>
            <w:tcW w:w="1897" w:type="dxa"/>
            <w:tcBorders>
              <w:top w:val="nil"/>
              <w:left w:val="nil"/>
              <w:bottom w:val="single" w:color="auto" w:sz="4" w:space="0"/>
              <w:right w:val="single" w:color="auto" w:sz="4" w:space="0"/>
            </w:tcBorders>
            <w:shd w:val="clear"/>
            <w:noWrap/>
            <w:tcMar>
              <w:top w:w="15" w:type="dxa"/>
              <w:left w:w="15" w:type="dxa"/>
              <w:bottom w:w="0" w:type="dxa"/>
              <w:right w:w="15" w:type="dxa"/>
            </w:tcMar>
            <w:vAlign w:val="center"/>
          </w:tcPr>
          <w:p w14:paraId="7E1593DF">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c>
          <w:tcPr>
            <w:tcW w:w="1383" w:type="dxa"/>
            <w:tcBorders>
              <w:top w:val="nil"/>
              <w:left w:val="nil"/>
              <w:bottom w:val="single" w:color="auto" w:sz="4" w:space="0"/>
              <w:right w:val="single" w:color="auto" w:sz="4" w:space="0"/>
            </w:tcBorders>
            <w:shd w:val="clear"/>
            <w:noWrap/>
            <w:tcMar>
              <w:top w:w="15" w:type="dxa"/>
              <w:left w:w="15" w:type="dxa"/>
              <w:bottom w:w="0" w:type="dxa"/>
              <w:right w:w="15" w:type="dxa"/>
            </w:tcMar>
            <w:vAlign w:val="center"/>
          </w:tcPr>
          <w:p w14:paraId="1FC66EBA">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r>
      <w:tr w14:paraId="4DBFEDF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noWrap/>
            <w:tcMar>
              <w:top w:w="15" w:type="dxa"/>
              <w:left w:w="15" w:type="dxa"/>
              <w:bottom w:w="0" w:type="dxa"/>
              <w:right w:w="15" w:type="dxa"/>
            </w:tcMar>
            <w:vAlign w:val="center"/>
          </w:tcPr>
          <w:p w14:paraId="7088C103">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　205</w:t>
            </w:r>
          </w:p>
        </w:tc>
        <w:tc>
          <w:tcPr>
            <w:tcW w:w="1300" w:type="dxa"/>
            <w:tcBorders>
              <w:top w:val="nil"/>
              <w:left w:val="nil"/>
              <w:bottom w:val="single" w:color="auto" w:sz="4" w:space="0"/>
              <w:right w:val="single" w:color="auto" w:sz="4" w:space="0"/>
            </w:tcBorders>
            <w:shd w:val="clear"/>
            <w:noWrap/>
            <w:tcMar>
              <w:top w:w="15" w:type="dxa"/>
              <w:left w:w="15" w:type="dxa"/>
              <w:bottom w:w="0" w:type="dxa"/>
              <w:right w:w="15" w:type="dxa"/>
            </w:tcMar>
            <w:vAlign w:val="center"/>
          </w:tcPr>
          <w:p w14:paraId="3EB021B5">
            <w:pPr>
              <w:widowControl/>
              <w:jc w:val="left"/>
              <w:rPr>
                <w:rFonts w:hint="eastAsia" w:eastAsia="仿宋_GB2312" w:asciiTheme="minorHAnsi" w:hAnsiTheme="minorHAnsi" w:cstheme="minorBidi"/>
                <w:kern w:val="0"/>
                <w:sz w:val="21"/>
                <w:szCs w:val="21"/>
                <w:lang w:val="en-US" w:eastAsia="zh-CN" w:bidi="ar-SA"/>
              </w:rPr>
            </w:pPr>
            <w:r>
              <w:rPr>
                <w:rFonts w:hint="eastAsia" w:eastAsia="仿宋_GB2312"/>
                <w:kern w:val="0"/>
                <w:szCs w:val="21"/>
              </w:rPr>
              <w:t>教育支出</w:t>
            </w:r>
          </w:p>
        </w:tc>
        <w:tc>
          <w:tcPr>
            <w:tcW w:w="164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2B2D3CA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1,042.07</w:t>
            </w:r>
          </w:p>
        </w:tc>
        <w:tc>
          <w:tcPr>
            <w:tcW w:w="164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2017D50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1,042.07</w:t>
            </w:r>
          </w:p>
        </w:tc>
        <w:tc>
          <w:tcPr>
            <w:tcW w:w="1640" w:type="dxa"/>
            <w:tcBorders>
              <w:top w:val="nil"/>
              <w:left w:val="nil"/>
              <w:bottom w:val="single" w:color="auto" w:sz="4" w:space="0"/>
              <w:right w:val="single" w:color="auto" w:sz="4" w:space="0"/>
            </w:tcBorders>
            <w:shd w:val="clear"/>
            <w:noWrap/>
            <w:tcMar>
              <w:top w:w="15" w:type="dxa"/>
              <w:left w:w="15" w:type="dxa"/>
              <w:bottom w:w="0" w:type="dxa"/>
              <w:right w:w="15" w:type="dxa"/>
            </w:tcMar>
            <w:vAlign w:val="center"/>
          </w:tcPr>
          <w:p w14:paraId="2A94D663">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c>
          <w:tcPr>
            <w:tcW w:w="1640" w:type="dxa"/>
            <w:tcBorders>
              <w:top w:val="nil"/>
              <w:left w:val="nil"/>
              <w:bottom w:val="single" w:color="auto" w:sz="4" w:space="0"/>
              <w:right w:val="single" w:color="auto" w:sz="4" w:space="0"/>
            </w:tcBorders>
            <w:shd w:val="clear"/>
            <w:noWrap/>
            <w:tcMar>
              <w:top w:w="15" w:type="dxa"/>
              <w:left w:w="15" w:type="dxa"/>
              <w:bottom w:w="0" w:type="dxa"/>
              <w:right w:w="15" w:type="dxa"/>
            </w:tcMar>
            <w:vAlign w:val="center"/>
          </w:tcPr>
          <w:p w14:paraId="02660261">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c>
          <w:tcPr>
            <w:tcW w:w="1640" w:type="dxa"/>
            <w:tcBorders>
              <w:top w:val="nil"/>
              <w:left w:val="nil"/>
              <w:bottom w:val="single" w:color="auto" w:sz="4" w:space="0"/>
              <w:right w:val="single" w:color="auto" w:sz="4" w:space="0"/>
            </w:tcBorders>
            <w:shd w:val="clear"/>
            <w:noWrap/>
            <w:tcMar>
              <w:top w:w="15" w:type="dxa"/>
              <w:left w:w="15" w:type="dxa"/>
              <w:bottom w:w="0" w:type="dxa"/>
              <w:right w:w="15" w:type="dxa"/>
            </w:tcMar>
            <w:vAlign w:val="center"/>
          </w:tcPr>
          <w:p w14:paraId="7B202ED1">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c>
          <w:tcPr>
            <w:tcW w:w="1897" w:type="dxa"/>
            <w:tcBorders>
              <w:top w:val="nil"/>
              <w:left w:val="nil"/>
              <w:bottom w:val="single" w:color="auto" w:sz="4" w:space="0"/>
              <w:right w:val="single" w:color="auto" w:sz="4" w:space="0"/>
            </w:tcBorders>
            <w:shd w:val="clear"/>
            <w:noWrap/>
            <w:tcMar>
              <w:top w:w="15" w:type="dxa"/>
              <w:left w:w="15" w:type="dxa"/>
              <w:bottom w:w="0" w:type="dxa"/>
              <w:right w:w="15" w:type="dxa"/>
            </w:tcMar>
            <w:vAlign w:val="center"/>
          </w:tcPr>
          <w:p w14:paraId="036B9A37">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044CBD">
            <w:pPr>
              <w:jc w:val="center"/>
              <w:rPr>
                <w:rFonts w:ascii="Times New Roman" w:hAnsi="Times New Roman" w:eastAsia="仿宋_GB2312" w:cs="Times New Roman"/>
                <w:sz w:val="24"/>
                <w:szCs w:val="24"/>
              </w:rPr>
            </w:pPr>
            <w:r>
              <w:rPr>
                <w:rFonts w:hint="eastAsia" w:eastAsia="仿宋_GB2312"/>
                <w:kern w:val="0"/>
                <w:szCs w:val="21"/>
              </w:rPr>
              <w:t>0.00</w:t>
            </w:r>
          </w:p>
        </w:tc>
      </w:tr>
      <w:tr w14:paraId="0855C41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noWrap/>
            <w:tcMar>
              <w:top w:w="15" w:type="dxa"/>
              <w:left w:w="15" w:type="dxa"/>
              <w:bottom w:w="0" w:type="dxa"/>
              <w:right w:w="15" w:type="dxa"/>
            </w:tcMar>
            <w:vAlign w:val="center"/>
          </w:tcPr>
          <w:p w14:paraId="4B11039D">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　20502</w:t>
            </w:r>
          </w:p>
        </w:tc>
        <w:tc>
          <w:tcPr>
            <w:tcW w:w="1300" w:type="dxa"/>
            <w:tcBorders>
              <w:top w:val="nil"/>
              <w:left w:val="nil"/>
              <w:bottom w:val="single" w:color="auto" w:sz="4" w:space="0"/>
              <w:right w:val="single" w:color="auto" w:sz="4" w:space="0"/>
            </w:tcBorders>
            <w:shd w:val="clear"/>
            <w:noWrap/>
            <w:tcMar>
              <w:top w:w="15" w:type="dxa"/>
              <w:left w:w="15" w:type="dxa"/>
              <w:bottom w:w="0" w:type="dxa"/>
              <w:right w:w="15" w:type="dxa"/>
            </w:tcMar>
            <w:vAlign w:val="center"/>
          </w:tcPr>
          <w:p w14:paraId="1BABBA3C">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普通教育　</w:t>
            </w:r>
          </w:p>
        </w:tc>
        <w:tc>
          <w:tcPr>
            <w:tcW w:w="164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BBD77C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1,042.07</w:t>
            </w:r>
          </w:p>
        </w:tc>
        <w:tc>
          <w:tcPr>
            <w:tcW w:w="164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7007FE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1,042.07</w:t>
            </w:r>
          </w:p>
        </w:tc>
        <w:tc>
          <w:tcPr>
            <w:tcW w:w="1640" w:type="dxa"/>
            <w:tcBorders>
              <w:top w:val="nil"/>
              <w:left w:val="nil"/>
              <w:bottom w:val="single" w:color="auto" w:sz="4" w:space="0"/>
              <w:right w:val="single" w:color="auto" w:sz="4" w:space="0"/>
            </w:tcBorders>
            <w:shd w:val="clear"/>
            <w:noWrap/>
            <w:tcMar>
              <w:top w:w="15" w:type="dxa"/>
              <w:left w:w="15" w:type="dxa"/>
              <w:bottom w:w="0" w:type="dxa"/>
              <w:right w:w="15" w:type="dxa"/>
            </w:tcMar>
            <w:vAlign w:val="center"/>
          </w:tcPr>
          <w:p w14:paraId="25BD2CF5">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c>
          <w:tcPr>
            <w:tcW w:w="1640" w:type="dxa"/>
            <w:tcBorders>
              <w:top w:val="nil"/>
              <w:left w:val="nil"/>
              <w:bottom w:val="single" w:color="auto" w:sz="4" w:space="0"/>
              <w:right w:val="single" w:color="auto" w:sz="4" w:space="0"/>
            </w:tcBorders>
            <w:shd w:val="clear"/>
            <w:noWrap/>
            <w:tcMar>
              <w:top w:w="15" w:type="dxa"/>
              <w:left w:w="15" w:type="dxa"/>
              <w:bottom w:w="0" w:type="dxa"/>
              <w:right w:w="15" w:type="dxa"/>
            </w:tcMar>
            <w:vAlign w:val="center"/>
          </w:tcPr>
          <w:p w14:paraId="41FBC6CD">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c>
          <w:tcPr>
            <w:tcW w:w="1640" w:type="dxa"/>
            <w:tcBorders>
              <w:top w:val="nil"/>
              <w:left w:val="nil"/>
              <w:bottom w:val="single" w:color="auto" w:sz="4" w:space="0"/>
              <w:right w:val="single" w:color="auto" w:sz="4" w:space="0"/>
            </w:tcBorders>
            <w:shd w:val="clear"/>
            <w:noWrap/>
            <w:tcMar>
              <w:top w:w="15" w:type="dxa"/>
              <w:left w:w="15" w:type="dxa"/>
              <w:bottom w:w="0" w:type="dxa"/>
              <w:right w:w="15" w:type="dxa"/>
            </w:tcMar>
            <w:vAlign w:val="center"/>
          </w:tcPr>
          <w:p w14:paraId="35210B7A">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c>
          <w:tcPr>
            <w:tcW w:w="1897" w:type="dxa"/>
            <w:tcBorders>
              <w:top w:val="nil"/>
              <w:left w:val="nil"/>
              <w:bottom w:val="single" w:color="auto" w:sz="4" w:space="0"/>
              <w:right w:val="single" w:color="auto" w:sz="4" w:space="0"/>
            </w:tcBorders>
            <w:shd w:val="clear"/>
            <w:noWrap/>
            <w:tcMar>
              <w:top w:w="15" w:type="dxa"/>
              <w:left w:w="15" w:type="dxa"/>
              <w:bottom w:w="0" w:type="dxa"/>
              <w:right w:w="15" w:type="dxa"/>
            </w:tcMar>
            <w:vAlign w:val="center"/>
          </w:tcPr>
          <w:p w14:paraId="6A3EB1E1">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C9DA5A">
            <w:pPr>
              <w:jc w:val="center"/>
              <w:rPr>
                <w:rFonts w:ascii="Times New Roman" w:hAnsi="Times New Roman" w:eastAsia="仿宋_GB2312" w:cs="Times New Roman"/>
                <w:sz w:val="24"/>
                <w:szCs w:val="24"/>
              </w:rPr>
            </w:pPr>
            <w:r>
              <w:rPr>
                <w:rFonts w:hint="eastAsia" w:eastAsia="仿宋_GB2312"/>
                <w:kern w:val="0"/>
                <w:szCs w:val="21"/>
              </w:rPr>
              <w:t>0.00</w:t>
            </w:r>
          </w:p>
        </w:tc>
      </w:tr>
      <w:tr w14:paraId="7750A7A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noWrap/>
            <w:tcMar>
              <w:top w:w="15" w:type="dxa"/>
              <w:left w:w="15" w:type="dxa"/>
              <w:bottom w:w="0" w:type="dxa"/>
              <w:right w:w="15" w:type="dxa"/>
            </w:tcMar>
            <w:vAlign w:val="center"/>
          </w:tcPr>
          <w:p w14:paraId="0441AE82">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　2050203</w:t>
            </w:r>
          </w:p>
        </w:tc>
        <w:tc>
          <w:tcPr>
            <w:tcW w:w="1300" w:type="dxa"/>
            <w:tcBorders>
              <w:top w:val="nil"/>
              <w:left w:val="nil"/>
              <w:bottom w:val="single" w:color="auto" w:sz="4" w:space="0"/>
              <w:right w:val="single" w:color="auto" w:sz="4" w:space="0"/>
            </w:tcBorders>
            <w:shd w:val="clear"/>
            <w:noWrap/>
            <w:tcMar>
              <w:top w:w="15" w:type="dxa"/>
              <w:left w:w="15" w:type="dxa"/>
              <w:bottom w:w="0" w:type="dxa"/>
              <w:right w:w="15" w:type="dxa"/>
            </w:tcMar>
            <w:vAlign w:val="center"/>
          </w:tcPr>
          <w:p w14:paraId="62349889">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初中教育　</w:t>
            </w:r>
          </w:p>
        </w:tc>
        <w:tc>
          <w:tcPr>
            <w:tcW w:w="164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4DF1502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1,042.07</w:t>
            </w:r>
          </w:p>
        </w:tc>
        <w:tc>
          <w:tcPr>
            <w:tcW w:w="164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900721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1,042.07</w:t>
            </w:r>
          </w:p>
        </w:tc>
        <w:tc>
          <w:tcPr>
            <w:tcW w:w="1640" w:type="dxa"/>
            <w:tcBorders>
              <w:top w:val="nil"/>
              <w:left w:val="nil"/>
              <w:bottom w:val="single" w:color="auto" w:sz="4" w:space="0"/>
              <w:right w:val="single" w:color="auto" w:sz="4" w:space="0"/>
            </w:tcBorders>
            <w:shd w:val="clear"/>
            <w:noWrap/>
            <w:tcMar>
              <w:top w:w="15" w:type="dxa"/>
              <w:left w:w="15" w:type="dxa"/>
              <w:bottom w:w="0" w:type="dxa"/>
              <w:right w:w="15" w:type="dxa"/>
            </w:tcMar>
            <w:vAlign w:val="center"/>
          </w:tcPr>
          <w:p w14:paraId="1F9E5363">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c>
          <w:tcPr>
            <w:tcW w:w="1640" w:type="dxa"/>
            <w:tcBorders>
              <w:top w:val="nil"/>
              <w:left w:val="nil"/>
              <w:bottom w:val="single" w:color="auto" w:sz="4" w:space="0"/>
              <w:right w:val="single" w:color="auto" w:sz="4" w:space="0"/>
            </w:tcBorders>
            <w:shd w:val="clear"/>
            <w:noWrap/>
            <w:tcMar>
              <w:top w:w="15" w:type="dxa"/>
              <w:left w:w="15" w:type="dxa"/>
              <w:bottom w:w="0" w:type="dxa"/>
              <w:right w:w="15" w:type="dxa"/>
            </w:tcMar>
            <w:vAlign w:val="center"/>
          </w:tcPr>
          <w:p w14:paraId="14359780">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c>
          <w:tcPr>
            <w:tcW w:w="1640" w:type="dxa"/>
            <w:tcBorders>
              <w:top w:val="nil"/>
              <w:left w:val="nil"/>
              <w:bottom w:val="single" w:color="auto" w:sz="4" w:space="0"/>
              <w:right w:val="single" w:color="auto" w:sz="4" w:space="0"/>
            </w:tcBorders>
            <w:shd w:val="clear"/>
            <w:noWrap/>
            <w:tcMar>
              <w:top w:w="15" w:type="dxa"/>
              <w:left w:w="15" w:type="dxa"/>
              <w:bottom w:w="0" w:type="dxa"/>
              <w:right w:w="15" w:type="dxa"/>
            </w:tcMar>
            <w:vAlign w:val="center"/>
          </w:tcPr>
          <w:p w14:paraId="5A98D5FD">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c>
          <w:tcPr>
            <w:tcW w:w="1897" w:type="dxa"/>
            <w:tcBorders>
              <w:top w:val="nil"/>
              <w:left w:val="nil"/>
              <w:bottom w:val="single" w:color="auto" w:sz="4" w:space="0"/>
              <w:right w:val="single" w:color="auto" w:sz="4" w:space="0"/>
            </w:tcBorders>
            <w:shd w:val="clear"/>
            <w:noWrap/>
            <w:tcMar>
              <w:top w:w="15" w:type="dxa"/>
              <w:left w:w="15" w:type="dxa"/>
              <w:bottom w:w="0" w:type="dxa"/>
              <w:right w:w="15" w:type="dxa"/>
            </w:tcMar>
            <w:vAlign w:val="center"/>
          </w:tcPr>
          <w:p w14:paraId="6D3E31F8">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6F48AA">
            <w:pPr>
              <w:jc w:val="center"/>
              <w:rPr>
                <w:rFonts w:ascii="Times New Roman" w:hAnsi="Times New Roman" w:eastAsia="仿宋_GB2312" w:cs="Times New Roman"/>
                <w:sz w:val="24"/>
                <w:szCs w:val="24"/>
              </w:rPr>
            </w:pPr>
            <w:r>
              <w:rPr>
                <w:rFonts w:hint="eastAsia" w:eastAsia="仿宋_GB2312"/>
                <w:kern w:val="0"/>
                <w:szCs w:val="21"/>
              </w:rPr>
              <w:t>0.00</w:t>
            </w:r>
          </w:p>
        </w:tc>
      </w:tr>
      <w:tr w14:paraId="3641288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A20C2D">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AA949B4">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62233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2157F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AAB77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687D0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4C26A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93920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9CD6F7">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18E91B9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E079E4">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CA175E">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732B3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587B7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63C17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5B85B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B04D2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4B214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685CEC">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F4C0E7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041AEA">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C75EAEC">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86530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B7903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42CE9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5D130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ADE64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4A29F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54B57D">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14:paraId="5F54B51B">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29FBDD3E">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18F07B7D">
      <w:pPr>
        <w:widowControl/>
        <w:jc w:val="center"/>
        <w:textAlignment w:val="center"/>
        <w:rPr>
          <w:rFonts w:ascii="Times New Roman" w:hAnsi="Times New Roman" w:eastAsia="黑体" w:cs="Times New Roman"/>
          <w:color w:val="000000"/>
          <w:kern w:val="0"/>
          <w:sz w:val="32"/>
          <w:szCs w:val="32"/>
          <w:lang w:bidi="ar"/>
        </w:rPr>
      </w:pPr>
    </w:p>
    <w:p w14:paraId="54144523">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040CF484">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387F4783">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宋体" w:hAnsi="宋体" w:cs="宋体"/>
          <w:kern w:val="0"/>
          <w:sz w:val="20"/>
          <w:szCs w:val="20"/>
        </w:rPr>
        <w:t>蓝山县土市镇土市学校</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8"/>
        <w:tblW w:w="4997" w:type="pct"/>
        <w:jc w:val="center"/>
        <w:tblLayout w:type="autofit"/>
        <w:tblCellMar>
          <w:top w:w="0" w:type="dxa"/>
          <w:left w:w="108" w:type="dxa"/>
          <w:bottom w:w="0" w:type="dxa"/>
          <w:right w:w="108" w:type="dxa"/>
        </w:tblCellMar>
      </w:tblPr>
      <w:tblGrid>
        <w:gridCol w:w="2426"/>
        <w:gridCol w:w="1337"/>
        <w:gridCol w:w="1877"/>
        <w:gridCol w:w="1334"/>
        <w:gridCol w:w="1331"/>
        <w:gridCol w:w="1874"/>
        <w:gridCol w:w="1332"/>
        <w:gridCol w:w="2700"/>
      </w:tblGrid>
      <w:tr w14:paraId="25D90DE1">
        <w:tblPrEx>
          <w:tblCellMar>
            <w:top w:w="0" w:type="dxa"/>
            <w:left w:w="108" w:type="dxa"/>
            <w:bottom w:w="0" w:type="dxa"/>
            <w:right w:w="108" w:type="dxa"/>
          </w:tblCellMar>
        </w:tblPrEx>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328EAD0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03445B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B5B304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E4E11E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5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216ADA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0B68E0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93E449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34AB94AB">
        <w:tblPrEx>
          <w:tblCellMar>
            <w:top w:w="0" w:type="dxa"/>
            <w:left w:w="108" w:type="dxa"/>
            <w:bottom w:w="0" w:type="dxa"/>
            <w:right w:w="108" w:type="dxa"/>
          </w:tblCellMar>
        </w:tblPrEx>
        <w:trPr>
          <w:trHeight w:val="312" w:hRule="exact"/>
          <w:jc w:val="center"/>
        </w:trPr>
        <w:tc>
          <w:tcPr>
            <w:tcW w:w="85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4C9A32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470" w:type="pct"/>
            <w:vMerge w:val="restart"/>
            <w:tcBorders>
              <w:top w:val="nil"/>
              <w:left w:val="single" w:color="auto" w:sz="4" w:space="0"/>
              <w:bottom w:val="single" w:color="auto" w:sz="4" w:space="0"/>
              <w:right w:val="single" w:color="auto" w:sz="4" w:space="0"/>
            </w:tcBorders>
            <w:shd w:val="clear" w:color="000000" w:fill="FFFFFF"/>
            <w:vAlign w:val="center"/>
          </w:tcPr>
          <w:p w14:paraId="443EFBC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4D346359">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353FE7C7">
            <w:pPr>
              <w:widowControl/>
              <w:jc w:val="left"/>
              <w:rPr>
                <w:rFonts w:ascii="Times New Roman" w:hAnsi="Times New Roman" w:eastAsia="仿宋_GB2312" w:cs="Times New Roman"/>
                <w:b/>
                <w:bCs/>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120AC108">
            <w:pPr>
              <w:widowControl/>
              <w:jc w:val="left"/>
              <w:rPr>
                <w:rFonts w:ascii="Times New Roman" w:hAnsi="Times New Roman" w:eastAsia="仿宋_GB2312" w:cs="Times New Roman"/>
                <w:b/>
                <w:bCs/>
                <w:kern w:val="0"/>
                <w:sz w:val="24"/>
                <w:szCs w:val="24"/>
              </w:rPr>
            </w:pPr>
          </w:p>
        </w:tc>
        <w:tc>
          <w:tcPr>
            <w:tcW w:w="659" w:type="pct"/>
            <w:vMerge w:val="continue"/>
            <w:tcBorders>
              <w:top w:val="single" w:color="auto" w:sz="4" w:space="0"/>
              <w:left w:val="single" w:color="auto" w:sz="4" w:space="0"/>
              <w:bottom w:val="single" w:color="auto" w:sz="4" w:space="0"/>
              <w:right w:val="single" w:color="auto" w:sz="4" w:space="0"/>
            </w:tcBorders>
            <w:vAlign w:val="center"/>
          </w:tcPr>
          <w:p w14:paraId="06D56578">
            <w:pPr>
              <w:widowControl/>
              <w:jc w:val="left"/>
              <w:rPr>
                <w:rFonts w:ascii="Times New Roman" w:hAnsi="Times New Roman" w:eastAsia="仿宋_GB2312" w:cs="Times New Roman"/>
                <w:b/>
                <w:bCs/>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5C261C8B">
            <w:pPr>
              <w:widowControl/>
              <w:jc w:val="left"/>
              <w:rPr>
                <w:rFonts w:ascii="Times New Roman" w:hAnsi="Times New Roman" w:eastAsia="仿宋_GB2312" w:cs="Times New Roman"/>
                <w:b/>
                <w:bCs/>
                <w:kern w:val="0"/>
                <w:sz w:val="24"/>
                <w:szCs w:val="24"/>
              </w:rPr>
            </w:pPr>
          </w:p>
        </w:tc>
        <w:tc>
          <w:tcPr>
            <w:tcW w:w="949" w:type="pct"/>
            <w:vMerge w:val="continue"/>
            <w:tcBorders>
              <w:top w:val="single" w:color="auto" w:sz="4" w:space="0"/>
              <w:left w:val="single" w:color="auto" w:sz="4" w:space="0"/>
              <w:bottom w:val="single" w:color="auto" w:sz="4" w:space="0"/>
              <w:right w:val="single" w:color="auto" w:sz="4" w:space="0"/>
            </w:tcBorders>
            <w:vAlign w:val="center"/>
          </w:tcPr>
          <w:p w14:paraId="14115417">
            <w:pPr>
              <w:widowControl/>
              <w:jc w:val="left"/>
              <w:rPr>
                <w:rFonts w:ascii="Times New Roman" w:hAnsi="Times New Roman" w:eastAsia="仿宋_GB2312" w:cs="Times New Roman"/>
                <w:b/>
                <w:bCs/>
                <w:kern w:val="0"/>
                <w:sz w:val="24"/>
                <w:szCs w:val="24"/>
              </w:rPr>
            </w:pPr>
          </w:p>
        </w:tc>
      </w:tr>
      <w:tr w14:paraId="2992BB00">
        <w:tblPrEx>
          <w:tblCellMar>
            <w:top w:w="0" w:type="dxa"/>
            <w:left w:w="108" w:type="dxa"/>
            <w:bottom w:w="0" w:type="dxa"/>
            <w:right w:w="108" w:type="dxa"/>
          </w:tblCellMar>
        </w:tblPrEx>
        <w:trPr>
          <w:trHeight w:val="595" w:hRule="atLeast"/>
          <w:jc w:val="center"/>
        </w:trPr>
        <w:tc>
          <w:tcPr>
            <w:tcW w:w="853" w:type="pct"/>
            <w:vMerge w:val="continue"/>
            <w:tcBorders>
              <w:top w:val="single" w:color="auto" w:sz="4" w:space="0"/>
              <w:left w:val="single" w:color="auto" w:sz="4" w:space="0"/>
              <w:bottom w:val="single" w:color="auto" w:sz="4" w:space="0"/>
              <w:right w:val="single" w:color="auto" w:sz="4" w:space="0"/>
            </w:tcBorders>
            <w:vAlign w:val="center"/>
          </w:tcPr>
          <w:p w14:paraId="0C97D813">
            <w:pPr>
              <w:widowControl/>
              <w:jc w:val="left"/>
              <w:rPr>
                <w:rFonts w:ascii="Times New Roman" w:hAnsi="Times New Roman" w:eastAsia="仿宋_GB2312" w:cs="Times New Roman"/>
                <w:kern w:val="0"/>
                <w:sz w:val="24"/>
                <w:szCs w:val="24"/>
              </w:rPr>
            </w:pPr>
          </w:p>
        </w:tc>
        <w:tc>
          <w:tcPr>
            <w:tcW w:w="470" w:type="pct"/>
            <w:vMerge w:val="continue"/>
            <w:tcBorders>
              <w:top w:val="nil"/>
              <w:left w:val="single" w:color="auto" w:sz="4" w:space="0"/>
              <w:bottom w:val="single" w:color="auto" w:sz="4" w:space="0"/>
              <w:right w:val="single" w:color="auto" w:sz="4" w:space="0"/>
            </w:tcBorders>
            <w:vAlign w:val="center"/>
          </w:tcPr>
          <w:p w14:paraId="2475773E">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058F7069">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43799656">
            <w:pPr>
              <w:widowControl/>
              <w:jc w:val="left"/>
              <w:rPr>
                <w:rFonts w:ascii="Times New Roman" w:hAnsi="Times New Roman" w:eastAsia="仿宋_GB2312" w:cs="Times New Roman"/>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192D9985">
            <w:pPr>
              <w:widowControl/>
              <w:jc w:val="left"/>
              <w:rPr>
                <w:rFonts w:ascii="Times New Roman" w:hAnsi="Times New Roman" w:eastAsia="仿宋_GB2312" w:cs="Times New Roman"/>
                <w:kern w:val="0"/>
                <w:sz w:val="24"/>
                <w:szCs w:val="24"/>
              </w:rPr>
            </w:pPr>
          </w:p>
        </w:tc>
        <w:tc>
          <w:tcPr>
            <w:tcW w:w="659" w:type="pct"/>
            <w:vMerge w:val="continue"/>
            <w:tcBorders>
              <w:top w:val="single" w:color="auto" w:sz="4" w:space="0"/>
              <w:left w:val="single" w:color="auto" w:sz="4" w:space="0"/>
              <w:bottom w:val="single" w:color="auto" w:sz="4" w:space="0"/>
              <w:right w:val="single" w:color="auto" w:sz="4" w:space="0"/>
            </w:tcBorders>
            <w:vAlign w:val="center"/>
          </w:tcPr>
          <w:p w14:paraId="771432B1">
            <w:pPr>
              <w:widowControl/>
              <w:jc w:val="left"/>
              <w:rPr>
                <w:rFonts w:ascii="Times New Roman" w:hAnsi="Times New Roman" w:eastAsia="仿宋_GB2312" w:cs="Times New Roman"/>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70025533">
            <w:pPr>
              <w:widowControl/>
              <w:jc w:val="left"/>
              <w:rPr>
                <w:rFonts w:ascii="Times New Roman" w:hAnsi="Times New Roman" w:eastAsia="仿宋_GB2312" w:cs="Times New Roman"/>
                <w:kern w:val="0"/>
                <w:sz w:val="24"/>
                <w:szCs w:val="24"/>
              </w:rPr>
            </w:pPr>
          </w:p>
        </w:tc>
        <w:tc>
          <w:tcPr>
            <w:tcW w:w="949" w:type="pct"/>
            <w:vMerge w:val="continue"/>
            <w:tcBorders>
              <w:top w:val="single" w:color="auto" w:sz="4" w:space="0"/>
              <w:left w:val="single" w:color="auto" w:sz="4" w:space="0"/>
              <w:bottom w:val="single" w:color="auto" w:sz="4" w:space="0"/>
              <w:right w:val="single" w:color="auto" w:sz="4" w:space="0"/>
            </w:tcBorders>
            <w:vAlign w:val="center"/>
          </w:tcPr>
          <w:p w14:paraId="0D10823C">
            <w:pPr>
              <w:widowControl/>
              <w:jc w:val="left"/>
              <w:rPr>
                <w:rFonts w:ascii="Times New Roman" w:hAnsi="Times New Roman" w:eastAsia="仿宋_GB2312" w:cs="Times New Roman"/>
                <w:kern w:val="0"/>
                <w:sz w:val="24"/>
                <w:szCs w:val="24"/>
              </w:rPr>
            </w:pPr>
          </w:p>
        </w:tc>
      </w:tr>
      <w:tr w14:paraId="7F9AA845">
        <w:tblPrEx>
          <w:tblCellMar>
            <w:top w:w="0" w:type="dxa"/>
            <w:left w:w="108" w:type="dxa"/>
            <w:bottom w:w="0" w:type="dxa"/>
            <w:right w:w="108" w:type="dxa"/>
          </w:tblCellMar>
        </w:tblPrEx>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4C9306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14:paraId="2C8A301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0E720C9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8" w:type="pct"/>
            <w:tcBorders>
              <w:top w:val="nil"/>
              <w:left w:val="nil"/>
              <w:bottom w:val="single" w:color="auto" w:sz="4" w:space="0"/>
              <w:right w:val="single" w:color="auto" w:sz="4" w:space="0"/>
            </w:tcBorders>
            <w:shd w:val="clear" w:color="000000" w:fill="FFFFFF"/>
            <w:noWrap/>
            <w:vAlign w:val="center"/>
          </w:tcPr>
          <w:p w14:paraId="228F2BB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59" w:type="pct"/>
            <w:tcBorders>
              <w:top w:val="nil"/>
              <w:left w:val="nil"/>
              <w:bottom w:val="single" w:color="auto" w:sz="4" w:space="0"/>
              <w:right w:val="single" w:color="auto" w:sz="4" w:space="0"/>
            </w:tcBorders>
            <w:shd w:val="clear" w:color="000000" w:fill="FFFFFF"/>
            <w:noWrap/>
            <w:vAlign w:val="center"/>
          </w:tcPr>
          <w:p w14:paraId="40FE4C0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8" w:type="pct"/>
            <w:tcBorders>
              <w:top w:val="nil"/>
              <w:left w:val="nil"/>
              <w:bottom w:val="single" w:color="auto" w:sz="4" w:space="0"/>
              <w:right w:val="single" w:color="auto" w:sz="4" w:space="0"/>
            </w:tcBorders>
            <w:shd w:val="clear" w:color="000000" w:fill="FFFFFF"/>
            <w:noWrap/>
            <w:vAlign w:val="center"/>
          </w:tcPr>
          <w:p w14:paraId="57B15ED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9" w:type="pct"/>
            <w:tcBorders>
              <w:top w:val="nil"/>
              <w:left w:val="nil"/>
              <w:bottom w:val="single" w:color="auto" w:sz="4" w:space="0"/>
              <w:right w:val="single" w:color="auto" w:sz="4" w:space="0"/>
            </w:tcBorders>
            <w:shd w:val="clear" w:color="000000" w:fill="FFFFFF"/>
            <w:noWrap/>
            <w:vAlign w:val="center"/>
          </w:tcPr>
          <w:p w14:paraId="10B4C94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0BB7272B">
        <w:tblPrEx>
          <w:tblCellMar>
            <w:top w:w="0" w:type="dxa"/>
            <w:left w:w="108" w:type="dxa"/>
            <w:bottom w:w="0" w:type="dxa"/>
            <w:right w:w="108" w:type="dxa"/>
          </w:tblCellMar>
        </w:tblPrEx>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DC3842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60" w:type="pct"/>
            <w:tcBorders>
              <w:top w:val="nil"/>
              <w:left w:val="nil"/>
              <w:bottom w:val="single" w:color="auto" w:sz="4" w:space="0"/>
              <w:right w:val="single" w:color="auto" w:sz="4" w:space="0"/>
            </w:tcBorders>
            <w:shd w:val="clear" w:color="auto" w:fill="FFFFFF"/>
            <w:noWrap/>
            <w:vAlign w:val="center"/>
          </w:tcPr>
          <w:p w14:paraId="0B59EB0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1,042.07</w:t>
            </w:r>
          </w:p>
        </w:tc>
        <w:tc>
          <w:tcPr>
            <w:tcW w:w="469" w:type="pct"/>
            <w:tcBorders>
              <w:top w:val="nil"/>
              <w:left w:val="nil"/>
              <w:bottom w:val="single" w:color="auto" w:sz="4" w:space="0"/>
              <w:right w:val="single" w:color="auto" w:sz="4" w:space="0"/>
            </w:tcBorders>
            <w:shd w:val="clear" w:color="auto" w:fill="FFFFFF"/>
            <w:noWrap/>
            <w:vAlign w:val="center"/>
          </w:tcPr>
          <w:p w14:paraId="45CA043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1,042.07</w:t>
            </w:r>
          </w:p>
        </w:tc>
        <w:tc>
          <w:tcPr>
            <w:tcW w:w="468" w:type="pct"/>
            <w:tcBorders>
              <w:top w:val="nil"/>
              <w:left w:val="nil"/>
              <w:bottom w:val="single" w:color="auto" w:sz="4" w:space="0"/>
              <w:right w:val="single" w:color="auto" w:sz="4" w:space="0"/>
            </w:tcBorders>
            <w:shd w:val="clear" w:color="auto" w:fill="auto"/>
            <w:noWrap/>
            <w:vAlign w:val="center"/>
          </w:tcPr>
          <w:p w14:paraId="608A3041">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eastAsia="仿宋_GB2312"/>
                <w:kern w:val="0"/>
                <w:szCs w:val="21"/>
              </w:rPr>
              <w:t>0.00</w:t>
            </w:r>
          </w:p>
        </w:tc>
        <w:tc>
          <w:tcPr>
            <w:tcW w:w="659" w:type="pct"/>
            <w:tcBorders>
              <w:top w:val="nil"/>
              <w:left w:val="nil"/>
              <w:bottom w:val="single" w:color="auto" w:sz="4" w:space="0"/>
              <w:right w:val="single" w:color="auto" w:sz="4" w:space="0"/>
            </w:tcBorders>
            <w:shd w:val="clear" w:color="auto" w:fill="auto"/>
            <w:noWrap/>
            <w:vAlign w:val="center"/>
          </w:tcPr>
          <w:p w14:paraId="0930FF8C">
            <w:pPr>
              <w:jc w:val="center"/>
              <w:rPr>
                <w:rFonts w:ascii="Times New Roman" w:hAnsi="Times New Roman" w:eastAsia="仿宋_GB2312" w:cs="Times New Roman"/>
                <w:kern w:val="2"/>
                <w:sz w:val="24"/>
                <w:szCs w:val="24"/>
                <w:lang w:val="en-US" w:eastAsia="zh-CN" w:bidi="ar-SA"/>
              </w:rPr>
            </w:pPr>
            <w:r>
              <w:rPr>
                <w:rFonts w:hint="eastAsia" w:eastAsia="仿宋_GB2312"/>
                <w:kern w:val="0"/>
                <w:szCs w:val="21"/>
              </w:rPr>
              <w:t>0.00</w:t>
            </w:r>
          </w:p>
        </w:tc>
        <w:tc>
          <w:tcPr>
            <w:tcW w:w="468" w:type="pct"/>
            <w:tcBorders>
              <w:top w:val="nil"/>
              <w:left w:val="nil"/>
              <w:bottom w:val="single" w:color="auto" w:sz="4" w:space="0"/>
              <w:right w:val="single" w:color="auto" w:sz="4" w:space="0"/>
            </w:tcBorders>
            <w:shd w:val="clear" w:color="auto" w:fill="auto"/>
            <w:noWrap/>
            <w:vAlign w:val="center"/>
          </w:tcPr>
          <w:p w14:paraId="73EDD31A">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c>
          <w:tcPr>
            <w:tcW w:w="949" w:type="pct"/>
            <w:tcBorders>
              <w:top w:val="nil"/>
              <w:left w:val="nil"/>
              <w:bottom w:val="single" w:color="auto" w:sz="4" w:space="0"/>
              <w:right w:val="single" w:color="auto" w:sz="4" w:space="0"/>
            </w:tcBorders>
            <w:shd w:val="clear" w:color="auto" w:fill="auto"/>
            <w:noWrap/>
            <w:vAlign w:val="center"/>
          </w:tcPr>
          <w:p w14:paraId="52A51D3D">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r>
      <w:tr w14:paraId="67E5F6FB">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noWrap/>
            <w:vAlign w:val="center"/>
          </w:tcPr>
          <w:p w14:paraId="45BF2060">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　205</w:t>
            </w:r>
          </w:p>
        </w:tc>
        <w:tc>
          <w:tcPr>
            <w:tcW w:w="470" w:type="pct"/>
            <w:tcBorders>
              <w:top w:val="nil"/>
              <w:left w:val="nil"/>
              <w:bottom w:val="single" w:color="auto" w:sz="4" w:space="0"/>
              <w:right w:val="single" w:color="auto" w:sz="4" w:space="0"/>
            </w:tcBorders>
            <w:shd w:val="clear" w:color="auto" w:fill="FFFFFF"/>
            <w:noWrap/>
            <w:vAlign w:val="center"/>
          </w:tcPr>
          <w:p w14:paraId="6BBA7699">
            <w:pPr>
              <w:widowControl/>
              <w:jc w:val="left"/>
              <w:rPr>
                <w:rFonts w:hint="eastAsia" w:ascii="宋体" w:hAnsi="宋体" w:eastAsia="宋体" w:cs="宋体"/>
                <w:i w:val="0"/>
                <w:iCs w:val="0"/>
                <w:color w:val="000000"/>
                <w:kern w:val="2"/>
                <w:sz w:val="22"/>
                <w:szCs w:val="22"/>
                <w:u w:val="none"/>
                <w:lang w:val="en-US" w:eastAsia="zh-CN" w:bidi="ar-SA"/>
              </w:rPr>
            </w:pPr>
            <w:r>
              <w:rPr>
                <w:rFonts w:hint="eastAsia" w:eastAsia="仿宋_GB2312"/>
                <w:kern w:val="0"/>
                <w:szCs w:val="21"/>
              </w:rPr>
              <w:t>教育支出</w:t>
            </w:r>
          </w:p>
        </w:tc>
        <w:tc>
          <w:tcPr>
            <w:tcW w:w="660" w:type="pct"/>
            <w:tcBorders>
              <w:top w:val="nil"/>
              <w:left w:val="nil"/>
              <w:bottom w:val="single" w:color="auto" w:sz="4" w:space="0"/>
              <w:right w:val="single" w:color="auto" w:sz="4" w:space="0"/>
            </w:tcBorders>
            <w:shd w:val="clear" w:color="auto" w:fill="FFFFFF"/>
            <w:noWrap/>
            <w:vAlign w:val="center"/>
          </w:tcPr>
          <w:p w14:paraId="5C7328B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1,042.07</w:t>
            </w:r>
          </w:p>
        </w:tc>
        <w:tc>
          <w:tcPr>
            <w:tcW w:w="469" w:type="pct"/>
            <w:tcBorders>
              <w:top w:val="nil"/>
              <w:left w:val="nil"/>
              <w:bottom w:val="single" w:color="auto" w:sz="4" w:space="0"/>
              <w:right w:val="single" w:color="auto" w:sz="4" w:space="0"/>
            </w:tcBorders>
            <w:shd w:val="clear" w:color="auto" w:fill="FFFFFF"/>
            <w:noWrap/>
            <w:vAlign w:val="center"/>
          </w:tcPr>
          <w:p w14:paraId="28CDEAB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1,042.07</w:t>
            </w:r>
          </w:p>
        </w:tc>
        <w:tc>
          <w:tcPr>
            <w:tcW w:w="468" w:type="pct"/>
            <w:tcBorders>
              <w:top w:val="nil"/>
              <w:left w:val="nil"/>
              <w:bottom w:val="single" w:color="auto" w:sz="4" w:space="0"/>
              <w:right w:val="single" w:color="auto" w:sz="4" w:space="0"/>
            </w:tcBorders>
            <w:shd w:val="clear" w:color="auto" w:fill="auto"/>
            <w:noWrap/>
            <w:vAlign w:val="center"/>
          </w:tcPr>
          <w:p w14:paraId="0DA3CC62">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c>
          <w:tcPr>
            <w:tcW w:w="659" w:type="pct"/>
            <w:tcBorders>
              <w:top w:val="nil"/>
              <w:left w:val="nil"/>
              <w:bottom w:val="single" w:color="auto" w:sz="4" w:space="0"/>
              <w:right w:val="single" w:color="auto" w:sz="4" w:space="0"/>
            </w:tcBorders>
            <w:shd w:val="clear" w:color="auto" w:fill="auto"/>
            <w:noWrap/>
            <w:vAlign w:val="center"/>
          </w:tcPr>
          <w:p w14:paraId="421F8293">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c>
          <w:tcPr>
            <w:tcW w:w="468" w:type="pct"/>
            <w:tcBorders>
              <w:top w:val="nil"/>
              <w:left w:val="nil"/>
              <w:bottom w:val="single" w:color="auto" w:sz="4" w:space="0"/>
              <w:right w:val="single" w:color="auto" w:sz="4" w:space="0"/>
            </w:tcBorders>
            <w:shd w:val="clear" w:color="auto" w:fill="auto"/>
            <w:noWrap/>
            <w:vAlign w:val="center"/>
          </w:tcPr>
          <w:p w14:paraId="298FA99A">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c>
          <w:tcPr>
            <w:tcW w:w="949" w:type="pct"/>
            <w:tcBorders>
              <w:top w:val="nil"/>
              <w:left w:val="nil"/>
              <w:bottom w:val="single" w:color="auto" w:sz="4" w:space="0"/>
              <w:right w:val="single" w:color="auto" w:sz="4" w:space="0"/>
            </w:tcBorders>
            <w:shd w:val="clear" w:color="auto" w:fill="auto"/>
            <w:noWrap/>
            <w:vAlign w:val="center"/>
          </w:tcPr>
          <w:p w14:paraId="79FDAA22">
            <w:pPr>
              <w:widowControl/>
              <w:jc w:val="center"/>
              <w:rPr>
                <w:rFonts w:ascii="Times New Roman" w:hAnsi="Times New Roman" w:eastAsia="仿宋_GB2312" w:cs="Times New Roman"/>
                <w:kern w:val="0"/>
                <w:sz w:val="24"/>
                <w:szCs w:val="24"/>
              </w:rPr>
            </w:pPr>
            <w:r>
              <w:rPr>
                <w:rFonts w:hint="eastAsia" w:eastAsia="仿宋_GB2312"/>
                <w:kern w:val="0"/>
                <w:szCs w:val="21"/>
              </w:rPr>
              <w:t>0.00</w:t>
            </w:r>
          </w:p>
        </w:tc>
      </w:tr>
      <w:tr w14:paraId="6609CE24">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noWrap/>
            <w:vAlign w:val="center"/>
          </w:tcPr>
          <w:p w14:paraId="09005BB3">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　20502</w:t>
            </w:r>
          </w:p>
        </w:tc>
        <w:tc>
          <w:tcPr>
            <w:tcW w:w="470" w:type="pct"/>
            <w:tcBorders>
              <w:top w:val="nil"/>
              <w:left w:val="nil"/>
              <w:bottom w:val="single" w:color="auto" w:sz="4" w:space="0"/>
              <w:right w:val="single" w:color="auto" w:sz="4" w:space="0"/>
            </w:tcBorders>
            <w:shd w:val="clear" w:color="auto" w:fill="FFFFFF"/>
            <w:noWrap/>
            <w:vAlign w:val="center"/>
          </w:tcPr>
          <w:p w14:paraId="79CFE5D2">
            <w:pPr>
              <w:widowControl/>
              <w:jc w:val="left"/>
              <w:rPr>
                <w:rFonts w:hint="eastAsia" w:ascii="宋体" w:hAnsi="宋体" w:eastAsia="宋体" w:cs="宋体"/>
                <w:i w:val="0"/>
                <w:iCs w:val="0"/>
                <w:color w:val="000000"/>
                <w:kern w:val="2"/>
                <w:sz w:val="22"/>
                <w:szCs w:val="22"/>
                <w:u w:val="none"/>
                <w:lang w:val="en-US" w:eastAsia="zh-CN" w:bidi="ar-SA"/>
              </w:rPr>
            </w:pPr>
            <w:r>
              <w:rPr>
                <w:rFonts w:hint="eastAsia" w:eastAsia="仿宋_GB2312"/>
                <w:kern w:val="0"/>
                <w:szCs w:val="21"/>
              </w:rPr>
              <w:t>普通教育　</w:t>
            </w:r>
          </w:p>
        </w:tc>
        <w:tc>
          <w:tcPr>
            <w:tcW w:w="660" w:type="pct"/>
            <w:tcBorders>
              <w:top w:val="nil"/>
              <w:left w:val="nil"/>
              <w:bottom w:val="single" w:color="auto" w:sz="4" w:space="0"/>
              <w:right w:val="single" w:color="auto" w:sz="4" w:space="0"/>
            </w:tcBorders>
            <w:shd w:val="clear" w:color="auto" w:fill="FFFFFF"/>
            <w:noWrap/>
            <w:vAlign w:val="center"/>
          </w:tcPr>
          <w:p w14:paraId="325C73E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1,042.07</w:t>
            </w:r>
          </w:p>
        </w:tc>
        <w:tc>
          <w:tcPr>
            <w:tcW w:w="469" w:type="pct"/>
            <w:tcBorders>
              <w:top w:val="nil"/>
              <w:left w:val="nil"/>
              <w:bottom w:val="single" w:color="auto" w:sz="4" w:space="0"/>
              <w:right w:val="single" w:color="auto" w:sz="4" w:space="0"/>
            </w:tcBorders>
            <w:shd w:val="clear" w:color="auto" w:fill="FFFFFF"/>
            <w:noWrap/>
            <w:vAlign w:val="center"/>
          </w:tcPr>
          <w:p w14:paraId="176B488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1,042.07</w:t>
            </w:r>
          </w:p>
        </w:tc>
        <w:tc>
          <w:tcPr>
            <w:tcW w:w="468" w:type="pct"/>
            <w:tcBorders>
              <w:top w:val="nil"/>
              <w:left w:val="nil"/>
              <w:bottom w:val="single" w:color="auto" w:sz="4" w:space="0"/>
              <w:right w:val="single" w:color="auto" w:sz="4" w:space="0"/>
            </w:tcBorders>
            <w:shd w:val="clear" w:color="auto" w:fill="auto"/>
            <w:noWrap/>
            <w:vAlign w:val="center"/>
          </w:tcPr>
          <w:p w14:paraId="5EE1C86F">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c>
          <w:tcPr>
            <w:tcW w:w="659" w:type="pct"/>
            <w:tcBorders>
              <w:top w:val="nil"/>
              <w:left w:val="nil"/>
              <w:bottom w:val="single" w:color="auto" w:sz="4" w:space="0"/>
              <w:right w:val="single" w:color="auto" w:sz="4" w:space="0"/>
            </w:tcBorders>
            <w:shd w:val="clear" w:color="auto" w:fill="auto"/>
            <w:noWrap/>
            <w:vAlign w:val="center"/>
          </w:tcPr>
          <w:p w14:paraId="0F02B229">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c>
          <w:tcPr>
            <w:tcW w:w="468" w:type="pct"/>
            <w:tcBorders>
              <w:top w:val="nil"/>
              <w:left w:val="nil"/>
              <w:bottom w:val="single" w:color="auto" w:sz="4" w:space="0"/>
              <w:right w:val="single" w:color="auto" w:sz="4" w:space="0"/>
            </w:tcBorders>
            <w:shd w:val="clear" w:color="auto" w:fill="auto"/>
            <w:noWrap/>
            <w:vAlign w:val="center"/>
          </w:tcPr>
          <w:p w14:paraId="12643932">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c>
          <w:tcPr>
            <w:tcW w:w="949" w:type="pct"/>
            <w:tcBorders>
              <w:top w:val="nil"/>
              <w:left w:val="nil"/>
              <w:bottom w:val="single" w:color="auto" w:sz="4" w:space="0"/>
              <w:right w:val="single" w:color="auto" w:sz="4" w:space="0"/>
            </w:tcBorders>
            <w:shd w:val="clear" w:color="auto" w:fill="auto"/>
            <w:noWrap/>
            <w:vAlign w:val="center"/>
          </w:tcPr>
          <w:p w14:paraId="0AE5DCC4">
            <w:pPr>
              <w:widowControl/>
              <w:jc w:val="center"/>
              <w:rPr>
                <w:rFonts w:ascii="Times New Roman" w:hAnsi="Times New Roman" w:eastAsia="仿宋_GB2312" w:cs="Times New Roman"/>
                <w:kern w:val="0"/>
                <w:sz w:val="24"/>
                <w:szCs w:val="24"/>
              </w:rPr>
            </w:pPr>
            <w:r>
              <w:rPr>
                <w:rFonts w:hint="eastAsia" w:eastAsia="仿宋_GB2312"/>
                <w:kern w:val="0"/>
                <w:szCs w:val="21"/>
              </w:rPr>
              <w:t>0.00</w:t>
            </w:r>
          </w:p>
        </w:tc>
      </w:tr>
      <w:tr w14:paraId="395D116E">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noWrap/>
            <w:vAlign w:val="center"/>
          </w:tcPr>
          <w:p w14:paraId="51B224EE">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2050203</w:t>
            </w:r>
          </w:p>
        </w:tc>
        <w:tc>
          <w:tcPr>
            <w:tcW w:w="470" w:type="pct"/>
            <w:tcBorders>
              <w:top w:val="nil"/>
              <w:left w:val="nil"/>
              <w:bottom w:val="single" w:color="auto" w:sz="4" w:space="0"/>
              <w:right w:val="single" w:color="auto" w:sz="4" w:space="0"/>
            </w:tcBorders>
            <w:shd w:val="clear" w:color="auto" w:fill="FFFFFF"/>
            <w:noWrap/>
            <w:vAlign w:val="center"/>
          </w:tcPr>
          <w:p w14:paraId="39122569">
            <w:pPr>
              <w:widowControl/>
              <w:jc w:val="left"/>
              <w:rPr>
                <w:rFonts w:hint="eastAsia" w:ascii="宋体" w:hAnsi="宋体" w:eastAsia="宋体" w:cs="宋体"/>
                <w:i w:val="0"/>
                <w:iCs w:val="0"/>
                <w:color w:val="000000"/>
                <w:kern w:val="2"/>
                <w:sz w:val="22"/>
                <w:szCs w:val="22"/>
                <w:u w:val="none"/>
                <w:lang w:val="en-US" w:eastAsia="zh-CN" w:bidi="ar-SA"/>
              </w:rPr>
            </w:pPr>
            <w:r>
              <w:rPr>
                <w:rFonts w:hint="eastAsia" w:eastAsia="仿宋_GB2312"/>
                <w:kern w:val="0"/>
                <w:szCs w:val="21"/>
              </w:rPr>
              <w:t>初中教育　</w:t>
            </w:r>
          </w:p>
        </w:tc>
        <w:tc>
          <w:tcPr>
            <w:tcW w:w="660" w:type="pct"/>
            <w:tcBorders>
              <w:top w:val="nil"/>
              <w:left w:val="nil"/>
              <w:bottom w:val="single" w:color="auto" w:sz="4" w:space="0"/>
              <w:right w:val="single" w:color="auto" w:sz="4" w:space="0"/>
            </w:tcBorders>
            <w:shd w:val="clear" w:color="auto" w:fill="FFFFFF"/>
            <w:noWrap/>
            <w:vAlign w:val="center"/>
          </w:tcPr>
          <w:p w14:paraId="3EA1AB8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1,042.07</w:t>
            </w:r>
          </w:p>
        </w:tc>
        <w:tc>
          <w:tcPr>
            <w:tcW w:w="469" w:type="pct"/>
            <w:tcBorders>
              <w:top w:val="nil"/>
              <w:left w:val="nil"/>
              <w:bottom w:val="single" w:color="auto" w:sz="4" w:space="0"/>
              <w:right w:val="single" w:color="auto" w:sz="4" w:space="0"/>
            </w:tcBorders>
            <w:shd w:val="clear" w:color="auto" w:fill="FFFFFF"/>
            <w:noWrap/>
            <w:vAlign w:val="center"/>
          </w:tcPr>
          <w:p w14:paraId="093E00B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1,042.07</w:t>
            </w:r>
          </w:p>
        </w:tc>
        <w:tc>
          <w:tcPr>
            <w:tcW w:w="468" w:type="pct"/>
            <w:tcBorders>
              <w:top w:val="nil"/>
              <w:left w:val="nil"/>
              <w:bottom w:val="single" w:color="auto" w:sz="4" w:space="0"/>
              <w:right w:val="single" w:color="auto" w:sz="4" w:space="0"/>
            </w:tcBorders>
            <w:shd w:val="clear" w:color="auto" w:fill="auto"/>
            <w:noWrap/>
            <w:vAlign w:val="center"/>
          </w:tcPr>
          <w:p w14:paraId="5382DDE7">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c>
          <w:tcPr>
            <w:tcW w:w="659" w:type="pct"/>
            <w:tcBorders>
              <w:top w:val="nil"/>
              <w:left w:val="nil"/>
              <w:bottom w:val="single" w:color="auto" w:sz="4" w:space="0"/>
              <w:right w:val="single" w:color="auto" w:sz="4" w:space="0"/>
            </w:tcBorders>
            <w:shd w:val="clear" w:color="auto" w:fill="auto"/>
            <w:noWrap/>
            <w:vAlign w:val="center"/>
          </w:tcPr>
          <w:p w14:paraId="78CA84D4">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c>
          <w:tcPr>
            <w:tcW w:w="468" w:type="pct"/>
            <w:tcBorders>
              <w:top w:val="nil"/>
              <w:left w:val="nil"/>
              <w:bottom w:val="single" w:color="auto" w:sz="4" w:space="0"/>
              <w:right w:val="single" w:color="auto" w:sz="4" w:space="0"/>
            </w:tcBorders>
            <w:shd w:val="clear" w:color="auto" w:fill="auto"/>
            <w:noWrap/>
            <w:vAlign w:val="center"/>
          </w:tcPr>
          <w:p w14:paraId="3365CBEA">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c>
          <w:tcPr>
            <w:tcW w:w="949" w:type="pct"/>
            <w:tcBorders>
              <w:top w:val="nil"/>
              <w:left w:val="nil"/>
              <w:bottom w:val="single" w:color="auto" w:sz="4" w:space="0"/>
              <w:right w:val="single" w:color="auto" w:sz="4" w:space="0"/>
            </w:tcBorders>
            <w:shd w:val="clear" w:color="auto" w:fill="auto"/>
            <w:noWrap/>
            <w:vAlign w:val="center"/>
          </w:tcPr>
          <w:p w14:paraId="61B97B80">
            <w:pPr>
              <w:widowControl/>
              <w:jc w:val="center"/>
              <w:rPr>
                <w:rFonts w:ascii="Times New Roman" w:hAnsi="Times New Roman" w:eastAsia="仿宋_GB2312" w:cs="Times New Roman"/>
                <w:kern w:val="0"/>
                <w:sz w:val="24"/>
                <w:szCs w:val="24"/>
              </w:rPr>
            </w:pPr>
            <w:r>
              <w:rPr>
                <w:rFonts w:hint="eastAsia" w:eastAsia="仿宋_GB2312"/>
                <w:kern w:val="0"/>
                <w:szCs w:val="21"/>
              </w:rPr>
              <w:t>0.00</w:t>
            </w:r>
          </w:p>
        </w:tc>
      </w:tr>
      <w:tr w14:paraId="6F4B713E">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19A2A83">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0" w:type="pct"/>
            <w:tcBorders>
              <w:top w:val="nil"/>
              <w:left w:val="nil"/>
              <w:bottom w:val="single" w:color="auto" w:sz="4" w:space="0"/>
              <w:right w:val="single" w:color="auto" w:sz="4" w:space="0"/>
            </w:tcBorders>
            <w:shd w:val="clear" w:color="000000" w:fill="FFFFFF"/>
            <w:noWrap/>
            <w:vAlign w:val="center"/>
          </w:tcPr>
          <w:p w14:paraId="458F7EB7">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002C2DB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FFFFFF"/>
            <w:noWrap/>
            <w:vAlign w:val="center"/>
          </w:tcPr>
          <w:p w14:paraId="63B15E0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468" w:type="pct"/>
            <w:tcBorders>
              <w:top w:val="nil"/>
              <w:left w:val="nil"/>
              <w:bottom w:val="single" w:color="auto" w:sz="4" w:space="0"/>
              <w:right w:val="single" w:color="auto" w:sz="4" w:space="0"/>
            </w:tcBorders>
            <w:shd w:val="clear" w:color="auto" w:fill="auto"/>
            <w:noWrap/>
            <w:vAlign w:val="center"/>
          </w:tcPr>
          <w:p w14:paraId="6150F48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12BB432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04C0637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1571022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85146BF">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9305342">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0" w:type="pct"/>
            <w:tcBorders>
              <w:top w:val="nil"/>
              <w:left w:val="nil"/>
              <w:bottom w:val="single" w:color="auto" w:sz="4" w:space="0"/>
              <w:right w:val="single" w:color="auto" w:sz="4" w:space="0"/>
            </w:tcBorders>
            <w:shd w:val="clear" w:color="000000" w:fill="FFFFFF"/>
            <w:noWrap/>
            <w:vAlign w:val="center"/>
          </w:tcPr>
          <w:p w14:paraId="30154378">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48246A0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55870D2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53D3CBD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6C15842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1C3B61C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31C9B0C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E9939FD">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E6F9CC5">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0" w:type="pct"/>
            <w:tcBorders>
              <w:top w:val="nil"/>
              <w:left w:val="nil"/>
              <w:bottom w:val="single" w:color="auto" w:sz="4" w:space="0"/>
              <w:right w:val="single" w:color="auto" w:sz="4" w:space="0"/>
            </w:tcBorders>
            <w:shd w:val="clear" w:color="000000" w:fill="FFFFFF"/>
            <w:noWrap/>
            <w:vAlign w:val="center"/>
          </w:tcPr>
          <w:p w14:paraId="69603248">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24662FC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F29C5A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289E5EF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14223D9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7EF93D6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6D328E0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532E42E9">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3F5C9FB7">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1690ACD9">
      <w:pPr>
        <w:widowControl/>
        <w:spacing w:line="400" w:lineRule="exact"/>
        <w:jc w:val="center"/>
        <w:textAlignment w:val="center"/>
        <w:rPr>
          <w:rFonts w:ascii="Times New Roman" w:hAnsi="Times New Roman" w:eastAsia="黑体" w:cs="Times New Roman"/>
          <w:color w:val="000000"/>
          <w:kern w:val="0"/>
          <w:sz w:val="32"/>
          <w:szCs w:val="32"/>
          <w:lang w:bidi="ar"/>
        </w:rPr>
      </w:pPr>
    </w:p>
    <w:p w14:paraId="7ED621C0">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5EB6D9EC">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3C3A272C">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eastAsia="仿宋_GB2312"/>
          <w:color w:val="000000"/>
          <w:kern w:val="0"/>
          <w:szCs w:val="21"/>
        </w:rPr>
        <w:t>蓝山县土市镇土市学校</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8"/>
        <w:tblW w:w="0" w:type="auto"/>
        <w:jc w:val="center"/>
        <w:tblLayout w:type="autofit"/>
        <w:tblCellMar>
          <w:top w:w="0" w:type="dxa"/>
          <w:left w:w="108" w:type="dxa"/>
          <w:bottom w:w="0" w:type="dxa"/>
          <w:right w:w="108" w:type="dxa"/>
        </w:tblCellMar>
      </w:tblPr>
      <w:tblGrid>
        <w:gridCol w:w="3516"/>
        <w:gridCol w:w="616"/>
        <w:gridCol w:w="931"/>
        <w:gridCol w:w="2636"/>
        <w:gridCol w:w="616"/>
        <w:gridCol w:w="696"/>
        <w:gridCol w:w="1677"/>
        <w:gridCol w:w="1907"/>
        <w:gridCol w:w="1625"/>
      </w:tblGrid>
      <w:tr w14:paraId="45749AFB">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6293D8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2A87127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2C5AF236">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426962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59670858">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6943C11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2E031BF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2D052B4D">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2E9EB82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6E12C7F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195065B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40E933F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5300529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D0AAA9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2C0F04E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5D89B60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25A5C3C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223A904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6D42C21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31652D4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3CEE89E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7ED1BB6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78D7121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4C11FF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526C687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37E536BD">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1042.07</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7FB4F5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44AD8D3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6F3334A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CBCDD1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0DB021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C65E96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30C683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86101F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055CDD7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1D692A4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3F4075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7D32F23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144F0F0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7CF958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42789F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18DBAF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B2D70D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5C0C35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243A53B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1B42A51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915F82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6E0B852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0330E6C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471D89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BA3ECE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F8C732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778CC9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91E17C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DF5483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477F54B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2B95B9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265BC97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1C347C2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596960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22B9DE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D5C5E3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C9E441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97F4D0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4C3667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75C4F01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0D3B5F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2370398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3640818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49AC41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1042.07</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2DF4B8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1042.07</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98BBBD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259BC1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618172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3EA50B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1ADAD70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674528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630A317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0797CA5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26459D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46CAD8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FB1C57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BCACDA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A63E08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CC6A24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38982FA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C2F2154">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0" w:type="auto"/>
            <w:tcBorders>
              <w:top w:val="nil"/>
              <w:left w:val="nil"/>
              <w:bottom w:val="single" w:color="auto" w:sz="4" w:space="0"/>
              <w:right w:val="single" w:color="auto" w:sz="4" w:space="0"/>
            </w:tcBorders>
            <w:shd w:val="clear" w:color="auto" w:fill="auto"/>
            <w:noWrap/>
            <w:vAlign w:val="center"/>
          </w:tcPr>
          <w:p w14:paraId="57906C5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55BCF42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245387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560EF1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6BE712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8D9C4E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2640A0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CECB44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754E29D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C6D62C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1DD5E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759186E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9B33F2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E12B80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8666D4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CB5B21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E3DDEE5">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2EECE97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1047669A">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1042.07</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05EBCBD">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6703BDE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45866D2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CDD471E">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1042.07</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3115420">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1042.07</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657A35A">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2592CE6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E46445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7BD9DB4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478888B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C5FD4C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2E00D26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0692614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C834B6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E16723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8D26E8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837E63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7A1F3C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683564B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4892912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6E988C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64F1A3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2BC9A78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13D418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7ACE6E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965C07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F11EBB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A15377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7FD958D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1FEBB76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FE52AC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28D1E8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52BE45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7ACAAC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1A28F7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C805AB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BC38AA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44E640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10EA7C3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36ECFDD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4CF3CB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B7F97C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60777D0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58808E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F1891E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8492B5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66F7AB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0548D405">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4698C9C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2E2AE2CC">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1042.07</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742EB9DE">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2AB409B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14:paraId="1E0F17B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3AEDDB6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1042.07</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5DA1F31">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r>
              <w:rPr>
                <w:rFonts w:hint="eastAsia" w:ascii="Times New Roman" w:hAnsi="Times New Roman" w:eastAsia="仿宋_GB2312" w:cs="Times New Roman"/>
                <w:kern w:val="0"/>
                <w:sz w:val="22"/>
                <w:lang w:val="en-US" w:eastAsia="zh-CN"/>
              </w:rPr>
              <w:t>1042.07</w:t>
            </w:r>
          </w:p>
        </w:tc>
        <w:tc>
          <w:tcPr>
            <w:tcW w:w="0" w:type="auto"/>
            <w:tcBorders>
              <w:top w:val="nil"/>
              <w:left w:val="nil"/>
              <w:bottom w:val="single" w:color="auto" w:sz="4" w:space="0"/>
              <w:right w:val="single" w:color="auto" w:sz="4" w:space="0"/>
            </w:tcBorders>
            <w:shd w:val="clear" w:color="auto" w:fill="auto"/>
            <w:noWrap/>
            <w:vAlign w:val="center"/>
          </w:tcPr>
          <w:p w14:paraId="21CD9497">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18F52D8E">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5FB37D7A">
      <w:pPr>
        <w:widowControl/>
        <w:jc w:val="center"/>
        <w:rPr>
          <w:rFonts w:ascii="Times New Roman" w:hAnsi="Times New Roman" w:eastAsia="方正小标宋_GBK" w:cs="Times New Roman"/>
          <w:kern w:val="0"/>
          <w:sz w:val="36"/>
          <w:szCs w:val="36"/>
        </w:rPr>
      </w:pPr>
    </w:p>
    <w:p w14:paraId="1DE450D3">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1CEA98EA">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w:t>
      </w:r>
      <w:r>
        <w:rPr>
          <w:rFonts w:hint="eastAsia" w:ascii="宋体" w:hAnsi="宋体" w:cs="宋体"/>
          <w:kern w:val="0"/>
          <w:sz w:val="20"/>
          <w:szCs w:val="20"/>
        </w:rPr>
        <w:t>蓝山县土市镇土市学校</w:t>
      </w:r>
      <w:r>
        <w:rPr>
          <w:rFonts w:ascii="Times New Roman" w:hAnsi="Times New Roman" w:eastAsia="仿宋_GB2312" w:cs="Times New Roman"/>
          <w:color w:val="000000"/>
          <w:kern w:val="0"/>
          <w:szCs w:val="21"/>
        </w:rPr>
        <w:t xml:space="preserve">                                                                               公开05表</w:t>
      </w:r>
    </w:p>
    <w:p w14:paraId="450DDFB1">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24D7C537">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682EDC5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6FCF7BA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14CD5D8A">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565ADA6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480D9C3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5012565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2EE5913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62F3DFE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633C9ED7">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10D0FEB6">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6D123A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5C22582">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663B2DB">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61A935E">
            <w:pPr>
              <w:widowControl/>
              <w:jc w:val="left"/>
              <w:rPr>
                <w:rFonts w:ascii="Times New Roman" w:hAnsi="Times New Roman" w:eastAsia="仿宋_GB2312" w:cs="Times New Roman"/>
                <w:kern w:val="0"/>
                <w:szCs w:val="21"/>
              </w:rPr>
            </w:pPr>
          </w:p>
        </w:tc>
      </w:tr>
      <w:tr w14:paraId="7BEDCDA0">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96A1118">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7F7AC5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55C50A0">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DCFFCCE">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C3838DD">
            <w:pPr>
              <w:widowControl/>
              <w:jc w:val="left"/>
              <w:rPr>
                <w:rFonts w:ascii="Times New Roman" w:hAnsi="Times New Roman" w:eastAsia="仿宋_GB2312" w:cs="Times New Roman"/>
                <w:kern w:val="0"/>
                <w:szCs w:val="21"/>
              </w:rPr>
            </w:pPr>
          </w:p>
        </w:tc>
      </w:tr>
      <w:tr w14:paraId="017F33BD">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C46EBC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509753B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248D9F5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069B360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1F2A45E6">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B62B92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0A3F4E1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988.66</w:t>
            </w:r>
          </w:p>
        </w:tc>
        <w:tc>
          <w:tcPr>
            <w:tcW w:w="3492" w:type="dxa"/>
            <w:tcBorders>
              <w:top w:val="nil"/>
              <w:left w:val="nil"/>
              <w:bottom w:val="single" w:color="auto" w:sz="4" w:space="0"/>
              <w:right w:val="single" w:color="auto" w:sz="4" w:space="0"/>
            </w:tcBorders>
            <w:shd w:val="clear" w:color="auto" w:fill="auto"/>
            <w:vAlign w:val="center"/>
          </w:tcPr>
          <w:p w14:paraId="090EEE3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988.66</w:t>
            </w:r>
          </w:p>
        </w:tc>
        <w:tc>
          <w:tcPr>
            <w:tcW w:w="3000" w:type="dxa"/>
            <w:tcBorders>
              <w:top w:val="nil"/>
              <w:left w:val="nil"/>
              <w:bottom w:val="single" w:color="auto" w:sz="4" w:space="0"/>
              <w:right w:val="single" w:color="auto" w:sz="8" w:space="0"/>
            </w:tcBorders>
            <w:shd w:val="clear" w:color="auto" w:fill="auto"/>
            <w:vAlign w:val="center"/>
          </w:tcPr>
          <w:p w14:paraId="3301AED2">
            <w:pPr>
              <w:widowControl/>
              <w:jc w:val="center"/>
              <w:rPr>
                <w:rFonts w:ascii="Times New Roman" w:hAnsi="Times New Roman" w:eastAsia="仿宋_GB2312" w:cs="Times New Roman"/>
                <w:kern w:val="0"/>
                <w:szCs w:val="21"/>
              </w:rPr>
            </w:pPr>
            <w:r>
              <w:rPr>
                <w:rFonts w:hint="eastAsia" w:eastAsia="仿宋_GB2312"/>
                <w:kern w:val="0"/>
                <w:szCs w:val="21"/>
              </w:rPr>
              <w:t>0.00</w:t>
            </w:r>
          </w:p>
        </w:tc>
      </w:tr>
      <w:tr w14:paraId="6E81703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vAlign w:val="center"/>
          </w:tcPr>
          <w:p w14:paraId="4DE137B7">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　205</w:t>
            </w:r>
          </w:p>
        </w:tc>
        <w:tc>
          <w:tcPr>
            <w:tcW w:w="3527" w:type="dxa"/>
            <w:tcBorders>
              <w:top w:val="nil"/>
              <w:left w:val="nil"/>
              <w:bottom w:val="single" w:color="auto" w:sz="4" w:space="0"/>
              <w:right w:val="single" w:color="auto" w:sz="4" w:space="0"/>
            </w:tcBorders>
            <w:shd w:val="clear"/>
            <w:vAlign w:val="center"/>
          </w:tcPr>
          <w:p w14:paraId="543B1DCC">
            <w:pPr>
              <w:widowControl/>
              <w:jc w:val="left"/>
              <w:rPr>
                <w:rFonts w:hint="eastAsia" w:eastAsia="仿宋_GB2312" w:asciiTheme="minorHAnsi" w:hAnsiTheme="minorHAnsi" w:cstheme="minorBidi"/>
                <w:kern w:val="0"/>
                <w:sz w:val="21"/>
                <w:szCs w:val="21"/>
                <w:lang w:val="en-US" w:eastAsia="zh-CN" w:bidi="ar-SA"/>
              </w:rPr>
            </w:pPr>
            <w:r>
              <w:rPr>
                <w:rFonts w:hint="eastAsia" w:eastAsia="仿宋_GB2312"/>
                <w:kern w:val="0"/>
                <w:szCs w:val="21"/>
              </w:rPr>
              <w:t>　教育支出</w:t>
            </w:r>
          </w:p>
        </w:tc>
        <w:tc>
          <w:tcPr>
            <w:tcW w:w="3000" w:type="dxa"/>
            <w:tcBorders>
              <w:top w:val="nil"/>
              <w:left w:val="nil"/>
              <w:bottom w:val="single" w:color="auto" w:sz="4" w:space="0"/>
              <w:right w:val="single" w:color="auto" w:sz="4" w:space="0"/>
            </w:tcBorders>
            <w:shd w:val="clear" w:color="auto" w:fill="auto"/>
            <w:vAlign w:val="center"/>
          </w:tcPr>
          <w:p w14:paraId="64AE8AA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988.66</w:t>
            </w:r>
          </w:p>
        </w:tc>
        <w:tc>
          <w:tcPr>
            <w:tcW w:w="3492" w:type="dxa"/>
            <w:tcBorders>
              <w:top w:val="nil"/>
              <w:left w:val="nil"/>
              <w:bottom w:val="single" w:color="auto" w:sz="4" w:space="0"/>
              <w:right w:val="single" w:color="auto" w:sz="4" w:space="0"/>
            </w:tcBorders>
            <w:shd w:val="clear" w:color="auto" w:fill="auto"/>
            <w:vAlign w:val="center"/>
          </w:tcPr>
          <w:p w14:paraId="3930B2C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988.66</w:t>
            </w:r>
          </w:p>
        </w:tc>
        <w:tc>
          <w:tcPr>
            <w:tcW w:w="3000" w:type="dxa"/>
            <w:tcBorders>
              <w:top w:val="nil"/>
              <w:left w:val="nil"/>
              <w:bottom w:val="single" w:color="auto" w:sz="4" w:space="0"/>
              <w:right w:val="single" w:color="auto" w:sz="8" w:space="0"/>
            </w:tcBorders>
            <w:shd w:val="clear" w:color="auto" w:fill="auto"/>
            <w:vAlign w:val="center"/>
          </w:tcPr>
          <w:p w14:paraId="08A6C206">
            <w:pPr>
              <w:widowControl/>
              <w:jc w:val="center"/>
              <w:rPr>
                <w:rFonts w:ascii="Times New Roman" w:hAnsi="Times New Roman" w:eastAsia="仿宋_GB2312" w:cs="Times New Roman"/>
                <w:kern w:val="0"/>
                <w:szCs w:val="21"/>
              </w:rPr>
            </w:pPr>
            <w:r>
              <w:rPr>
                <w:rFonts w:hint="eastAsia" w:eastAsia="仿宋_GB2312"/>
                <w:kern w:val="0"/>
                <w:szCs w:val="21"/>
              </w:rPr>
              <w:t>0.00</w:t>
            </w:r>
          </w:p>
        </w:tc>
      </w:tr>
      <w:tr w14:paraId="58A5DEC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vAlign w:val="center"/>
          </w:tcPr>
          <w:p w14:paraId="7C48FEE7">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　20502</w:t>
            </w:r>
          </w:p>
        </w:tc>
        <w:tc>
          <w:tcPr>
            <w:tcW w:w="3527" w:type="dxa"/>
            <w:tcBorders>
              <w:top w:val="nil"/>
              <w:left w:val="nil"/>
              <w:bottom w:val="single" w:color="auto" w:sz="4" w:space="0"/>
              <w:right w:val="single" w:color="auto" w:sz="4" w:space="0"/>
            </w:tcBorders>
            <w:shd w:val="clear"/>
            <w:vAlign w:val="center"/>
          </w:tcPr>
          <w:p w14:paraId="51CEA485">
            <w:pPr>
              <w:widowControl/>
              <w:jc w:val="left"/>
              <w:rPr>
                <w:rFonts w:hint="eastAsia" w:eastAsia="仿宋_GB2312" w:asciiTheme="minorHAnsi" w:hAnsiTheme="minorHAnsi" w:cstheme="minorBidi"/>
                <w:kern w:val="0"/>
                <w:sz w:val="21"/>
                <w:szCs w:val="21"/>
                <w:lang w:val="en-US" w:eastAsia="zh-CN" w:bidi="ar-SA"/>
              </w:rPr>
            </w:pPr>
            <w:r>
              <w:rPr>
                <w:rFonts w:hint="eastAsia" w:eastAsia="仿宋_GB2312"/>
                <w:kern w:val="0"/>
                <w:szCs w:val="21"/>
              </w:rPr>
              <w:t>　普通教育</w:t>
            </w:r>
          </w:p>
        </w:tc>
        <w:tc>
          <w:tcPr>
            <w:tcW w:w="3000" w:type="dxa"/>
            <w:tcBorders>
              <w:top w:val="nil"/>
              <w:left w:val="nil"/>
              <w:bottom w:val="single" w:color="auto" w:sz="4" w:space="0"/>
              <w:right w:val="single" w:color="auto" w:sz="4" w:space="0"/>
            </w:tcBorders>
            <w:shd w:val="clear" w:color="auto" w:fill="auto"/>
            <w:vAlign w:val="center"/>
          </w:tcPr>
          <w:p w14:paraId="3D44BC6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988.66</w:t>
            </w:r>
          </w:p>
        </w:tc>
        <w:tc>
          <w:tcPr>
            <w:tcW w:w="3492" w:type="dxa"/>
            <w:tcBorders>
              <w:top w:val="nil"/>
              <w:left w:val="nil"/>
              <w:bottom w:val="single" w:color="auto" w:sz="4" w:space="0"/>
              <w:right w:val="single" w:color="auto" w:sz="4" w:space="0"/>
            </w:tcBorders>
            <w:shd w:val="clear" w:color="auto" w:fill="auto"/>
            <w:vAlign w:val="center"/>
          </w:tcPr>
          <w:p w14:paraId="110BADD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988.66</w:t>
            </w:r>
          </w:p>
        </w:tc>
        <w:tc>
          <w:tcPr>
            <w:tcW w:w="3000" w:type="dxa"/>
            <w:tcBorders>
              <w:top w:val="nil"/>
              <w:left w:val="nil"/>
              <w:bottom w:val="single" w:color="auto" w:sz="4" w:space="0"/>
              <w:right w:val="single" w:color="auto" w:sz="8" w:space="0"/>
            </w:tcBorders>
            <w:shd w:val="clear" w:color="auto" w:fill="auto"/>
            <w:vAlign w:val="center"/>
          </w:tcPr>
          <w:p w14:paraId="0B1DD481">
            <w:pPr>
              <w:widowControl/>
              <w:jc w:val="center"/>
              <w:rPr>
                <w:rFonts w:ascii="Times New Roman" w:hAnsi="Times New Roman" w:eastAsia="仿宋_GB2312" w:cs="Times New Roman"/>
                <w:kern w:val="0"/>
                <w:szCs w:val="21"/>
              </w:rPr>
            </w:pPr>
            <w:r>
              <w:rPr>
                <w:rFonts w:hint="eastAsia" w:eastAsia="仿宋_GB2312"/>
                <w:kern w:val="0"/>
                <w:szCs w:val="21"/>
              </w:rPr>
              <w:t>0.00</w:t>
            </w:r>
          </w:p>
        </w:tc>
      </w:tr>
      <w:tr w14:paraId="3F2381B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vAlign w:val="center"/>
          </w:tcPr>
          <w:p w14:paraId="3CD88A4B">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2050203　</w:t>
            </w:r>
          </w:p>
        </w:tc>
        <w:tc>
          <w:tcPr>
            <w:tcW w:w="3527" w:type="dxa"/>
            <w:tcBorders>
              <w:top w:val="nil"/>
              <w:left w:val="nil"/>
              <w:bottom w:val="single" w:color="auto" w:sz="4" w:space="0"/>
              <w:right w:val="single" w:color="auto" w:sz="4" w:space="0"/>
            </w:tcBorders>
            <w:shd w:val="clear"/>
            <w:vAlign w:val="center"/>
          </w:tcPr>
          <w:p w14:paraId="0035291B">
            <w:pPr>
              <w:widowControl/>
              <w:jc w:val="left"/>
              <w:rPr>
                <w:rFonts w:hint="eastAsia" w:eastAsia="仿宋_GB2312" w:asciiTheme="minorHAnsi" w:hAnsiTheme="minorHAnsi" w:cstheme="minorBidi"/>
                <w:kern w:val="0"/>
                <w:sz w:val="21"/>
                <w:szCs w:val="21"/>
                <w:lang w:val="en-US" w:eastAsia="zh-CN" w:bidi="ar-SA"/>
              </w:rPr>
            </w:pPr>
            <w:r>
              <w:rPr>
                <w:rFonts w:hint="eastAsia" w:eastAsia="仿宋_GB2312"/>
                <w:kern w:val="0"/>
                <w:szCs w:val="21"/>
              </w:rPr>
              <w:t>　初中教育</w:t>
            </w:r>
          </w:p>
        </w:tc>
        <w:tc>
          <w:tcPr>
            <w:tcW w:w="3000" w:type="dxa"/>
            <w:tcBorders>
              <w:top w:val="nil"/>
              <w:left w:val="nil"/>
              <w:bottom w:val="single" w:color="auto" w:sz="4" w:space="0"/>
              <w:right w:val="single" w:color="auto" w:sz="4" w:space="0"/>
            </w:tcBorders>
            <w:shd w:val="clear" w:color="auto" w:fill="auto"/>
            <w:vAlign w:val="center"/>
          </w:tcPr>
          <w:p w14:paraId="09C90F3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988.66</w:t>
            </w:r>
          </w:p>
        </w:tc>
        <w:tc>
          <w:tcPr>
            <w:tcW w:w="3492" w:type="dxa"/>
            <w:tcBorders>
              <w:top w:val="nil"/>
              <w:left w:val="nil"/>
              <w:bottom w:val="single" w:color="auto" w:sz="4" w:space="0"/>
              <w:right w:val="single" w:color="auto" w:sz="4" w:space="0"/>
            </w:tcBorders>
            <w:shd w:val="clear" w:color="auto" w:fill="auto"/>
            <w:vAlign w:val="center"/>
          </w:tcPr>
          <w:p w14:paraId="0A50E8A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988.66</w:t>
            </w:r>
          </w:p>
        </w:tc>
        <w:tc>
          <w:tcPr>
            <w:tcW w:w="3000" w:type="dxa"/>
            <w:tcBorders>
              <w:top w:val="nil"/>
              <w:left w:val="nil"/>
              <w:bottom w:val="single" w:color="auto" w:sz="4" w:space="0"/>
              <w:right w:val="single" w:color="auto" w:sz="8" w:space="0"/>
            </w:tcBorders>
            <w:shd w:val="clear" w:color="auto" w:fill="auto"/>
            <w:vAlign w:val="center"/>
          </w:tcPr>
          <w:p w14:paraId="4371BD88">
            <w:pPr>
              <w:widowControl/>
              <w:jc w:val="center"/>
              <w:rPr>
                <w:rFonts w:ascii="Times New Roman" w:hAnsi="Times New Roman" w:eastAsia="仿宋_GB2312" w:cs="Times New Roman"/>
                <w:kern w:val="0"/>
                <w:szCs w:val="21"/>
              </w:rPr>
            </w:pPr>
            <w:r>
              <w:rPr>
                <w:rFonts w:hint="eastAsia" w:eastAsia="仿宋_GB2312"/>
                <w:kern w:val="0"/>
                <w:szCs w:val="21"/>
              </w:rPr>
              <w:t>0.00</w:t>
            </w:r>
          </w:p>
        </w:tc>
      </w:tr>
      <w:tr w14:paraId="62A1A0A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vAlign w:val="center"/>
          </w:tcPr>
          <w:p w14:paraId="08D67A05">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2080505　</w:t>
            </w:r>
          </w:p>
        </w:tc>
        <w:tc>
          <w:tcPr>
            <w:tcW w:w="3527" w:type="dxa"/>
            <w:tcBorders>
              <w:top w:val="nil"/>
              <w:left w:val="nil"/>
              <w:bottom w:val="single" w:color="auto" w:sz="4" w:space="0"/>
              <w:right w:val="single" w:color="auto" w:sz="4" w:space="0"/>
            </w:tcBorders>
            <w:shd w:val="clear" w:color="auto" w:fill="FFFFFF"/>
            <w:vAlign w:val="center"/>
          </w:tcPr>
          <w:p w14:paraId="6E24B0DD">
            <w:pPr>
              <w:widowControl/>
              <w:jc w:val="left"/>
              <w:rPr>
                <w:rFonts w:hint="eastAsia" w:eastAsia="仿宋_GB2312"/>
                <w:kern w:val="0"/>
                <w:szCs w:val="21"/>
                <w:lang w:val="en-US" w:eastAsia="zh-CN"/>
              </w:rPr>
            </w:pPr>
            <w:r>
              <w:rPr>
                <w:rFonts w:hint="eastAsia" w:eastAsia="仿宋_GB2312"/>
                <w:kern w:val="0"/>
                <w:szCs w:val="21"/>
                <w:lang w:val="en-US" w:eastAsia="zh-CN"/>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6E1EC93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68.84</w:t>
            </w:r>
          </w:p>
        </w:tc>
        <w:tc>
          <w:tcPr>
            <w:tcW w:w="3492" w:type="dxa"/>
            <w:tcBorders>
              <w:top w:val="nil"/>
              <w:left w:val="nil"/>
              <w:bottom w:val="single" w:color="auto" w:sz="4" w:space="0"/>
              <w:right w:val="single" w:color="auto" w:sz="4" w:space="0"/>
            </w:tcBorders>
            <w:shd w:val="clear" w:color="auto" w:fill="auto"/>
            <w:vAlign w:val="center"/>
          </w:tcPr>
          <w:p w14:paraId="24973090">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68.84</w:t>
            </w:r>
          </w:p>
        </w:tc>
        <w:tc>
          <w:tcPr>
            <w:tcW w:w="3000" w:type="dxa"/>
            <w:tcBorders>
              <w:top w:val="nil"/>
              <w:left w:val="nil"/>
              <w:bottom w:val="single" w:color="auto" w:sz="4" w:space="0"/>
              <w:right w:val="single" w:color="auto" w:sz="8" w:space="0"/>
            </w:tcBorders>
            <w:shd w:val="clear" w:color="auto" w:fill="auto"/>
            <w:vAlign w:val="center"/>
          </w:tcPr>
          <w:p w14:paraId="0FEDC34A">
            <w:pPr>
              <w:widowControl/>
              <w:jc w:val="center"/>
              <w:rPr>
                <w:rFonts w:ascii="Times New Roman" w:hAnsi="Times New Roman" w:eastAsia="仿宋_GB2312" w:cs="Times New Roman"/>
                <w:kern w:val="0"/>
                <w:szCs w:val="21"/>
              </w:rPr>
            </w:pPr>
            <w:r>
              <w:rPr>
                <w:rFonts w:hint="eastAsia" w:eastAsia="仿宋_GB2312"/>
                <w:kern w:val="0"/>
                <w:szCs w:val="21"/>
              </w:rPr>
              <w:t>0.00</w:t>
            </w:r>
          </w:p>
        </w:tc>
      </w:tr>
      <w:tr w14:paraId="551CFB9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vAlign w:val="center"/>
          </w:tcPr>
          <w:p w14:paraId="2B78A441">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2101102</w:t>
            </w:r>
          </w:p>
        </w:tc>
        <w:tc>
          <w:tcPr>
            <w:tcW w:w="3527" w:type="dxa"/>
            <w:tcBorders>
              <w:top w:val="nil"/>
              <w:left w:val="nil"/>
              <w:bottom w:val="single" w:color="auto" w:sz="4" w:space="0"/>
              <w:right w:val="single" w:color="auto" w:sz="4" w:space="0"/>
            </w:tcBorders>
            <w:shd w:val="clear" w:color="auto" w:fill="FFFFFF"/>
            <w:vAlign w:val="center"/>
          </w:tcPr>
          <w:p w14:paraId="744A4047">
            <w:pPr>
              <w:widowControl/>
              <w:jc w:val="left"/>
              <w:rPr>
                <w:rFonts w:hint="eastAsia" w:eastAsia="仿宋_GB2312"/>
                <w:kern w:val="0"/>
                <w:szCs w:val="21"/>
                <w:lang w:val="en-US" w:eastAsia="zh-CN"/>
              </w:rPr>
            </w:pPr>
            <w:r>
              <w:rPr>
                <w:rFonts w:hint="eastAsia" w:eastAsia="仿宋_GB2312"/>
                <w:kern w:val="0"/>
                <w:szCs w:val="21"/>
                <w:lang w:val="en-US" w:eastAsia="zh-CN"/>
              </w:rPr>
              <w:t>事业单位医疗</w:t>
            </w:r>
          </w:p>
        </w:tc>
        <w:tc>
          <w:tcPr>
            <w:tcW w:w="3000" w:type="dxa"/>
            <w:tcBorders>
              <w:top w:val="nil"/>
              <w:left w:val="nil"/>
              <w:bottom w:val="single" w:color="auto" w:sz="4" w:space="0"/>
              <w:right w:val="single" w:color="auto" w:sz="4" w:space="0"/>
            </w:tcBorders>
            <w:shd w:val="clear" w:color="auto" w:fill="auto"/>
            <w:vAlign w:val="center"/>
          </w:tcPr>
          <w:p w14:paraId="7FB9BFC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37.78</w:t>
            </w:r>
          </w:p>
        </w:tc>
        <w:tc>
          <w:tcPr>
            <w:tcW w:w="3492" w:type="dxa"/>
            <w:tcBorders>
              <w:top w:val="nil"/>
              <w:left w:val="nil"/>
              <w:bottom w:val="single" w:color="auto" w:sz="4" w:space="0"/>
              <w:right w:val="single" w:color="auto" w:sz="4" w:space="0"/>
            </w:tcBorders>
            <w:shd w:val="clear" w:color="auto" w:fill="auto"/>
            <w:vAlign w:val="center"/>
          </w:tcPr>
          <w:p w14:paraId="6441CC5A">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37.78</w:t>
            </w:r>
          </w:p>
        </w:tc>
        <w:tc>
          <w:tcPr>
            <w:tcW w:w="3000" w:type="dxa"/>
            <w:tcBorders>
              <w:top w:val="nil"/>
              <w:left w:val="nil"/>
              <w:bottom w:val="single" w:color="auto" w:sz="4" w:space="0"/>
              <w:right w:val="single" w:color="auto" w:sz="8" w:space="0"/>
            </w:tcBorders>
            <w:shd w:val="clear" w:color="auto" w:fill="auto"/>
            <w:vAlign w:val="center"/>
          </w:tcPr>
          <w:p w14:paraId="0F54C697">
            <w:pPr>
              <w:widowControl/>
              <w:jc w:val="center"/>
              <w:rPr>
                <w:rFonts w:ascii="Times New Roman" w:hAnsi="Times New Roman" w:eastAsia="仿宋_GB2312" w:cs="Times New Roman"/>
                <w:kern w:val="0"/>
                <w:szCs w:val="21"/>
              </w:rPr>
            </w:pPr>
            <w:r>
              <w:rPr>
                <w:rFonts w:hint="eastAsia" w:eastAsia="仿宋_GB2312"/>
                <w:kern w:val="0"/>
                <w:szCs w:val="21"/>
              </w:rPr>
              <w:t>0.00</w:t>
            </w:r>
          </w:p>
        </w:tc>
      </w:tr>
      <w:tr w14:paraId="3EEBE41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vAlign w:val="center"/>
          </w:tcPr>
          <w:p w14:paraId="1737D4AB">
            <w:pPr>
              <w:widowControl/>
              <w:jc w:val="center"/>
              <w:rPr>
                <w:rFonts w:hint="default" w:eastAsia="仿宋_GB2312" w:asciiTheme="minorHAnsi" w:hAnsiTheme="minorHAnsi" w:cstheme="minorBidi"/>
                <w:kern w:val="0"/>
                <w:sz w:val="21"/>
                <w:szCs w:val="21"/>
                <w:lang w:val="en-US" w:eastAsia="zh-CN" w:bidi="ar-SA"/>
              </w:rPr>
            </w:pPr>
          </w:p>
        </w:tc>
        <w:tc>
          <w:tcPr>
            <w:tcW w:w="3527" w:type="dxa"/>
            <w:tcBorders>
              <w:top w:val="nil"/>
              <w:left w:val="nil"/>
              <w:bottom w:val="single" w:color="auto" w:sz="8" w:space="0"/>
              <w:right w:val="single" w:color="auto" w:sz="4" w:space="0"/>
            </w:tcBorders>
            <w:shd w:val="clear"/>
            <w:vAlign w:val="center"/>
          </w:tcPr>
          <w:p w14:paraId="4292343F">
            <w:pPr>
              <w:widowControl/>
              <w:jc w:val="left"/>
              <w:rPr>
                <w:rFonts w:hint="eastAsia" w:eastAsia="仿宋_GB2312" w:asciiTheme="minorHAnsi" w:hAnsiTheme="minorHAnsi" w:cstheme="minorBidi"/>
                <w:kern w:val="0"/>
                <w:sz w:val="21"/>
                <w:szCs w:val="21"/>
                <w:lang w:val="en-US" w:eastAsia="zh-CN" w:bidi="ar-SA"/>
              </w:rPr>
            </w:pPr>
          </w:p>
        </w:tc>
        <w:tc>
          <w:tcPr>
            <w:tcW w:w="3000" w:type="dxa"/>
            <w:tcBorders>
              <w:top w:val="nil"/>
              <w:left w:val="nil"/>
              <w:bottom w:val="single" w:color="auto" w:sz="8" w:space="0"/>
              <w:right w:val="single" w:color="auto" w:sz="4" w:space="0"/>
            </w:tcBorders>
            <w:shd w:val="clear" w:color="auto" w:fill="auto"/>
            <w:vAlign w:val="center"/>
          </w:tcPr>
          <w:p w14:paraId="1DF9086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1CE0551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43A3811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4EC9F03A">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7E53F829">
      <w:pPr>
        <w:widowControl/>
        <w:jc w:val="left"/>
        <w:rPr>
          <w:rFonts w:ascii="Times New Roman" w:hAnsi="Times New Roman" w:eastAsia="仿宋_GB2312" w:cs="Times New Roman"/>
          <w:bCs/>
          <w:kern w:val="0"/>
          <w:szCs w:val="21"/>
        </w:rPr>
      </w:pPr>
    </w:p>
    <w:p w14:paraId="2B6B3D4D">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7F9384CF">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5F3430D8">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eastAsia="仿宋_GB2312"/>
          <w:color w:val="000000"/>
          <w:kern w:val="0"/>
          <w:szCs w:val="21"/>
        </w:rPr>
        <w:t xml:space="preserve"> </w:t>
      </w:r>
      <w:r>
        <w:rPr>
          <w:rFonts w:hint="eastAsia" w:ascii="宋体" w:hAnsi="宋体" w:cs="宋体"/>
          <w:kern w:val="0"/>
          <w:sz w:val="20"/>
          <w:szCs w:val="20"/>
        </w:rPr>
        <w:t>蓝山县土市镇土市学校</w:t>
      </w:r>
      <w:r>
        <w:rPr>
          <w:rFonts w:eastAsia="仿宋_GB2312"/>
          <w:color w:val="000000"/>
          <w:kern w:val="0"/>
          <w:szCs w:val="21"/>
        </w:rPr>
        <w:t xml:space="preserve"> </w:t>
      </w:r>
      <w:r>
        <w:rPr>
          <w:rFonts w:ascii="Times New Roman" w:hAnsi="Times New Roman" w:eastAsia="仿宋_GB2312" w:cs="Times New Roman"/>
          <w:color w:val="000000"/>
          <w:kern w:val="0"/>
          <w:szCs w:val="21"/>
        </w:rPr>
        <w:t xml:space="preserve">                                                                                                                公开06表</w:t>
      </w:r>
    </w:p>
    <w:p w14:paraId="1D49198E">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8"/>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634BEF6F">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590B820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612704D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3CEF006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06F0B48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1415F47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2DC9084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576818A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759DFD7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711B156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4139ADB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787A8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6ABED2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61BA524D">
            <w:pPr>
              <w:widowControl/>
              <w:jc w:val="both"/>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856.72</w:t>
            </w:r>
          </w:p>
        </w:tc>
        <w:tc>
          <w:tcPr>
            <w:tcW w:w="1116" w:type="dxa"/>
            <w:tcBorders>
              <w:top w:val="nil"/>
              <w:left w:val="nil"/>
              <w:bottom w:val="single" w:color="auto" w:sz="4" w:space="0"/>
              <w:right w:val="single" w:color="auto" w:sz="4" w:space="0"/>
            </w:tcBorders>
            <w:shd w:val="clear" w:color="auto" w:fill="auto"/>
            <w:noWrap/>
            <w:vAlign w:val="center"/>
          </w:tcPr>
          <w:p w14:paraId="3E0A24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7AB7DD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1FA9537E">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83.65</w:t>
            </w:r>
          </w:p>
        </w:tc>
        <w:tc>
          <w:tcPr>
            <w:tcW w:w="1217" w:type="dxa"/>
            <w:tcBorders>
              <w:top w:val="nil"/>
              <w:left w:val="nil"/>
              <w:bottom w:val="single" w:color="auto" w:sz="4" w:space="0"/>
              <w:right w:val="single" w:color="auto" w:sz="4" w:space="0"/>
            </w:tcBorders>
            <w:shd w:val="clear" w:color="auto" w:fill="auto"/>
            <w:noWrap/>
            <w:vAlign w:val="center"/>
          </w:tcPr>
          <w:p w14:paraId="2FA542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423CEE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51151E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61F9EF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01AF3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4E8C81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187BC0B9">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31</w:t>
            </w:r>
            <w:r>
              <w:rPr>
                <w:rFonts w:hint="eastAsia" w:ascii="Times New Roman" w:hAnsi="Times New Roman" w:eastAsia="仿宋_GB2312" w:cs="Times New Roman"/>
                <w:color w:val="000000"/>
                <w:kern w:val="0"/>
                <w:szCs w:val="20"/>
              </w:rPr>
              <w:t>5.05</w:t>
            </w:r>
          </w:p>
        </w:tc>
        <w:tc>
          <w:tcPr>
            <w:tcW w:w="1116" w:type="dxa"/>
            <w:tcBorders>
              <w:top w:val="nil"/>
              <w:left w:val="nil"/>
              <w:bottom w:val="single" w:color="auto" w:sz="4" w:space="0"/>
              <w:right w:val="single" w:color="auto" w:sz="4" w:space="0"/>
            </w:tcBorders>
            <w:shd w:val="clear" w:color="auto" w:fill="auto"/>
            <w:noWrap/>
            <w:vAlign w:val="center"/>
          </w:tcPr>
          <w:p w14:paraId="55F967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358EC9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3FF82430">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46.76</w:t>
            </w:r>
          </w:p>
        </w:tc>
        <w:tc>
          <w:tcPr>
            <w:tcW w:w="1217" w:type="dxa"/>
            <w:tcBorders>
              <w:top w:val="nil"/>
              <w:left w:val="nil"/>
              <w:bottom w:val="single" w:color="auto" w:sz="4" w:space="0"/>
              <w:right w:val="single" w:color="auto" w:sz="4" w:space="0"/>
            </w:tcBorders>
            <w:shd w:val="clear" w:color="auto" w:fill="auto"/>
            <w:noWrap/>
            <w:vAlign w:val="center"/>
          </w:tcPr>
          <w:p w14:paraId="25A9D4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320CF2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2DC83B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211886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BBE83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345F9B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0004CCDB">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47.62</w:t>
            </w:r>
          </w:p>
        </w:tc>
        <w:tc>
          <w:tcPr>
            <w:tcW w:w="1116" w:type="dxa"/>
            <w:tcBorders>
              <w:top w:val="nil"/>
              <w:left w:val="nil"/>
              <w:bottom w:val="single" w:color="auto" w:sz="4" w:space="0"/>
              <w:right w:val="single" w:color="auto" w:sz="4" w:space="0"/>
            </w:tcBorders>
            <w:shd w:val="clear" w:color="auto" w:fill="auto"/>
            <w:noWrap/>
            <w:vAlign w:val="center"/>
          </w:tcPr>
          <w:p w14:paraId="366D48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67C0A1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737C6618">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2.44</w:t>
            </w:r>
          </w:p>
        </w:tc>
        <w:tc>
          <w:tcPr>
            <w:tcW w:w="1217" w:type="dxa"/>
            <w:tcBorders>
              <w:top w:val="nil"/>
              <w:left w:val="nil"/>
              <w:bottom w:val="single" w:color="auto" w:sz="4" w:space="0"/>
              <w:right w:val="single" w:color="auto" w:sz="4" w:space="0"/>
            </w:tcBorders>
            <w:shd w:val="clear" w:color="auto" w:fill="auto"/>
            <w:noWrap/>
            <w:vAlign w:val="center"/>
          </w:tcPr>
          <w:p w14:paraId="485167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15AE37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4632E2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73EBBE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D5AD9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2CC53A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52D3E98A">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224.6</w:t>
            </w:r>
          </w:p>
        </w:tc>
        <w:tc>
          <w:tcPr>
            <w:tcW w:w="1116" w:type="dxa"/>
            <w:tcBorders>
              <w:top w:val="nil"/>
              <w:left w:val="nil"/>
              <w:bottom w:val="single" w:color="auto" w:sz="4" w:space="0"/>
              <w:right w:val="single" w:color="auto" w:sz="4" w:space="0"/>
            </w:tcBorders>
            <w:shd w:val="clear" w:color="auto" w:fill="auto"/>
            <w:noWrap/>
            <w:vAlign w:val="center"/>
          </w:tcPr>
          <w:p w14:paraId="4D05EE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0BF392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4A4244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74C4A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767B39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49644E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0C7D5D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11E93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7CDABF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1D827BA0">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0AFC9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5504E0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3EB4BB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F1102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6A1C39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1343A1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8DB8EA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48A28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6BCDD2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20DF4478">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96.22</w:t>
            </w:r>
          </w:p>
        </w:tc>
        <w:tc>
          <w:tcPr>
            <w:tcW w:w="1116" w:type="dxa"/>
            <w:tcBorders>
              <w:top w:val="nil"/>
              <w:left w:val="nil"/>
              <w:bottom w:val="single" w:color="auto" w:sz="4" w:space="0"/>
              <w:right w:val="single" w:color="auto" w:sz="4" w:space="0"/>
            </w:tcBorders>
            <w:shd w:val="clear" w:color="auto" w:fill="auto"/>
            <w:noWrap/>
            <w:vAlign w:val="center"/>
          </w:tcPr>
          <w:p w14:paraId="2FDCA6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333D1D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79EAB735">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1.8</w:t>
            </w:r>
          </w:p>
        </w:tc>
        <w:tc>
          <w:tcPr>
            <w:tcW w:w="1217" w:type="dxa"/>
            <w:tcBorders>
              <w:top w:val="nil"/>
              <w:left w:val="nil"/>
              <w:bottom w:val="single" w:color="auto" w:sz="4" w:space="0"/>
              <w:right w:val="single" w:color="auto" w:sz="4" w:space="0"/>
            </w:tcBorders>
            <w:shd w:val="clear" w:color="auto" w:fill="auto"/>
            <w:noWrap/>
            <w:vAlign w:val="center"/>
          </w:tcPr>
          <w:p w14:paraId="31E57B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426CE6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56563D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6C3528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B73EE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3BEB9E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2D940EBD">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68.84</w:t>
            </w:r>
          </w:p>
        </w:tc>
        <w:tc>
          <w:tcPr>
            <w:tcW w:w="1116" w:type="dxa"/>
            <w:tcBorders>
              <w:top w:val="nil"/>
              <w:left w:val="nil"/>
              <w:bottom w:val="single" w:color="auto" w:sz="4" w:space="0"/>
              <w:right w:val="single" w:color="auto" w:sz="4" w:space="0"/>
            </w:tcBorders>
            <w:shd w:val="clear" w:color="auto" w:fill="auto"/>
            <w:noWrap/>
            <w:vAlign w:val="center"/>
          </w:tcPr>
          <w:p w14:paraId="4BC8C0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65AABC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2A5EF38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8.73</w:t>
            </w:r>
          </w:p>
        </w:tc>
        <w:tc>
          <w:tcPr>
            <w:tcW w:w="1217" w:type="dxa"/>
            <w:tcBorders>
              <w:top w:val="nil"/>
              <w:left w:val="nil"/>
              <w:bottom w:val="single" w:color="auto" w:sz="4" w:space="0"/>
              <w:right w:val="single" w:color="auto" w:sz="4" w:space="0"/>
            </w:tcBorders>
            <w:shd w:val="clear" w:color="auto" w:fill="auto"/>
            <w:noWrap/>
            <w:vAlign w:val="center"/>
          </w:tcPr>
          <w:p w14:paraId="747562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5A6C90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0015CF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4004C6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A988E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18A849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6CB989CA">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AA54A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449425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47158BD3">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2.1</w:t>
            </w:r>
          </w:p>
        </w:tc>
        <w:tc>
          <w:tcPr>
            <w:tcW w:w="1217" w:type="dxa"/>
            <w:tcBorders>
              <w:top w:val="nil"/>
              <w:left w:val="nil"/>
              <w:bottom w:val="single" w:color="auto" w:sz="4" w:space="0"/>
              <w:right w:val="single" w:color="auto" w:sz="4" w:space="0"/>
            </w:tcBorders>
            <w:shd w:val="clear" w:color="auto" w:fill="auto"/>
            <w:noWrap/>
            <w:vAlign w:val="center"/>
          </w:tcPr>
          <w:p w14:paraId="04083A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74F9CB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37A376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1A65D7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6AFA4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7C64D9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3DF381B2">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37.78</w:t>
            </w:r>
          </w:p>
        </w:tc>
        <w:tc>
          <w:tcPr>
            <w:tcW w:w="1116" w:type="dxa"/>
            <w:tcBorders>
              <w:top w:val="nil"/>
              <w:left w:val="nil"/>
              <w:bottom w:val="single" w:color="auto" w:sz="4" w:space="0"/>
              <w:right w:val="single" w:color="auto" w:sz="4" w:space="0"/>
            </w:tcBorders>
            <w:shd w:val="clear" w:color="auto" w:fill="auto"/>
            <w:noWrap/>
            <w:vAlign w:val="center"/>
          </w:tcPr>
          <w:p w14:paraId="62F7E6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20D928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67C56F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C8A23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7D8FD1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56C313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20E13D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0AFF1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515F96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2AEC3147">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0AF0F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599C0E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1C7EFD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70619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4D4110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7D0EBB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945ED8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37B8A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7F550A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7815EF06">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7AE34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1BC52A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4BD126E5">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2.08</w:t>
            </w:r>
          </w:p>
        </w:tc>
        <w:tc>
          <w:tcPr>
            <w:tcW w:w="1217" w:type="dxa"/>
            <w:tcBorders>
              <w:top w:val="nil"/>
              <w:left w:val="nil"/>
              <w:bottom w:val="single" w:color="auto" w:sz="4" w:space="0"/>
              <w:right w:val="single" w:color="auto" w:sz="4" w:space="0"/>
            </w:tcBorders>
            <w:shd w:val="clear" w:color="auto" w:fill="auto"/>
            <w:noWrap/>
            <w:vAlign w:val="center"/>
          </w:tcPr>
          <w:p w14:paraId="4C763E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501788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159A3D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3ED78D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45C2A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3B92F4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3AE94403">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33.85</w:t>
            </w:r>
          </w:p>
        </w:tc>
        <w:tc>
          <w:tcPr>
            <w:tcW w:w="1116" w:type="dxa"/>
            <w:tcBorders>
              <w:top w:val="nil"/>
              <w:left w:val="nil"/>
              <w:bottom w:val="single" w:color="auto" w:sz="4" w:space="0"/>
              <w:right w:val="single" w:color="auto" w:sz="4" w:space="0"/>
            </w:tcBorders>
            <w:shd w:val="clear" w:color="auto" w:fill="auto"/>
            <w:noWrap/>
            <w:vAlign w:val="center"/>
          </w:tcPr>
          <w:p w14:paraId="41E491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6B8B64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586F8C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5F81C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2CE71C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2E6FF4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D637D2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40346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378042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16F0C87D">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18914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63E797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51EE97B8">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12.14</w:t>
            </w:r>
          </w:p>
        </w:tc>
        <w:tc>
          <w:tcPr>
            <w:tcW w:w="1217" w:type="dxa"/>
            <w:tcBorders>
              <w:top w:val="nil"/>
              <w:left w:val="nil"/>
              <w:bottom w:val="single" w:color="auto" w:sz="4" w:space="0"/>
              <w:right w:val="single" w:color="auto" w:sz="4" w:space="0"/>
            </w:tcBorders>
            <w:shd w:val="clear" w:color="auto" w:fill="auto"/>
            <w:noWrap/>
            <w:vAlign w:val="center"/>
          </w:tcPr>
          <w:p w14:paraId="39A498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624133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1AA7AB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1B2C81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DBDFF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458C16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313FE300">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32.76</w:t>
            </w:r>
          </w:p>
        </w:tc>
        <w:tc>
          <w:tcPr>
            <w:tcW w:w="1116" w:type="dxa"/>
            <w:tcBorders>
              <w:top w:val="nil"/>
              <w:left w:val="nil"/>
              <w:bottom w:val="single" w:color="auto" w:sz="4" w:space="0"/>
              <w:right w:val="single" w:color="auto" w:sz="4" w:space="0"/>
            </w:tcBorders>
            <w:shd w:val="clear" w:color="auto" w:fill="auto"/>
            <w:noWrap/>
            <w:vAlign w:val="center"/>
          </w:tcPr>
          <w:p w14:paraId="46ADB1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4D9051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1177027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0.24</w:t>
            </w:r>
          </w:p>
        </w:tc>
        <w:tc>
          <w:tcPr>
            <w:tcW w:w="1217" w:type="dxa"/>
            <w:tcBorders>
              <w:top w:val="nil"/>
              <w:left w:val="nil"/>
              <w:bottom w:val="single" w:color="auto" w:sz="4" w:space="0"/>
              <w:right w:val="single" w:color="auto" w:sz="4" w:space="0"/>
            </w:tcBorders>
            <w:shd w:val="clear" w:color="auto" w:fill="auto"/>
            <w:noWrap/>
            <w:vAlign w:val="center"/>
          </w:tcPr>
          <w:p w14:paraId="6DC757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76F560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53CDD2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0C969A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F8B89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5F411C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7AC3455B">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48.29</w:t>
            </w:r>
          </w:p>
        </w:tc>
        <w:tc>
          <w:tcPr>
            <w:tcW w:w="1116" w:type="dxa"/>
            <w:tcBorders>
              <w:top w:val="nil"/>
              <w:left w:val="nil"/>
              <w:bottom w:val="single" w:color="auto" w:sz="4" w:space="0"/>
              <w:right w:val="single" w:color="auto" w:sz="4" w:space="0"/>
            </w:tcBorders>
            <w:shd w:val="clear" w:color="auto" w:fill="auto"/>
            <w:noWrap/>
            <w:vAlign w:val="center"/>
          </w:tcPr>
          <w:p w14:paraId="5F4DA4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1DB73C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024CD26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0.48</w:t>
            </w:r>
          </w:p>
        </w:tc>
        <w:tc>
          <w:tcPr>
            <w:tcW w:w="1217" w:type="dxa"/>
            <w:tcBorders>
              <w:top w:val="nil"/>
              <w:left w:val="nil"/>
              <w:bottom w:val="single" w:color="auto" w:sz="4" w:space="0"/>
              <w:right w:val="single" w:color="auto" w:sz="4" w:space="0"/>
            </w:tcBorders>
            <w:shd w:val="clear" w:color="auto" w:fill="auto"/>
            <w:noWrap/>
            <w:vAlign w:val="center"/>
          </w:tcPr>
          <w:p w14:paraId="321591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7D9BFC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79C344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D279B1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61DB2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205D0D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52119628">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614E1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5C82D0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55AC046B">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0.98</w:t>
            </w:r>
          </w:p>
        </w:tc>
        <w:tc>
          <w:tcPr>
            <w:tcW w:w="1217" w:type="dxa"/>
            <w:tcBorders>
              <w:top w:val="nil"/>
              <w:left w:val="nil"/>
              <w:bottom w:val="single" w:color="auto" w:sz="4" w:space="0"/>
              <w:right w:val="single" w:color="auto" w:sz="4" w:space="0"/>
            </w:tcBorders>
            <w:shd w:val="clear" w:color="auto" w:fill="auto"/>
            <w:noWrap/>
            <w:vAlign w:val="center"/>
          </w:tcPr>
          <w:p w14:paraId="715B11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4FDF6D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655735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2ECF23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C8EAA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39FCBF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0C7B9467">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2B61C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0C5639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45AE32E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0.2</w:t>
            </w:r>
          </w:p>
        </w:tc>
        <w:tc>
          <w:tcPr>
            <w:tcW w:w="1217" w:type="dxa"/>
            <w:tcBorders>
              <w:top w:val="nil"/>
              <w:left w:val="nil"/>
              <w:bottom w:val="single" w:color="auto" w:sz="4" w:space="0"/>
              <w:right w:val="single" w:color="auto" w:sz="4" w:space="0"/>
            </w:tcBorders>
            <w:shd w:val="clear" w:color="auto" w:fill="auto"/>
            <w:noWrap/>
            <w:vAlign w:val="center"/>
          </w:tcPr>
          <w:p w14:paraId="235668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574A0C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612A9E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A7C8DC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3C127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53210E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568CF5AC">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E7747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538678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2B2F6C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0B2CC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796DC6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24EF27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BEBDD4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DA33E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4C6AAE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013B939A">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4.86</w:t>
            </w:r>
          </w:p>
        </w:tc>
        <w:tc>
          <w:tcPr>
            <w:tcW w:w="1116" w:type="dxa"/>
            <w:tcBorders>
              <w:top w:val="nil"/>
              <w:left w:val="nil"/>
              <w:bottom w:val="single" w:color="auto" w:sz="4" w:space="0"/>
              <w:right w:val="single" w:color="auto" w:sz="4" w:space="0"/>
            </w:tcBorders>
            <w:shd w:val="clear" w:color="auto" w:fill="auto"/>
            <w:noWrap/>
            <w:vAlign w:val="center"/>
          </w:tcPr>
          <w:p w14:paraId="1D9C5A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2E0C09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444A7B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E9971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09E9C6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34EC9F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38FE11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1881E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62DFD0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2BDA3E8A">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16.47</w:t>
            </w:r>
          </w:p>
        </w:tc>
        <w:tc>
          <w:tcPr>
            <w:tcW w:w="1116" w:type="dxa"/>
            <w:tcBorders>
              <w:top w:val="nil"/>
              <w:left w:val="nil"/>
              <w:bottom w:val="single" w:color="auto" w:sz="4" w:space="0"/>
              <w:right w:val="single" w:color="auto" w:sz="4" w:space="0"/>
            </w:tcBorders>
            <w:shd w:val="clear" w:color="auto" w:fill="auto"/>
            <w:noWrap/>
            <w:vAlign w:val="center"/>
          </w:tcPr>
          <w:p w14:paraId="12EE26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28333B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5BB977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D8866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40BAC1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3A1D11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167256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25EDF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03D51D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22FA2908">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AF1A8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2DE32A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398B4C10">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1.98</w:t>
            </w:r>
          </w:p>
        </w:tc>
        <w:tc>
          <w:tcPr>
            <w:tcW w:w="1217" w:type="dxa"/>
            <w:tcBorders>
              <w:top w:val="nil"/>
              <w:left w:val="nil"/>
              <w:bottom w:val="single" w:color="auto" w:sz="4" w:space="0"/>
              <w:right w:val="single" w:color="auto" w:sz="4" w:space="0"/>
            </w:tcBorders>
            <w:shd w:val="clear" w:color="auto" w:fill="auto"/>
            <w:noWrap/>
            <w:vAlign w:val="center"/>
          </w:tcPr>
          <w:p w14:paraId="1E98F4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27F4CE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15156A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96E57F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94041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408E6D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5C3145C0">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65E8F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0A4746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7F5630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4584C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729446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51B961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3C7589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1F4AE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682109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36A39D02">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1E829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13F1B3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46E5077F">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1.45</w:t>
            </w:r>
          </w:p>
        </w:tc>
        <w:tc>
          <w:tcPr>
            <w:tcW w:w="1217" w:type="dxa"/>
            <w:tcBorders>
              <w:top w:val="nil"/>
              <w:left w:val="nil"/>
              <w:bottom w:val="single" w:color="auto" w:sz="4" w:space="0"/>
              <w:right w:val="single" w:color="auto" w:sz="4" w:space="0"/>
            </w:tcBorders>
            <w:shd w:val="clear" w:color="auto" w:fill="auto"/>
            <w:noWrap/>
            <w:vAlign w:val="center"/>
          </w:tcPr>
          <w:p w14:paraId="3342FA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0BCF2D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780136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B6F30E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68603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62EE59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06322E17">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4A969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0565BD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3BAF8F6D">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0.48</w:t>
            </w:r>
          </w:p>
        </w:tc>
        <w:tc>
          <w:tcPr>
            <w:tcW w:w="1217" w:type="dxa"/>
            <w:tcBorders>
              <w:top w:val="nil"/>
              <w:left w:val="nil"/>
              <w:bottom w:val="single" w:color="auto" w:sz="4" w:space="0"/>
              <w:right w:val="single" w:color="auto" w:sz="4" w:space="0"/>
            </w:tcBorders>
            <w:shd w:val="clear" w:color="auto" w:fill="auto"/>
            <w:noWrap/>
            <w:vAlign w:val="center"/>
          </w:tcPr>
          <w:p w14:paraId="4AEB81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134303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4C48FC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3006A078">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2F6F7C25">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5F86E">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775D1DAF">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E094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17959FF2">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04007CAF">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BF05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0189062C">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60A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690245CA">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1AB409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6D6B5B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EB64F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6CB888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5268DC5D">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6ABD3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757243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38C6C9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2FBF0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5466E2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7631B5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EABA15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97E9F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77FB94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78904914">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13.35</w:t>
            </w:r>
          </w:p>
        </w:tc>
        <w:tc>
          <w:tcPr>
            <w:tcW w:w="1116" w:type="dxa"/>
            <w:tcBorders>
              <w:top w:val="nil"/>
              <w:left w:val="nil"/>
              <w:bottom w:val="single" w:color="auto" w:sz="4" w:space="0"/>
              <w:right w:val="single" w:color="auto" w:sz="4" w:space="0"/>
            </w:tcBorders>
            <w:shd w:val="clear" w:color="auto" w:fill="auto"/>
            <w:noWrap/>
            <w:vAlign w:val="center"/>
          </w:tcPr>
          <w:p w14:paraId="384472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2A40CE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67793D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E32AB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537BE5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06E830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15E7C3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49429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75EB61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0C561734">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13.61</w:t>
            </w:r>
          </w:p>
        </w:tc>
        <w:tc>
          <w:tcPr>
            <w:tcW w:w="1116" w:type="dxa"/>
            <w:tcBorders>
              <w:top w:val="nil"/>
              <w:left w:val="nil"/>
              <w:bottom w:val="single" w:color="auto" w:sz="4" w:space="0"/>
              <w:right w:val="single" w:color="auto" w:sz="4" w:space="0"/>
            </w:tcBorders>
            <w:shd w:val="clear" w:color="auto" w:fill="auto"/>
            <w:noWrap/>
            <w:vAlign w:val="center"/>
          </w:tcPr>
          <w:p w14:paraId="6D9114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711818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747C89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7EF88CB">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47FD40BE">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53E236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EAAC8F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1CD5B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13B106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1E545856">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FE413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63CA53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1BE15A9B">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1.79</w:t>
            </w:r>
          </w:p>
        </w:tc>
        <w:tc>
          <w:tcPr>
            <w:tcW w:w="1217" w:type="dxa"/>
            <w:tcBorders>
              <w:top w:val="nil"/>
              <w:left w:val="nil"/>
              <w:bottom w:val="single" w:color="auto" w:sz="4" w:space="0"/>
              <w:right w:val="single" w:color="auto" w:sz="4" w:space="0"/>
            </w:tcBorders>
            <w:shd w:val="clear" w:color="auto" w:fill="auto"/>
            <w:noWrap/>
            <w:vAlign w:val="center"/>
          </w:tcPr>
          <w:p w14:paraId="6F901862">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183299DD">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73933E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C4899E7">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D70421F">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66D1182B">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905.01</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7B47C2F6">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0FE77C1B">
            <w:pPr>
              <w:widowControl/>
              <w:jc w:val="lef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lang w:val="en-US" w:eastAsia="zh-CN"/>
              </w:rPr>
              <w:t>83.65</w:t>
            </w:r>
            <w:r>
              <w:rPr>
                <w:rFonts w:ascii="Times New Roman" w:hAnsi="Times New Roman" w:eastAsia="仿宋_GB2312" w:cs="Times New Roman"/>
                <w:color w:val="000000"/>
                <w:kern w:val="0"/>
                <w:szCs w:val="18"/>
              </w:rPr>
              <w:t>　</w:t>
            </w:r>
          </w:p>
        </w:tc>
      </w:tr>
    </w:tbl>
    <w:p w14:paraId="1E118731">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5B24665D">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21F94BD2">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11440D62">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53D926B6">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宋体" w:hAnsi="宋体" w:cs="宋体"/>
          <w:kern w:val="0"/>
          <w:sz w:val="20"/>
          <w:szCs w:val="20"/>
        </w:rPr>
        <w:t>蓝山县土市镇土市学校</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8"/>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72D07C27">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C1CB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5"/>
                <w:rFonts w:hint="default" w:ascii="Times New Roman" w:hAnsi="Times New Roman" w:eastAsia="仿宋_GB2312" w:cs="Times New Roman"/>
                <w:b/>
                <w:bCs/>
                <w:lang w:bidi="ar"/>
              </w:rPr>
              <w:t xml:space="preserve">   </w:t>
            </w:r>
            <w:r>
              <w:rPr>
                <w:rStyle w:val="16"/>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0C47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F291B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C2320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EF598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0C5E9D55">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948B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A575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A57B7">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71418">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144C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E285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FF7BE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C6C2A">
            <w:pPr>
              <w:widowControl/>
              <w:jc w:val="center"/>
              <w:rPr>
                <w:rFonts w:ascii="Times New Roman" w:hAnsi="Times New Roman" w:eastAsia="仿宋_GB2312" w:cs="Times New Roman"/>
                <w:color w:val="000000"/>
                <w:sz w:val="24"/>
                <w:szCs w:val="24"/>
              </w:rPr>
            </w:pPr>
          </w:p>
        </w:tc>
      </w:tr>
      <w:tr w14:paraId="04D97F8E">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044C4">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F4A38">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CC73F">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A1C0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ABFDB">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FF9F6">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B86DB">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4488C">
            <w:pPr>
              <w:jc w:val="center"/>
              <w:rPr>
                <w:rFonts w:ascii="Times New Roman" w:hAnsi="Times New Roman" w:eastAsia="仿宋_GB2312" w:cs="Times New Roman"/>
                <w:color w:val="000000"/>
                <w:sz w:val="24"/>
                <w:szCs w:val="24"/>
              </w:rPr>
            </w:pPr>
          </w:p>
        </w:tc>
      </w:tr>
      <w:tr w14:paraId="599C07C4">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081B1">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5B095">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6DEEE">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A0D97">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1D5B2">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DDAC1">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A2841">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B7B15">
            <w:pPr>
              <w:jc w:val="center"/>
              <w:rPr>
                <w:rFonts w:ascii="Times New Roman" w:hAnsi="Times New Roman" w:eastAsia="仿宋_GB2312" w:cs="Times New Roman"/>
                <w:color w:val="000000"/>
                <w:sz w:val="24"/>
                <w:szCs w:val="24"/>
              </w:rPr>
            </w:pPr>
          </w:p>
        </w:tc>
      </w:tr>
      <w:tr w14:paraId="547420E8">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7707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3B9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390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8EA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FF8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1D8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83B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2DDFAF42">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A10A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02AA">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814F">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B806">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1A74">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9D58">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5E4E">
            <w:pPr>
              <w:jc w:val="center"/>
              <w:rPr>
                <w:rFonts w:ascii="Times New Roman" w:hAnsi="Times New Roman" w:eastAsia="仿宋_GB2312" w:cs="Times New Roman"/>
                <w:color w:val="000000"/>
                <w:sz w:val="24"/>
                <w:szCs w:val="24"/>
              </w:rPr>
            </w:pPr>
          </w:p>
        </w:tc>
      </w:tr>
      <w:tr w14:paraId="05DDF533">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E334">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1606">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952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D52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62EF">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5E1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CBB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1792">
            <w:pPr>
              <w:rPr>
                <w:rFonts w:ascii="Times New Roman" w:hAnsi="Times New Roman" w:eastAsia="仿宋_GB2312" w:cs="Times New Roman"/>
                <w:color w:val="000000"/>
                <w:sz w:val="24"/>
                <w:szCs w:val="24"/>
              </w:rPr>
            </w:pPr>
          </w:p>
        </w:tc>
      </w:tr>
      <w:tr w14:paraId="7C055E7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DD95">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6DF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EF5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6B9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B39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96C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B171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2644">
            <w:pPr>
              <w:rPr>
                <w:rFonts w:ascii="Times New Roman" w:hAnsi="Times New Roman" w:eastAsia="仿宋_GB2312" w:cs="Times New Roman"/>
                <w:color w:val="000000"/>
                <w:sz w:val="24"/>
                <w:szCs w:val="24"/>
              </w:rPr>
            </w:pPr>
          </w:p>
        </w:tc>
      </w:tr>
      <w:tr w14:paraId="34BC9F8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24CE">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4B21">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F656">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857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8F5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99A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EF0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8E1A">
            <w:pPr>
              <w:rPr>
                <w:rFonts w:ascii="Times New Roman" w:hAnsi="Times New Roman" w:eastAsia="仿宋_GB2312" w:cs="Times New Roman"/>
                <w:color w:val="000000"/>
                <w:sz w:val="24"/>
                <w:szCs w:val="24"/>
              </w:rPr>
            </w:pPr>
          </w:p>
        </w:tc>
      </w:tr>
      <w:tr w14:paraId="0A970F0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F61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013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E31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F05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611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452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820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3F02">
            <w:pPr>
              <w:rPr>
                <w:rFonts w:ascii="Times New Roman" w:hAnsi="Times New Roman" w:eastAsia="仿宋_GB2312" w:cs="Times New Roman"/>
                <w:color w:val="000000"/>
                <w:sz w:val="24"/>
                <w:szCs w:val="24"/>
              </w:rPr>
            </w:pPr>
          </w:p>
        </w:tc>
      </w:tr>
      <w:tr w14:paraId="7186D6A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320B">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9BA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9DC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0D8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1564">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AA5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6D8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F400">
            <w:pPr>
              <w:rPr>
                <w:rFonts w:ascii="Times New Roman" w:hAnsi="Times New Roman" w:eastAsia="仿宋_GB2312" w:cs="Times New Roman"/>
                <w:color w:val="000000"/>
                <w:sz w:val="24"/>
                <w:szCs w:val="24"/>
              </w:rPr>
            </w:pPr>
          </w:p>
        </w:tc>
      </w:tr>
      <w:tr w14:paraId="0786DD5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3370">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C22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B85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337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2C7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A91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552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874E">
            <w:pPr>
              <w:rPr>
                <w:rFonts w:ascii="Times New Roman" w:hAnsi="Times New Roman" w:eastAsia="仿宋_GB2312" w:cs="Times New Roman"/>
                <w:color w:val="000000"/>
                <w:sz w:val="24"/>
                <w:szCs w:val="24"/>
              </w:rPr>
            </w:pPr>
          </w:p>
        </w:tc>
      </w:tr>
    </w:tbl>
    <w:p w14:paraId="61FC601C">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49A32E55">
      <w:pPr>
        <w:widowControl/>
        <w:jc w:val="left"/>
        <w:textAlignment w:val="center"/>
        <w:rPr>
          <w:rFonts w:ascii="Times New Roman" w:hAnsi="Times New Roman" w:eastAsia="仿宋_GB2312" w:cs="Times New Roman"/>
          <w:color w:val="000000"/>
          <w:kern w:val="0"/>
          <w:sz w:val="24"/>
          <w:szCs w:val="24"/>
          <w:lang w:bidi="ar"/>
        </w:rPr>
      </w:pPr>
    </w:p>
    <w:p w14:paraId="125CA93A">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76FE8773">
      <w:pPr>
        <w:widowControl/>
        <w:jc w:val="center"/>
        <w:rPr>
          <w:rFonts w:ascii="Times New Roman" w:hAnsi="Times New Roman" w:eastAsia="方正小标宋_GBK" w:cs="Times New Roman"/>
          <w:color w:val="000000"/>
          <w:kern w:val="0"/>
          <w:sz w:val="36"/>
          <w:szCs w:val="36"/>
        </w:rPr>
      </w:pPr>
    </w:p>
    <w:p w14:paraId="439B9323">
      <w:pPr>
        <w:widowControl/>
        <w:spacing w:line="400" w:lineRule="exact"/>
        <w:textAlignment w:val="center"/>
        <w:rPr>
          <w:rFonts w:ascii="Times New Roman" w:hAnsi="Times New Roman" w:eastAsia="黑体" w:cs="Times New Roman"/>
          <w:color w:val="000000"/>
          <w:kern w:val="0"/>
          <w:sz w:val="36"/>
          <w:szCs w:val="36"/>
          <w:lang w:bidi="ar"/>
        </w:rPr>
      </w:pPr>
    </w:p>
    <w:p w14:paraId="5CFB5906">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3D068985">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59464389">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宋体" w:hAnsi="宋体" w:cs="宋体"/>
          <w:kern w:val="0"/>
          <w:sz w:val="20"/>
          <w:szCs w:val="20"/>
        </w:rPr>
        <w:t>蓝山县土市镇土市学校</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8"/>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2D84ADFB">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5F73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7"/>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9A49D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48490111">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C773E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9456A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0506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EE37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D4F55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6704EA9F">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33A1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3BBBD">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C98F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C019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25D57">
            <w:pPr>
              <w:jc w:val="center"/>
              <w:rPr>
                <w:rFonts w:ascii="Times New Roman" w:hAnsi="Times New Roman" w:eastAsia="仿宋_GB2312" w:cs="Times New Roman"/>
                <w:color w:val="000000"/>
                <w:sz w:val="24"/>
                <w:szCs w:val="24"/>
              </w:rPr>
            </w:pPr>
          </w:p>
        </w:tc>
      </w:tr>
      <w:tr w14:paraId="513A9071">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38F8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4A157">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C335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0B04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A4C68">
            <w:pPr>
              <w:jc w:val="center"/>
              <w:rPr>
                <w:rFonts w:ascii="Times New Roman" w:hAnsi="Times New Roman" w:eastAsia="仿宋_GB2312" w:cs="Times New Roman"/>
                <w:color w:val="000000"/>
                <w:sz w:val="24"/>
                <w:szCs w:val="24"/>
              </w:rPr>
            </w:pPr>
          </w:p>
        </w:tc>
      </w:tr>
      <w:tr w14:paraId="438C24C7">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2940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D7F5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9EE1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77B6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1C0A2C0F">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23DF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6039C">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0EF6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59C86">
            <w:pPr>
              <w:jc w:val="center"/>
              <w:rPr>
                <w:rFonts w:ascii="Times New Roman" w:hAnsi="Times New Roman" w:eastAsia="仿宋_GB2312" w:cs="Times New Roman"/>
                <w:color w:val="000000"/>
                <w:sz w:val="24"/>
                <w:szCs w:val="24"/>
              </w:rPr>
            </w:pPr>
          </w:p>
        </w:tc>
      </w:tr>
      <w:tr w14:paraId="5536A61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5F543">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682CC">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CE5D4">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4A7AD">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CCE8C">
            <w:pPr>
              <w:rPr>
                <w:rFonts w:ascii="Times New Roman" w:hAnsi="Times New Roman" w:eastAsia="仿宋_GB2312" w:cs="Times New Roman"/>
                <w:color w:val="000000"/>
                <w:sz w:val="24"/>
                <w:szCs w:val="24"/>
              </w:rPr>
            </w:pPr>
          </w:p>
        </w:tc>
      </w:tr>
      <w:tr w14:paraId="5DF8B03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7AD56">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35295">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3E5A4">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FB045">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FA16E">
            <w:pPr>
              <w:rPr>
                <w:rFonts w:ascii="Times New Roman" w:hAnsi="Times New Roman" w:eastAsia="仿宋_GB2312" w:cs="Times New Roman"/>
                <w:color w:val="000000"/>
                <w:sz w:val="24"/>
                <w:szCs w:val="24"/>
              </w:rPr>
            </w:pPr>
          </w:p>
        </w:tc>
      </w:tr>
      <w:tr w14:paraId="472F980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8C5E2">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1F794">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8DBF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13E2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D2C45">
            <w:pPr>
              <w:rPr>
                <w:rFonts w:ascii="Times New Roman" w:hAnsi="Times New Roman" w:eastAsia="宋体" w:cs="Times New Roman"/>
                <w:color w:val="000000"/>
                <w:sz w:val="24"/>
                <w:szCs w:val="24"/>
              </w:rPr>
            </w:pPr>
          </w:p>
        </w:tc>
      </w:tr>
      <w:tr w14:paraId="0841791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D3F46">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0352D">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C859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F2A0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E3A31">
            <w:pPr>
              <w:rPr>
                <w:rFonts w:ascii="Times New Roman" w:hAnsi="Times New Roman" w:eastAsia="宋体" w:cs="Times New Roman"/>
                <w:color w:val="000000"/>
                <w:sz w:val="24"/>
                <w:szCs w:val="24"/>
              </w:rPr>
            </w:pPr>
          </w:p>
        </w:tc>
      </w:tr>
      <w:tr w14:paraId="37A927B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5DBE0">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404F7">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B9E5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F24C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8B741">
            <w:pPr>
              <w:rPr>
                <w:rFonts w:ascii="Times New Roman" w:hAnsi="Times New Roman" w:eastAsia="宋体" w:cs="Times New Roman"/>
                <w:color w:val="000000"/>
                <w:sz w:val="24"/>
                <w:szCs w:val="24"/>
              </w:rPr>
            </w:pPr>
          </w:p>
        </w:tc>
      </w:tr>
      <w:tr w14:paraId="6B54864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2BB65">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21ED8">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037C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F3FC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D8EA8">
            <w:pPr>
              <w:rPr>
                <w:rFonts w:ascii="Times New Roman" w:hAnsi="Times New Roman" w:eastAsia="宋体" w:cs="Times New Roman"/>
                <w:color w:val="000000"/>
                <w:sz w:val="24"/>
                <w:szCs w:val="24"/>
              </w:rPr>
            </w:pPr>
          </w:p>
        </w:tc>
      </w:tr>
    </w:tbl>
    <w:p w14:paraId="25618CF9">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5FC43DFD">
      <w:pPr>
        <w:widowControl/>
        <w:jc w:val="left"/>
        <w:textAlignment w:val="center"/>
        <w:rPr>
          <w:rFonts w:ascii="Times New Roman" w:hAnsi="Times New Roman" w:eastAsia="宋体" w:cs="Times New Roman"/>
          <w:color w:val="000000"/>
          <w:kern w:val="0"/>
          <w:sz w:val="24"/>
          <w:szCs w:val="24"/>
          <w:lang w:bidi="ar"/>
        </w:rPr>
      </w:pPr>
    </w:p>
    <w:p w14:paraId="18BF5787">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7A10D81E">
      <w:pPr>
        <w:widowControl/>
        <w:jc w:val="center"/>
        <w:rPr>
          <w:rFonts w:ascii="Times New Roman" w:hAnsi="Times New Roman" w:eastAsia="方正小标宋_GBK" w:cs="Times New Roman"/>
          <w:color w:val="000000"/>
          <w:kern w:val="0"/>
          <w:sz w:val="36"/>
          <w:szCs w:val="36"/>
        </w:rPr>
      </w:pPr>
    </w:p>
    <w:p w14:paraId="62D21CFD">
      <w:pPr>
        <w:pStyle w:val="7"/>
        <w:spacing w:line="400" w:lineRule="exact"/>
        <w:rPr>
          <w:rFonts w:ascii="Times New Roman" w:hAnsi="Times New Roman" w:eastAsia="华文中宋" w:cs="Times New Roman"/>
          <w:color w:val="000000"/>
          <w:kern w:val="0"/>
          <w:sz w:val="32"/>
          <w:szCs w:val="32"/>
          <w:lang w:bidi="ar"/>
        </w:rPr>
      </w:pPr>
    </w:p>
    <w:p w14:paraId="655037E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5D72B55F">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6012A9BA">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宋体" w:hAnsi="宋体" w:cs="宋体"/>
          <w:kern w:val="0"/>
          <w:sz w:val="20"/>
          <w:szCs w:val="20"/>
        </w:rPr>
        <w:t>蓝山县土市镇土市学校</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8"/>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467B4ED8">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C122D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8636E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5185A400">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C363E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3B8AE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B704C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60C4B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CE89C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75DF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14DBB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D91C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67AF271F">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C4D52">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FD134">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2C1B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9FFD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D57E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D3F8A">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CDC3E">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18E76">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05E2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0B79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CA07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195C8">
            <w:pPr>
              <w:jc w:val="center"/>
              <w:rPr>
                <w:rFonts w:ascii="Times New Roman" w:hAnsi="Times New Roman" w:eastAsia="仿宋_GB2312" w:cs="Times New Roman"/>
                <w:color w:val="000000"/>
                <w:sz w:val="22"/>
              </w:rPr>
            </w:pPr>
          </w:p>
        </w:tc>
      </w:tr>
      <w:tr w14:paraId="7C741D86">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C91B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DF46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CE50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D167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80B3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1EC4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C4AB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C49F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B2D7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AC8A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CBC2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3736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4BD5E032">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3B87B">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0.5</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D0BEE">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14A62">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95A57">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D8772">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D25AF">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0.5</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18EE4">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0.2</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FF975">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A560C">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4A9CE">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75FB5">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6C064">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0.2</w:t>
            </w:r>
          </w:p>
        </w:tc>
      </w:tr>
    </w:tbl>
    <w:p w14:paraId="4AF8C004">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14A06959">
      <w:pPr>
        <w:autoSpaceDE w:val="0"/>
        <w:autoSpaceDN w:val="0"/>
        <w:adjustRightInd w:val="0"/>
        <w:ind w:left="315" w:leftChars="150"/>
        <w:jc w:val="left"/>
        <w:rPr>
          <w:rFonts w:ascii="Times New Roman" w:hAnsi="Times New Roman" w:eastAsia="宋体" w:cs="Times New Roman"/>
          <w:kern w:val="0"/>
          <w:sz w:val="24"/>
          <w:szCs w:val="24"/>
        </w:rPr>
      </w:pPr>
    </w:p>
    <w:p w14:paraId="424547F0">
      <w:pPr>
        <w:autoSpaceDE w:val="0"/>
        <w:autoSpaceDN w:val="0"/>
        <w:adjustRightInd w:val="0"/>
        <w:ind w:left="315" w:leftChars="150"/>
        <w:jc w:val="left"/>
        <w:rPr>
          <w:rFonts w:ascii="Times New Roman" w:hAnsi="Times New Roman" w:eastAsia="宋体" w:cs="Times New Roman"/>
          <w:kern w:val="0"/>
          <w:sz w:val="24"/>
          <w:szCs w:val="24"/>
        </w:rPr>
      </w:pPr>
    </w:p>
    <w:p w14:paraId="5379C618">
      <w:pPr>
        <w:autoSpaceDE w:val="0"/>
        <w:autoSpaceDN w:val="0"/>
        <w:adjustRightInd w:val="0"/>
        <w:ind w:left="315" w:leftChars="150"/>
        <w:jc w:val="left"/>
        <w:rPr>
          <w:rFonts w:ascii="Times New Roman" w:hAnsi="Times New Roman" w:eastAsia="宋体" w:cs="Times New Roman"/>
          <w:kern w:val="0"/>
          <w:sz w:val="24"/>
          <w:szCs w:val="24"/>
        </w:rPr>
      </w:pPr>
    </w:p>
    <w:p w14:paraId="2364BF93">
      <w:pPr>
        <w:autoSpaceDE w:val="0"/>
        <w:autoSpaceDN w:val="0"/>
        <w:adjustRightInd w:val="0"/>
        <w:ind w:left="315" w:leftChars="150"/>
        <w:jc w:val="left"/>
        <w:rPr>
          <w:rFonts w:ascii="Times New Roman" w:hAnsi="Times New Roman" w:eastAsia="宋体" w:cs="Times New Roman"/>
          <w:kern w:val="0"/>
          <w:sz w:val="24"/>
          <w:szCs w:val="24"/>
        </w:rPr>
      </w:pPr>
    </w:p>
    <w:p w14:paraId="2367FE2B">
      <w:pPr>
        <w:autoSpaceDE w:val="0"/>
        <w:autoSpaceDN w:val="0"/>
        <w:adjustRightInd w:val="0"/>
        <w:ind w:left="315" w:leftChars="150"/>
        <w:jc w:val="left"/>
        <w:rPr>
          <w:rFonts w:ascii="Times New Roman" w:hAnsi="Times New Roman" w:eastAsia="宋体" w:cs="Times New Roman"/>
          <w:kern w:val="0"/>
          <w:sz w:val="24"/>
          <w:szCs w:val="24"/>
        </w:rPr>
      </w:pPr>
    </w:p>
    <w:p w14:paraId="3ADC79A2">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62A857EE">
      <w:pPr>
        <w:pStyle w:val="12"/>
        <w:rPr>
          <w:rFonts w:ascii="Times New Roman" w:hAnsi="Times New Roman" w:cs="Times New Roman"/>
          <w:sz w:val="72"/>
          <w:szCs w:val="72"/>
        </w:rPr>
      </w:pPr>
    </w:p>
    <w:p w14:paraId="58CECE0A">
      <w:pPr>
        <w:pStyle w:val="12"/>
        <w:rPr>
          <w:rFonts w:ascii="Times New Roman" w:hAnsi="Times New Roman" w:cs="Times New Roman"/>
          <w:sz w:val="72"/>
          <w:szCs w:val="72"/>
        </w:rPr>
      </w:pPr>
    </w:p>
    <w:p w14:paraId="22C45F77">
      <w:pPr>
        <w:pStyle w:val="12"/>
        <w:rPr>
          <w:rFonts w:ascii="Times New Roman" w:hAnsi="Times New Roman" w:cs="Times New Roman"/>
          <w:sz w:val="72"/>
          <w:szCs w:val="72"/>
        </w:rPr>
      </w:pPr>
    </w:p>
    <w:p w14:paraId="2F8D58C2">
      <w:pPr>
        <w:pStyle w:val="12"/>
        <w:jc w:val="center"/>
        <w:rPr>
          <w:rFonts w:ascii="Times New Roman" w:hAnsi="Times New Roman" w:cs="Times New Roman"/>
          <w:sz w:val="72"/>
          <w:szCs w:val="72"/>
        </w:rPr>
      </w:pPr>
    </w:p>
    <w:p w14:paraId="50E8D389">
      <w:pPr>
        <w:pStyle w:val="12"/>
        <w:jc w:val="center"/>
        <w:rPr>
          <w:rFonts w:ascii="Times New Roman" w:hAnsi="Times New Roman" w:eastAsia="方正小标宋_GBK" w:cs="Times New Roman"/>
          <w:sz w:val="72"/>
          <w:szCs w:val="72"/>
        </w:rPr>
      </w:pPr>
    </w:p>
    <w:p w14:paraId="53F5E362">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7BEDC00E">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67CB19B5">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6B7E302B">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5111036E">
      <w:pPr>
        <w:pStyle w:val="12"/>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1042.07</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697.86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202.74</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rPr>
        <w:t>土市小学与土市中学合并。</w:t>
      </w:r>
    </w:p>
    <w:p w14:paraId="0883CCF3">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688AB49B">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1042.07</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988.66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94.87</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53.41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5.13</w:t>
      </w:r>
      <w:r>
        <w:rPr>
          <w:rFonts w:ascii="Times New Roman" w:hAnsi="Times New Roman" w:eastAsia="仿宋_GB2312" w:cs="Times New Roman"/>
          <w:sz w:val="32"/>
          <w:szCs w:val="32"/>
        </w:rPr>
        <w:t>%。</w:t>
      </w:r>
    </w:p>
    <w:p w14:paraId="60AA8B58">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08FB0773">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1042.07</w:t>
      </w:r>
      <w:r>
        <w:rPr>
          <w:rFonts w:ascii="Times New Roman" w:hAnsi="Times New Roman" w:eastAsia="仿宋_GB2312" w:cs="Times New Roman"/>
          <w:sz w:val="32"/>
          <w:szCs w:val="32"/>
        </w:rPr>
        <w:t>万元，其中：基本支</w:t>
      </w:r>
      <w:r>
        <w:rPr>
          <w:rFonts w:hint="eastAsia" w:ascii="Times New Roman" w:hAnsi="Times New Roman" w:eastAsia="仿宋_GB2312" w:cs="Times New Roman"/>
          <w:sz w:val="32"/>
          <w:szCs w:val="32"/>
          <w:lang w:val="en-US" w:eastAsia="zh-CN"/>
        </w:rPr>
        <w:t>1042.07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50E92E0E">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28D48026">
      <w:pPr>
        <w:pStyle w:val="12"/>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988.66</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644.45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187.23</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rPr>
        <w:t>土市小学与土市中学合并。</w:t>
      </w:r>
    </w:p>
    <w:p w14:paraId="1FE50759">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116610B7">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39EE3A15">
      <w:pPr>
        <w:pStyle w:val="12"/>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988.66</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644.45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187.23</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rPr>
        <w:t>土市小学与土市中学合并。</w:t>
      </w:r>
    </w:p>
    <w:p w14:paraId="66E42E09">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063640D7">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988.66</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%；教育（类）支出</w:t>
      </w:r>
      <w:r>
        <w:rPr>
          <w:rFonts w:hint="eastAsia" w:ascii="Times New Roman" w:hAnsi="Times New Roman" w:eastAsia="仿宋_GB2312" w:cs="Times New Roman"/>
          <w:sz w:val="32"/>
          <w:szCs w:val="32"/>
          <w:lang w:val="en-US" w:eastAsia="zh-CN"/>
        </w:rPr>
        <w:t>988.66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3B399DDB">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1324D72D">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988.66</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988.66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14:paraId="14849203">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w:t>
      </w:r>
      <w:r>
        <w:rPr>
          <w:rFonts w:hint="eastAsia" w:ascii="Times New Roman" w:hAnsi="Times New Roman" w:eastAsia="仿宋_GB2312" w:cs="Times New Roman"/>
          <w:sz w:val="32"/>
          <w:szCs w:val="32"/>
          <w:lang w:eastAsia="zh-CN"/>
        </w:rPr>
        <w:t>教育支出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普通教育</w:t>
      </w:r>
      <w:r>
        <w:rPr>
          <w:rFonts w:ascii="Times New Roman" w:hAnsi="Times New Roman" w:eastAsia="仿宋_GB2312" w:cs="Times New Roman"/>
          <w:sz w:val="32"/>
          <w:szCs w:val="32"/>
        </w:rPr>
        <w:t>（款）</w:t>
      </w:r>
      <w:r>
        <w:rPr>
          <w:rFonts w:hint="eastAsia" w:ascii="仿宋_GB2312" w:hAnsi="仿宋_GB2312" w:eastAsia="仿宋_GB2312" w:cs="仿宋_GB2312"/>
          <w:color w:val="auto"/>
          <w:sz w:val="32"/>
          <w:szCs w:val="32"/>
        </w:rPr>
        <w:t>工资福利支出</w:t>
      </w:r>
      <w:r>
        <w:rPr>
          <w:rFonts w:ascii="Times New Roman" w:hAnsi="Times New Roman" w:eastAsia="仿宋_GB2312" w:cs="Times New Roman"/>
          <w:sz w:val="32"/>
          <w:szCs w:val="32"/>
        </w:rPr>
        <w:t>（项）。</w:t>
      </w:r>
    </w:p>
    <w:p w14:paraId="642BEA51">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年初预算为856.72万元，支出决算为856.72万元，完成年初预算的</w:t>
      </w:r>
      <w:r>
        <w:rPr>
          <w:rFonts w:hint="eastAsia" w:ascii="Times New Roman" w:hAnsi="Times New Roman" w:eastAsia="仿宋_GB2312" w:cs="Times New Roman"/>
          <w:sz w:val="32"/>
          <w:szCs w:val="32"/>
          <w:lang w:val="en-US" w:eastAsia="zh-CN"/>
        </w:rPr>
        <w:t>100%</w:t>
      </w:r>
    </w:p>
    <w:p w14:paraId="6C9C4B64">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2、教育支出（类）普通教育（款）商品服务支出（项）</w:t>
      </w:r>
    </w:p>
    <w:p w14:paraId="7F6702D1">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年初预算为83.65万元，支出决算为83.65万元，完成年初预算的 100  %。</w:t>
      </w:r>
    </w:p>
    <w:p w14:paraId="2C220C1F">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3、教育支出（类）普通教育（款）对个人和家庭的补助支出（项）</w:t>
      </w:r>
    </w:p>
    <w:p w14:paraId="6A146520">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年初预算为48.29万元，支出决算为48.29万元，完成年初预算的100%。</w:t>
      </w:r>
    </w:p>
    <w:p w14:paraId="3A44D4A7">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09198BCF">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988.66</w:t>
      </w:r>
      <w:r>
        <w:rPr>
          <w:rFonts w:ascii="Times New Roman" w:hAnsi="Times New Roman" w:eastAsia="仿宋_GB2312" w:cs="Times New Roman"/>
          <w:sz w:val="32"/>
          <w:szCs w:val="32"/>
        </w:rPr>
        <w:t>万元，其中：</w:t>
      </w:r>
    </w:p>
    <w:p w14:paraId="1917B752">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856.81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86.66</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eastAsia="zh-CN"/>
        </w:rPr>
        <w:t>、各项保险，公积金</w:t>
      </w:r>
      <w:r>
        <w:rPr>
          <w:rFonts w:ascii="Times New Roman" w:hAnsi="Times New Roman" w:eastAsia="仿宋_GB2312" w:cs="Times New Roman"/>
          <w:sz w:val="32"/>
          <w:szCs w:val="32"/>
        </w:rPr>
        <w:t>。</w:t>
      </w: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83.65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8.46</w:t>
      </w:r>
      <w:r>
        <w:rPr>
          <w:rFonts w:ascii="Times New Roman" w:hAnsi="Times New Roman" w:eastAsia="仿宋_GB2312" w:cs="Times New Roman"/>
          <w:sz w:val="32"/>
          <w:szCs w:val="32"/>
        </w:rPr>
        <w:t>%，主要包括办公费、印刷费、咨询费、手续费。</w:t>
      </w:r>
    </w:p>
    <w:p w14:paraId="10B3DBCF">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p>
    <w:p w14:paraId="70EE9816">
      <w:pPr>
        <w:pStyle w:val="12"/>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4AC53FD2">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632E7813">
      <w:pPr>
        <w:pStyle w:val="12"/>
        <w:spacing w:line="600" w:lineRule="exact"/>
        <w:ind w:firstLine="640" w:firstLineChars="200"/>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40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0.03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60</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rPr>
        <w:t>减少的主要原因是</w:t>
      </w:r>
      <w:r>
        <w:rPr>
          <w:rFonts w:hint="eastAsia" w:ascii="Times New Roman" w:hAnsi="Times New Roman" w:eastAsia="仿宋_GB2312" w:cs="Times New Roman"/>
          <w:color w:val="auto"/>
          <w:sz w:val="32"/>
          <w:szCs w:val="32"/>
        </w:rPr>
        <w:t>学校奉行勤俭节约的风格，招待费减少</w:t>
      </w:r>
      <w:r>
        <w:rPr>
          <w:rFonts w:ascii="Times New Roman" w:hAnsi="Times New Roman" w:eastAsia="仿宋_GB2312" w:cs="Times New Roman"/>
          <w:color w:val="auto"/>
          <w:sz w:val="32"/>
          <w:szCs w:val="32"/>
        </w:rPr>
        <w:t>。</w:t>
      </w:r>
    </w:p>
    <w:p w14:paraId="3DB3FB9D">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5C3B2BBB">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万元，降</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color w:val="auto"/>
          <w:sz w:val="32"/>
          <w:szCs w:val="32"/>
        </w:rPr>
        <w:t>没有此项开支</w:t>
      </w:r>
    </w:p>
    <w:p w14:paraId="441EDB6E">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color w:val="auto"/>
          <w:sz w:val="32"/>
          <w:szCs w:val="32"/>
        </w:rPr>
        <w:t>没有此项开支</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14:paraId="54381E90">
      <w:pPr>
        <w:pStyle w:val="12"/>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0.03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13.04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决</w:t>
      </w:r>
      <w:r>
        <w:rPr>
          <w:rFonts w:hint="eastAsia" w:ascii="Times New Roman" w:hAnsi="Times New Roman" w:eastAsia="仿宋_GB2312" w:cs="Times New Roman"/>
          <w:color w:val="auto"/>
          <w:sz w:val="32"/>
          <w:szCs w:val="32"/>
        </w:rPr>
        <w:t>算数小于年初预算数的主要原因是学校奉行勤俭节约的风格，招待费减少</w:t>
      </w:r>
      <w:r>
        <w:rPr>
          <w:rFonts w:ascii="Times New Roman" w:hAnsi="Times New Roman" w:eastAsia="仿宋_GB2312" w:cs="Times New Roman"/>
          <w:color w:val="auto"/>
          <w:sz w:val="32"/>
          <w:szCs w:val="32"/>
        </w:rPr>
        <w:t>，</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99</w:t>
      </w:r>
      <w:r>
        <w:rPr>
          <w:rFonts w:ascii="Times New Roman" w:hAnsi="Times New Roman" w:eastAsia="仿宋_GB2312" w:cs="Times New Roman"/>
          <w:sz w:val="32"/>
          <w:szCs w:val="32"/>
        </w:rPr>
        <w:t>人次，</w:t>
      </w:r>
      <w:r>
        <w:rPr>
          <w:rFonts w:ascii="Times New Roman" w:hAnsi="Times New Roman" w:eastAsia="仿宋_GB2312" w:cs="Times New Roman"/>
          <w:color w:val="auto"/>
          <w:sz w:val="32"/>
          <w:szCs w:val="32"/>
        </w:rPr>
        <w:t>主要是主要是</w:t>
      </w:r>
      <w:r>
        <w:rPr>
          <w:rFonts w:hint="eastAsia" w:ascii="Times New Roman" w:hAnsi="Times New Roman" w:eastAsia="仿宋_GB2312" w:cs="Times New Roman"/>
          <w:color w:val="auto"/>
          <w:sz w:val="32"/>
          <w:szCs w:val="32"/>
        </w:rPr>
        <w:t>上级部门到校检查</w:t>
      </w:r>
      <w:r>
        <w:rPr>
          <w:rFonts w:ascii="Times New Roman" w:hAnsi="Times New Roman" w:eastAsia="仿宋_GB2312" w:cs="Times New Roman"/>
          <w:color w:val="auto"/>
          <w:sz w:val="32"/>
          <w:szCs w:val="32"/>
        </w:rPr>
        <w:t>发生的接待支出。</w:t>
      </w:r>
    </w:p>
    <w:p w14:paraId="06883716">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68818A1F">
      <w:pPr>
        <w:pStyle w:val="12"/>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auto"/>
          <w:sz w:val="32"/>
          <w:szCs w:val="32"/>
        </w:rPr>
        <w:t>本单位无政府性基金收支</w:t>
      </w:r>
      <w:r>
        <w:rPr>
          <w:rFonts w:hint="eastAsia" w:ascii="Times New Roman" w:hAnsi="Times New Roman" w:eastAsia="仿宋_GB2312" w:cs="Times New Roman"/>
          <w:color w:val="auto"/>
          <w:sz w:val="32"/>
          <w:szCs w:val="32"/>
        </w:rPr>
        <w:t>。</w:t>
      </w:r>
    </w:p>
    <w:p w14:paraId="3139BDDB">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4DC73D1D">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本单位无</w:t>
      </w:r>
      <w:r>
        <w:rPr>
          <w:rFonts w:hint="eastAsia" w:ascii="Times New Roman" w:hAnsi="Times New Roman" w:eastAsia="仿宋_GB2312" w:cs="Times New Roman"/>
          <w:color w:val="auto"/>
          <w:sz w:val="32"/>
          <w:szCs w:val="32"/>
          <w:lang w:eastAsia="zh-CN"/>
        </w:rPr>
        <w:t>机关运行经费支出。</w:t>
      </w:r>
    </w:p>
    <w:p w14:paraId="4BCA6CFB">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6D6636E4">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0.48</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lang w:eastAsia="zh-CN"/>
        </w:rPr>
        <w:t>考务工作</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50</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毕业、统考教师会议</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0.98</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eastAsia="zh-CN"/>
        </w:rPr>
        <w:t>教师培训</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70</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教师业务培训</w:t>
      </w:r>
      <w:r>
        <w:rPr>
          <w:rFonts w:ascii="Times New Roman" w:hAnsi="Times New Roman" w:eastAsia="仿宋_GB2312" w:cs="Times New Roman"/>
          <w:sz w:val="32"/>
          <w:szCs w:val="32"/>
        </w:rPr>
        <w:t>；举办</w:t>
      </w:r>
      <w:r>
        <w:rPr>
          <w:rFonts w:hint="eastAsia" w:ascii="Times New Roman" w:hAnsi="Times New Roman" w:eastAsia="仿宋_GB2312" w:cs="Times New Roman"/>
          <w:sz w:val="32"/>
          <w:szCs w:val="32"/>
          <w:lang w:eastAsia="zh-CN"/>
        </w:rPr>
        <w:t>元旦、国庆、中秋</w:t>
      </w:r>
      <w:r>
        <w:rPr>
          <w:rFonts w:ascii="Times New Roman" w:hAnsi="Times New Roman" w:eastAsia="仿宋_GB2312" w:cs="Times New Roman"/>
          <w:sz w:val="32"/>
          <w:szCs w:val="32"/>
        </w:rPr>
        <w:t>等节庆、</w:t>
      </w:r>
      <w:r>
        <w:rPr>
          <w:rFonts w:hint="eastAsia" w:ascii="Times New Roman" w:hAnsi="Times New Roman" w:eastAsia="仿宋_GB2312" w:cs="Times New Roman"/>
          <w:sz w:val="32"/>
          <w:szCs w:val="32"/>
          <w:lang w:eastAsia="zh-CN"/>
        </w:rPr>
        <w:t>职工气排球</w:t>
      </w:r>
      <w:r>
        <w:rPr>
          <w:rFonts w:ascii="Times New Roman" w:hAnsi="Times New Roman" w:eastAsia="仿宋_GB2312" w:cs="Times New Roman"/>
          <w:sz w:val="32"/>
          <w:szCs w:val="32"/>
        </w:rPr>
        <w:t>赛事活动，开支</w:t>
      </w:r>
      <w:r>
        <w:rPr>
          <w:rFonts w:hint="eastAsia" w:ascii="Times New Roman" w:hAnsi="Times New Roman" w:eastAsia="仿宋_GB2312" w:cs="Times New Roman"/>
          <w:sz w:val="32"/>
          <w:szCs w:val="32"/>
          <w:lang w:val="en-US" w:eastAsia="zh-CN"/>
        </w:rPr>
        <w:t>1.45</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eastAsia="zh-CN"/>
        </w:rPr>
        <w:t>教育系统工会开支。</w:t>
      </w:r>
    </w:p>
    <w:p w14:paraId="1CAF195E">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58665D9B">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46.54</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23.33</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0.29</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22.91</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42.36</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91.19</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42.06</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99.29</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50.13</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0.62</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49.29</w:t>
      </w:r>
      <w:r>
        <w:rPr>
          <w:rFonts w:ascii="Times New Roman" w:hAnsi="Times New Roman" w:eastAsia="仿宋_GB2312" w:cs="Times New Roman"/>
          <w:color w:val="auto"/>
          <w:sz w:val="32"/>
          <w:szCs w:val="32"/>
        </w:rPr>
        <w:t>%。</w:t>
      </w:r>
    </w:p>
    <w:p w14:paraId="43438E02">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6CB08B98">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本单位无</w:t>
      </w:r>
      <w:r>
        <w:rPr>
          <w:rFonts w:hint="eastAsia" w:ascii="Times New Roman" w:hAnsi="Times New Roman" w:eastAsia="仿宋_GB2312" w:cs="Times New Roman"/>
          <w:color w:val="auto"/>
          <w:sz w:val="32"/>
          <w:szCs w:val="32"/>
        </w:rPr>
        <w:t>国有资本经营预算支出。</w:t>
      </w:r>
    </w:p>
    <w:p w14:paraId="3F9551BA">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6FC2A20F">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1042.07</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988.66</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94.87</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052E8657">
      <w:pPr>
        <w:overflowPunct w:val="0"/>
        <w:spacing w:line="600" w:lineRule="exact"/>
        <w:ind w:firstLine="640" w:firstLineChars="200"/>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二是部门评价开展情况（如有，一级预算部门填写）。</w:t>
      </w:r>
    </w:p>
    <w:p w14:paraId="0EB9FA54">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6A626CE2">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仿宋_GB2312" w:cs="Times New Roman"/>
          <w:b/>
          <w:bCs/>
          <w:kern w:val="0"/>
          <w:sz w:val="32"/>
          <w:szCs w:val="32"/>
        </w:rPr>
        <w:t>三是事前绩效评估开展情况（如有，一级预算部门填写）。</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30379AC2">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1042.07</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1042.07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lang w:eastAsia="zh-CN"/>
        </w:rPr>
        <w:t>核心绩效指标达成</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eastAsia="zh-CN"/>
        </w:rPr>
        <w:t>项目推进进度</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lang w:eastAsia="zh-CN"/>
        </w:rPr>
        <w:t>资源匹配充足</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eastAsia="zh-CN"/>
        </w:rPr>
        <w:t>过程管控需加强</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lang w:eastAsia="zh-CN"/>
        </w:rPr>
        <w:t>细化目标管理</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eastAsia="zh-CN"/>
        </w:rPr>
        <w:t>量化考核标准</w:t>
      </w:r>
      <w:r>
        <w:rPr>
          <w:rFonts w:ascii="Times New Roman" w:hAnsi="Times New Roman" w:eastAsia="仿宋_GB2312" w:cs="Times New Roman"/>
          <w:sz w:val="32"/>
          <w:szCs w:val="32"/>
        </w:rPr>
        <w:t>。</w:t>
      </w:r>
      <w:r>
        <w:rPr>
          <w:rFonts w:ascii="Times New Roman" w:hAnsi="Times New Roman" w:eastAsia="仿宋_GB2312" w:cs="Times New Roman"/>
          <w:b/>
          <w:bCs/>
          <w:kern w:val="0"/>
          <w:sz w:val="32"/>
          <w:szCs w:val="32"/>
        </w:rPr>
        <w:t>二是部门评价结果（如有，一级预算部门填写）。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ascii="Times New Roman" w:hAnsi="Times New Roman" w:eastAsia="仿宋_GB2312" w:cs="Times New Roman"/>
          <w:b/>
          <w:bCs/>
          <w:kern w:val="0"/>
          <w:sz w:val="32"/>
          <w:szCs w:val="32"/>
        </w:rPr>
        <w:t>三是事前绩效评估结果（如有，一级预算部门填写）。</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bookmarkStart w:id="3" w:name="_GoBack"/>
      <w:bookmarkEnd w:id="3"/>
    </w:p>
    <w:p w14:paraId="567AB09B">
      <w:pPr>
        <w:pStyle w:val="12"/>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p>
    <w:p w14:paraId="1219B9E7">
      <w:pPr>
        <w:pStyle w:val="12"/>
        <w:jc w:val="center"/>
        <w:rPr>
          <w:rFonts w:ascii="Times New Roman" w:hAnsi="Times New Roman" w:cs="Times New Roman"/>
          <w:sz w:val="72"/>
          <w:szCs w:val="72"/>
        </w:rPr>
      </w:pPr>
    </w:p>
    <w:p w14:paraId="00E3C8E3">
      <w:pPr>
        <w:pStyle w:val="12"/>
        <w:jc w:val="center"/>
        <w:rPr>
          <w:rFonts w:ascii="Times New Roman" w:hAnsi="Times New Roman" w:cs="Times New Roman"/>
          <w:sz w:val="72"/>
          <w:szCs w:val="72"/>
        </w:rPr>
      </w:pPr>
    </w:p>
    <w:p w14:paraId="2DE9EAB0">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28279DF5">
      <w:pPr>
        <w:widowControl/>
        <w:jc w:val="left"/>
        <w:rPr>
          <w:rFonts w:ascii="Times New Roman" w:hAnsi="Times New Roman" w:cs="Times New Roman"/>
          <w:color w:val="000000"/>
          <w:kern w:val="0"/>
          <w:sz w:val="32"/>
          <w:szCs w:val="32"/>
        </w:rPr>
      </w:pPr>
    </w:p>
    <w:p w14:paraId="197E6EE7">
      <w:pPr>
        <w:spacing w:line="600" w:lineRule="exact"/>
        <w:ind w:firstLine="640" w:firstLineChars="200"/>
        <w:rPr>
          <w:rFonts w:eastAsia="仿宋_GB2312"/>
          <w:kern w:val="0"/>
          <w:sz w:val="32"/>
          <w:szCs w:val="32"/>
        </w:rPr>
      </w:pPr>
      <w:r>
        <w:rPr>
          <w:rFonts w:hint="eastAsia" w:eastAsia="仿宋_GB2312"/>
          <w:kern w:val="0"/>
          <w:sz w:val="32"/>
          <w:szCs w:val="32"/>
        </w:rPr>
        <w:t>一、基本支出：指为保障机构正常运转、完成日常工作任务而发生的人员支出和公用支出。</w:t>
      </w:r>
    </w:p>
    <w:p w14:paraId="15A6C01D">
      <w:pPr>
        <w:spacing w:line="600" w:lineRule="exact"/>
        <w:ind w:firstLine="640" w:firstLineChars="200"/>
        <w:rPr>
          <w:rFonts w:hint="eastAsia" w:eastAsia="仿宋_GB2312"/>
          <w:kern w:val="0"/>
          <w:sz w:val="32"/>
          <w:szCs w:val="32"/>
        </w:rPr>
      </w:pPr>
      <w:r>
        <w:rPr>
          <w:rFonts w:hint="eastAsia" w:eastAsia="仿宋_GB2312"/>
          <w:kern w:val="0"/>
          <w:sz w:val="32"/>
          <w:szCs w:val="32"/>
        </w:rPr>
        <w:t>二、项目支出：指在基本支出之外为完成特定行政任务和事业发展目标所发生的支出。</w:t>
      </w:r>
    </w:p>
    <w:p w14:paraId="30C88827">
      <w:pPr>
        <w:spacing w:line="600" w:lineRule="exact"/>
        <w:ind w:firstLine="640" w:firstLineChars="200"/>
        <w:rPr>
          <w:rFonts w:hint="eastAsia" w:eastAsia="仿宋_GB2312"/>
          <w:kern w:val="0"/>
          <w:sz w:val="32"/>
          <w:szCs w:val="32"/>
        </w:rPr>
      </w:pPr>
      <w:r>
        <w:rPr>
          <w:rFonts w:hint="eastAsia" w:eastAsia="仿宋_GB2312"/>
          <w:kern w:val="0"/>
          <w:sz w:val="32"/>
          <w:szCs w:val="32"/>
        </w:rPr>
        <w:t>三、“三公”经费：纳入财政预决算管理的“三公”经费，是指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F9974D3">
      <w:pPr>
        <w:spacing w:line="600" w:lineRule="exact"/>
        <w:ind w:firstLine="640" w:firstLineChars="200"/>
        <w:rPr>
          <w:rFonts w:hint="eastAsia" w:eastAsia="仿宋_GB2312"/>
          <w:kern w:val="0"/>
          <w:sz w:val="32"/>
          <w:szCs w:val="32"/>
        </w:rPr>
      </w:pPr>
      <w:r>
        <w:rPr>
          <w:rFonts w:hint="eastAsia" w:eastAsia="仿宋_GB2312"/>
          <w:kern w:val="0"/>
          <w:sz w:val="32"/>
          <w:szCs w:val="32"/>
        </w:rPr>
        <w:t>四、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AC28D04">
      <w:pPr>
        <w:spacing w:line="600" w:lineRule="exact"/>
        <w:ind w:firstLine="640" w:firstLineChars="200"/>
        <w:rPr>
          <w:rFonts w:hint="eastAsia" w:eastAsia="仿宋_GB2312"/>
          <w:kern w:val="0"/>
          <w:sz w:val="32"/>
          <w:szCs w:val="32"/>
        </w:rPr>
      </w:pPr>
      <w:r>
        <w:rPr>
          <w:rFonts w:hint="eastAsia" w:eastAsia="仿宋_GB2312"/>
          <w:kern w:val="0"/>
          <w:sz w:val="32"/>
          <w:szCs w:val="32"/>
        </w:rPr>
        <w:t>五、一般公共预算拨款收入：指财政当年拨付的资金。</w:t>
      </w:r>
    </w:p>
    <w:p w14:paraId="50E72815">
      <w:pPr>
        <w:pStyle w:val="12"/>
        <w:jc w:val="both"/>
        <w:rPr>
          <w:rFonts w:ascii="Times New Roman" w:hAnsi="Times New Roman" w:cs="Times New Roman"/>
          <w:sz w:val="72"/>
          <w:szCs w:val="72"/>
        </w:rPr>
      </w:pPr>
    </w:p>
    <w:p w14:paraId="77D70E4B">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534A3587">
      <w:pPr>
        <w:spacing w:line="600" w:lineRule="exact"/>
        <w:ind w:firstLine="640" w:firstLineChars="200"/>
        <w:rPr>
          <w:rFonts w:ascii="Times New Roman" w:hAnsi="Times New Roman" w:cs="Times New Roman"/>
          <w:sz w:val="72"/>
          <w:szCs w:val="72"/>
        </w:rPr>
      </w:pPr>
      <w:r>
        <w:rPr>
          <w:rFonts w:hint="eastAsia" w:ascii="Times New Roman" w:hAnsi="Times New Roman" w:eastAsia="仿宋_GB2312" w:cs="Times New Roman"/>
          <w:kern w:val="0"/>
          <w:sz w:val="32"/>
          <w:szCs w:val="32"/>
          <w:lang w:val="en-US" w:eastAsia="zh-CN"/>
        </w:rPr>
        <w:t>本部分无内容</w:t>
      </w:r>
    </w:p>
    <w:p w14:paraId="7EF5D66C">
      <w:pPr>
        <w:pStyle w:val="12"/>
        <w:jc w:val="center"/>
        <w:rPr>
          <w:rFonts w:ascii="Times New Roman" w:hAnsi="Times New Roman" w:cs="Times New Roman"/>
          <w:sz w:val="72"/>
          <w:szCs w:val="72"/>
        </w:rPr>
      </w:pPr>
    </w:p>
    <w:p w14:paraId="372BBCF2">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8040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A7ADA">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23B11">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44C53">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CA238">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3FCA238">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D97DEFF"/>
    <w:rsid w:val="1DFF72E5"/>
    <w:rsid w:val="1EFC6F07"/>
    <w:rsid w:val="25AA5166"/>
    <w:rsid w:val="2BC04F40"/>
    <w:rsid w:val="2FDF85B8"/>
    <w:rsid w:val="2FFFEE04"/>
    <w:rsid w:val="34DF85B0"/>
    <w:rsid w:val="3B8F36BC"/>
    <w:rsid w:val="491FF225"/>
    <w:rsid w:val="4FFD214C"/>
    <w:rsid w:val="5777D4F5"/>
    <w:rsid w:val="59DD8326"/>
    <w:rsid w:val="5DEF592A"/>
    <w:rsid w:val="5FC6BB1E"/>
    <w:rsid w:val="5FF720F1"/>
    <w:rsid w:val="67FF5C0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17</Words>
  <Characters>21</Characters>
  <Lines>69</Lines>
  <Paragraphs>19</Paragraphs>
  <TotalTime>9</TotalTime>
  <ScaleCrop>false</ScaleCrop>
  <LinksUpToDate>false</LinksUpToDate>
  <CharactersWithSpaces>21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Administrator</cp:lastModifiedBy>
  <cp:lastPrinted>2024-08-08T18:20:00Z</cp:lastPrinted>
  <dcterms:modified xsi:type="dcterms:W3CDTF">2025-08-30T03:44:48Z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900CC42E0B2C48A0834B5C4601752E1F_13</vt:lpwstr>
  </property>
  <property fmtid="{D5CDD505-2E9C-101B-9397-08002B2CF9AE}" pid="4" name="KSOTemplateDocerSaveRecord">
    <vt:lpwstr>eyJoZGlkIjoiYzI5M2RmNWFiNzZkYWZmZDZjNTgyZDFhNzY3ZjY1YTIifQ==</vt:lpwstr>
  </property>
</Properties>
</file>