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4C42" w14:textId="77777777" w:rsidR="00A067DF" w:rsidRDefault="00315527">
      <w:pPr>
        <w:pStyle w:val="Default"/>
        <w:jc w:val="both"/>
        <w:rPr>
          <w:rFonts w:hAnsi="黑体" w:hint="eastAsia"/>
          <w:sz w:val="36"/>
          <w:szCs w:val="36"/>
        </w:rPr>
      </w:pPr>
      <w:r>
        <w:rPr>
          <w:rFonts w:hAnsi="黑体" w:hint="eastAsia"/>
          <w:sz w:val="36"/>
          <w:szCs w:val="36"/>
        </w:rPr>
        <w:t>附件1</w:t>
      </w:r>
    </w:p>
    <w:p w14:paraId="2254473C" w14:textId="77777777" w:rsidR="00A067DF" w:rsidRDefault="00A067DF">
      <w:pPr>
        <w:pStyle w:val="Default"/>
        <w:jc w:val="center"/>
        <w:rPr>
          <w:rFonts w:ascii="Times New Roman" w:hAnsi="Times New Roman" w:cs="Times New Roman"/>
          <w:sz w:val="56"/>
          <w:szCs w:val="56"/>
        </w:rPr>
      </w:pPr>
    </w:p>
    <w:p w14:paraId="163D98AC" w14:textId="77777777" w:rsidR="00A067DF" w:rsidRDefault="00A067DF">
      <w:pPr>
        <w:pStyle w:val="Default"/>
        <w:jc w:val="center"/>
        <w:rPr>
          <w:rFonts w:ascii="Times New Roman" w:hAnsi="Times New Roman" w:cs="Times New Roman"/>
          <w:sz w:val="84"/>
          <w:szCs w:val="84"/>
        </w:rPr>
      </w:pPr>
    </w:p>
    <w:p w14:paraId="5416CA16" w14:textId="77777777" w:rsidR="00A067DF" w:rsidRDefault="00A067DF">
      <w:pPr>
        <w:pStyle w:val="Default"/>
        <w:jc w:val="center"/>
        <w:rPr>
          <w:rFonts w:ascii="Times New Roman" w:hAnsi="Times New Roman" w:cs="Times New Roman"/>
          <w:sz w:val="84"/>
          <w:szCs w:val="84"/>
        </w:rPr>
      </w:pPr>
    </w:p>
    <w:p w14:paraId="09539266" w14:textId="77777777" w:rsidR="00A067DF" w:rsidRDefault="00315527">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662415D0" w14:textId="77777777" w:rsidR="00A067DF" w:rsidRDefault="00315527">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蓝山县市场监督管理局</w:t>
      </w:r>
      <w:r>
        <w:rPr>
          <w:rFonts w:ascii="Times New Roman" w:eastAsia="方正小标宋简体" w:hAnsi="Times New Roman" w:cs="Times New Roman"/>
          <w:sz w:val="72"/>
          <w:szCs w:val="72"/>
        </w:rPr>
        <w:t>部门决算</w:t>
      </w:r>
    </w:p>
    <w:p w14:paraId="1165C6B3" w14:textId="77777777" w:rsidR="00A067DF" w:rsidRDefault="00A067DF">
      <w:pPr>
        <w:pStyle w:val="Default"/>
        <w:jc w:val="center"/>
        <w:rPr>
          <w:rFonts w:ascii="Times New Roman" w:eastAsia="方正小标宋_GBK" w:hAnsi="Times New Roman" w:cs="Times New Roman"/>
          <w:sz w:val="56"/>
          <w:szCs w:val="56"/>
        </w:rPr>
      </w:pPr>
    </w:p>
    <w:p w14:paraId="0884775B" w14:textId="77777777" w:rsidR="00A067DF" w:rsidRDefault="00A067DF">
      <w:pPr>
        <w:pStyle w:val="Default"/>
        <w:jc w:val="center"/>
        <w:rPr>
          <w:rFonts w:ascii="Times New Roman" w:hAnsi="Times New Roman" w:cs="Times New Roman"/>
          <w:sz w:val="56"/>
          <w:szCs w:val="56"/>
        </w:rPr>
      </w:pPr>
    </w:p>
    <w:p w14:paraId="5CE3859F" w14:textId="77777777" w:rsidR="00A067DF" w:rsidRDefault="00A067DF">
      <w:pPr>
        <w:pStyle w:val="Default"/>
        <w:rPr>
          <w:rFonts w:ascii="Times New Roman" w:hAnsi="Times New Roman" w:cs="Times New Roman"/>
          <w:sz w:val="56"/>
          <w:szCs w:val="56"/>
        </w:rPr>
      </w:pPr>
    </w:p>
    <w:p w14:paraId="1F89FB02" w14:textId="77777777" w:rsidR="00A067DF" w:rsidRDefault="00A067DF">
      <w:pPr>
        <w:pStyle w:val="Default"/>
        <w:jc w:val="center"/>
        <w:rPr>
          <w:rFonts w:ascii="Times New Roman" w:hAnsi="Times New Roman" w:cs="Times New Roman"/>
          <w:sz w:val="32"/>
          <w:szCs w:val="32"/>
        </w:rPr>
      </w:pPr>
    </w:p>
    <w:p w14:paraId="0B6F31D4" w14:textId="77777777" w:rsidR="00A067DF" w:rsidRDefault="00A067DF">
      <w:pPr>
        <w:pStyle w:val="Default"/>
        <w:jc w:val="center"/>
        <w:rPr>
          <w:rFonts w:ascii="Times New Roman" w:hAnsi="Times New Roman" w:cs="Times New Roman"/>
          <w:sz w:val="32"/>
          <w:szCs w:val="32"/>
        </w:rPr>
      </w:pPr>
    </w:p>
    <w:p w14:paraId="43D74B09" w14:textId="77777777" w:rsidR="00A067DF" w:rsidRDefault="00A067DF">
      <w:pPr>
        <w:pStyle w:val="Default"/>
        <w:jc w:val="center"/>
        <w:rPr>
          <w:rFonts w:ascii="Times New Roman" w:hAnsi="Times New Roman" w:cs="Times New Roman"/>
          <w:sz w:val="32"/>
          <w:szCs w:val="32"/>
        </w:rPr>
      </w:pPr>
    </w:p>
    <w:p w14:paraId="35667AE0" w14:textId="77777777" w:rsidR="00A067DF" w:rsidRDefault="00A067DF">
      <w:pPr>
        <w:pStyle w:val="Default"/>
        <w:jc w:val="center"/>
        <w:rPr>
          <w:rFonts w:ascii="Times New Roman" w:hAnsi="Times New Roman" w:cs="Times New Roman"/>
          <w:sz w:val="32"/>
          <w:szCs w:val="32"/>
        </w:rPr>
      </w:pPr>
    </w:p>
    <w:p w14:paraId="3784BEB7" w14:textId="77777777" w:rsidR="00A067DF" w:rsidRDefault="00A067DF">
      <w:pPr>
        <w:pStyle w:val="Default"/>
        <w:jc w:val="center"/>
        <w:rPr>
          <w:rFonts w:ascii="Times New Roman" w:hAnsi="Times New Roman" w:cs="Times New Roman"/>
          <w:sz w:val="32"/>
          <w:szCs w:val="32"/>
        </w:rPr>
      </w:pPr>
    </w:p>
    <w:p w14:paraId="7A953610" w14:textId="77777777" w:rsidR="00A067DF" w:rsidRDefault="00A067DF">
      <w:pPr>
        <w:pStyle w:val="Default"/>
        <w:jc w:val="center"/>
        <w:rPr>
          <w:rFonts w:ascii="Times New Roman" w:hAnsi="Times New Roman" w:cs="Times New Roman"/>
          <w:sz w:val="32"/>
          <w:szCs w:val="32"/>
        </w:rPr>
      </w:pPr>
    </w:p>
    <w:p w14:paraId="4947FDDF" w14:textId="77777777" w:rsidR="00A067DF" w:rsidRDefault="00A067DF">
      <w:pPr>
        <w:pStyle w:val="Default"/>
        <w:spacing w:line="540" w:lineRule="exact"/>
        <w:jc w:val="center"/>
        <w:rPr>
          <w:rFonts w:ascii="Times New Roman" w:hAnsi="Times New Roman" w:cs="Times New Roman"/>
          <w:sz w:val="56"/>
          <w:szCs w:val="56"/>
        </w:rPr>
      </w:pPr>
    </w:p>
    <w:p w14:paraId="69E329CD" w14:textId="77777777" w:rsidR="00A067DF" w:rsidRDefault="00A067DF">
      <w:pPr>
        <w:rPr>
          <w:rFonts w:ascii="Times New Roman" w:hAnsi="Times New Roman" w:cs="Times New Roman"/>
          <w:b/>
          <w:sz w:val="36"/>
          <w:szCs w:val="28"/>
        </w:rPr>
        <w:sectPr w:rsidR="00A067DF">
          <w:pgSz w:w="11906" w:h="16838"/>
          <w:pgMar w:top="1417" w:right="1588" w:bottom="1417" w:left="1588" w:header="851" w:footer="992" w:gutter="0"/>
          <w:cols w:space="425"/>
          <w:docGrid w:type="lines" w:linePitch="312"/>
        </w:sectPr>
      </w:pPr>
    </w:p>
    <w:p w14:paraId="4AC79CDA" w14:textId="77777777" w:rsidR="00A067DF" w:rsidRDefault="00A067DF">
      <w:pPr>
        <w:pStyle w:val="Default"/>
        <w:spacing w:line="600" w:lineRule="exact"/>
        <w:jc w:val="both"/>
        <w:rPr>
          <w:rFonts w:ascii="Times New Roman" w:hAnsi="Times New Roman" w:cs="Times New Roman"/>
          <w:b/>
          <w:sz w:val="36"/>
          <w:szCs w:val="28"/>
        </w:rPr>
        <w:sectPr w:rsidR="00A067DF">
          <w:footerReference w:type="default" r:id="rId8"/>
          <w:pgSz w:w="11906" w:h="16838"/>
          <w:pgMar w:top="1417" w:right="1588" w:bottom="1417" w:left="1588" w:header="851" w:footer="992" w:gutter="0"/>
          <w:pgNumType w:start="1"/>
          <w:cols w:space="425"/>
          <w:docGrid w:type="lines" w:linePitch="312"/>
        </w:sectPr>
      </w:pPr>
    </w:p>
    <w:p w14:paraId="66D928F1" w14:textId="77777777" w:rsidR="00A067DF" w:rsidRDefault="00A067DF">
      <w:pPr>
        <w:pStyle w:val="Default"/>
        <w:spacing w:line="600" w:lineRule="exact"/>
        <w:jc w:val="both"/>
        <w:rPr>
          <w:rFonts w:ascii="Times New Roman" w:hAnsi="Times New Roman" w:cs="Times New Roman"/>
          <w:b/>
          <w:sz w:val="36"/>
          <w:szCs w:val="28"/>
        </w:rPr>
      </w:pPr>
    </w:p>
    <w:p w14:paraId="340485E9" w14:textId="77777777" w:rsidR="00A067DF" w:rsidRDefault="00315527">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2C9205C0" w14:textId="77777777" w:rsidR="00A067DF" w:rsidRDefault="00A067DF">
      <w:pPr>
        <w:pStyle w:val="Default"/>
        <w:spacing w:line="600" w:lineRule="exact"/>
        <w:jc w:val="center"/>
        <w:rPr>
          <w:rFonts w:ascii="Times New Roman" w:hAnsi="Times New Roman" w:cs="Times New Roman"/>
          <w:b/>
          <w:sz w:val="36"/>
          <w:szCs w:val="28"/>
        </w:rPr>
      </w:pPr>
    </w:p>
    <w:p w14:paraId="78F362E0" w14:textId="77777777" w:rsidR="00A067DF" w:rsidRDefault="00315527" w:rsidP="00AC552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蓝山县市场监督管理局部门</w:t>
      </w:r>
      <w:r>
        <w:rPr>
          <w:rFonts w:ascii="Times New Roman" w:hAnsi="Times New Roman" w:cs="Times New Roman"/>
          <w:bCs/>
          <w:sz w:val="32"/>
          <w:szCs w:val="32"/>
        </w:rPr>
        <w:t>概况</w:t>
      </w:r>
    </w:p>
    <w:p w14:paraId="2C251A32"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266ABC85"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67CEF150" w14:textId="77777777" w:rsidR="00A067DF" w:rsidRDefault="00315527" w:rsidP="00AC552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090C7058"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3D3E911F"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24523219"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0058A8C6"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644F768A"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57837854"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69AC21D4"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0B9AB0C3"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487BEE26"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556C0251" w14:textId="77777777" w:rsidR="00A067DF" w:rsidRDefault="00315527" w:rsidP="00AC552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2BA1C773"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786D6170" w14:textId="77777777" w:rsidR="00A067DF" w:rsidRDefault="00315527">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173FFDA7"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0CF29BCE"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524FE0C9"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5D6F6CA3" w14:textId="77777777" w:rsidR="00A067DF" w:rsidRDefault="00A067DF">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A067DF">
          <w:footerReference w:type="default" r:id="rId9"/>
          <w:pgSz w:w="11906" w:h="16838"/>
          <w:pgMar w:top="1417" w:right="1588" w:bottom="1417" w:left="1588" w:header="851" w:footer="992" w:gutter="0"/>
          <w:pgNumType w:start="1"/>
          <w:cols w:space="425"/>
          <w:docGrid w:type="lines" w:linePitch="312"/>
        </w:sectPr>
      </w:pPr>
    </w:p>
    <w:p w14:paraId="16A79F74"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379CF0BE"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1ACC8D6E"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345A77B9"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0DAFC7FB"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2B979E82" w14:textId="77777777" w:rsidR="00A067DF" w:rsidRDefault="00315527">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72A8AF26"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4C544169"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575E35AE" w14:textId="77777777" w:rsidR="00A067DF" w:rsidRDefault="00315527" w:rsidP="00AC552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543E3A90" w14:textId="77777777" w:rsidR="00A067DF" w:rsidRDefault="00315527" w:rsidP="00AC552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725984CB" w14:textId="77777777" w:rsidR="00A067DF" w:rsidRDefault="00A067DF">
      <w:pPr>
        <w:pStyle w:val="Default"/>
        <w:spacing w:line="600" w:lineRule="exact"/>
        <w:rPr>
          <w:rFonts w:ascii="Times New Roman" w:hAnsi="Times New Roman" w:cs="Times New Roman"/>
          <w:bCs/>
          <w:sz w:val="28"/>
          <w:szCs w:val="28"/>
        </w:rPr>
      </w:pPr>
    </w:p>
    <w:p w14:paraId="6F4861D2" w14:textId="77777777" w:rsidR="00A067DF" w:rsidRDefault="00A067DF">
      <w:pPr>
        <w:jc w:val="center"/>
        <w:rPr>
          <w:rFonts w:ascii="Times New Roman" w:hAnsi="Times New Roman" w:cs="Times New Roman"/>
          <w:sz w:val="72"/>
          <w:szCs w:val="72"/>
        </w:rPr>
      </w:pPr>
    </w:p>
    <w:p w14:paraId="46DD9BB7" w14:textId="77777777" w:rsidR="00A067DF" w:rsidRDefault="00A067DF">
      <w:pPr>
        <w:jc w:val="center"/>
        <w:rPr>
          <w:rFonts w:ascii="Times New Roman" w:hAnsi="Times New Roman" w:cs="Times New Roman"/>
          <w:sz w:val="72"/>
          <w:szCs w:val="72"/>
        </w:rPr>
      </w:pPr>
    </w:p>
    <w:p w14:paraId="3EABA102" w14:textId="77777777" w:rsidR="00A067DF" w:rsidRDefault="00A067DF">
      <w:pPr>
        <w:jc w:val="center"/>
        <w:rPr>
          <w:rFonts w:ascii="Times New Roman" w:hAnsi="Times New Roman" w:cs="Times New Roman"/>
          <w:sz w:val="72"/>
          <w:szCs w:val="72"/>
        </w:rPr>
      </w:pPr>
    </w:p>
    <w:p w14:paraId="594CA849" w14:textId="77777777" w:rsidR="00A067DF" w:rsidRDefault="00A067DF">
      <w:pPr>
        <w:pStyle w:val="aa"/>
        <w:rPr>
          <w:rFonts w:ascii="Times New Roman" w:hAnsi="Times New Roman" w:cs="Times New Roman"/>
        </w:rPr>
        <w:sectPr w:rsidR="00A067DF">
          <w:footerReference w:type="default" r:id="rId10"/>
          <w:pgSz w:w="11906" w:h="16838"/>
          <w:pgMar w:top="1417" w:right="1588" w:bottom="1417" w:left="1588" w:header="851" w:footer="992" w:gutter="0"/>
          <w:pgNumType w:start="1"/>
          <w:cols w:space="425"/>
          <w:docGrid w:type="lines" w:linePitch="312"/>
        </w:sectPr>
      </w:pPr>
    </w:p>
    <w:p w14:paraId="6CE0DB33" w14:textId="77777777" w:rsidR="00A067DF" w:rsidRDefault="00A067DF">
      <w:pPr>
        <w:rPr>
          <w:rFonts w:ascii="Times New Roman" w:eastAsia="方正小标宋_GBK" w:hAnsi="Times New Roman" w:cs="Times New Roman"/>
          <w:sz w:val="72"/>
          <w:szCs w:val="72"/>
        </w:rPr>
      </w:pPr>
    </w:p>
    <w:p w14:paraId="094615D6" w14:textId="77777777" w:rsidR="00A067DF" w:rsidRDefault="0031552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60C07234" w14:textId="77777777" w:rsidR="00A067DF" w:rsidRDefault="0031552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蓝山县市场监督管理局部门</w:t>
      </w:r>
      <w:r>
        <w:rPr>
          <w:rFonts w:ascii="Times New Roman" w:eastAsia="方正小标宋_GBK" w:hAnsi="Times New Roman" w:cs="Times New Roman"/>
          <w:sz w:val="52"/>
          <w:szCs w:val="52"/>
        </w:rPr>
        <w:t>概况</w:t>
      </w:r>
    </w:p>
    <w:p w14:paraId="51EA2F53" w14:textId="77777777" w:rsidR="00A067DF" w:rsidRDefault="00A067DF">
      <w:pPr>
        <w:pStyle w:val="2"/>
        <w:ind w:leftChars="0" w:left="0" w:firstLineChars="0" w:firstLine="0"/>
        <w:rPr>
          <w:rFonts w:ascii="Times New Roman" w:hAnsi="Times New Roman" w:cs="Times New Roman"/>
        </w:rPr>
      </w:pPr>
    </w:p>
    <w:p w14:paraId="2026555A" w14:textId="77777777" w:rsidR="00A067DF" w:rsidRDefault="00315527">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79A51B22" w14:textId="7E87F113" w:rsidR="00A067DF" w:rsidRDefault="00315527">
      <w:pPr>
        <w:spacing w:line="600" w:lineRule="exact"/>
        <w:ind w:firstLineChars="200" w:firstLine="640"/>
        <w:jc w:val="left"/>
        <w:rPr>
          <w:rFonts w:ascii="Times New Roman" w:eastAsia="仿宋_GB2312" w:hAnsi="Times New Roman" w:cs="Times New Roman"/>
          <w:sz w:val="32"/>
          <w:szCs w:val="32"/>
        </w:rPr>
      </w:pPr>
      <w:r>
        <w:rPr>
          <w:rFonts w:eastAsia="仿宋_GB2312"/>
          <w:sz w:val="32"/>
          <w:szCs w:val="32"/>
        </w:rPr>
        <w:t>我局的主要职责包含了原工商局、原药监局、原质监局的所有职能职责，主要从事特种设备、食品药品、化妆品、保健品、医疗器械、标准计量、产品质量、市场交易、广告监管、反垄断等方面的执法活动，</w:t>
      </w:r>
      <w:r w:rsidR="00515026">
        <w:rPr>
          <w:rFonts w:eastAsia="仿宋_GB2312"/>
          <w:sz w:val="32"/>
          <w:szCs w:val="32"/>
        </w:rPr>
        <w:t>涉及</w:t>
      </w:r>
      <w:r>
        <w:rPr>
          <w:rFonts w:eastAsia="仿宋_GB2312"/>
          <w:sz w:val="32"/>
          <w:szCs w:val="32"/>
        </w:rPr>
        <w:t>全县基本上所有的经济活动。</w:t>
      </w:r>
    </w:p>
    <w:p w14:paraId="4E0EE575" w14:textId="77777777" w:rsidR="00A067DF" w:rsidRDefault="00315527">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2C8587F5" w14:textId="77777777" w:rsidR="00A067DF" w:rsidRDefault="00315527">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eastAsia="仿宋_GB2312"/>
          <w:sz w:val="32"/>
          <w:szCs w:val="32"/>
        </w:rPr>
        <w:t>按照县委</w:t>
      </w:r>
      <w:r>
        <w:rPr>
          <w:rFonts w:eastAsia="仿宋_GB2312"/>
          <w:sz w:val="32"/>
          <w:szCs w:val="32"/>
        </w:rPr>
        <w:t>“</w:t>
      </w:r>
      <w:r>
        <w:rPr>
          <w:rFonts w:eastAsia="仿宋_GB2312"/>
          <w:sz w:val="32"/>
          <w:szCs w:val="32"/>
        </w:rPr>
        <w:t>三定</w:t>
      </w:r>
      <w:r>
        <w:rPr>
          <w:rFonts w:eastAsia="仿宋_GB2312"/>
          <w:sz w:val="32"/>
          <w:szCs w:val="32"/>
        </w:rPr>
        <w:t>”</w:t>
      </w:r>
      <w:r>
        <w:rPr>
          <w:rFonts w:eastAsia="仿宋_GB2312"/>
          <w:sz w:val="32"/>
          <w:szCs w:val="32"/>
        </w:rPr>
        <w:t>方案，我局内设机构设置为办公室、政工股、食品安全股、药品监督管理股、市场秩序监管股、质量技术监督股、知识产权股、安全监察股。根据《蓝山县市场监管综合行政执法大队职能配置、内设机构和人员编制规定》，蓝山县市场监管综合行政执法大队暂核定编制</w:t>
      </w:r>
      <w:r>
        <w:rPr>
          <w:rFonts w:eastAsia="仿宋_GB2312"/>
          <w:sz w:val="32"/>
          <w:szCs w:val="32"/>
        </w:rPr>
        <w:t>56</w:t>
      </w:r>
      <w:r>
        <w:rPr>
          <w:rFonts w:eastAsia="仿宋_GB2312"/>
          <w:sz w:val="32"/>
          <w:szCs w:val="32"/>
        </w:rPr>
        <w:t>人，设</w:t>
      </w:r>
      <w:r>
        <w:rPr>
          <w:rFonts w:eastAsia="仿宋_GB2312"/>
          <w:sz w:val="32"/>
          <w:szCs w:val="32"/>
        </w:rPr>
        <w:t>1</w:t>
      </w:r>
      <w:r>
        <w:rPr>
          <w:rFonts w:eastAsia="仿宋_GB2312"/>
          <w:sz w:val="32"/>
          <w:szCs w:val="32"/>
        </w:rPr>
        <w:t>个内设机构，下设</w:t>
      </w:r>
      <w:r>
        <w:rPr>
          <w:rFonts w:eastAsia="仿宋_GB2312"/>
          <w:sz w:val="32"/>
          <w:szCs w:val="32"/>
        </w:rPr>
        <w:t>5</w:t>
      </w:r>
      <w:r>
        <w:rPr>
          <w:rFonts w:eastAsia="仿宋_GB2312"/>
          <w:sz w:val="32"/>
          <w:szCs w:val="32"/>
        </w:rPr>
        <w:t>个直属中队。我局现有干部职工</w:t>
      </w:r>
      <w:r w:rsidRPr="00604B16">
        <w:rPr>
          <w:rFonts w:eastAsia="仿宋_GB2312"/>
          <w:sz w:val="32"/>
          <w:szCs w:val="32"/>
        </w:rPr>
        <w:t>11</w:t>
      </w:r>
      <w:r w:rsidR="00126E44">
        <w:rPr>
          <w:rFonts w:eastAsia="仿宋_GB2312" w:hint="eastAsia"/>
          <w:sz w:val="32"/>
          <w:szCs w:val="32"/>
        </w:rPr>
        <w:t>5</w:t>
      </w:r>
      <w:r>
        <w:rPr>
          <w:rFonts w:eastAsia="仿宋_GB2312"/>
          <w:sz w:val="32"/>
          <w:szCs w:val="32"/>
        </w:rPr>
        <w:t>人，其中行政编制</w:t>
      </w:r>
      <w:r>
        <w:rPr>
          <w:rFonts w:eastAsia="仿宋_GB2312"/>
          <w:sz w:val="32"/>
          <w:szCs w:val="32"/>
        </w:rPr>
        <w:t>7</w:t>
      </w:r>
      <w:r w:rsidR="00604B16">
        <w:rPr>
          <w:rFonts w:eastAsia="仿宋_GB2312" w:hint="eastAsia"/>
          <w:sz w:val="32"/>
          <w:szCs w:val="32"/>
        </w:rPr>
        <w:t>5</w:t>
      </w:r>
      <w:r>
        <w:rPr>
          <w:rFonts w:eastAsia="仿宋_GB2312"/>
          <w:sz w:val="32"/>
          <w:szCs w:val="32"/>
        </w:rPr>
        <w:t>人，事业编制</w:t>
      </w:r>
      <w:r>
        <w:rPr>
          <w:rFonts w:eastAsia="仿宋_GB2312"/>
          <w:sz w:val="32"/>
          <w:szCs w:val="32"/>
        </w:rPr>
        <w:t>4</w:t>
      </w:r>
      <w:r w:rsidR="00126E44">
        <w:rPr>
          <w:rFonts w:eastAsia="仿宋_GB2312" w:hint="eastAsia"/>
          <w:sz w:val="32"/>
          <w:szCs w:val="32"/>
        </w:rPr>
        <w:t>0</w:t>
      </w:r>
      <w:r>
        <w:rPr>
          <w:rFonts w:eastAsia="仿宋_GB2312"/>
          <w:sz w:val="32"/>
          <w:szCs w:val="32"/>
        </w:rPr>
        <w:t>人，</w:t>
      </w:r>
      <w:r>
        <w:rPr>
          <w:rFonts w:eastAsia="仿宋_GB2312"/>
          <w:sz w:val="32"/>
          <w:szCs w:val="32"/>
        </w:rPr>
        <w:t>13</w:t>
      </w:r>
      <w:r>
        <w:rPr>
          <w:rFonts w:eastAsia="仿宋_GB2312"/>
          <w:sz w:val="32"/>
          <w:szCs w:val="32"/>
        </w:rPr>
        <w:t>个内设股室，</w:t>
      </w:r>
      <w:r>
        <w:rPr>
          <w:rFonts w:eastAsia="仿宋_GB2312"/>
          <w:sz w:val="32"/>
          <w:szCs w:val="32"/>
        </w:rPr>
        <w:t>5</w:t>
      </w:r>
      <w:r>
        <w:rPr>
          <w:rFonts w:eastAsia="仿宋_GB2312"/>
          <w:sz w:val="32"/>
          <w:szCs w:val="32"/>
        </w:rPr>
        <w:t>个下属事业单位，</w:t>
      </w:r>
      <w:r>
        <w:rPr>
          <w:rFonts w:eastAsia="仿宋_GB2312"/>
          <w:sz w:val="32"/>
          <w:szCs w:val="32"/>
        </w:rPr>
        <w:t>4</w:t>
      </w:r>
      <w:r>
        <w:rPr>
          <w:rFonts w:eastAsia="仿宋_GB2312"/>
          <w:sz w:val="32"/>
          <w:szCs w:val="32"/>
        </w:rPr>
        <w:t>个基层所（分别是塔峰所，管辖范围为塔峰街道办、汇源瑶族乡、</w:t>
      </w:r>
      <w:proofErr w:type="gramStart"/>
      <w:r>
        <w:rPr>
          <w:rFonts w:eastAsia="仿宋_GB2312"/>
          <w:sz w:val="32"/>
          <w:szCs w:val="32"/>
        </w:rPr>
        <w:t>浆洞瑶族</w:t>
      </w:r>
      <w:proofErr w:type="gramEnd"/>
      <w:r>
        <w:rPr>
          <w:rFonts w:eastAsia="仿宋_GB2312"/>
          <w:sz w:val="32"/>
          <w:szCs w:val="32"/>
        </w:rPr>
        <w:t>乡；</w:t>
      </w:r>
      <w:proofErr w:type="gramStart"/>
      <w:r>
        <w:rPr>
          <w:rFonts w:eastAsia="仿宋_GB2312"/>
          <w:sz w:val="32"/>
          <w:szCs w:val="32"/>
        </w:rPr>
        <w:t>楠市所</w:t>
      </w:r>
      <w:proofErr w:type="gramEnd"/>
      <w:r>
        <w:rPr>
          <w:rFonts w:eastAsia="仿宋_GB2312"/>
          <w:sz w:val="32"/>
          <w:szCs w:val="32"/>
        </w:rPr>
        <w:t>，管辖范围</w:t>
      </w:r>
      <w:proofErr w:type="gramStart"/>
      <w:r>
        <w:rPr>
          <w:rFonts w:eastAsia="仿宋_GB2312"/>
          <w:sz w:val="32"/>
          <w:szCs w:val="32"/>
        </w:rPr>
        <w:t>为舜源街道</w:t>
      </w:r>
      <w:proofErr w:type="gramEnd"/>
      <w:r>
        <w:rPr>
          <w:rFonts w:eastAsia="仿宋_GB2312"/>
          <w:sz w:val="32"/>
          <w:szCs w:val="32"/>
        </w:rPr>
        <w:t>办、土市镇、楠市镇、祠堂圩镇、犁头瑶族乡；所城所，管辖范围为所城镇、大桥乡、荆竹瑶族乡、湘江源瑶</w:t>
      </w:r>
      <w:r>
        <w:rPr>
          <w:rFonts w:eastAsia="仿宋_GB2312"/>
          <w:sz w:val="32"/>
          <w:szCs w:val="32"/>
        </w:rPr>
        <w:lastRenderedPageBreak/>
        <w:t>族乡；新圩所，管辖范围为新圩镇、</w:t>
      </w:r>
      <w:proofErr w:type="gramStart"/>
      <w:r>
        <w:rPr>
          <w:rFonts w:eastAsia="仿宋_GB2312"/>
          <w:sz w:val="32"/>
          <w:szCs w:val="32"/>
        </w:rPr>
        <w:t>太</w:t>
      </w:r>
      <w:proofErr w:type="gramEnd"/>
      <w:r>
        <w:rPr>
          <w:rFonts w:eastAsia="仿宋_GB2312"/>
          <w:sz w:val="32"/>
          <w:szCs w:val="32"/>
        </w:rPr>
        <w:t>坪圩镇、毛俊镇、南平街道办）。</w:t>
      </w:r>
    </w:p>
    <w:p w14:paraId="19BD7C4D" w14:textId="77777777" w:rsidR="00A067DF" w:rsidRDefault="00315527">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eastAsia="仿宋_GB2312" w:hint="eastAsia"/>
          <w:sz w:val="32"/>
          <w:szCs w:val="32"/>
        </w:rPr>
        <w:t>蓝山县市场监督管理局单位</w:t>
      </w:r>
      <w:r>
        <w:rPr>
          <w:rFonts w:eastAsia="仿宋_GB2312" w:hint="eastAsia"/>
          <w:bCs/>
          <w:kern w:val="0"/>
          <w:sz w:val="32"/>
          <w:szCs w:val="32"/>
        </w:rPr>
        <w:t>2024</w:t>
      </w:r>
      <w:r>
        <w:rPr>
          <w:rFonts w:eastAsia="仿宋_GB2312" w:hint="eastAsia"/>
          <w:bCs/>
          <w:kern w:val="0"/>
          <w:sz w:val="32"/>
          <w:szCs w:val="32"/>
        </w:rPr>
        <w:t>年</w:t>
      </w:r>
      <w:r>
        <w:rPr>
          <w:rFonts w:eastAsia="仿宋_GB2312"/>
          <w:bCs/>
          <w:kern w:val="0"/>
          <w:sz w:val="32"/>
          <w:szCs w:val="32"/>
        </w:rPr>
        <w:t>部门决算汇总公开单位构成包括：</w:t>
      </w:r>
      <w:r>
        <w:rPr>
          <w:rFonts w:eastAsia="仿宋_GB2312" w:hint="eastAsia"/>
          <w:bCs/>
          <w:kern w:val="0"/>
          <w:sz w:val="32"/>
          <w:szCs w:val="32"/>
        </w:rPr>
        <w:t>蓝山县市场监督管理局</w:t>
      </w:r>
      <w:r>
        <w:rPr>
          <w:rFonts w:eastAsia="仿宋_GB2312"/>
          <w:bCs/>
          <w:kern w:val="0"/>
          <w:sz w:val="32"/>
          <w:szCs w:val="32"/>
        </w:rPr>
        <w:t>本级</w:t>
      </w:r>
      <w:r>
        <w:rPr>
          <w:rFonts w:eastAsia="仿宋_GB2312" w:hint="eastAsia"/>
          <w:bCs/>
          <w:kern w:val="0"/>
          <w:sz w:val="32"/>
          <w:szCs w:val="32"/>
        </w:rPr>
        <w:t>，我局无独立核算的二级机构。</w:t>
      </w:r>
    </w:p>
    <w:p w14:paraId="15565597" w14:textId="77777777" w:rsidR="00A067DF" w:rsidRDefault="00A067DF">
      <w:pPr>
        <w:jc w:val="left"/>
        <w:rPr>
          <w:rFonts w:ascii="Times New Roman" w:eastAsia="仿宋_GB2312" w:hAnsi="Times New Roman" w:cs="Times New Roman"/>
          <w:sz w:val="28"/>
          <w:szCs w:val="32"/>
        </w:rPr>
      </w:pPr>
    </w:p>
    <w:p w14:paraId="2C1E3D80" w14:textId="77777777" w:rsidR="00A067DF" w:rsidRDefault="00A067DF">
      <w:pPr>
        <w:jc w:val="center"/>
        <w:rPr>
          <w:rFonts w:ascii="Times New Roman" w:eastAsia="黑体" w:hAnsi="Times New Roman" w:cs="Times New Roman"/>
          <w:sz w:val="28"/>
          <w:szCs w:val="28"/>
        </w:rPr>
      </w:pPr>
    </w:p>
    <w:p w14:paraId="1F2A2175" w14:textId="77777777" w:rsidR="00A067DF" w:rsidRDefault="00A067DF">
      <w:pPr>
        <w:jc w:val="center"/>
        <w:rPr>
          <w:rFonts w:ascii="Times New Roman" w:eastAsia="黑体" w:hAnsi="Times New Roman" w:cs="Times New Roman"/>
          <w:sz w:val="28"/>
          <w:szCs w:val="28"/>
        </w:rPr>
      </w:pPr>
    </w:p>
    <w:p w14:paraId="2E5243B2" w14:textId="77777777" w:rsidR="00A067DF" w:rsidRDefault="00A067DF">
      <w:pPr>
        <w:jc w:val="center"/>
        <w:rPr>
          <w:rFonts w:ascii="Times New Roman" w:eastAsia="黑体" w:hAnsi="Times New Roman" w:cs="Times New Roman"/>
          <w:sz w:val="28"/>
          <w:szCs w:val="28"/>
        </w:rPr>
      </w:pPr>
    </w:p>
    <w:p w14:paraId="24FBD45D" w14:textId="77777777" w:rsidR="00A067DF" w:rsidRDefault="00A067DF">
      <w:pPr>
        <w:jc w:val="center"/>
        <w:rPr>
          <w:rFonts w:ascii="Times New Roman" w:eastAsia="黑体" w:hAnsi="Times New Roman" w:cs="Times New Roman"/>
          <w:sz w:val="28"/>
          <w:szCs w:val="28"/>
        </w:rPr>
      </w:pPr>
    </w:p>
    <w:p w14:paraId="6C0EBF4F" w14:textId="77777777" w:rsidR="00A067DF" w:rsidRDefault="00A067DF">
      <w:pPr>
        <w:jc w:val="center"/>
        <w:rPr>
          <w:rFonts w:ascii="Times New Roman" w:eastAsia="黑体" w:hAnsi="Times New Roman" w:cs="Times New Roman"/>
          <w:sz w:val="28"/>
          <w:szCs w:val="28"/>
        </w:rPr>
      </w:pPr>
    </w:p>
    <w:p w14:paraId="0CCE3D80" w14:textId="77777777" w:rsidR="00A067DF" w:rsidRDefault="00A067DF">
      <w:pPr>
        <w:pStyle w:val="aa"/>
        <w:rPr>
          <w:rFonts w:ascii="Times New Roman" w:hAnsi="Times New Roman" w:cs="Times New Roman"/>
        </w:rPr>
        <w:sectPr w:rsidR="00A067DF">
          <w:footerReference w:type="default" r:id="rId11"/>
          <w:pgSz w:w="11906" w:h="16838"/>
          <w:pgMar w:top="1417" w:right="1588" w:bottom="1417" w:left="1588" w:header="851" w:footer="992" w:gutter="0"/>
          <w:pgNumType w:start="1"/>
          <w:cols w:space="425"/>
          <w:docGrid w:type="lines" w:linePitch="312"/>
        </w:sectPr>
      </w:pPr>
    </w:p>
    <w:p w14:paraId="5F1A1E75" w14:textId="77777777" w:rsidR="00A067DF" w:rsidRDefault="00315527">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080F48DF" w14:textId="77777777" w:rsidR="00A067DF" w:rsidRDefault="00315527" w:rsidP="00AC552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14:paraId="4D6B48BC" w14:textId="77777777" w:rsidR="00A067DF" w:rsidRDefault="00315527">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14:paraId="27D23734" w14:textId="77777777" w:rsidR="00A067DF" w:rsidRDefault="00315527">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eastAsia="仿宋_GB2312" w:hint="eastAsia"/>
          <w:color w:val="000000"/>
          <w:kern w:val="0"/>
          <w:szCs w:val="21"/>
        </w:rPr>
        <w:t>蓝山县市场监督管理局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ayout w:type="fixed"/>
        <w:tblLook w:val="04A0" w:firstRow="1" w:lastRow="0" w:firstColumn="1" w:lastColumn="0" w:noHBand="0" w:noVBand="1"/>
      </w:tblPr>
      <w:tblGrid>
        <w:gridCol w:w="5762"/>
        <w:gridCol w:w="850"/>
        <w:gridCol w:w="1291"/>
        <w:gridCol w:w="4851"/>
        <w:gridCol w:w="850"/>
        <w:gridCol w:w="1292"/>
      </w:tblGrid>
      <w:tr w:rsidR="00A067DF" w14:paraId="0B3E62D2" w14:textId="77777777">
        <w:trPr>
          <w:trHeight w:hRule="exact" w:val="340"/>
          <w:jc w:val="center"/>
        </w:trPr>
        <w:tc>
          <w:tcPr>
            <w:tcW w:w="7903"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9C96BD"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6993"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4FAA21"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A067DF" w14:paraId="2C7A6E37"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61D9EB"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F20D77" w14:textId="77777777" w:rsidR="00A067DF" w:rsidRDefault="00315527">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12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FB5795"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5BE8AA"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F98D10" w14:textId="77777777" w:rsidR="00A067DF" w:rsidRDefault="00315527">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129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56757"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A067DF" w14:paraId="151159CE"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30640"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73B005" w14:textId="77777777" w:rsidR="00A067DF" w:rsidRDefault="00A067DF">
            <w:pPr>
              <w:jc w:val="center"/>
              <w:rPr>
                <w:rFonts w:ascii="Times New Roman" w:eastAsia="仿宋_GB2312" w:hAnsi="Times New Roman" w:cs="Times New Roman"/>
                <w:color w:val="000000"/>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4A9E0"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5CC2B"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5666A2" w14:textId="77777777" w:rsidR="00A067DF" w:rsidRDefault="00A067DF">
            <w:pPr>
              <w:jc w:val="center"/>
              <w:rPr>
                <w:rFonts w:ascii="Times New Roman" w:eastAsia="仿宋_GB2312" w:hAnsi="Times New Roman" w:cs="Times New Roman"/>
                <w:color w:val="000000"/>
                <w:sz w:val="24"/>
                <w:szCs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C4CF6"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A067DF" w14:paraId="40333707"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EDE8B"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C68DE"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D57A"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2466.36</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5D9871"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ADE8E9"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D25E3"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2250.22</w:t>
            </w:r>
          </w:p>
        </w:tc>
      </w:tr>
      <w:tr w:rsidR="00A067DF" w14:paraId="18C7E5B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D2DEEA"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E628B"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7366E"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4FDBD3"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0FA88"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7F4D2" w14:textId="77777777" w:rsidR="00A067DF" w:rsidRDefault="00A067DF">
            <w:pPr>
              <w:jc w:val="right"/>
              <w:rPr>
                <w:rFonts w:ascii="Times New Roman" w:eastAsia="仿宋_GB2312" w:hAnsi="Times New Roman" w:cs="Times New Roman"/>
                <w:color w:val="000000"/>
                <w:sz w:val="22"/>
              </w:rPr>
            </w:pPr>
          </w:p>
        </w:tc>
      </w:tr>
      <w:tr w:rsidR="00A067DF" w14:paraId="3A629EF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49DFB"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ED93BA"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35D7"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348D5"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DD10B"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7FA4" w14:textId="77777777" w:rsidR="00A067DF" w:rsidRDefault="00A067DF">
            <w:pPr>
              <w:jc w:val="right"/>
              <w:rPr>
                <w:rFonts w:ascii="Times New Roman" w:eastAsia="仿宋_GB2312" w:hAnsi="Times New Roman" w:cs="Times New Roman"/>
                <w:color w:val="000000"/>
                <w:sz w:val="22"/>
              </w:rPr>
            </w:pPr>
          </w:p>
        </w:tc>
      </w:tr>
      <w:tr w:rsidR="00A067DF" w14:paraId="2099AA3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78D187"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0B0E8B"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9D6EA"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F6C8D7"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83C76F"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6B34F" w14:textId="77777777" w:rsidR="00A067DF" w:rsidRDefault="00A067DF">
            <w:pPr>
              <w:jc w:val="right"/>
              <w:rPr>
                <w:rFonts w:ascii="Times New Roman" w:eastAsia="仿宋_GB2312" w:hAnsi="Times New Roman" w:cs="Times New Roman"/>
                <w:color w:val="000000"/>
                <w:sz w:val="22"/>
              </w:rPr>
            </w:pPr>
          </w:p>
        </w:tc>
      </w:tr>
      <w:tr w:rsidR="00A067DF" w14:paraId="2449956A"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2351D3"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06E9B0"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FDD35"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15ECAF"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5B26A"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A793A" w14:textId="77777777" w:rsidR="00A067DF" w:rsidRDefault="00A067DF">
            <w:pPr>
              <w:jc w:val="right"/>
              <w:rPr>
                <w:rFonts w:ascii="Times New Roman" w:eastAsia="仿宋_GB2312" w:hAnsi="Times New Roman" w:cs="Times New Roman"/>
                <w:color w:val="000000"/>
                <w:sz w:val="22"/>
              </w:rPr>
            </w:pPr>
          </w:p>
        </w:tc>
      </w:tr>
      <w:tr w:rsidR="00A067DF" w14:paraId="64ACEFC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F5DA5A"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6762E"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08120"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68E3B"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w:t>
            </w:r>
            <w:r>
              <w:rPr>
                <w:rFonts w:ascii="Times New Roman" w:eastAsia="仿宋_GB2312" w:hAnsi="Times New Roman" w:cs="Times New Roman" w:hint="eastAsia"/>
                <w:color w:val="000000"/>
                <w:kern w:val="0"/>
                <w:sz w:val="22"/>
              </w:rPr>
              <w:t>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9B2C99"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AC825"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177.72</w:t>
            </w:r>
          </w:p>
        </w:tc>
      </w:tr>
      <w:tr w:rsidR="00A067DF" w14:paraId="291B589C"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6C7C8"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DB297C"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34E1E"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8A718" w14:textId="77777777" w:rsidR="00A067DF" w:rsidRDefault="00315527">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2"/>
              </w:rPr>
              <w:t>七、卫生健康支出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DF2787"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C176B"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37.92</w:t>
            </w:r>
          </w:p>
        </w:tc>
      </w:tr>
      <w:tr w:rsidR="00A067DF" w14:paraId="5EA8B73D"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233283"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559D42"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EECBB" w14:textId="77777777" w:rsidR="00A067DF" w:rsidRDefault="00A067DF">
            <w:pPr>
              <w:jc w:val="lef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C903D"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rPr>
              <w:t>八、城乡社区支出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462085"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A562D" w14:textId="77777777" w:rsidR="00A067DF" w:rsidRDefault="00315527">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0.5</w:t>
            </w:r>
          </w:p>
        </w:tc>
      </w:tr>
      <w:tr w:rsidR="00A067DF" w14:paraId="3A3AD26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A9687" w14:textId="77777777" w:rsidR="00A067DF" w:rsidRDefault="00A067DF">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BD6AB9"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3FF18"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E04ED" w14:textId="77777777" w:rsidR="00A067DF" w:rsidRDefault="00A067DF">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1FBD54"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F396E" w14:textId="77777777" w:rsidR="00A067DF" w:rsidRDefault="00A067DF">
            <w:pPr>
              <w:rPr>
                <w:rFonts w:ascii="Times New Roman" w:eastAsia="仿宋_GB2312" w:hAnsi="Times New Roman" w:cs="Times New Roman"/>
                <w:b/>
                <w:color w:val="000000"/>
                <w:sz w:val="22"/>
              </w:rPr>
            </w:pPr>
          </w:p>
        </w:tc>
      </w:tr>
      <w:tr w:rsidR="00A067DF" w14:paraId="015197B5"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5AD87" w14:textId="77777777" w:rsidR="00A067DF" w:rsidRDefault="0031552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FF002A"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6294A"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2466.36</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AFA84" w14:textId="77777777" w:rsidR="00A067DF" w:rsidRDefault="0031552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94C87"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9C82F"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2466.36</w:t>
            </w:r>
          </w:p>
        </w:tc>
      </w:tr>
      <w:tr w:rsidR="00A067DF" w14:paraId="7FB9329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5AC0F"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1682DB"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6F4E0"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E0FC"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1FF273"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4E384" w14:textId="77777777" w:rsidR="00A067DF" w:rsidRDefault="00A067DF">
            <w:pPr>
              <w:rPr>
                <w:rFonts w:ascii="Times New Roman" w:eastAsia="仿宋_GB2312" w:hAnsi="Times New Roman" w:cs="Times New Roman"/>
                <w:color w:val="000000"/>
                <w:sz w:val="22"/>
              </w:rPr>
            </w:pPr>
          </w:p>
        </w:tc>
      </w:tr>
      <w:tr w:rsidR="00A067DF" w14:paraId="248C1281"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5DFEE"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FCA605"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9F1B3" w14:textId="77777777" w:rsidR="00A067DF" w:rsidRDefault="00A067DF">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A1873" w14:textId="77777777" w:rsidR="00A067DF" w:rsidRDefault="00315527">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C8C501"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A66F1" w14:textId="77777777" w:rsidR="00A067DF" w:rsidRDefault="00A067DF">
            <w:pPr>
              <w:rPr>
                <w:rFonts w:ascii="Times New Roman" w:eastAsia="仿宋_GB2312" w:hAnsi="Times New Roman" w:cs="Times New Roman"/>
                <w:color w:val="000000"/>
                <w:sz w:val="22"/>
              </w:rPr>
            </w:pPr>
          </w:p>
        </w:tc>
      </w:tr>
      <w:tr w:rsidR="00A067DF" w14:paraId="14CDB028"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AEA85F" w14:textId="77777777" w:rsidR="00A067DF" w:rsidRDefault="0031552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7DFF41"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64A09" w14:textId="77777777" w:rsidR="00A067DF" w:rsidRDefault="00315527">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2466.36</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32AEA" w14:textId="77777777" w:rsidR="00A067DF" w:rsidRDefault="00315527">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D21F37"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42A0B" w14:textId="77777777" w:rsidR="00A067DF" w:rsidRDefault="00315527">
            <w:pPr>
              <w:jc w:val="right"/>
              <w:rPr>
                <w:rFonts w:ascii="Times New Roman" w:eastAsia="仿宋_GB2312" w:hAnsi="Times New Roman" w:cs="Times New Roman"/>
                <w:b/>
                <w:color w:val="000000"/>
                <w:sz w:val="22"/>
              </w:rPr>
            </w:pPr>
            <w:r>
              <w:rPr>
                <w:rFonts w:ascii="Times New Roman" w:eastAsia="仿宋_GB2312" w:hAnsi="Times New Roman" w:cs="Times New Roman" w:hint="eastAsia"/>
                <w:color w:val="000000"/>
                <w:sz w:val="22"/>
              </w:rPr>
              <w:t>2466.36</w:t>
            </w:r>
          </w:p>
        </w:tc>
      </w:tr>
    </w:tbl>
    <w:p w14:paraId="31EB9EF0" w14:textId="77777777" w:rsidR="00A067DF" w:rsidRDefault="00A067DF">
      <w:pPr>
        <w:widowControl/>
        <w:jc w:val="left"/>
        <w:textAlignment w:val="center"/>
        <w:rPr>
          <w:rFonts w:ascii="Times New Roman" w:eastAsia="宋体" w:hAnsi="Times New Roman" w:cs="Times New Roman"/>
          <w:color w:val="000000"/>
          <w:kern w:val="0"/>
          <w:sz w:val="24"/>
          <w:szCs w:val="24"/>
        </w:rPr>
      </w:pPr>
    </w:p>
    <w:p w14:paraId="373D1DB4" w14:textId="77777777" w:rsidR="00A067DF" w:rsidRDefault="00315527">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14:paraId="3EA944ED" w14:textId="77777777" w:rsidR="00A067DF" w:rsidRDefault="00315527">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7EC61D53" w14:textId="77777777" w:rsidR="00A067DF" w:rsidRDefault="00A067DF">
      <w:pPr>
        <w:widowControl/>
        <w:spacing w:line="400" w:lineRule="exact"/>
        <w:jc w:val="center"/>
        <w:textAlignment w:val="center"/>
        <w:rPr>
          <w:rFonts w:ascii="Times New Roman" w:eastAsia="黑体" w:hAnsi="Times New Roman" w:cs="Times New Roman"/>
          <w:color w:val="000000"/>
          <w:kern w:val="0"/>
          <w:sz w:val="32"/>
          <w:szCs w:val="32"/>
        </w:rPr>
      </w:pPr>
    </w:p>
    <w:p w14:paraId="115FE234"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收入决算表</w:t>
      </w:r>
    </w:p>
    <w:p w14:paraId="2675B1D8" w14:textId="77777777" w:rsidR="00A067DF" w:rsidRDefault="00315527">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0C3473DA" w14:textId="77777777" w:rsidR="00A067DF" w:rsidRDefault="00315527">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eastAsia="仿宋_GB2312" w:hint="eastAsia"/>
          <w:color w:val="000000"/>
          <w:kern w:val="0"/>
          <w:szCs w:val="21"/>
        </w:rPr>
        <w:t>蓝山县市场监督管理局</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752"/>
        <w:gridCol w:w="3463"/>
        <w:gridCol w:w="1200"/>
        <w:gridCol w:w="1387"/>
        <w:gridCol w:w="1338"/>
        <w:gridCol w:w="987"/>
        <w:gridCol w:w="1259"/>
        <w:gridCol w:w="1897"/>
        <w:gridCol w:w="1383"/>
      </w:tblGrid>
      <w:tr w:rsidR="00A067DF" w14:paraId="7E3A05B0" w14:textId="77777777">
        <w:trPr>
          <w:trHeight w:val="450"/>
          <w:jc w:val="center"/>
        </w:trPr>
        <w:tc>
          <w:tcPr>
            <w:tcW w:w="5215"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34D3781"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572A60"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018EE6"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33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D3E837"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98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807DF2"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6C58F9"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C9E1ACF"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87727AE"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A067DF" w14:paraId="36A27972" w14:textId="77777777">
        <w:trPr>
          <w:trHeight w:hRule="exact" w:val="334"/>
          <w:jc w:val="center"/>
        </w:trPr>
        <w:tc>
          <w:tcPr>
            <w:tcW w:w="175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F93C15"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463"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82B0F1" w14:textId="77777777" w:rsidR="00A067DF" w:rsidRDefault="00315527">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200" w:type="dxa"/>
            <w:vMerge/>
            <w:tcBorders>
              <w:top w:val="single" w:sz="4" w:space="0" w:color="auto"/>
              <w:left w:val="single" w:sz="4" w:space="0" w:color="auto"/>
              <w:bottom w:val="single" w:sz="4" w:space="0" w:color="auto"/>
              <w:right w:val="single" w:sz="4" w:space="0" w:color="auto"/>
            </w:tcBorders>
            <w:vAlign w:val="center"/>
          </w:tcPr>
          <w:p w14:paraId="76CAFA0B" w14:textId="77777777" w:rsidR="00A067DF" w:rsidRDefault="00A067DF">
            <w:pPr>
              <w:rPr>
                <w:rFonts w:ascii="Times New Roman" w:eastAsia="仿宋_GB2312" w:hAnsi="Times New Roman" w:cs="Times New Roman"/>
                <w:sz w:val="24"/>
                <w:szCs w:val="24"/>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63E778CC" w14:textId="77777777" w:rsidR="00A067DF" w:rsidRDefault="00A067DF">
            <w:pPr>
              <w:rPr>
                <w:rFonts w:ascii="Times New Roman" w:eastAsia="仿宋_GB2312" w:hAnsi="Times New Roman" w:cs="Times New Roman"/>
                <w:sz w:val="24"/>
                <w:szCs w:val="24"/>
              </w:rPr>
            </w:pPr>
          </w:p>
        </w:tc>
        <w:tc>
          <w:tcPr>
            <w:tcW w:w="1338" w:type="dxa"/>
            <w:vMerge/>
            <w:tcBorders>
              <w:top w:val="single" w:sz="4" w:space="0" w:color="auto"/>
              <w:left w:val="single" w:sz="4" w:space="0" w:color="auto"/>
              <w:bottom w:val="single" w:sz="4" w:space="0" w:color="auto"/>
              <w:right w:val="single" w:sz="4" w:space="0" w:color="auto"/>
            </w:tcBorders>
            <w:vAlign w:val="center"/>
          </w:tcPr>
          <w:p w14:paraId="42120D3D" w14:textId="77777777" w:rsidR="00A067DF" w:rsidRDefault="00A067DF">
            <w:pPr>
              <w:rPr>
                <w:rFonts w:ascii="Times New Roman" w:eastAsia="仿宋_GB2312" w:hAnsi="Times New Roman" w:cs="Times New Roman"/>
                <w:sz w:val="24"/>
                <w:szCs w:val="24"/>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992C2EA" w14:textId="77777777" w:rsidR="00A067DF" w:rsidRDefault="00A067DF">
            <w:pPr>
              <w:rPr>
                <w:rFonts w:ascii="Times New Roman" w:eastAsia="仿宋_GB2312" w:hAnsi="Times New Roman" w:cs="Times New Roman"/>
                <w:sz w:val="24"/>
                <w:szCs w:val="24"/>
              </w:rPr>
            </w:pPr>
          </w:p>
        </w:tc>
        <w:tc>
          <w:tcPr>
            <w:tcW w:w="1259" w:type="dxa"/>
            <w:vMerge/>
            <w:tcBorders>
              <w:top w:val="single" w:sz="4" w:space="0" w:color="auto"/>
              <w:left w:val="single" w:sz="4" w:space="0" w:color="auto"/>
              <w:bottom w:val="single" w:sz="4" w:space="0" w:color="auto"/>
              <w:right w:val="single" w:sz="4" w:space="0" w:color="auto"/>
            </w:tcBorders>
            <w:vAlign w:val="center"/>
          </w:tcPr>
          <w:p w14:paraId="1E4C581D" w14:textId="77777777" w:rsidR="00A067DF" w:rsidRDefault="00A067DF">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71DD007D" w14:textId="77777777" w:rsidR="00A067DF" w:rsidRDefault="00A067DF">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6689ED7" w14:textId="77777777" w:rsidR="00A067DF" w:rsidRDefault="00A067DF">
            <w:pPr>
              <w:rPr>
                <w:rFonts w:ascii="Times New Roman" w:eastAsia="仿宋_GB2312" w:hAnsi="Times New Roman" w:cs="Times New Roman"/>
                <w:sz w:val="24"/>
                <w:szCs w:val="24"/>
              </w:rPr>
            </w:pPr>
          </w:p>
        </w:tc>
      </w:tr>
      <w:tr w:rsidR="00A067DF" w14:paraId="1576637F" w14:textId="77777777">
        <w:trPr>
          <w:trHeight w:val="312"/>
          <w:jc w:val="center"/>
        </w:trPr>
        <w:tc>
          <w:tcPr>
            <w:tcW w:w="1752" w:type="dxa"/>
            <w:vMerge/>
            <w:tcBorders>
              <w:top w:val="single" w:sz="4" w:space="0" w:color="auto"/>
              <w:left w:val="single" w:sz="4" w:space="0" w:color="auto"/>
              <w:bottom w:val="single" w:sz="4" w:space="0" w:color="auto"/>
              <w:right w:val="single" w:sz="4" w:space="0" w:color="auto"/>
            </w:tcBorders>
            <w:vAlign w:val="center"/>
          </w:tcPr>
          <w:p w14:paraId="1219CE01" w14:textId="77777777" w:rsidR="00A067DF" w:rsidRDefault="00A067DF">
            <w:pPr>
              <w:rPr>
                <w:rFonts w:ascii="Times New Roman" w:eastAsia="仿宋_GB2312" w:hAnsi="Times New Roman" w:cs="Times New Roman"/>
                <w:sz w:val="24"/>
                <w:szCs w:val="24"/>
              </w:rPr>
            </w:pPr>
          </w:p>
        </w:tc>
        <w:tc>
          <w:tcPr>
            <w:tcW w:w="3463" w:type="dxa"/>
            <w:vMerge/>
            <w:tcBorders>
              <w:top w:val="nil"/>
              <w:left w:val="single" w:sz="4" w:space="0" w:color="auto"/>
              <w:bottom w:val="single" w:sz="4" w:space="0" w:color="auto"/>
              <w:right w:val="single" w:sz="4" w:space="0" w:color="auto"/>
            </w:tcBorders>
            <w:vAlign w:val="center"/>
          </w:tcPr>
          <w:p w14:paraId="0300A9B3" w14:textId="77777777" w:rsidR="00A067DF" w:rsidRDefault="00A067DF">
            <w:pPr>
              <w:rPr>
                <w:rFonts w:ascii="Times New Roman" w:eastAsia="仿宋_GB2312" w:hAnsi="Times New Roman" w:cs="Times New Roman"/>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4B7AE762" w14:textId="77777777" w:rsidR="00A067DF" w:rsidRDefault="00A067DF">
            <w:pPr>
              <w:rPr>
                <w:rFonts w:ascii="Times New Roman" w:eastAsia="仿宋_GB2312" w:hAnsi="Times New Roman" w:cs="Times New Roman"/>
                <w:sz w:val="24"/>
                <w:szCs w:val="24"/>
              </w:rPr>
            </w:pPr>
          </w:p>
        </w:tc>
        <w:tc>
          <w:tcPr>
            <w:tcW w:w="1387" w:type="dxa"/>
            <w:vMerge/>
            <w:tcBorders>
              <w:top w:val="single" w:sz="4" w:space="0" w:color="auto"/>
              <w:left w:val="single" w:sz="4" w:space="0" w:color="auto"/>
              <w:bottom w:val="single" w:sz="4" w:space="0" w:color="auto"/>
              <w:right w:val="single" w:sz="4" w:space="0" w:color="auto"/>
            </w:tcBorders>
            <w:vAlign w:val="center"/>
          </w:tcPr>
          <w:p w14:paraId="450B6CA7" w14:textId="77777777" w:rsidR="00A067DF" w:rsidRDefault="00A067DF">
            <w:pPr>
              <w:rPr>
                <w:rFonts w:ascii="Times New Roman" w:eastAsia="仿宋_GB2312" w:hAnsi="Times New Roman" w:cs="Times New Roman"/>
                <w:sz w:val="24"/>
                <w:szCs w:val="24"/>
              </w:rPr>
            </w:pPr>
          </w:p>
        </w:tc>
        <w:tc>
          <w:tcPr>
            <w:tcW w:w="1338" w:type="dxa"/>
            <w:vMerge/>
            <w:tcBorders>
              <w:top w:val="single" w:sz="4" w:space="0" w:color="auto"/>
              <w:left w:val="single" w:sz="4" w:space="0" w:color="auto"/>
              <w:bottom w:val="single" w:sz="4" w:space="0" w:color="auto"/>
              <w:right w:val="single" w:sz="4" w:space="0" w:color="auto"/>
            </w:tcBorders>
            <w:vAlign w:val="center"/>
          </w:tcPr>
          <w:p w14:paraId="6254092C" w14:textId="77777777" w:rsidR="00A067DF" w:rsidRDefault="00A067DF">
            <w:pPr>
              <w:rPr>
                <w:rFonts w:ascii="Times New Roman" w:eastAsia="仿宋_GB2312" w:hAnsi="Times New Roman" w:cs="Times New Roman"/>
                <w:sz w:val="24"/>
                <w:szCs w:val="24"/>
              </w:rPr>
            </w:pPr>
          </w:p>
        </w:tc>
        <w:tc>
          <w:tcPr>
            <w:tcW w:w="987" w:type="dxa"/>
            <w:vMerge/>
            <w:tcBorders>
              <w:top w:val="single" w:sz="4" w:space="0" w:color="auto"/>
              <w:left w:val="single" w:sz="4" w:space="0" w:color="auto"/>
              <w:bottom w:val="single" w:sz="4" w:space="0" w:color="auto"/>
              <w:right w:val="single" w:sz="4" w:space="0" w:color="auto"/>
            </w:tcBorders>
            <w:vAlign w:val="center"/>
          </w:tcPr>
          <w:p w14:paraId="4CF0DA44" w14:textId="77777777" w:rsidR="00A067DF" w:rsidRDefault="00A067DF">
            <w:pPr>
              <w:rPr>
                <w:rFonts w:ascii="Times New Roman" w:eastAsia="仿宋_GB2312" w:hAnsi="Times New Roman" w:cs="Times New Roman"/>
                <w:sz w:val="24"/>
                <w:szCs w:val="24"/>
              </w:rPr>
            </w:pPr>
          </w:p>
        </w:tc>
        <w:tc>
          <w:tcPr>
            <w:tcW w:w="1259" w:type="dxa"/>
            <w:vMerge/>
            <w:tcBorders>
              <w:top w:val="single" w:sz="4" w:space="0" w:color="auto"/>
              <w:left w:val="single" w:sz="4" w:space="0" w:color="auto"/>
              <w:bottom w:val="single" w:sz="4" w:space="0" w:color="auto"/>
              <w:right w:val="single" w:sz="4" w:space="0" w:color="auto"/>
            </w:tcBorders>
            <w:vAlign w:val="center"/>
          </w:tcPr>
          <w:p w14:paraId="4EF23127" w14:textId="77777777" w:rsidR="00A067DF" w:rsidRDefault="00A067DF">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3C5485D3" w14:textId="77777777" w:rsidR="00A067DF" w:rsidRDefault="00A067DF">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19ED5A2" w14:textId="77777777" w:rsidR="00A067DF" w:rsidRDefault="00A067DF">
            <w:pPr>
              <w:rPr>
                <w:rFonts w:ascii="Times New Roman" w:eastAsia="仿宋_GB2312" w:hAnsi="Times New Roman" w:cs="Times New Roman"/>
                <w:sz w:val="24"/>
                <w:szCs w:val="24"/>
              </w:rPr>
            </w:pPr>
          </w:p>
        </w:tc>
      </w:tr>
      <w:tr w:rsidR="00A067DF" w14:paraId="497E5CD2" w14:textId="77777777">
        <w:trPr>
          <w:trHeight w:val="278"/>
          <w:jc w:val="center"/>
        </w:trPr>
        <w:tc>
          <w:tcPr>
            <w:tcW w:w="521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9D3C916"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2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CD65BE9"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3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90CA7E"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33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B51D3E"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9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2F825B"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2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A8A4B1"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C2E6A7"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177208"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A067DF" w14:paraId="676332D0" w14:textId="77777777">
        <w:trPr>
          <w:trHeight w:val="227"/>
          <w:jc w:val="center"/>
        </w:trPr>
        <w:tc>
          <w:tcPr>
            <w:tcW w:w="5215"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FBBBBCF"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20ADAC"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2466.36</w:t>
            </w:r>
            <w:r>
              <w:rPr>
                <w:rFonts w:ascii="Times New Roman" w:eastAsia="仿宋_GB2312" w:hAnsi="Times New Roman" w:cs="Times New Roman"/>
              </w:rPr>
              <w:t xml:space="preserve">　</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B35F2C"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2466.36</w:t>
            </w:r>
            <w:r>
              <w:rPr>
                <w:rFonts w:ascii="Times New Roman" w:eastAsia="仿宋_GB2312" w:hAnsi="Times New Roman" w:cs="Times New Roman"/>
              </w:rPr>
              <w:t xml:space="preserve">　</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5703F6"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3FBA47"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D9FB54"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8B8E92"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E954B3"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067DF" w14:paraId="1CBC1A0E" w14:textId="77777777">
        <w:trPr>
          <w:trHeight w:val="365"/>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3A142F5"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2011409</w:t>
            </w:r>
          </w:p>
        </w:tc>
        <w:tc>
          <w:tcPr>
            <w:tcW w:w="34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C929256"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知识产权宏观管理</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04C535"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10</w:t>
            </w:r>
            <w:r>
              <w:rPr>
                <w:rFonts w:ascii="Times New Roman" w:eastAsia="仿宋_GB2312" w:hAnsi="Times New Roman" w:cs="Times New Roman"/>
              </w:rPr>
              <w:t xml:space="preserve">　</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0E6588"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10</w:t>
            </w:r>
            <w:r>
              <w:rPr>
                <w:rFonts w:ascii="Times New Roman" w:eastAsia="仿宋_GB2312" w:hAnsi="Times New Roman" w:cs="Times New Roman"/>
              </w:rPr>
              <w:t xml:space="preserve">　</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5A0618"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A8B1F1"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BF419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4526C8"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EDC56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067DF" w14:paraId="19D7C934" w14:textId="77777777">
        <w:trPr>
          <w:trHeight w:val="317"/>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7403FAF"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2011499</w:t>
            </w:r>
          </w:p>
        </w:tc>
        <w:tc>
          <w:tcPr>
            <w:tcW w:w="34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6D80A0B"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其他知识产权事务支出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06305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128</w:t>
            </w:r>
            <w:r>
              <w:rPr>
                <w:rFonts w:ascii="Times New Roman" w:eastAsia="仿宋_GB2312" w:hAnsi="Times New Roman" w:cs="Times New Roman"/>
              </w:rPr>
              <w:t xml:space="preserve">　</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7A8766"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128</w:t>
            </w:r>
            <w:r>
              <w:rPr>
                <w:rFonts w:ascii="Times New Roman" w:eastAsia="仿宋_GB2312" w:hAnsi="Times New Roman" w:cs="Times New Roman"/>
              </w:rPr>
              <w:t xml:space="preserve">　</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A93A8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384602"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E28E33"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75FB58"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381705"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067DF" w14:paraId="7636C4F3" w14:textId="77777777">
        <w:trPr>
          <w:trHeight w:val="339"/>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64E84B7"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2013801</w:t>
            </w:r>
          </w:p>
        </w:tc>
        <w:tc>
          <w:tcPr>
            <w:tcW w:w="34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460E82"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A75115"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1793.36</w:t>
            </w:r>
            <w:r>
              <w:rPr>
                <w:rFonts w:ascii="Times New Roman" w:eastAsia="仿宋_GB2312" w:hAnsi="Times New Roman" w:cs="Times New Roman"/>
              </w:rPr>
              <w:t xml:space="preserve">　</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DE81B1"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1793.36</w:t>
            </w:r>
            <w:r>
              <w:rPr>
                <w:rFonts w:ascii="Times New Roman" w:eastAsia="仿宋_GB2312" w:hAnsi="Times New Roman" w:cs="Times New Roman"/>
              </w:rPr>
              <w:t xml:space="preserve">　</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223C9D"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7C40A7"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C93CFA"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353BD4"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0451B59"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067DF" w14:paraId="1D657DE4" w14:textId="77777777">
        <w:trPr>
          <w:trHeight w:val="315"/>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E2E9125"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2013810</w:t>
            </w:r>
          </w:p>
        </w:tc>
        <w:tc>
          <w:tcPr>
            <w:tcW w:w="34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830BD6"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质量基础</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69F0F2"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3</w:t>
            </w:r>
            <w:r>
              <w:rPr>
                <w:rFonts w:ascii="Times New Roman" w:eastAsia="仿宋_GB2312" w:hAnsi="Times New Roman" w:cs="Times New Roman"/>
              </w:rPr>
              <w:t xml:space="preserve">　</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4D7CCE"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3</w:t>
            </w:r>
            <w:r>
              <w:rPr>
                <w:rFonts w:ascii="Times New Roman" w:eastAsia="仿宋_GB2312" w:hAnsi="Times New Roman" w:cs="Times New Roman"/>
              </w:rPr>
              <w:t xml:space="preserve">　</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B9E5A6"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ABB99D"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FCB199"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361446"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B48529"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067DF" w14:paraId="48EA6B34" w14:textId="77777777">
        <w:trPr>
          <w:trHeight w:val="365"/>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9B6161"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2013812</w:t>
            </w:r>
          </w:p>
        </w:tc>
        <w:tc>
          <w:tcPr>
            <w:tcW w:w="34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F3A001"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药品事务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E1110"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26.29</w:t>
            </w:r>
            <w:r>
              <w:rPr>
                <w:rFonts w:ascii="Times New Roman" w:eastAsia="仿宋_GB2312" w:hAnsi="Times New Roman" w:cs="Times New Roman"/>
              </w:rPr>
              <w:t xml:space="preserve">　</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F196B0"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26.29</w:t>
            </w:r>
            <w:r>
              <w:rPr>
                <w:rFonts w:ascii="Times New Roman" w:eastAsia="仿宋_GB2312" w:hAnsi="Times New Roman" w:cs="Times New Roman"/>
              </w:rPr>
              <w:t xml:space="preserve">　</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2EABCA"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8133A9"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A7949E"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FD2A0B"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42CE20"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A067DF" w14:paraId="7C366103" w14:textId="77777777">
        <w:trPr>
          <w:trHeight w:val="265"/>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41F91F7"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2013815</w:t>
            </w:r>
          </w:p>
        </w:tc>
        <w:tc>
          <w:tcPr>
            <w:tcW w:w="34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A2F9609"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质量安全监管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9BA0EC"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5</w:t>
            </w:r>
          </w:p>
        </w:tc>
        <w:tc>
          <w:tcPr>
            <w:tcW w:w="13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796CC7"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5</w:t>
            </w:r>
          </w:p>
        </w:tc>
        <w:tc>
          <w:tcPr>
            <w:tcW w:w="133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4EEFA0" w14:textId="77777777" w:rsidR="00A067DF" w:rsidRDefault="00A067DF">
            <w:pPr>
              <w:jc w:val="right"/>
              <w:rPr>
                <w:rFonts w:ascii="Times New Roman" w:eastAsia="仿宋_GB2312" w:hAnsi="Times New Roman" w:cs="Times New Roman"/>
              </w:rPr>
            </w:pPr>
          </w:p>
        </w:tc>
        <w:tc>
          <w:tcPr>
            <w:tcW w:w="98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4BA517" w14:textId="77777777" w:rsidR="00A067DF" w:rsidRDefault="00A067DF">
            <w:pPr>
              <w:jc w:val="right"/>
              <w:rPr>
                <w:rFonts w:ascii="Times New Roman" w:eastAsia="仿宋_GB2312" w:hAnsi="Times New Roman" w:cs="Times New Roman"/>
              </w:rPr>
            </w:pPr>
          </w:p>
        </w:tc>
        <w:tc>
          <w:tcPr>
            <w:tcW w:w="12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0946A3" w14:textId="77777777" w:rsidR="00A067DF" w:rsidRDefault="00A067DF">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E7A89D" w14:textId="77777777" w:rsidR="00A067DF" w:rsidRDefault="00A067DF">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3C813B" w14:textId="77777777" w:rsidR="00A067DF" w:rsidRDefault="00A067DF">
            <w:pPr>
              <w:jc w:val="right"/>
              <w:rPr>
                <w:rFonts w:ascii="Times New Roman" w:eastAsia="仿宋_GB2312" w:hAnsi="Times New Roman" w:cs="Times New Roman"/>
              </w:rPr>
            </w:pPr>
          </w:p>
        </w:tc>
      </w:tr>
      <w:tr w:rsidR="00A067DF" w14:paraId="455D63BE" w14:textId="77777777">
        <w:trPr>
          <w:trHeight w:val="2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D34B337"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2013816</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9CC1A05"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食品安全监管</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0F383D"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151.37</w:t>
            </w:r>
            <w:r>
              <w:rPr>
                <w:rFonts w:ascii="Times New Roman" w:eastAsia="仿宋_GB2312" w:hAnsi="Times New Roman" w:cs="Times New Roman"/>
              </w:rPr>
              <w:t xml:space="preserve">　</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ED50E8"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151.37</w:t>
            </w:r>
            <w:r>
              <w:rPr>
                <w:rFonts w:ascii="Times New Roman" w:eastAsia="仿宋_GB2312" w:hAnsi="Times New Roman" w:cs="Times New Roman"/>
              </w:rPr>
              <w:t xml:space="preserve">　</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459878"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F6F24F"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BA9BD0"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F84F9C"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D12CD5E"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A067DF" w14:paraId="77157B60"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AC84CA3"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2013899</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30D02C"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他市场监督管理事务</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AF025A"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112.32</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F9EC6B"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112.32</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AEFA7C6"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044E24"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36949E"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F04D8F"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DC50D3" w14:textId="77777777" w:rsidR="00A067DF" w:rsidRDefault="00A067DF">
            <w:pPr>
              <w:jc w:val="right"/>
              <w:rPr>
                <w:rFonts w:ascii="Times New Roman" w:eastAsia="仿宋_GB2312" w:hAnsi="Times New Roman" w:cs="Times New Roman"/>
              </w:rPr>
            </w:pPr>
          </w:p>
        </w:tc>
      </w:tr>
      <w:tr w:rsidR="00A067DF" w14:paraId="0FD42A64"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B1215"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 xml:space="preserve">  2019999</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15B04"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其他一般公共服务支出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ED6273"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20.89</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E69FE3"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20.89</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906D3B"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BB38E5"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9824F1B"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219535"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E65BB6E" w14:textId="77777777" w:rsidR="00A067DF" w:rsidRDefault="00A067DF">
            <w:pPr>
              <w:jc w:val="right"/>
              <w:rPr>
                <w:rFonts w:ascii="Times New Roman" w:eastAsia="仿宋_GB2312" w:hAnsi="Times New Roman" w:cs="Times New Roman"/>
              </w:rPr>
            </w:pPr>
          </w:p>
        </w:tc>
      </w:tr>
      <w:tr w:rsidR="00A067DF" w14:paraId="594EAD6A"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96AFBBB"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2080501</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8481C5E"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行政单位离退休</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754C2C"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0.75</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F7D794"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0.75</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1606F5"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15C133"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A1C21A"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A053F5"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C1C927" w14:textId="77777777" w:rsidR="00A067DF" w:rsidRDefault="00A067DF">
            <w:pPr>
              <w:jc w:val="right"/>
              <w:rPr>
                <w:rFonts w:ascii="Times New Roman" w:eastAsia="仿宋_GB2312" w:hAnsi="Times New Roman" w:cs="Times New Roman"/>
              </w:rPr>
            </w:pPr>
          </w:p>
        </w:tc>
      </w:tr>
      <w:tr w:rsidR="00A067DF" w14:paraId="0C69DF06"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5FA9F4"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2080505</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307C571"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2E44AF"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143.95</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0DD619"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143.95</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DB7CD7"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50EC0A"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7C34B9"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FF3EB4"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153A4A" w14:textId="77777777" w:rsidR="00A067DF" w:rsidRDefault="00A067DF">
            <w:pPr>
              <w:jc w:val="right"/>
              <w:rPr>
                <w:rFonts w:ascii="Times New Roman" w:eastAsia="仿宋_GB2312" w:hAnsi="Times New Roman" w:cs="Times New Roman"/>
              </w:rPr>
            </w:pPr>
          </w:p>
        </w:tc>
      </w:tr>
      <w:tr w:rsidR="00A067DF" w14:paraId="2866F1A9"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9D9280"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2080599</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C0A2C3A"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其他行政事业单位养老支出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4F88A1"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21.4</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398758"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21.4</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D0A025F"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09FAB0"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E2F54D"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E949C3"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BF9FEC" w14:textId="77777777" w:rsidR="00A067DF" w:rsidRDefault="00A067DF">
            <w:pPr>
              <w:jc w:val="right"/>
              <w:rPr>
                <w:rFonts w:ascii="Times New Roman" w:eastAsia="仿宋_GB2312" w:hAnsi="Times New Roman" w:cs="Times New Roman"/>
              </w:rPr>
            </w:pPr>
          </w:p>
        </w:tc>
      </w:tr>
      <w:tr w:rsidR="00A067DF" w14:paraId="52233A66"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0519A78"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2080801</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F984E"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死亡抚恤</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A2B057"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11.62</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53E8CC"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11.62</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16C93A"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329E38"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1ECB69D"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2690EE"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92E9E1" w14:textId="77777777" w:rsidR="00A067DF" w:rsidRDefault="00A067DF">
            <w:pPr>
              <w:jc w:val="right"/>
              <w:rPr>
                <w:rFonts w:ascii="Times New Roman" w:eastAsia="仿宋_GB2312" w:hAnsi="Times New Roman" w:cs="Times New Roman"/>
              </w:rPr>
            </w:pPr>
          </w:p>
        </w:tc>
      </w:tr>
      <w:tr w:rsidR="00A067DF" w14:paraId="7CFDE4D9"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C8436D8"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2101101</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738C380"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B0E6D6"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37.92</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945159"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37.92</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D01803F"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DA1E494"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CAC69F"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32BF32"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DD9731" w14:textId="77777777" w:rsidR="00A067DF" w:rsidRDefault="00A067DF">
            <w:pPr>
              <w:jc w:val="right"/>
              <w:rPr>
                <w:rFonts w:ascii="Times New Roman" w:eastAsia="仿宋_GB2312" w:hAnsi="Times New Roman" w:cs="Times New Roman"/>
              </w:rPr>
            </w:pPr>
          </w:p>
        </w:tc>
      </w:tr>
      <w:tr w:rsidR="00A067DF" w14:paraId="433AEDF3" w14:textId="77777777">
        <w:trPr>
          <w:trHeight w:val="188"/>
          <w:jc w:val="center"/>
        </w:trPr>
        <w:tc>
          <w:tcPr>
            <w:tcW w:w="175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65EC"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2120501</w:t>
            </w:r>
          </w:p>
        </w:tc>
        <w:tc>
          <w:tcPr>
            <w:tcW w:w="346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EEFE9C5"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城乡社区环境卫生</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E81F02"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0.5</w:t>
            </w:r>
          </w:p>
        </w:tc>
        <w:tc>
          <w:tcPr>
            <w:tcW w:w="13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7FA4DB1"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0.5</w:t>
            </w:r>
          </w:p>
        </w:tc>
        <w:tc>
          <w:tcPr>
            <w:tcW w:w="13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836175" w14:textId="77777777" w:rsidR="00A067DF" w:rsidRDefault="00A067DF">
            <w:pPr>
              <w:jc w:val="right"/>
              <w:rPr>
                <w:rFonts w:ascii="Times New Roman" w:eastAsia="仿宋_GB2312"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33E9D66" w14:textId="77777777" w:rsidR="00A067DF" w:rsidRDefault="00A067DF">
            <w:pPr>
              <w:jc w:val="right"/>
              <w:rPr>
                <w:rFonts w:ascii="Times New Roman" w:eastAsia="仿宋_GB2312" w:hAnsi="Times New Roman" w:cs="Times New Roman"/>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4290801" w14:textId="77777777" w:rsidR="00A067DF" w:rsidRDefault="00A067DF">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24DFD0" w14:textId="77777777" w:rsidR="00A067DF" w:rsidRDefault="00A067DF">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AAF30D" w14:textId="77777777" w:rsidR="00A067DF" w:rsidRDefault="00A067DF">
            <w:pPr>
              <w:jc w:val="right"/>
              <w:rPr>
                <w:rFonts w:ascii="Times New Roman" w:eastAsia="仿宋_GB2312" w:hAnsi="Times New Roman" w:cs="Times New Roman"/>
              </w:rPr>
            </w:pPr>
          </w:p>
        </w:tc>
      </w:tr>
    </w:tbl>
    <w:p w14:paraId="46C74DE8" w14:textId="77777777" w:rsidR="00A067DF" w:rsidRDefault="00315527">
      <w:pPr>
        <w:spacing w:before="120"/>
        <w:rPr>
          <w:rFonts w:ascii="Times New Roman" w:eastAsia="黑体" w:hAnsi="Times New Roman" w:cs="Times New Roman"/>
          <w:color w:val="000000"/>
          <w:kern w:val="0"/>
          <w:sz w:val="32"/>
          <w:szCs w:val="32"/>
        </w:rPr>
      </w:pPr>
      <w:r>
        <w:rPr>
          <w:rFonts w:ascii="Times New Roman" w:eastAsia="仿宋_GB2312" w:hAnsi="Times New Roman" w:cs="Times New Roman"/>
        </w:rPr>
        <w:t>注：本表反映部门本年度取得的各项收入情况。</w:t>
      </w:r>
      <w:r>
        <w:rPr>
          <w:rFonts w:ascii="Times New Roman" w:eastAsia="黑体" w:hAnsi="Times New Roman" w:cs="Times New Roman"/>
          <w:bCs/>
          <w:kern w:val="0"/>
          <w:sz w:val="32"/>
          <w:szCs w:val="32"/>
        </w:rPr>
        <w:br w:type="page"/>
      </w:r>
    </w:p>
    <w:p w14:paraId="670493D2"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14:paraId="35A7D7A0" w14:textId="77777777" w:rsidR="00A067DF" w:rsidRDefault="00315527">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0307E407" w14:textId="77777777" w:rsidR="00A067DF" w:rsidRDefault="00315527">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eastAsia="仿宋_GB2312" w:hint="eastAsia"/>
          <w:color w:val="000000"/>
          <w:kern w:val="0"/>
          <w:szCs w:val="21"/>
        </w:rPr>
        <w:t>蓝山县市场监督管理局</w:t>
      </w:r>
      <w:r>
        <w:rPr>
          <w:rFonts w:ascii="Times New Roman" w:eastAsia="仿宋_GB2312" w:hAnsi="Times New Roman" w:cs="Times New Roman"/>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color w:val="000000"/>
          <w:kern w:val="0"/>
          <w:sz w:val="20"/>
          <w:szCs w:val="20"/>
        </w:rPr>
        <w:t>单位：万元</w:t>
      </w:r>
    </w:p>
    <w:tbl>
      <w:tblPr>
        <w:tblW w:w="14209" w:type="dxa"/>
        <w:jc w:val="center"/>
        <w:tblLayout w:type="fixed"/>
        <w:tblLook w:val="04A0" w:firstRow="1" w:lastRow="0" w:firstColumn="1" w:lastColumn="0" w:noHBand="0" w:noVBand="1"/>
      </w:tblPr>
      <w:tblGrid>
        <w:gridCol w:w="1285"/>
        <w:gridCol w:w="3579"/>
        <w:gridCol w:w="1693"/>
        <w:gridCol w:w="1149"/>
        <w:gridCol w:w="1149"/>
        <w:gridCol w:w="1693"/>
        <w:gridCol w:w="1149"/>
        <w:gridCol w:w="2512"/>
      </w:tblGrid>
      <w:tr w:rsidR="00A067DF" w14:paraId="722EA38E" w14:textId="77777777">
        <w:trPr>
          <w:trHeight w:val="595"/>
          <w:jc w:val="center"/>
        </w:trPr>
        <w:tc>
          <w:tcPr>
            <w:tcW w:w="48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C39E48"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9C23C6"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1537D3"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90B6BC7"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63267C5"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6C3A611"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AC6A82D"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A067DF" w14:paraId="3F63E6B5" w14:textId="77777777">
        <w:trPr>
          <w:trHeight w:hRule="exact" w:val="312"/>
          <w:jc w:val="center"/>
        </w:trPr>
        <w:tc>
          <w:tcPr>
            <w:tcW w:w="12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457D4B"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3579" w:type="dxa"/>
            <w:vMerge w:val="restart"/>
            <w:tcBorders>
              <w:top w:val="nil"/>
              <w:left w:val="single" w:sz="4" w:space="0" w:color="auto"/>
              <w:bottom w:val="single" w:sz="4" w:space="0" w:color="auto"/>
              <w:right w:val="single" w:sz="4" w:space="0" w:color="auto"/>
            </w:tcBorders>
            <w:shd w:val="clear" w:color="000000" w:fill="FFFFFF"/>
            <w:vAlign w:val="center"/>
          </w:tcPr>
          <w:p w14:paraId="3EE45FB7" w14:textId="77777777" w:rsidR="00A067DF" w:rsidRDefault="00315527">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693" w:type="dxa"/>
            <w:vMerge/>
            <w:tcBorders>
              <w:top w:val="single" w:sz="4" w:space="0" w:color="auto"/>
              <w:left w:val="single" w:sz="4" w:space="0" w:color="auto"/>
              <w:bottom w:val="single" w:sz="4" w:space="0" w:color="auto"/>
              <w:right w:val="single" w:sz="4" w:space="0" w:color="auto"/>
            </w:tcBorders>
            <w:vAlign w:val="center"/>
          </w:tcPr>
          <w:p w14:paraId="5A38D589" w14:textId="77777777" w:rsidR="00A067DF" w:rsidRDefault="00A067DF">
            <w:pPr>
              <w:widowControl/>
              <w:jc w:val="left"/>
              <w:rPr>
                <w:rFonts w:ascii="Times New Roman" w:eastAsia="仿宋_GB2312" w:hAnsi="Times New Roman" w:cs="Times New Roman"/>
                <w:b/>
                <w:bCs/>
                <w:kern w:val="0"/>
                <w:sz w:val="24"/>
                <w:szCs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5164C262" w14:textId="77777777" w:rsidR="00A067DF" w:rsidRDefault="00A067DF">
            <w:pPr>
              <w:widowControl/>
              <w:jc w:val="left"/>
              <w:rPr>
                <w:rFonts w:ascii="Times New Roman" w:eastAsia="仿宋_GB2312" w:hAnsi="Times New Roman" w:cs="Times New Roman"/>
                <w:b/>
                <w:bCs/>
                <w:kern w:val="0"/>
                <w:sz w:val="24"/>
                <w:szCs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21820CBC" w14:textId="77777777" w:rsidR="00A067DF" w:rsidRDefault="00A067DF">
            <w:pPr>
              <w:widowControl/>
              <w:jc w:val="left"/>
              <w:rPr>
                <w:rFonts w:ascii="Times New Roman" w:eastAsia="仿宋_GB2312" w:hAnsi="Times New Roman" w:cs="Times New Roman"/>
                <w:b/>
                <w:bCs/>
                <w:kern w:val="0"/>
                <w:sz w:val="24"/>
                <w:szCs w:val="24"/>
              </w:rPr>
            </w:pPr>
          </w:p>
        </w:tc>
        <w:tc>
          <w:tcPr>
            <w:tcW w:w="1693" w:type="dxa"/>
            <w:vMerge/>
            <w:tcBorders>
              <w:top w:val="single" w:sz="4" w:space="0" w:color="auto"/>
              <w:left w:val="single" w:sz="4" w:space="0" w:color="auto"/>
              <w:bottom w:val="single" w:sz="4" w:space="0" w:color="auto"/>
              <w:right w:val="single" w:sz="4" w:space="0" w:color="auto"/>
            </w:tcBorders>
            <w:vAlign w:val="center"/>
          </w:tcPr>
          <w:p w14:paraId="152F47B0" w14:textId="77777777" w:rsidR="00A067DF" w:rsidRDefault="00A067DF">
            <w:pPr>
              <w:widowControl/>
              <w:jc w:val="left"/>
              <w:rPr>
                <w:rFonts w:ascii="Times New Roman" w:eastAsia="仿宋_GB2312" w:hAnsi="Times New Roman" w:cs="Times New Roman"/>
                <w:b/>
                <w:bCs/>
                <w:kern w:val="0"/>
                <w:sz w:val="24"/>
                <w:szCs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51DDF80A" w14:textId="77777777" w:rsidR="00A067DF" w:rsidRDefault="00A067DF">
            <w:pPr>
              <w:widowControl/>
              <w:jc w:val="left"/>
              <w:rPr>
                <w:rFonts w:ascii="Times New Roman" w:eastAsia="仿宋_GB2312" w:hAnsi="Times New Roman" w:cs="Times New Roman"/>
                <w:b/>
                <w:bCs/>
                <w:kern w:val="0"/>
                <w:sz w:val="24"/>
                <w:szCs w:val="24"/>
              </w:rPr>
            </w:pPr>
          </w:p>
        </w:tc>
        <w:tc>
          <w:tcPr>
            <w:tcW w:w="2512" w:type="dxa"/>
            <w:vMerge/>
            <w:tcBorders>
              <w:top w:val="single" w:sz="4" w:space="0" w:color="auto"/>
              <w:left w:val="single" w:sz="4" w:space="0" w:color="auto"/>
              <w:bottom w:val="single" w:sz="4" w:space="0" w:color="auto"/>
              <w:right w:val="single" w:sz="4" w:space="0" w:color="auto"/>
            </w:tcBorders>
            <w:vAlign w:val="center"/>
          </w:tcPr>
          <w:p w14:paraId="4B816DF3" w14:textId="77777777" w:rsidR="00A067DF" w:rsidRDefault="00A067DF">
            <w:pPr>
              <w:widowControl/>
              <w:jc w:val="left"/>
              <w:rPr>
                <w:rFonts w:ascii="Times New Roman" w:eastAsia="仿宋_GB2312" w:hAnsi="Times New Roman" w:cs="Times New Roman"/>
                <w:b/>
                <w:bCs/>
                <w:kern w:val="0"/>
                <w:sz w:val="24"/>
                <w:szCs w:val="24"/>
              </w:rPr>
            </w:pPr>
          </w:p>
        </w:tc>
      </w:tr>
      <w:tr w:rsidR="00A067DF" w14:paraId="377CED1D" w14:textId="77777777">
        <w:trPr>
          <w:trHeight w:val="595"/>
          <w:jc w:val="center"/>
        </w:trPr>
        <w:tc>
          <w:tcPr>
            <w:tcW w:w="1285" w:type="dxa"/>
            <w:vMerge/>
            <w:tcBorders>
              <w:top w:val="single" w:sz="4" w:space="0" w:color="auto"/>
              <w:left w:val="single" w:sz="4" w:space="0" w:color="auto"/>
              <w:bottom w:val="single" w:sz="4" w:space="0" w:color="auto"/>
              <w:right w:val="single" w:sz="4" w:space="0" w:color="auto"/>
            </w:tcBorders>
            <w:vAlign w:val="center"/>
          </w:tcPr>
          <w:p w14:paraId="76968903" w14:textId="77777777" w:rsidR="00A067DF" w:rsidRDefault="00A067DF">
            <w:pPr>
              <w:widowControl/>
              <w:jc w:val="left"/>
              <w:rPr>
                <w:rFonts w:ascii="Times New Roman" w:eastAsia="仿宋_GB2312" w:hAnsi="Times New Roman" w:cs="Times New Roman"/>
                <w:kern w:val="0"/>
                <w:sz w:val="24"/>
                <w:szCs w:val="24"/>
              </w:rPr>
            </w:pPr>
          </w:p>
        </w:tc>
        <w:tc>
          <w:tcPr>
            <w:tcW w:w="3579" w:type="dxa"/>
            <w:vMerge/>
            <w:tcBorders>
              <w:top w:val="nil"/>
              <w:left w:val="single" w:sz="4" w:space="0" w:color="auto"/>
              <w:bottom w:val="single" w:sz="4" w:space="0" w:color="auto"/>
              <w:right w:val="single" w:sz="4" w:space="0" w:color="auto"/>
            </w:tcBorders>
            <w:vAlign w:val="center"/>
          </w:tcPr>
          <w:p w14:paraId="08134170" w14:textId="77777777" w:rsidR="00A067DF" w:rsidRDefault="00A067DF">
            <w:pPr>
              <w:widowControl/>
              <w:jc w:val="left"/>
              <w:rPr>
                <w:rFonts w:ascii="Times New Roman" w:eastAsia="仿宋_GB2312" w:hAnsi="Times New Roman" w:cs="Times New Roman"/>
                <w:kern w:val="0"/>
                <w:sz w:val="24"/>
                <w:szCs w:val="24"/>
              </w:rPr>
            </w:pPr>
          </w:p>
        </w:tc>
        <w:tc>
          <w:tcPr>
            <w:tcW w:w="1693" w:type="dxa"/>
            <w:vMerge/>
            <w:tcBorders>
              <w:top w:val="single" w:sz="4" w:space="0" w:color="auto"/>
              <w:left w:val="single" w:sz="4" w:space="0" w:color="auto"/>
              <w:bottom w:val="single" w:sz="4" w:space="0" w:color="auto"/>
              <w:right w:val="single" w:sz="4" w:space="0" w:color="auto"/>
            </w:tcBorders>
            <w:vAlign w:val="center"/>
          </w:tcPr>
          <w:p w14:paraId="65C21737" w14:textId="77777777" w:rsidR="00A067DF" w:rsidRDefault="00A067DF">
            <w:pPr>
              <w:widowControl/>
              <w:jc w:val="left"/>
              <w:rPr>
                <w:rFonts w:ascii="Times New Roman" w:eastAsia="仿宋_GB2312" w:hAnsi="Times New Roman" w:cs="Times New Roman"/>
                <w:kern w:val="0"/>
                <w:sz w:val="24"/>
                <w:szCs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6201754A" w14:textId="77777777" w:rsidR="00A067DF" w:rsidRDefault="00A067DF">
            <w:pPr>
              <w:widowControl/>
              <w:jc w:val="left"/>
              <w:rPr>
                <w:rFonts w:ascii="Times New Roman" w:eastAsia="仿宋_GB2312" w:hAnsi="Times New Roman" w:cs="Times New Roman"/>
                <w:kern w:val="0"/>
                <w:sz w:val="24"/>
                <w:szCs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6CFD8FB1" w14:textId="77777777" w:rsidR="00A067DF" w:rsidRDefault="00A067DF">
            <w:pPr>
              <w:widowControl/>
              <w:jc w:val="left"/>
              <w:rPr>
                <w:rFonts w:ascii="Times New Roman" w:eastAsia="仿宋_GB2312" w:hAnsi="Times New Roman" w:cs="Times New Roman"/>
                <w:kern w:val="0"/>
                <w:sz w:val="24"/>
                <w:szCs w:val="24"/>
              </w:rPr>
            </w:pPr>
          </w:p>
        </w:tc>
        <w:tc>
          <w:tcPr>
            <w:tcW w:w="1693" w:type="dxa"/>
            <w:vMerge/>
            <w:tcBorders>
              <w:top w:val="single" w:sz="4" w:space="0" w:color="auto"/>
              <w:left w:val="single" w:sz="4" w:space="0" w:color="auto"/>
              <w:bottom w:val="single" w:sz="4" w:space="0" w:color="auto"/>
              <w:right w:val="single" w:sz="4" w:space="0" w:color="auto"/>
            </w:tcBorders>
            <w:vAlign w:val="center"/>
          </w:tcPr>
          <w:p w14:paraId="567E6426" w14:textId="77777777" w:rsidR="00A067DF" w:rsidRDefault="00A067DF">
            <w:pPr>
              <w:widowControl/>
              <w:jc w:val="left"/>
              <w:rPr>
                <w:rFonts w:ascii="Times New Roman" w:eastAsia="仿宋_GB2312" w:hAnsi="Times New Roman" w:cs="Times New Roman"/>
                <w:kern w:val="0"/>
                <w:sz w:val="24"/>
                <w:szCs w:val="24"/>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49D4E08B" w14:textId="77777777" w:rsidR="00A067DF" w:rsidRDefault="00A067DF">
            <w:pPr>
              <w:widowControl/>
              <w:jc w:val="left"/>
              <w:rPr>
                <w:rFonts w:ascii="Times New Roman" w:eastAsia="仿宋_GB2312" w:hAnsi="Times New Roman" w:cs="Times New Roman"/>
                <w:kern w:val="0"/>
                <w:sz w:val="24"/>
                <w:szCs w:val="24"/>
              </w:rPr>
            </w:pPr>
          </w:p>
        </w:tc>
        <w:tc>
          <w:tcPr>
            <w:tcW w:w="2512" w:type="dxa"/>
            <w:vMerge/>
            <w:tcBorders>
              <w:top w:val="single" w:sz="4" w:space="0" w:color="auto"/>
              <w:left w:val="single" w:sz="4" w:space="0" w:color="auto"/>
              <w:bottom w:val="single" w:sz="4" w:space="0" w:color="auto"/>
              <w:right w:val="single" w:sz="4" w:space="0" w:color="auto"/>
            </w:tcBorders>
            <w:vAlign w:val="center"/>
          </w:tcPr>
          <w:p w14:paraId="06B70D11" w14:textId="77777777" w:rsidR="00A067DF" w:rsidRDefault="00A067DF">
            <w:pPr>
              <w:widowControl/>
              <w:jc w:val="left"/>
              <w:rPr>
                <w:rFonts w:ascii="Times New Roman" w:eastAsia="仿宋_GB2312" w:hAnsi="Times New Roman" w:cs="Times New Roman"/>
                <w:kern w:val="0"/>
                <w:sz w:val="24"/>
                <w:szCs w:val="24"/>
              </w:rPr>
            </w:pPr>
          </w:p>
        </w:tc>
      </w:tr>
      <w:tr w:rsidR="00A067DF" w14:paraId="489CD096" w14:textId="77777777">
        <w:trPr>
          <w:trHeight w:val="182"/>
          <w:jc w:val="center"/>
        </w:trPr>
        <w:tc>
          <w:tcPr>
            <w:tcW w:w="48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A14441"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693" w:type="dxa"/>
            <w:tcBorders>
              <w:top w:val="nil"/>
              <w:left w:val="nil"/>
              <w:bottom w:val="single" w:sz="4" w:space="0" w:color="auto"/>
              <w:right w:val="single" w:sz="4" w:space="0" w:color="auto"/>
            </w:tcBorders>
            <w:shd w:val="clear" w:color="000000" w:fill="FFFFFF"/>
            <w:noWrap/>
            <w:vAlign w:val="center"/>
          </w:tcPr>
          <w:p w14:paraId="1BC45FD6"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149" w:type="dxa"/>
            <w:tcBorders>
              <w:top w:val="nil"/>
              <w:left w:val="nil"/>
              <w:bottom w:val="single" w:sz="4" w:space="0" w:color="auto"/>
              <w:right w:val="single" w:sz="4" w:space="0" w:color="auto"/>
            </w:tcBorders>
            <w:shd w:val="clear" w:color="000000" w:fill="FFFFFF"/>
            <w:noWrap/>
            <w:vAlign w:val="center"/>
          </w:tcPr>
          <w:p w14:paraId="579D4FA2"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149" w:type="dxa"/>
            <w:tcBorders>
              <w:top w:val="nil"/>
              <w:left w:val="nil"/>
              <w:bottom w:val="single" w:sz="4" w:space="0" w:color="auto"/>
              <w:right w:val="single" w:sz="4" w:space="0" w:color="auto"/>
            </w:tcBorders>
            <w:shd w:val="clear" w:color="000000" w:fill="FFFFFF"/>
            <w:noWrap/>
            <w:vAlign w:val="center"/>
          </w:tcPr>
          <w:p w14:paraId="4904F136"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93" w:type="dxa"/>
            <w:tcBorders>
              <w:top w:val="nil"/>
              <w:left w:val="nil"/>
              <w:bottom w:val="single" w:sz="4" w:space="0" w:color="auto"/>
              <w:right w:val="single" w:sz="4" w:space="0" w:color="auto"/>
            </w:tcBorders>
            <w:shd w:val="clear" w:color="000000" w:fill="FFFFFF"/>
            <w:noWrap/>
            <w:vAlign w:val="center"/>
          </w:tcPr>
          <w:p w14:paraId="5DA68C04"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149" w:type="dxa"/>
            <w:tcBorders>
              <w:top w:val="nil"/>
              <w:left w:val="nil"/>
              <w:bottom w:val="single" w:sz="4" w:space="0" w:color="auto"/>
              <w:right w:val="single" w:sz="4" w:space="0" w:color="auto"/>
            </w:tcBorders>
            <w:shd w:val="clear" w:color="000000" w:fill="FFFFFF"/>
            <w:noWrap/>
            <w:vAlign w:val="center"/>
          </w:tcPr>
          <w:p w14:paraId="595668C4"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512" w:type="dxa"/>
            <w:tcBorders>
              <w:top w:val="nil"/>
              <w:left w:val="nil"/>
              <w:bottom w:val="single" w:sz="4" w:space="0" w:color="auto"/>
              <w:right w:val="single" w:sz="4" w:space="0" w:color="auto"/>
            </w:tcBorders>
            <w:shd w:val="clear" w:color="000000" w:fill="FFFFFF"/>
            <w:noWrap/>
            <w:vAlign w:val="center"/>
          </w:tcPr>
          <w:p w14:paraId="62FE15F2"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A067DF" w14:paraId="300837D6" w14:textId="77777777">
        <w:trPr>
          <w:trHeight w:val="158"/>
          <w:jc w:val="center"/>
        </w:trPr>
        <w:tc>
          <w:tcPr>
            <w:tcW w:w="48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FAE501"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93" w:type="dxa"/>
            <w:tcBorders>
              <w:top w:val="nil"/>
              <w:left w:val="nil"/>
              <w:bottom w:val="single" w:sz="4" w:space="0" w:color="auto"/>
              <w:right w:val="single" w:sz="4" w:space="0" w:color="auto"/>
            </w:tcBorders>
            <w:shd w:val="clear" w:color="auto" w:fill="auto"/>
            <w:noWrap/>
            <w:vAlign w:val="center"/>
          </w:tcPr>
          <w:p w14:paraId="2E304163"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2466.36</w:t>
            </w: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0C494DA2"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2043.55</w:t>
            </w: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7333EB15"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422.8</w:t>
            </w:r>
            <w:r>
              <w:rPr>
                <w:rFonts w:ascii="Times New Roman" w:eastAsia="仿宋_GB2312" w:hAnsi="Times New Roman" w:cs="Times New Roman"/>
                <w:kern w:val="0"/>
                <w:sz w:val="24"/>
                <w:szCs w:val="24"/>
              </w:rPr>
              <w:t xml:space="preserve">　</w:t>
            </w:r>
          </w:p>
        </w:tc>
        <w:tc>
          <w:tcPr>
            <w:tcW w:w="1693" w:type="dxa"/>
            <w:tcBorders>
              <w:top w:val="nil"/>
              <w:left w:val="nil"/>
              <w:bottom w:val="single" w:sz="4" w:space="0" w:color="auto"/>
              <w:right w:val="single" w:sz="4" w:space="0" w:color="auto"/>
            </w:tcBorders>
            <w:shd w:val="clear" w:color="auto" w:fill="auto"/>
            <w:noWrap/>
            <w:vAlign w:val="center"/>
          </w:tcPr>
          <w:p w14:paraId="29CE7D6A"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71AE1DDA"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nil"/>
              <w:left w:val="nil"/>
              <w:bottom w:val="single" w:sz="4" w:space="0" w:color="auto"/>
              <w:right w:val="single" w:sz="4" w:space="0" w:color="auto"/>
            </w:tcBorders>
            <w:shd w:val="clear" w:color="auto" w:fill="auto"/>
            <w:noWrap/>
            <w:vAlign w:val="center"/>
          </w:tcPr>
          <w:p w14:paraId="3FBC25F0"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67231970" w14:textId="77777777">
        <w:trPr>
          <w:trHeight w:val="220"/>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52E9CE"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2011409</w:t>
            </w:r>
          </w:p>
        </w:tc>
        <w:tc>
          <w:tcPr>
            <w:tcW w:w="3579" w:type="dxa"/>
            <w:tcBorders>
              <w:top w:val="nil"/>
              <w:left w:val="nil"/>
              <w:bottom w:val="single" w:sz="4" w:space="0" w:color="auto"/>
              <w:right w:val="single" w:sz="4" w:space="0" w:color="auto"/>
            </w:tcBorders>
            <w:shd w:val="clear" w:color="000000" w:fill="FFFFFF"/>
            <w:noWrap/>
            <w:vAlign w:val="center"/>
          </w:tcPr>
          <w:p w14:paraId="75E04E3D"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知识产权宏观管理</w:t>
            </w:r>
          </w:p>
        </w:tc>
        <w:tc>
          <w:tcPr>
            <w:tcW w:w="1693" w:type="dxa"/>
            <w:tcBorders>
              <w:top w:val="nil"/>
              <w:left w:val="nil"/>
              <w:bottom w:val="single" w:sz="4" w:space="0" w:color="auto"/>
              <w:right w:val="single" w:sz="4" w:space="0" w:color="auto"/>
            </w:tcBorders>
            <w:shd w:val="clear" w:color="auto" w:fill="auto"/>
            <w:noWrap/>
            <w:vAlign w:val="center"/>
          </w:tcPr>
          <w:p w14:paraId="39266229"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10</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10909D3C"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16ECAE36"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10</w:t>
            </w:r>
            <w:r>
              <w:rPr>
                <w:rFonts w:ascii="Times New Roman" w:eastAsia="仿宋_GB2312" w:hAnsi="Times New Roman" w:cs="Times New Roman" w:hint="eastAsia"/>
              </w:rPr>
              <w:t xml:space="preserve">　</w:t>
            </w:r>
          </w:p>
        </w:tc>
        <w:tc>
          <w:tcPr>
            <w:tcW w:w="1693" w:type="dxa"/>
            <w:tcBorders>
              <w:top w:val="nil"/>
              <w:left w:val="nil"/>
              <w:bottom w:val="single" w:sz="4" w:space="0" w:color="auto"/>
              <w:right w:val="single" w:sz="4" w:space="0" w:color="auto"/>
            </w:tcBorders>
            <w:shd w:val="clear" w:color="auto" w:fill="auto"/>
            <w:noWrap/>
            <w:vAlign w:val="center"/>
          </w:tcPr>
          <w:p w14:paraId="10E415ED"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1929E371"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nil"/>
              <w:left w:val="nil"/>
              <w:bottom w:val="single" w:sz="4" w:space="0" w:color="auto"/>
              <w:right w:val="single" w:sz="4" w:space="0" w:color="auto"/>
            </w:tcBorders>
            <w:shd w:val="clear" w:color="auto" w:fill="auto"/>
            <w:noWrap/>
            <w:vAlign w:val="center"/>
          </w:tcPr>
          <w:p w14:paraId="77071E52"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127FF433" w14:textId="77777777">
        <w:trPr>
          <w:trHeight w:val="170"/>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3BC06"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2011499</w:t>
            </w:r>
          </w:p>
        </w:tc>
        <w:tc>
          <w:tcPr>
            <w:tcW w:w="3579" w:type="dxa"/>
            <w:tcBorders>
              <w:top w:val="nil"/>
              <w:left w:val="nil"/>
              <w:bottom w:val="single" w:sz="4" w:space="0" w:color="auto"/>
              <w:right w:val="single" w:sz="4" w:space="0" w:color="auto"/>
            </w:tcBorders>
            <w:shd w:val="clear" w:color="000000" w:fill="FFFFFF"/>
            <w:noWrap/>
            <w:vAlign w:val="center"/>
          </w:tcPr>
          <w:p w14:paraId="66A0FFF4"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其他知识产权事务支出</w:t>
            </w:r>
          </w:p>
        </w:tc>
        <w:tc>
          <w:tcPr>
            <w:tcW w:w="1693" w:type="dxa"/>
            <w:tcBorders>
              <w:top w:val="nil"/>
              <w:left w:val="nil"/>
              <w:bottom w:val="single" w:sz="4" w:space="0" w:color="auto"/>
              <w:right w:val="single" w:sz="4" w:space="0" w:color="auto"/>
            </w:tcBorders>
            <w:shd w:val="clear" w:color="auto" w:fill="auto"/>
            <w:noWrap/>
            <w:vAlign w:val="center"/>
          </w:tcPr>
          <w:p w14:paraId="4988224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128</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06991568"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39D6EF0E"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128</w:t>
            </w:r>
            <w:r>
              <w:rPr>
                <w:rFonts w:ascii="Times New Roman" w:eastAsia="仿宋_GB2312" w:hAnsi="Times New Roman" w:cs="Times New Roman" w:hint="eastAsia"/>
              </w:rPr>
              <w:t xml:space="preserve">　</w:t>
            </w:r>
          </w:p>
        </w:tc>
        <w:tc>
          <w:tcPr>
            <w:tcW w:w="1693" w:type="dxa"/>
            <w:tcBorders>
              <w:top w:val="nil"/>
              <w:left w:val="nil"/>
              <w:bottom w:val="single" w:sz="4" w:space="0" w:color="auto"/>
              <w:right w:val="single" w:sz="4" w:space="0" w:color="auto"/>
            </w:tcBorders>
            <w:shd w:val="clear" w:color="auto" w:fill="auto"/>
            <w:noWrap/>
            <w:vAlign w:val="center"/>
          </w:tcPr>
          <w:p w14:paraId="059DAF60"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0D5DADB3"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nil"/>
              <w:left w:val="nil"/>
              <w:bottom w:val="single" w:sz="4" w:space="0" w:color="auto"/>
              <w:right w:val="single" w:sz="4" w:space="0" w:color="auto"/>
            </w:tcBorders>
            <w:shd w:val="clear" w:color="auto" w:fill="auto"/>
            <w:noWrap/>
            <w:vAlign w:val="center"/>
          </w:tcPr>
          <w:p w14:paraId="5DDD6BDD"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0074D300" w14:textId="77777777">
        <w:trPr>
          <w:trHeight w:val="233"/>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8061E"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2013801</w:t>
            </w:r>
          </w:p>
        </w:tc>
        <w:tc>
          <w:tcPr>
            <w:tcW w:w="3579" w:type="dxa"/>
            <w:tcBorders>
              <w:top w:val="nil"/>
              <w:left w:val="nil"/>
              <w:bottom w:val="single" w:sz="4" w:space="0" w:color="auto"/>
              <w:right w:val="single" w:sz="4" w:space="0" w:color="auto"/>
            </w:tcBorders>
            <w:shd w:val="clear" w:color="000000" w:fill="FFFFFF"/>
            <w:noWrap/>
            <w:vAlign w:val="center"/>
          </w:tcPr>
          <w:p w14:paraId="019F9295"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1693" w:type="dxa"/>
            <w:tcBorders>
              <w:top w:val="nil"/>
              <w:left w:val="nil"/>
              <w:bottom w:val="single" w:sz="4" w:space="0" w:color="auto"/>
              <w:right w:val="single" w:sz="4" w:space="0" w:color="auto"/>
            </w:tcBorders>
            <w:shd w:val="clear" w:color="auto" w:fill="auto"/>
            <w:noWrap/>
            <w:vAlign w:val="center"/>
          </w:tcPr>
          <w:p w14:paraId="61C6FDE6"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1793.36</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2A073AF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1793.36</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726F10CA"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 xml:space="preserve">　</w:t>
            </w:r>
          </w:p>
        </w:tc>
        <w:tc>
          <w:tcPr>
            <w:tcW w:w="1693" w:type="dxa"/>
            <w:tcBorders>
              <w:top w:val="nil"/>
              <w:left w:val="nil"/>
              <w:bottom w:val="single" w:sz="4" w:space="0" w:color="auto"/>
              <w:right w:val="single" w:sz="4" w:space="0" w:color="auto"/>
            </w:tcBorders>
            <w:shd w:val="clear" w:color="auto" w:fill="auto"/>
            <w:noWrap/>
            <w:vAlign w:val="center"/>
          </w:tcPr>
          <w:p w14:paraId="29E41284"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2DA7129E"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nil"/>
              <w:left w:val="nil"/>
              <w:bottom w:val="single" w:sz="4" w:space="0" w:color="auto"/>
              <w:right w:val="single" w:sz="4" w:space="0" w:color="auto"/>
            </w:tcBorders>
            <w:shd w:val="clear" w:color="auto" w:fill="auto"/>
            <w:noWrap/>
            <w:vAlign w:val="center"/>
          </w:tcPr>
          <w:p w14:paraId="7D8207DE"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0D4C5D41" w14:textId="77777777">
        <w:trPr>
          <w:trHeight w:val="245"/>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CF6A83"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2013810</w:t>
            </w:r>
          </w:p>
        </w:tc>
        <w:tc>
          <w:tcPr>
            <w:tcW w:w="3579" w:type="dxa"/>
            <w:tcBorders>
              <w:top w:val="nil"/>
              <w:left w:val="nil"/>
              <w:bottom w:val="single" w:sz="4" w:space="0" w:color="auto"/>
              <w:right w:val="single" w:sz="4" w:space="0" w:color="auto"/>
            </w:tcBorders>
            <w:shd w:val="clear" w:color="000000" w:fill="FFFFFF"/>
            <w:noWrap/>
            <w:vAlign w:val="center"/>
          </w:tcPr>
          <w:p w14:paraId="5C35F051"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质量基础</w:t>
            </w:r>
          </w:p>
        </w:tc>
        <w:tc>
          <w:tcPr>
            <w:tcW w:w="1693" w:type="dxa"/>
            <w:tcBorders>
              <w:top w:val="nil"/>
              <w:left w:val="nil"/>
              <w:bottom w:val="single" w:sz="4" w:space="0" w:color="auto"/>
              <w:right w:val="single" w:sz="4" w:space="0" w:color="auto"/>
            </w:tcBorders>
            <w:shd w:val="clear" w:color="auto" w:fill="auto"/>
            <w:noWrap/>
            <w:vAlign w:val="center"/>
          </w:tcPr>
          <w:p w14:paraId="1C5138C5"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3</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72FB978F"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3</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38F2396B"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 xml:space="preserve">　</w:t>
            </w:r>
          </w:p>
        </w:tc>
        <w:tc>
          <w:tcPr>
            <w:tcW w:w="1693" w:type="dxa"/>
            <w:tcBorders>
              <w:top w:val="nil"/>
              <w:left w:val="nil"/>
              <w:bottom w:val="single" w:sz="4" w:space="0" w:color="auto"/>
              <w:right w:val="single" w:sz="4" w:space="0" w:color="auto"/>
            </w:tcBorders>
            <w:shd w:val="clear" w:color="auto" w:fill="auto"/>
            <w:noWrap/>
            <w:vAlign w:val="center"/>
          </w:tcPr>
          <w:p w14:paraId="3F918A13"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4D6ACA53"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nil"/>
              <w:left w:val="nil"/>
              <w:bottom w:val="single" w:sz="4" w:space="0" w:color="auto"/>
              <w:right w:val="single" w:sz="4" w:space="0" w:color="auto"/>
            </w:tcBorders>
            <w:shd w:val="clear" w:color="auto" w:fill="auto"/>
            <w:noWrap/>
            <w:vAlign w:val="center"/>
          </w:tcPr>
          <w:p w14:paraId="14E0C0AD"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6C9E28B1" w14:textId="77777777">
        <w:trPr>
          <w:trHeight w:val="220"/>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24720"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2013812</w:t>
            </w:r>
          </w:p>
        </w:tc>
        <w:tc>
          <w:tcPr>
            <w:tcW w:w="3579" w:type="dxa"/>
            <w:tcBorders>
              <w:top w:val="nil"/>
              <w:left w:val="nil"/>
              <w:bottom w:val="single" w:sz="4" w:space="0" w:color="auto"/>
              <w:right w:val="single" w:sz="4" w:space="0" w:color="auto"/>
            </w:tcBorders>
            <w:shd w:val="clear" w:color="000000" w:fill="FFFFFF"/>
            <w:noWrap/>
            <w:vAlign w:val="center"/>
          </w:tcPr>
          <w:p w14:paraId="7D8F7F85"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药品事务</w:t>
            </w:r>
          </w:p>
        </w:tc>
        <w:tc>
          <w:tcPr>
            <w:tcW w:w="1693" w:type="dxa"/>
            <w:tcBorders>
              <w:top w:val="nil"/>
              <w:left w:val="nil"/>
              <w:bottom w:val="single" w:sz="4" w:space="0" w:color="auto"/>
              <w:right w:val="single" w:sz="4" w:space="0" w:color="auto"/>
            </w:tcBorders>
            <w:shd w:val="clear" w:color="auto" w:fill="auto"/>
            <w:noWrap/>
            <w:vAlign w:val="center"/>
          </w:tcPr>
          <w:p w14:paraId="051C1CE9"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26.29</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228DD968" w14:textId="77777777" w:rsidR="00A067DF" w:rsidRDefault="00315527">
            <w:pPr>
              <w:jc w:val="right"/>
              <w:rPr>
                <w:rFonts w:ascii="Times New Roman" w:eastAsia="仿宋_GB2312" w:hAnsi="Times New Roman" w:cs="Times New Roman"/>
                <w:sz w:val="24"/>
                <w:szCs w:val="24"/>
              </w:rPr>
            </w:pPr>
            <w:r>
              <w:rPr>
                <w:rFonts w:ascii="Times New Roman" w:eastAsia="仿宋_GB2312" w:hAnsi="Times New Roman" w:cs="Times New Roman" w:hint="eastAsia"/>
              </w:rPr>
              <w:t>0.14</w:t>
            </w:r>
            <w:r>
              <w:rPr>
                <w:rFonts w:ascii="Times New Roman" w:eastAsia="仿宋_GB2312" w:hAnsi="Times New Roman" w:cs="Times New Roman"/>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36DA3E8D"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26.15</w:t>
            </w:r>
            <w:r>
              <w:rPr>
                <w:rFonts w:ascii="Times New Roman" w:eastAsia="仿宋_GB2312" w:hAnsi="Times New Roman" w:cs="Times New Roman" w:hint="eastAsia"/>
              </w:rPr>
              <w:t xml:space="preserve">　</w:t>
            </w:r>
          </w:p>
        </w:tc>
        <w:tc>
          <w:tcPr>
            <w:tcW w:w="1693" w:type="dxa"/>
            <w:tcBorders>
              <w:top w:val="nil"/>
              <w:left w:val="nil"/>
              <w:bottom w:val="single" w:sz="4" w:space="0" w:color="auto"/>
              <w:right w:val="single" w:sz="4" w:space="0" w:color="auto"/>
            </w:tcBorders>
            <w:shd w:val="clear" w:color="auto" w:fill="auto"/>
            <w:noWrap/>
            <w:vAlign w:val="center"/>
          </w:tcPr>
          <w:p w14:paraId="6D9E83E8"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nil"/>
              <w:left w:val="nil"/>
              <w:bottom w:val="single" w:sz="4" w:space="0" w:color="auto"/>
              <w:right w:val="single" w:sz="4" w:space="0" w:color="auto"/>
            </w:tcBorders>
            <w:shd w:val="clear" w:color="auto" w:fill="auto"/>
            <w:noWrap/>
            <w:vAlign w:val="center"/>
          </w:tcPr>
          <w:p w14:paraId="75374F91"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nil"/>
              <w:left w:val="nil"/>
              <w:bottom w:val="single" w:sz="4" w:space="0" w:color="auto"/>
              <w:right w:val="single" w:sz="4" w:space="0" w:color="auto"/>
            </w:tcBorders>
            <w:shd w:val="clear" w:color="auto" w:fill="auto"/>
            <w:noWrap/>
            <w:vAlign w:val="center"/>
          </w:tcPr>
          <w:p w14:paraId="65F46A48"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27236526"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BF4A8"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2013815</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35894E"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质量安全监管</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1389F"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609F2"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86F1D"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 xml:space="preserve">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BA273"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3D35F"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0A2D4" w14:textId="77777777" w:rsidR="00A067DF" w:rsidRDefault="00315527">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A067DF" w14:paraId="1C0C4E94"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EC3D3F"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2013816</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F65694"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食品安全监管</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44A8D"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151.37</w:t>
            </w:r>
            <w:r>
              <w:rPr>
                <w:rFonts w:ascii="Times New Roman" w:eastAsia="仿宋_GB2312" w:hAnsi="Times New Roman" w:cs="Times New Roman"/>
              </w:rPr>
              <w:t xml:space="preserve">　</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CD473"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6.42</w:t>
            </w:r>
            <w:r>
              <w:rPr>
                <w:rFonts w:ascii="Times New Roman" w:eastAsia="仿宋_GB2312" w:hAnsi="Times New Roman" w:cs="Times New Roman"/>
              </w:rPr>
              <w:t xml:space="preserve">　</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EEF5C"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144.95</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15D03"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A0598"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57953" w14:textId="77777777" w:rsidR="00A067DF" w:rsidRDefault="00A067DF">
            <w:pPr>
              <w:widowControl/>
              <w:jc w:val="right"/>
              <w:rPr>
                <w:rFonts w:ascii="Times New Roman" w:eastAsia="仿宋_GB2312" w:hAnsi="Times New Roman" w:cs="Times New Roman"/>
                <w:kern w:val="0"/>
                <w:sz w:val="24"/>
                <w:szCs w:val="24"/>
              </w:rPr>
            </w:pPr>
          </w:p>
        </w:tc>
      </w:tr>
      <w:tr w:rsidR="00A067DF" w14:paraId="18899C2F"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F4D1F"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2013899</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AE716E"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他市场监督管理事务</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27AA0"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112.32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73B19"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2E1EE"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111.13</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5BFA"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F4AAF"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0CC47" w14:textId="77777777" w:rsidR="00A067DF" w:rsidRDefault="00A067DF">
            <w:pPr>
              <w:widowControl/>
              <w:jc w:val="right"/>
              <w:rPr>
                <w:rFonts w:ascii="Times New Roman" w:eastAsia="仿宋_GB2312" w:hAnsi="Times New Roman" w:cs="Times New Roman"/>
                <w:kern w:val="0"/>
                <w:sz w:val="24"/>
                <w:szCs w:val="24"/>
              </w:rPr>
            </w:pPr>
          </w:p>
        </w:tc>
      </w:tr>
      <w:tr w:rsidR="00A067DF" w14:paraId="0D841FD6"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96920"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 xml:space="preserve">  2019999</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82D75B"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其他一般公共服务支出</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C72BB"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20.89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A6460"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18.49</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974D7"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2.4</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43E43"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5683A"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C7BC0" w14:textId="77777777" w:rsidR="00A067DF" w:rsidRDefault="00A067DF">
            <w:pPr>
              <w:widowControl/>
              <w:jc w:val="right"/>
              <w:rPr>
                <w:rFonts w:ascii="Times New Roman" w:eastAsia="仿宋_GB2312" w:hAnsi="Times New Roman" w:cs="Times New Roman"/>
                <w:kern w:val="0"/>
                <w:sz w:val="24"/>
                <w:szCs w:val="24"/>
              </w:rPr>
            </w:pPr>
          </w:p>
        </w:tc>
      </w:tr>
      <w:tr w:rsidR="00A067DF" w14:paraId="1DCDF030"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C6193B"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2080501</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C2A0A8"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行政单位离退休</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A3E06"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0.75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A42BA"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0.75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E852E" w14:textId="77777777" w:rsidR="00A067DF" w:rsidRDefault="00A067DF">
            <w:pPr>
              <w:jc w:val="right"/>
              <w:rPr>
                <w:rFonts w:ascii="Times New Roman" w:eastAsia="仿宋_GB2312" w:hAnsi="Times New Roman" w:cs="Times New Roman"/>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8049D"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5CFC7"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0EFD7" w14:textId="77777777" w:rsidR="00A067DF" w:rsidRDefault="00A067DF">
            <w:pPr>
              <w:widowControl/>
              <w:jc w:val="right"/>
              <w:rPr>
                <w:rFonts w:ascii="Times New Roman" w:eastAsia="仿宋_GB2312" w:hAnsi="Times New Roman" w:cs="Times New Roman"/>
                <w:kern w:val="0"/>
                <w:sz w:val="24"/>
                <w:szCs w:val="24"/>
              </w:rPr>
            </w:pPr>
          </w:p>
        </w:tc>
      </w:tr>
      <w:tr w:rsidR="00A067DF" w14:paraId="34B0EB0A"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841631"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2080505</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4047B"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C2BE"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143.95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7D314"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143.95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9A13A" w14:textId="77777777" w:rsidR="00A067DF" w:rsidRDefault="00A067DF">
            <w:pPr>
              <w:jc w:val="right"/>
              <w:rPr>
                <w:rFonts w:ascii="Times New Roman" w:eastAsia="仿宋_GB2312" w:hAnsi="Times New Roman" w:cs="Times New Roman"/>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AE465"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8C49F"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BB7A3" w14:textId="77777777" w:rsidR="00A067DF" w:rsidRDefault="00A067DF">
            <w:pPr>
              <w:widowControl/>
              <w:jc w:val="right"/>
              <w:rPr>
                <w:rFonts w:ascii="Times New Roman" w:eastAsia="仿宋_GB2312" w:hAnsi="Times New Roman" w:cs="Times New Roman"/>
                <w:kern w:val="0"/>
                <w:sz w:val="24"/>
                <w:szCs w:val="24"/>
              </w:rPr>
            </w:pPr>
          </w:p>
        </w:tc>
      </w:tr>
      <w:tr w:rsidR="00A067DF" w14:paraId="03622CCF"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5BE2C"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2080599</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CD41CC"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其他行政事业单位养老支出</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22891"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21.4</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B4461"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21.4</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B00E6" w14:textId="77777777" w:rsidR="00A067DF" w:rsidRDefault="00A067DF">
            <w:pPr>
              <w:jc w:val="right"/>
              <w:rPr>
                <w:rFonts w:ascii="Times New Roman" w:eastAsia="仿宋_GB2312" w:hAnsi="Times New Roman" w:cs="Times New Roman"/>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E5238"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4FFF1"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B92F8" w14:textId="77777777" w:rsidR="00A067DF" w:rsidRDefault="00A067DF">
            <w:pPr>
              <w:widowControl/>
              <w:jc w:val="right"/>
              <w:rPr>
                <w:rFonts w:ascii="Times New Roman" w:eastAsia="仿宋_GB2312" w:hAnsi="Times New Roman" w:cs="Times New Roman"/>
                <w:kern w:val="0"/>
                <w:sz w:val="24"/>
                <w:szCs w:val="24"/>
              </w:rPr>
            </w:pPr>
          </w:p>
        </w:tc>
      </w:tr>
      <w:tr w:rsidR="00A067DF" w14:paraId="6DEB1E51"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DA649"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2080801</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13B59"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死亡抚恤</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EB6B2"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11.62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3C420"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11.62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7C409" w14:textId="77777777" w:rsidR="00A067DF" w:rsidRDefault="00A067DF">
            <w:pPr>
              <w:jc w:val="right"/>
              <w:rPr>
                <w:rFonts w:ascii="Times New Roman" w:eastAsia="仿宋_GB2312" w:hAnsi="Times New Roman" w:cs="Times New Roman"/>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60E4"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9D994"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CD8F0" w14:textId="77777777" w:rsidR="00A067DF" w:rsidRDefault="00A067DF">
            <w:pPr>
              <w:widowControl/>
              <w:jc w:val="right"/>
              <w:rPr>
                <w:rFonts w:ascii="Times New Roman" w:eastAsia="仿宋_GB2312" w:hAnsi="Times New Roman" w:cs="Times New Roman"/>
                <w:kern w:val="0"/>
                <w:sz w:val="24"/>
                <w:szCs w:val="24"/>
              </w:rPr>
            </w:pPr>
          </w:p>
        </w:tc>
      </w:tr>
      <w:tr w:rsidR="00A067DF" w14:paraId="77A3987B"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F6ECEE"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2101101</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C48B0"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8D3B"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37.92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01609"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37.92</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A05A7" w14:textId="77777777" w:rsidR="00A067DF" w:rsidRDefault="00A067DF">
            <w:pPr>
              <w:jc w:val="right"/>
              <w:rPr>
                <w:rFonts w:ascii="Times New Roman" w:eastAsia="仿宋_GB2312" w:hAnsi="Times New Roman" w:cs="Times New Roman"/>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79BD9"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2DF45"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C5B9E" w14:textId="77777777" w:rsidR="00A067DF" w:rsidRDefault="00A067DF">
            <w:pPr>
              <w:widowControl/>
              <w:jc w:val="right"/>
              <w:rPr>
                <w:rFonts w:ascii="Times New Roman" w:eastAsia="仿宋_GB2312" w:hAnsi="Times New Roman" w:cs="Times New Roman"/>
                <w:kern w:val="0"/>
                <w:sz w:val="24"/>
                <w:szCs w:val="24"/>
              </w:rPr>
            </w:pPr>
          </w:p>
        </w:tc>
      </w:tr>
      <w:tr w:rsidR="00A067DF" w14:paraId="63C4DB28" w14:textId="77777777">
        <w:trPr>
          <w:trHeight w:val="218"/>
          <w:jc w:val="center"/>
        </w:trPr>
        <w:tc>
          <w:tcPr>
            <w:tcW w:w="12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DAFF3"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2120501</w:t>
            </w:r>
          </w:p>
        </w:tc>
        <w:tc>
          <w:tcPr>
            <w:tcW w:w="35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F3F47D"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城乡社区环境卫生</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738E1"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0.5</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DBE93"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0.33</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4AEAB" w14:textId="77777777" w:rsidR="00A067DF" w:rsidRDefault="00315527">
            <w:pPr>
              <w:jc w:val="right"/>
              <w:rPr>
                <w:rFonts w:ascii="Times New Roman" w:eastAsia="仿宋_GB2312" w:hAnsi="Times New Roman" w:cs="Times New Roman"/>
              </w:rPr>
            </w:pPr>
            <w:r>
              <w:rPr>
                <w:rFonts w:ascii="Times New Roman" w:eastAsia="仿宋_GB2312" w:hAnsi="Times New Roman" w:cs="Times New Roman" w:hint="eastAsia"/>
              </w:rPr>
              <w:t>0.17</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DC8D6" w14:textId="77777777" w:rsidR="00A067DF" w:rsidRDefault="00A067DF">
            <w:pPr>
              <w:widowControl/>
              <w:jc w:val="right"/>
              <w:rPr>
                <w:rFonts w:ascii="Times New Roman" w:eastAsia="仿宋_GB2312" w:hAnsi="Times New Roman" w:cs="Times New Roman"/>
                <w:kern w:val="0"/>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EAE1B" w14:textId="77777777" w:rsidR="00A067DF" w:rsidRDefault="00A067DF">
            <w:pPr>
              <w:widowControl/>
              <w:jc w:val="right"/>
              <w:rPr>
                <w:rFonts w:ascii="Times New Roman" w:eastAsia="仿宋_GB2312" w:hAnsi="Times New Roman" w:cs="Times New Roman"/>
                <w:kern w:val="0"/>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A1F05" w14:textId="77777777" w:rsidR="00A067DF" w:rsidRDefault="00A067DF">
            <w:pPr>
              <w:widowControl/>
              <w:jc w:val="right"/>
              <w:rPr>
                <w:rFonts w:ascii="Times New Roman" w:eastAsia="仿宋_GB2312" w:hAnsi="Times New Roman" w:cs="Times New Roman"/>
                <w:kern w:val="0"/>
                <w:sz w:val="24"/>
                <w:szCs w:val="24"/>
              </w:rPr>
            </w:pPr>
          </w:p>
        </w:tc>
      </w:tr>
    </w:tbl>
    <w:p w14:paraId="12186D4B" w14:textId="77777777" w:rsidR="00A067DF" w:rsidRDefault="00315527">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4E258EF7" w14:textId="77777777" w:rsidR="00A067DF" w:rsidRDefault="00315527">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11EA86D4" w14:textId="77777777" w:rsidR="00A067DF" w:rsidRDefault="00A067DF">
      <w:pPr>
        <w:widowControl/>
        <w:spacing w:line="400" w:lineRule="exact"/>
        <w:jc w:val="center"/>
        <w:textAlignment w:val="center"/>
        <w:rPr>
          <w:rFonts w:ascii="Times New Roman" w:eastAsia="黑体" w:hAnsi="Times New Roman" w:cs="Times New Roman"/>
          <w:color w:val="000000"/>
          <w:kern w:val="0"/>
          <w:sz w:val="32"/>
          <w:szCs w:val="32"/>
        </w:rPr>
      </w:pPr>
    </w:p>
    <w:p w14:paraId="6D433879"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14:paraId="46DA6268" w14:textId="77777777" w:rsidR="00A067DF" w:rsidRDefault="00315527">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42FE11B6" w14:textId="77777777" w:rsidR="00A067DF" w:rsidRDefault="00315527">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eastAsia="仿宋_GB2312" w:hint="eastAsia"/>
          <w:color w:val="000000"/>
          <w:kern w:val="0"/>
          <w:szCs w:val="21"/>
        </w:rPr>
        <w:t>蓝山县市场监督管理局</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firstRow="1" w:lastRow="0" w:firstColumn="1" w:lastColumn="0" w:noHBand="0" w:noVBand="1"/>
      </w:tblPr>
      <w:tblGrid>
        <w:gridCol w:w="3516"/>
        <w:gridCol w:w="616"/>
        <w:gridCol w:w="931"/>
        <w:gridCol w:w="2636"/>
        <w:gridCol w:w="616"/>
        <w:gridCol w:w="1151"/>
        <w:gridCol w:w="1660"/>
        <w:gridCol w:w="1495"/>
        <w:gridCol w:w="1599"/>
      </w:tblGrid>
      <w:tr w:rsidR="00A067DF" w14:paraId="62E6799A" w14:textId="77777777">
        <w:trPr>
          <w:trHeight w:val="402"/>
          <w:jc w:val="center"/>
        </w:trPr>
        <w:tc>
          <w:tcPr>
            <w:tcW w:w="50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27FA5C78"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57" w:type="dxa"/>
            <w:gridSpan w:val="6"/>
            <w:tcBorders>
              <w:top w:val="single" w:sz="4" w:space="0" w:color="auto"/>
              <w:left w:val="nil"/>
              <w:bottom w:val="single" w:sz="4" w:space="0" w:color="auto"/>
              <w:right w:val="single" w:sz="4" w:space="0" w:color="auto"/>
            </w:tcBorders>
            <w:shd w:val="clear" w:color="000000" w:fill="FFFFFF"/>
            <w:noWrap/>
            <w:vAlign w:val="center"/>
          </w:tcPr>
          <w:p w14:paraId="4ABA29E8"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A067DF" w14:paraId="4C9457C5" w14:textId="77777777">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ED3FE5C"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14:paraId="65D1DB19" w14:textId="77777777" w:rsidR="00A067DF" w:rsidRDefault="00315527">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31" w:type="dxa"/>
            <w:tcBorders>
              <w:top w:val="nil"/>
              <w:left w:val="nil"/>
              <w:bottom w:val="single" w:sz="4" w:space="0" w:color="auto"/>
              <w:right w:val="single" w:sz="4" w:space="0" w:color="auto"/>
            </w:tcBorders>
            <w:shd w:val="clear" w:color="auto" w:fill="auto"/>
            <w:noWrap/>
            <w:vAlign w:val="center"/>
          </w:tcPr>
          <w:p w14:paraId="3ECF3974"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shd w:val="clear" w:color="auto" w:fill="auto"/>
            <w:noWrap/>
            <w:vAlign w:val="center"/>
          </w:tcPr>
          <w:p w14:paraId="2EDBFC25"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14:paraId="4864EB96" w14:textId="77777777" w:rsidR="00A067DF" w:rsidRDefault="00315527">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51" w:type="dxa"/>
            <w:tcBorders>
              <w:top w:val="nil"/>
              <w:left w:val="nil"/>
              <w:bottom w:val="single" w:sz="4" w:space="0" w:color="auto"/>
              <w:right w:val="single" w:sz="4" w:space="0" w:color="auto"/>
            </w:tcBorders>
            <w:shd w:val="clear" w:color="auto" w:fill="auto"/>
            <w:noWrap/>
            <w:vAlign w:val="center"/>
          </w:tcPr>
          <w:p w14:paraId="62AEB2A8"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660" w:type="dxa"/>
            <w:tcBorders>
              <w:top w:val="nil"/>
              <w:left w:val="nil"/>
              <w:bottom w:val="single" w:sz="4" w:space="0" w:color="auto"/>
              <w:right w:val="single" w:sz="4" w:space="0" w:color="auto"/>
            </w:tcBorders>
            <w:shd w:val="clear" w:color="auto" w:fill="auto"/>
            <w:vAlign w:val="center"/>
          </w:tcPr>
          <w:p w14:paraId="6308B6B6"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495" w:type="dxa"/>
            <w:tcBorders>
              <w:top w:val="nil"/>
              <w:left w:val="nil"/>
              <w:bottom w:val="single" w:sz="4" w:space="0" w:color="auto"/>
              <w:right w:val="single" w:sz="4" w:space="0" w:color="auto"/>
            </w:tcBorders>
            <w:shd w:val="clear" w:color="auto" w:fill="auto"/>
            <w:vAlign w:val="center"/>
          </w:tcPr>
          <w:p w14:paraId="60566298"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599" w:type="dxa"/>
            <w:tcBorders>
              <w:top w:val="nil"/>
              <w:left w:val="nil"/>
              <w:bottom w:val="single" w:sz="4" w:space="0" w:color="auto"/>
              <w:right w:val="single" w:sz="4" w:space="0" w:color="auto"/>
            </w:tcBorders>
            <w:shd w:val="clear" w:color="auto" w:fill="auto"/>
            <w:vAlign w:val="center"/>
          </w:tcPr>
          <w:p w14:paraId="6D11526F"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A067DF" w14:paraId="0CF7974F"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71F80CAF"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14:paraId="540B99E6"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31" w:type="dxa"/>
            <w:tcBorders>
              <w:top w:val="nil"/>
              <w:left w:val="nil"/>
              <w:bottom w:val="single" w:sz="4" w:space="0" w:color="auto"/>
              <w:right w:val="single" w:sz="4" w:space="0" w:color="auto"/>
            </w:tcBorders>
            <w:shd w:val="clear" w:color="auto" w:fill="auto"/>
            <w:noWrap/>
            <w:vAlign w:val="center"/>
          </w:tcPr>
          <w:p w14:paraId="5C1BDE00"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shd w:val="clear" w:color="auto" w:fill="auto"/>
            <w:noWrap/>
            <w:vAlign w:val="center"/>
          </w:tcPr>
          <w:p w14:paraId="342090D9"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14:paraId="6061AF6B"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51" w:type="dxa"/>
            <w:tcBorders>
              <w:top w:val="nil"/>
              <w:left w:val="nil"/>
              <w:bottom w:val="single" w:sz="4" w:space="0" w:color="auto"/>
              <w:right w:val="single" w:sz="4" w:space="0" w:color="auto"/>
            </w:tcBorders>
            <w:shd w:val="clear" w:color="auto" w:fill="auto"/>
            <w:noWrap/>
            <w:vAlign w:val="center"/>
          </w:tcPr>
          <w:p w14:paraId="1E938CDE"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660" w:type="dxa"/>
            <w:tcBorders>
              <w:top w:val="nil"/>
              <w:left w:val="nil"/>
              <w:bottom w:val="single" w:sz="4" w:space="0" w:color="auto"/>
              <w:right w:val="single" w:sz="4" w:space="0" w:color="auto"/>
            </w:tcBorders>
            <w:shd w:val="clear" w:color="auto" w:fill="auto"/>
            <w:noWrap/>
            <w:vAlign w:val="center"/>
          </w:tcPr>
          <w:p w14:paraId="1D8FD0D4"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495" w:type="dxa"/>
            <w:tcBorders>
              <w:top w:val="nil"/>
              <w:left w:val="nil"/>
              <w:bottom w:val="single" w:sz="4" w:space="0" w:color="auto"/>
              <w:right w:val="single" w:sz="4" w:space="0" w:color="auto"/>
            </w:tcBorders>
            <w:shd w:val="clear" w:color="auto" w:fill="auto"/>
            <w:noWrap/>
            <w:vAlign w:val="center"/>
          </w:tcPr>
          <w:p w14:paraId="314B26FD"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599" w:type="dxa"/>
            <w:tcBorders>
              <w:top w:val="nil"/>
              <w:left w:val="nil"/>
              <w:bottom w:val="single" w:sz="4" w:space="0" w:color="auto"/>
              <w:right w:val="single" w:sz="4" w:space="0" w:color="auto"/>
            </w:tcBorders>
            <w:shd w:val="clear" w:color="auto" w:fill="auto"/>
            <w:noWrap/>
            <w:vAlign w:val="center"/>
          </w:tcPr>
          <w:p w14:paraId="2B2386D0" w14:textId="77777777" w:rsidR="00A067DF" w:rsidRDefault="00315527">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A067DF" w14:paraId="0E181B2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1745897"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377756BF"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931" w:type="dxa"/>
            <w:tcBorders>
              <w:top w:val="nil"/>
              <w:left w:val="nil"/>
              <w:bottom w:val="single" w:sz="4" w:space="0" w:color="auto"/>
              <w:right w:val="single" w:sz="4" w:space="0" w:color="auto"/>
            </w:tcBorders>
            <w:shd w:val="clear" w:color="auto" w:fill="auto"/>
            <w:noWrap/>
            <w:vAlign w:val="center"/>
          </w:tcPr>
          <w:p w14:paraId="7847B892"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2466.36</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7280BB69"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16" w:type="dxa"/>
            <w:tcBorders>
              <w:top w:val="nil"/>
              <w:left w:val="nil"/>
              <w:bottom w:val="single" w:sz="4" w:space="0" w:color="auto"/>
              <w:right w:val="single" w:sz="4" w:space="0" w:color="auto"/>
            </w:tcBorders>
            <w:shd w:val="clear" w:color="auto" w:fill="auto"/>
            <w:noWrap/>
            <w:vAlign w:val="center"/>
          </w:tcPr>
          <w:p w14:paraId="4FA2AD72"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151" w:type="dxa"/>
            <w:tcBorders>
              <w:top w:val="nil"/>
              <w:left w:val="nil"/>
              <w:bottom w:val="single" w:sz="4" w:space="0" w:color="auto"/>
              <w:right w:val="single" w:sz="4" w:space="0" w:color="auto"/>
            </w:tcBorders>
            <w:shd w:val="clear" w:color="auto" w:fill="auto"/>
            <w:noWrap/>
            <w:vAlign w:val="center"/>
          </w:tcPr>
          <w:p w14:paraId="2EE4C37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2250.22</w:t>
            </w: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192B3F91"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2250.22</w:t>
            </w: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2B324BE8"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4396DFE5"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0E74269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4DD65B2B"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33745CB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931" w:type="dxa"/>
            <w:tcBorders>
              <w:top w:val="nil"/>
              <w:left w:val="nil"/>
              <w:bottom w:val="single" w:sz="4" w:space="0" w:color="auto"/>
              <w:right w:val="single" w:sz="4" w:space="0" w:color="auto"/>
            </w:tcBorders>
            <w:shd w:val="clear" w:color="auto" w:fill="auto"/>
            <w:noWrap/>
            <w:vAlign w:val="center"/>
          </w:tcPr>
          <w:p w14:paraId="12156EAA"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5B431A3E"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616" w:type="dxa"/>
            <w:tcBorders>
              <w:top w:val="nil"/>
              <w:left w:val="nil"/>
              <w:bottom w:val="single" w:sz="4" w:space="0" w:color="auto"/>
              <w:right w:val="single" w:sz="4" w:space="0" w:color="auto"/>
            </w:tcBorders>
            <w:shd w:val="clear" w:color="auto" w:fill="auto"/>
            <w:noWrap/>
            <w:vAlign w:val="center"/>
          </w:tcPr>
          <w:p w14:paraId="385295F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151" w:type="dxa"/>
            <w:tcBorders>
              <w:top w:val="nil"/>
              <w:left w:val="nil"/>
              <w:bottom w:val="single" w:sz="4" w:space="0" w:color="auto"/>
              <w:right w:val="single" w:sz="4" w:space="0" w:color="auto"/>
            </w:tcBorders>
            <w:shd w:val="clear" w:color="auto" w:fill="auto"/>
            <w:noWrap/>
            <w:vAlign w:val="center"/>
          </w:tcPr>
          <w:p w14:paraId="5350E01A"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60B23370"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2F6C4267"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673C46C7"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3C8BFFCD"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8F8868F"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114ED56C"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931" w:type="dxa"/>
            <w:tcBorders>
              <w:top w:val="nil"/>
              <w:left w:val="nil"/>
              <w:bottom w:val="single" w:sz="4" w:space="0" w:color="auto"/>
              <w:right w:val="single" w:sz="4" w:space="0" w:color="auto"/>
            </w:tcBorders>
            <w:shd w:val="clear" w:color="auto" w:fill="auto"/>
            <w:noWrap/>
            <w:vAlign w:val="center"/>
          </w:tcPr>
          <w:p w14:paraId="185E4FED"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752CF9B5"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616" w:type="dxa"/>
            <w:tcBorders>
              <w:top w:val="nil"/>
              <w:left w:val="nil"/>
              <w:bottom w:val="single" w:sz="4" w:space="0" w:color="auto"/>
              <w:right w:val="single" w:sz="4" w:space="0" w:color="auto"/>
            </w:tcBorders>
            <w:shd w:val="clear" w:color="auto" w:fill="auto"/>
            <w:noWrap/>
            <w:vAlign w:val="center"/>
          </w:tcPr>
          <w:p w14:paraId="597480F3"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151" w:type="dxa"/>
            <w:tcBorders>
              <w:top w:val="nil"/>
              <w:left w:val="nil"/>
              <w:bottom w:val="single" w:sz="4" w:space="0" w:color="auto"/>
              <w:right w:val="single" w:sz="4" w:space="0" w:color="auto"/>
            </w:tcBorders>
            <w:shd w:val="clear" w:color="auto" w:fill="auto"/>
            <w:noWrap/>
            <w:vAlign w:val="center"/>
          </w:tcPr>
          <w:p w14:paraId="6583CF3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0CB0F16F"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7B2AE63E"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37CFDE32"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4891C465" w14:textId="77777777">
        <w:trPr>
          <w:trHeight w:val="327"/>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1E13AEE"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89EA60A"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931" w:type="dxa"/>
            <w:tcBorders>
              <w:top w:val="nil"/>
              <w:left w:val="nil"/>
              <w:bottom w:val="single" w:sz="4" w:space="0" w:color="auto"/>
              <w:right w:val="single" w:sz="4" w:space="0" w:color="auto"/>
            </w:tcBorders>
            <w:shd w:val="clear" w:color="auto" w:fill="auto"/>
            <w:noWrap/>
            <w:vAlign w:val="center"/>
          </w:tcPr>
          <w:p w14:paraId="19547E7D"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5985455E"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616" w:type="dxa"/>
            <w:tcBorders>
              <w:top w:val="nil"/>
              <w:left w:val="nil"/>
              <w:bottom w:val="single" w:sz="4" w:space="0" w:color="auto"/>
              <w:right w:val="single" w:sz="4" w:space="0" w:color="auto"/>
            </w:tcBorders>
            <w:shd w:val="clear" w:color="auto" w:fill="auto"/>
            <w:noWrap/>
            <w:vAlign w:val="center"/>
          </w:tcPr>
          <w:p w14:paraId="68C31DAF"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151" w:type="dxa"/>
            <w:tcBorders>
              <w:top w:val="nil"/>
              <w:left w:val="nil"/>
              <w:bottom w:val="single" w:sz="4" w:space="0" w:color="auto"/>
              <w:right w:val="single" w:sz="4" w:space="0" w:color="auto"/>
            </w:tcBorders>
            <w:shd w:val="clear" w:color="auto" w:fill="auto"/>
            <w:noWrap/>
            <w:vAlign w:val="center"/>
          </w:tcPr>
          <w:p w14:paraId="2056AA0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37C688A5"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5674E633"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5DB01E93"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43E8275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B282C1D"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F310AB5"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931" w:type="dxa"/>
            <w:tcBorders>
              <w:top w:val="nil"/>
              <w:left w:val="nil"/>
              <w:bottom w:val="single" w:sz="4" w:space="0" w:color="auto"/>
              <w:right w:val="single" w:sz="4" w:space="0" w:color="auto"/>
            </w:tcBorders>
            <w:shd w:val="clear" w:color="auto" w:fill="auto"/>
            <w:noWrap/>
            <w:vAlign w:val="center"/>
          </w:tcPr>
          <w:p w14:paraId="4774A81B"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6161F271"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w:t>
            </w:r>
            <w:r>
              <w:rPr>
                <w:rFonts w:ascii="Times New Roman" w:eastAsia="仿宋_GB2312" w:hAnsi="Times New Roman" w:cs="Times New Roman" w:hint="eastAsia"/>
                <w:kern w:val="0"/>
                <w:sz w:val="22"/>
              </w:rPr>
              <w:t>社会保障</w:t>
            </w:r>
          </w:p>
        </w:tc>
        <w:tc>
          <w:tcPr>
            <w:tcW w:w="616" w:type="dxa"/>
            <w:tcBorders>
              <w:top w:val="nil"/>
              <w:left w:val="nil"/>
              <w:bottom w:val="single" w:sz="4" w:space="0" w:color="auto"/>
              <w:right w:val="single" w:sz="4" w:space="0" w:color="auto"/>
            </w:tcBorders>
            <w:shd w:val="clear" w:color="auto" w:fill="auto"/>
            <w:noWrap/>
            <w:vAlign w:val="center"/>
          </w:tcPr>
          <w:p w14:paraId="059EC2B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151" w:type="dxa"/>
            <w:tcBorders>
              <w:top w:val="nil"/>
              <w:left w:val="nil"/>
              <w:bottom w:val="single" w:sz="4" w:space="0" w:color="auto"/>
              <w:right w:val="single" w:sz="4" w:space="0" w:color="auto"/>
            </w:tcBorders>
            <w:shd w:val="clear" w:color="auto" w:fill="auto"/>
            <w:noWrap/>
            <w:vAlign w:val="center"/>
          </w:tcPr>
          <w:p w14:paraId="36A02B37"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177.72</w:t>
            </w: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39A69CD2"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177.72</w:t>
            </w: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47DAF4D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35EF99B3"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22C7C880"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3C3A211A"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D14BCE3"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931" w:type="dxa"/>
            <w:tcBorders>
              <w:top w:val="nil"/>
              <w:left w:val="nil"/>
              <w:bottom w:val="single" w:sz="4" w:space="0" w:color="auto"/>
              <w:right w:val="single" w:sz="4" w:space="0" w:color="auto"/>
            </w:tcBorders>
            <w:shd w:val="clear" w:color="auto" w:fill="auto"/>
            <w:noWrap/>
            <w:vAlign w:val="center"/>
          </w:tcPr>
          <w:p w14:paraId="3F9F0D28"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53C89651"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w:t>
            </w:r>
            <w:r>
              <w:rPr>
                <w:rFonts w:ascii="Times New Roman" w:eastAsia="仿宋_GB2312" w:hAnsi="Times New Roman" w:cs="Times New Roman" w:hint="eastAsia"/>
                <w:kern w:val="0"/>
                <w:sz w:val="22"/>
              </w:rPr>
              <w:t>卫生健康支出</w:t>
            </w:r>
          </w:p>
        </w:tc>
        <w:tc>
          <w:tcPr>
            <w:tcW w:w="616" w:type="dxa"/>
            <w:tcBorders>
              <w:top w:val="nil"/>
              <w:left w:val="nil"/>
              <w:bottom w:val="single" w:sz="4" w:space="0" w:color="auto"/>
              <w:right w:val="single" w:sz="4" w:space="0" w:color="auto"/>
            </w:tcBorders>
            <w:shd w:val="clear" w:color="auto" w:fill="auto"/>
            <w:noWrap/>
            <w:vAlign w:val="center"/>
          </w:tcPr>
          <w:p w14:paraId="513B72A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151" w:type="dxa"/>
            <w:tcBorders>
              <w:top w:val="nil"/>
              <w:left w:val="nil"/>
              <w:bottom w:val="single" w:sz="4" w:space="0" w:color="auto"/>
              <w:right w:val="single" w:sz="4" w:space="0" w:color="auto"/>
            </w:tcBorders>
            <w:shd w:val="clear" w:color="auto" w:fill="auto"/>
            <w:noWrap/>
            <w:vAlign w:val="center"/>
          </w:tcPr>
          <w:p w14:paraId="70AA203F"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37.92</w:t>
            </w: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49A3F7D7"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37.92</w:t>
            </w: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3267BCC3"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50C14D85"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06528ED9"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563A087"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A124691"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931" w:type="dxa"/>
            <w:tcBorders>
              <w:top w:val="nil"/>
              <w:left w:val="nil"/>
              <w:bottom w:val="single" w:sz="4" w:space="0" w:color="auto"/>
              <w:right w:val="single" w:sz="4" w:space="0" w:color="auto"/>
            </w:tcBorders>
            <w:shd w:val="clear" w:color="auto" w:fill="auto"/>
            <w:noWrap/>
            <w:vAlign w:val="center"/>
          </w:tcPr>
          <w:p w14:paraId="6A29F540"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66B28A83" w14:textId="77777777" w:rsidR="00A067DF" w:rsidRDefault="0031552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2"/>
              </w:rPr>
              <w:t>七、城乡社区支出</w:t>
            </w:r>
          </w:p>
        </w:tc>
        <w:tc>
          <w:tcPr>
            <w:tcW w:w="616" w:type="dxa"/>
            <w:tcBorders>
              <w:top w:val="nil"/>
              <w:left w:val="nil"/>
              <w:bottom w:val="single" w:sz="4" w:space="0" w:color="auto"/>
              <w:right w:val="single" w:sz="4" w:space="0" w:color="auto"/>
            </w:tcBorders>
            <w:shd w:val="clear" w:color="auto" w:fill="auto"/>
            <w:noWrap/>
            <w:vAlign w:val="center"/>
          </w:tcPr>
          <w:p w14:paraId="6A78C3D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151" w:type="dxa"/>
            <w:tcBorders>
              <w:top w:val="nil"/>
              <w:left w:val="nil"/>
              <w:bottom w:val="single" w:sz="4" w:space="0" w:color="auto"/>
              <w:right w:val="single" w:sz="4" w:space="0" w:color="auto"/>
            </w:tcBorders>
            <w:shd w:val="clear" w:color="auto" w:fill="auto"/>
            <w:noWrap/>
            <w:vAlign w:val="center"/>
          </w:tcPr>
          <w:p w14:paraId="35FEF44A"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0.5</w:t>
            </w: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10EE9028"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0.5</w:t>
            </w: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2B1CF6C5"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1133ABCD"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075D9470" w14:textId="77777777">
        <w:trPr>
          <w:trHeight w:val="19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83ED73A"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DD38EFC"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931" w:type="dxa"/>
            <w:tcBorders>
              <w:top w:val="nil"/>
              <w:left w:val="nil"/>
              <w:bottom w:val="single" w:sz="4" w:space="0" w:color="auto"/>
              <w:right w:val="single" w:sz="4" w:space="0" w:color="auto"/>
            </w:tcBorders>
            <w:shd w:val="clear" w:color="auto" w:fill="auto"/>
            <w:noWrap/>
            <w:vAlign w:val="center"/>
          </w:tcPr>
          <w:p w14:paraId="082114E5"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782B4345"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EC0A31B"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151" w:type="dxa"/>
            <w:tcBorders>
              <w:top w:val="nil"/>
              <w:left w:val="nil"/>
              <w:bottom w:val="single" w:sz="4" w:space="0" w:color="auto"/>
              <w:right w:val="single" w:sz="4" w:space="0" w:color="auto"/>
            </w:tcBorders>
            <w:shd w:val="clear" w:color="auto" w:fill="auto"/>
            <w:noWrap/>
            <w:vAlign w:val="center"/>
          </w:tcPr>
          <w:p w14:paraId="2F3E1229"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7B4B701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1817B085"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5FDB9E87"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5934C6B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2C1435AD" w14:textId="77777777" w:rsidR="00A067DF" w:rsidRDefault="0031552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14:paraId="1E5BEF0A"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931" w:type="dxa"/>
            <w:tcBorders>
              <w:top w:val="nil"/>
              <w:left w:val="nil"/>
              <w:bottom w:val="single" w:sz="4" w:space="0" w:color="auto"/>
              <w:right w:val="single" w:sz="4" w:space="0" w:color="auto"/>
            </w:tcBorders>
            <w:shd w:val="clear" w:color="auto" w:fill="auto"/>
            <w:noWrap/>
            <w:vAlign w:val="center"/>
          </w:tcPr>
          <w:p w14:paraId="47EE0728"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2466.36</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11957009" w14:textId="77777777" w:rsidR="00A067DF" w:rsidRDefault="0031552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noWrap/>
            <w:vAlign w:val="center"/>
          </w:tcPr>
          <w:p w14:paraId="2CF7CF5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151" w:type="dxa"/>
            <w:tcBorders>
              <w:top w:val="nil"/>
              <w:left w:val="nil"/>
              <w:bottom w:val="single" w:sz="4" w:space="0" w:color="auto"/>
              <w:right w:val="single" w:sz="4" w:space="0" w:color="auto"/>
            </w:tcBorders>
            <w:shd w:val="clear" w:color="auto" w:fill="auto"/>
            <w:noWrap/>
            <w:vAlign w:val="center"/>
          </w:tcPr>
          <w:p w14:paraId="39D99CF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2466.36</w:t>
            </w:r>
          </w:p>
        </w:tc>
        <w:tc>
          <w:tcPr>
            <w:tcW w:w="1660" w:type="dxa"/>
            <w:tcBorders>
              <w:top w:val="nil"/>
              <w:left w:val="nil"/>
              <w:bottom w:val="single" w:sz="4" w:space="0" w:color="auto"/>
              <w:right w:val="single" w:sz="4" w:space="0" w:color="auto"/>
            </w:tcBorders>
            <w:shd w:val="clear" w:color="auto" w:fill="auto"/>
            <w:noWrap/>
            <w:vAlign w:val="center"/>
          </w:tcPr>
          <w:p w14:paraId="6C6856B9"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2466.36</w:t>
            </w: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79D3D59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4EB6E324" w14:textId="77777777" w:rsidR="00A067DF" w:rsidRDefault="00315527">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A067DF" w14:paraId="4965DA99" w14:textId="77777777">
        <w:trPr>
          <w:trHeight w:val="34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58B7AD13"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197788E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931" w:type="dxa"/>
            <w:tcBorders>
              <w:top w:val="nil"/>
              <w:left w:val="nil"/>
              <w:bottom w:val="single" w:sz="4" w:space="0" w:color="auto"/>
              <w:right w:val="single" w:sz="4" w:space="0" w:color="auto"/>
            </w:tcBorders>
            <w:shd w:val="clear" w:color="auto" w:fill="auto"/>
            <w:noWrap/>
            <w:vAlign w:val="center"/>
          </w:tcPr>
          <w:p w14:paraId="19CB8E9D"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312AD33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noWrap/>
            <w:vAlign w:val="center"/>
          </w:tcPr>
          <w:p w14:paraId="52F57E9B"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151" w:type="dxa"/>
            <w:tcBorders>
              <w:top w:val="nil"/>
              <w:left w:val="nil"/>
              <w:bottom w:val="single" w:sz="4" w:space="0" w:color="auto"/>
              <w:right w:val="single" w:sz="4" w:space="0" w:color="auto"/>
            </w:tcBorders>
            <w:shd w:val="clear" w:color="auto" w:fill="auto"/>
            <w:noWrap/>
            <w:vAlign w:val="center"/>
          </w:tcPr>
          <w:p w14:paraId="2F06DECB"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359DED7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06AB87EF"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7D8A9AE9"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73BC3921" w14:textId="77777777">
        <w:trPr>
          <w:trHeight w:val="3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63800675"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14:paraId="41849F67"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931" w:type="dxa"/>
            <w:tcBorders>
              <w:top w:val="nil"/>
              <w:left w:val="nil"/>
              <w:bottom w:val="single" w:sz="4" w:space="0" w:color="auto"/>
              <w:right w:val="single" w:sz="4" w:space="0" w:color="auto"/>
            </w:tcBorders>
            <w:shd w:val="clear" w:color="auto" w:fill="auto"/>
            <w:noWrap/>
            <w:vAlign w:val="center"/>
          </w:tcPr>
          <w:p w14:paraId="17E417A6"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246BFDFE"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5DFBC613"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151" w:type="dxa"/>
            <w:tcBorders>
              <w:top w:val="nil"/>
              <w:left w:val="nil"/>
              <w:bottom w:val="single" w:sz="4" w:space="0" w:color="auto"/>
              <w:right w:val="single" w:sz="4" w:space="0" w:color="auto"/>
            </w:tcBorders>
            <w:shd w:val="clear" w:color="auto" w:fill="auto"/>
            <w:noWrap/>
            <w:vAlign w:val="center"/>
          </w:tcPr>
          <w:p w14:paraId="1EEAA7B6"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2B30BEAB"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080F7FE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55A9F22B"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1782D7E5" w14:textId="77777777">
        <w:trPr>
          <w:trHeight w:val="265"/>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6E89B3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14:paraId="7496E93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931" w:type="dxa"/>
            <w:tcBorders>
              <w:top w:val="nil"/>
              <w:left w:val="nil"/>
              <w:bottom w:val="single" w:sz="4" w:space="0" w:color="auto"/>
              <w:right w:val="single" w:sz="4" w:space="0" w:color="auto"/>
            </w:tcBorders>
            <w:shd w:val="clear" w:color="auto" w:fill="auto"/>
            <w:noWrap/>
            <w:vAlign w:val="center"/>
          </w:tcPr>
          <w:p w14:paraId="5C7EB0B6"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034E1129"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4F4F99B"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151" w:type="dxa"/>
            <w:tcBorders>
              <w:top w:val="nil"/>
              <w:left w:val="nil"/>
              <w:bottom w:val="single" w:sz="4" w:space="0" w:color="auto"/>
              <w:right w:val="single" w:sz="4" w:space="0" w:color="auto"/>
            </w:tcBorders>
            <w:shd w:val="clear" w:color="auto" w:fill="auto"/>
            <w:noWrap/>
            <w:vAlign w:val="center"/>
          </w:tcPr>
          <w:p w14:paraId="2518937E"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3ADF0DA2"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1A1AD6EC"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12B3D1C3"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36F37519" w14:textId="77777777">
        <w:trPr>
          <w:trHeight w:val="177"/>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14:paraId="11A12C8F"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14:paraId="6F371E8C"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931" w:type="dxa"/>
            <w:tcBorders>
              <w:top w:val="nil"/>
              <w:left w:val="nil"/>
              <w:bottom w:val="single" w:sz="4" w:space="0" w:color="auto"/>
              <w:right w:val="single" w:sz="4" w:space="0" w:color="auto"/>
            </w:tcBorders>
            <w:shd w:val="clear" w:color="auto" w:fill="auto"/>
            <w:noWrap/>
            <w:vAlign w:val="center"/>
          </w:tcPr>
          <w:p w14:paraId="309BCE55"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noWrap/>
            <w:vAlign w:val="center"/>
          </w:tcPr>
          <w:p w14:paraId="644754E4"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9089A5"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151" w:type="dxa"/>
            <w:tcBorders>
              <w:top w:val="nil"/>
              <w:left w:val="nil"/>
              <w:bottom w:val="single" w:sz="4" w:space="0" w:color="auto"/>
              <w:right w:val="single" w:sz="4" w:space="0" w:color="auto"/>
            </w:tcBorders>
            <w:shd w:val="clear" w:color="auto" w:fill="auto"/>
            <w:noWrap/>
            <w:vAlign w:val="center"/>
          </w:tcPr>
          <w:p w14:paraId="06FD381E"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auto" w:fill="auto"/>
            <w:noWrap/>
            <w:vAlign w:val="center"/>
          </w:tcPr>
          <w:p w14:paraId="3B5E7AB7"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32969194"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555B9F19" w14:textId="77777777" w:rsidR="00A067DF" w:rsidRDefault="00315527">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A067DF" w14:paraId="2239D4B3"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14:paraId="34E012F4" w14:textId="77777777" w:rsidR="00A067DF" w:rsidRDefault="0031552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1343F070"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931" w:type="dxa"/>
            <w:tcBorders>
              <w:top w:val="nil"/>
              <w:left w:val="nil"/>
              <w:bottom w:val="single" w:sz="4" w:space="0" w:color="auto"/>
              <w:right w:val="single" w:sz="4" w:space="0" w:color="auto"/>
            </w:tcBorders>
            <w:shd w:val="clear" w:color="auto" w:fill="auto"/>
            <w:noWrap/>
            <w:vAlign w:val="center"/>
          </w:tcPr>
          <w:p w14:paraId="306BAB57" w14:textId="77777777" w:rsidR="00A067DF" w:rsidRDefault="00315527">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2466.36</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000000" w:fill="FFFFFF"/>
            <w:noWrap/>
            <w:vAlign w:val="center"/>
          </w:tcPr>
          <w:p w14:paraId="2D98FA5B" w14:textId="77777777" w:rsidR="00A067DF" w:rsidRDefault="00315527">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14:paraId="60C92F0D"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151" w:type="dxa"/>
            <w:tcBorders>
              <w:top w:val="nil"/>
              <w:left w:val="nil"/>
              <w:bottom w:val="single" w:sz="4" w:space="0" w:color="auto"/>
              <w:right w:val="single" w:sz="4" w:space="0" w:color="auto"/>
            </w:tcBorders>
            <w:shd w:val="clear" w:color="000000" w:fill="FFFFFF"/>
            <w:noWrap/>
            <w:vAlign w:val="center"/>
          </w:tcPr>
          <w:p w14:paraId="211EF631"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2466.36</w:t>
            </w:r>
            <w:r>
              <w:rPr>
                <w:rFonts w:ascii="Times New Roman" w:eastAsia="仿宋_GB2312" w:hAnsi="Times New Roman" w:cs="Times New Roman"/>
                <w:kern w:val="0"/>
                <w:sz w:val="22"/>
              </w:rPr>
              <w:t xml:space="preserve">　</w:t>
            </w:r>
          </w:p>
        </w:tc>
        <w:tc>
          <w:tcPr>
            <w:tcW w:w="1660" w:type="dxa"/>
            <w:tcBorders>
              <w:top w:val="nil"/>
              <w:left w:val="nil"/>
              <w:bottom w:val="single" w:sz="4" w:space="0" w:color="auto"/>
              <w:right w:val="single" w:sz="4" w:space="0" w:color="auto"/>
            </w:tcBorders>
            <w:shd w:val="clear" w:color="000000" w:fill="FFFFFF"/>
            <w:noWrap/>
            <w:vAlign w:val="center"/>
          </w:tcPr>
          <w:p w14:paraId="3BD781EE" w14:textId="77777777" w:rsidR="00A067DF" w:rsidRDefault="00315527">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2466.36</w:t>
            </w:r>
            <w:r>
              <w:rPr>
                <w:rFonts w:ascii="Times New Roman" w:eastAsia="仿宋_GB2312" w:hAnsi="Times New Roman" w:cs="Times New Roman"/>
                <w:kern w:val="0"/>
                <w:sz w:val="22"/>
              </w:rPr>
              <w:t xml:space="preserve">　</w:t>
            </w:r>
          </w:p>
        </w:tc>
        <w:tc>
          <w:tcPr>
            <w:tcW w:w="1495" w:type="dxa"/>
            <w:tcBorders>
              <w:top w:val="nil"/>
              <w:left w:val="nil"/>
              <w:bottom w:val="single" w:sz="4" w:space="0" w:color="auto"/>
              <w:right w:val="single" w:sz="4" w:space="0" w:color="auto"/>
            </w:tcBorders>
            <w:shd w:val="clear" w:color="auto" w:fill="auto"/>
            <w:noWrap/>
            <w:vAlign w:val="center"/>
          </w:tcPr>
          <w:p w14:paraId="55A04FEA" w14:textId="77777777" w:rsidR="00A067DF" w:rsidRDefault="00315527">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599" w:type="dxa"/>
            <w:tcBorders>
              <w:top w:val="nil"/>
              <w:left w:val="nil"/>
              <w:bottom w:val="single" w:sz="4" w:space="0" w:color="auto"/>
              <w:right w:val="single" w:sz="4" w:space="0" w:color="auto"/>
            </w:tcBorders>
            <w:shd w:val="clear" w:color="auto" w:fill="auto"/>
            <w:noWrap/>
            <w:vAlign w:val="center"/>
          </w:tcPr>
          <w:p w14:paraId="0226B6A7" w14:textId="77777777" w:rsidR="00A067DF" w:rsidRDefault="00315527">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1FA19B11" w14:textId="77777777" w:rsidR="00A067DF" w:rsidRDefault="00315527">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15C6A2F6" w14:textId="77777777" w:rsidR="00A067DF" w:rsidRDefault="00A067DF">
      <w:pPr>
        <w:widowControl/>
        <w:jc w:val="center"/>
        <w:rPr>
          <w:rFonts w:ascii="Times New Roman" w:eastAsia="方正小标宋_GBK" w:hAnsi="Times New Roman" w:cs="Times New Roman"/>
          <w:kern w:val="0"/>
          <w:sz w:val="36"/>
          <w:szCs w:val="36"/>
        </w:rPr>
      </w:pPr>
    </w:p>
    <w:p w14:paraId="00666B4C"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
    </w:p>
    <w:p w14:paraId="742EF15D" w14:textId="77777777" w:rsidR="00A067DF" w:rsidRDefault="00315527" w:rsidP="00AC552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eastAsia="仿宋_GB2312" w:hint="eastAsia"/>
          <w:color w:val="000000"/>
          <w:kern w:val="0"/>
          <w:szCs w:val="21"/>
        </w:rPr>
        <w:t>蓝山县市场监督管理局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47EE63D0" w14:textId="77777777" w:rsidR="00A067DF" w:rsidRDefault="00315527">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892"/>
        <w:gridCol w:w="2635"/>
        <w:gridCol w:w="3492"/>
        <w:gridCol w:w="3000"/>
      </w:tblGrid>
      <w:tr w:rsidR="00A067DF" w14:paraId="3EEEE54F" w14:textId="77777777">
        <w:trPr>
          <w:trHeight w:val="545"/>
          <w:jc w:val="center"/>
        </w:trPr>
        <w:tc>
          <w:tcPr>
            <w:tcW w:w="5092"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1F780180"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127" w:type="dxa"/>
            <w:gridSpan w:val="3"/>
            <w:tcBorders>
              <w:top w:val="single" w:sz="8" w:space="0" w:color="auto"/>
              <w:left w:val="nil"/>
              <w:bottom w:val="single" w:sz="4" w:space="0" w:color="auto"/>
              <w:right w:val="single" w:sz="8" w:space="0" w:color="000000"/>
            </w:tcBorders>
            <w:shd w:val="clear" w:color="auto" w:fill="auto"/>
            <w:vAlign w:val="center"/>
          </w:tcPr>
          <w:p w14:paraId="59DE444B"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A067DF" w14:paraId="2A3FC3A9"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DDFEF66"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892" w:type="dxa"/>
            <w:vMerge w:val="restart"/>
            <w:tcBorders>
              <w:top w:val="nil"/>
              <w:left w:val="single" w:sz="4" w:space="0" w:color="auto"/>
              <w:bottom w:val="single" w:sz="4" w:space="0" w:color="auto"/>
              <w:right w:val="single" w:sz="4" w:space="0" w:color="auto"/>
            </w:tcBorders>
            <w:shd w:val="clear" w:color="auto" w:fill="auto"/>
            <w:vAlign w:val="center"/>
          </w:tcPr>
          <w:p w14:paraId="42F004E1"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635" w:type="dxa"/>
            <w:vMerge w:val="restart"/>
            <w:tcBorders>
              <w:top w:val="nil"/>
              <w:left w:val="single" w:sz="4" w:space="0" w:color="auto"/>
              <w:bottom w:val="single" w:sz="4" w:space="0" w:color="000000"/>
              <w:right w:val="single" w:sz="4" w:space="0" w:color="auto"/>
            </w:tcBorders>
            <w:shd w:val="clear" w:color="auto" w:fill="auto"/>
            <w:vAlign w:val="center"/>
          </w:tcPr>
          <w:p w14:paraId="0CF80A14"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22A748AE"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069C0385" w14:textId="77777777" w:rsidR="00A067DF" w:rsidRDefault="0031552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A067DF" w14:paraId="15017AE0" w14:textId="7777777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6B41E2AA" w14:textId="77777777" w:rsidR="00A067DF" w:rsidRDefault="00A067DF">
            <w:pPr>
              <w:widowControl/>
              <w:jc w:val="left"/>
              <w:rPr>
                <w:rFonts w:ascii="Times New Roman" w:eastAsia="仿宋_GB2312" w:hAnsi="Times New Roman" w:cs="Times New Roman"/>
                <w:kern w:val="0"/>
                <w:szCs w:val="21"/>
              </w:rPr>
            </w:pPr>
          </w:p>
        </w:tc>
        <w:tc>
          <w:tcPr>
            <w:tcW w:w="3892" w:type="dxa"/>
            <w:vMerge/>
            <w:tcBorders>
              <w:top w:val="nil"/>
              <w:left w:val="single" w:sz="4" w:space="0" w:color="auto"/>
              <w:bottom w:val="single" w:sz="4" w:space="0" w:color="auto"/>
              <w:right w:val="single" w:sz="4" w:space="0" w:color="auto"/>
            </w:tcBorders>
            <w:vAlign w:val="center"/>
          </w:tcPr>
          <w:p w14:paraId="59A17D68" w14:textId="77777777" w:rsidR="00A067DF" w:rsidRDefault="00A067DF">
            <w:pPr>
              <w:widowControl/>
              <w:jc w:val="left"/>
              <w:rPr>
                <w:rFonts w:ascii="Times New Roman" w:eastAsia="仿宋_GB2312" w:hAnsi="Times New Roman" w:cs="Times New Roman"/>
                <w:kern w:val="0"/>
                <w:szCs w:val="21"/>
              </w:rPr>
            </w:pPr>
          </w:p>
        </w:tc>
        <w:tc>
          <w:tcPr>
            <w:tcW w:w="2635" w:type="dxa"/>
            <w:vMerge/>
            <w:tcBorders>
              <w:top w:val="nil"/>
              <w:left w:val="single" w:sz="4" w:space="0" w:color="auto"/>
              <w:bottom w:val="single" w:sz="4" w:space="0" w:color="000000"/>
              <w:right w:val="single" w:sz="4" w:space="0" w:color="auto"/>
            </w:tcBorders>
            <w:vAlign w:val="center"/>
          </w:tcPr>
          <w:p w14:paraId="2354DD1E" w14:textId="77777777" w:rsidR="00A067DF" w:rsidRDefault="00A067D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09B395AD" w14:textId="77777777" w:rsidR="00A067DF" w:rsidRDefault="00A067D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4981D627" w14:textId="77777777" w:rsidR="00A067DF" w:rsidRDefault="00A067DF">
            <w:pPr>
              <w:widowControl/>
              <w:jc w:val="left"/>
              <w:rPr>
                <w:rFonts w:ascii="Times New Roman" w:eastAsia="仿宋_GB2312" w:hAnsi="Times New Roman" w:cs="Times New Roman"/>
                <w:kern w:val="0"/>
                <w:szCs w:val="21"/>
              </w:rPr>
            </w:pPr>
          </w:p>
        </w:tc>
      </w:tr>
      <w:tr w:rsidR="00A067DF" w14:paraId="58A27922" w14:textId="7777777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74D39BA5" w14:textId="77777777" w:rsidR="00A067DF" w:rsidRDefault="00A067DF">
            <w:pPr>
              <w:widowControl/>
              <w:jc w:val="left"/>
              <w:rPr>
                <w:rFonts w:ascii="Times New Roman" w:eastAsia="仿宋_GB2312" w:hAnsi="Times New Roman" w:cs="Times New Roman"/>
                <w:kern w:val="0"/>
                <w:szCs w:val="21"/>
              </w:rPr>
            </w:pPr>
          </w:p>
        </w:tc>
        <w:tc>
          <w:tcPr>
            <w:tcW w:w="3892" w:type="dxa"/>
            <w:vMerge/>
            <w:tcBorders>
              <w:top w:val="nil"/>
              <w:left w:val="single" w:sz="4" w:space="0" w:color="auto"/>
              <w:bottom w:val="single" w:sz="4" w:space="0" w:color="auto"/>
              <w:right w:val="single" w:sz="4" w:space="0" w:color="auto"/>
            </w:tcBorders>
            <w:vAlign w:val="center"/>
          </w:tcPr>
          <w:p w14:paraId="7506F296" w14:textId="77777777" w:rsidR="00A067DF" w:rsidRDefault="00A067DF">
            <w:pPr>
              <w:widowControl/>
              <w:jc w:val="left"/>
              <w:rPr>
                <w:rFonts w:ascii="Times New Roman" w:eastAsia="仿宋_GB2312" w:hAnsi="Times New Roman" w:cs="Times New Roman"/>
                <w:kern w:val="0"/>
                <w:szCs w:val="21"/>
              </w:rPr>
            </w:pPr>
          </w:p>
        </w:tc>
        <w:tc>
          <w:tcPr>
            <w:tcW w:w="2635" w:type="dxa"/>
            <w:vMerge/>
            <w:tcBorders>
              <w:top w:val="nil"/>
              <w:left w:val="single" w:sz="4" w:space="0" w:color="auto"/>
              <w:bottom w:val="single" w:sz="4" w:space="0" w:color="000000"/>
              <w:right w:val="single" w:sz="4" w:space="0" w:color="auto"/>
            </w:tcBorders>
            <w:vAlign w:val="center"/>
          </w:tcPr>
          <w:p w14:paraId="26956931" w14:textId="77777777" w:rsidR="00A067DF" w:rsidRDefault="00A067DF">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4CF14AA7" w14:textId="77777777" w:rsidR="00A067DF" w:rsidRDefault="00A067DF">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5FC9B7F1" w14:textId="77777777" w:rsidR="00A067DF" w:rsidRDefault="00A067DF">
            <w:pPr>
              <w:widowControl/>
              <w:jc w:val="left"/>
              <w:rPr>
                <w:rFonts w:ascii="Times New Roman" w:eastAsia="仿宋_GB2312" w:hAnsi="Times New Roman" w:cs="Times New Roman"/>
                <w:kern w:val="0"/>
                <w:szCs w:val="21"/>
              </w:rPr>
            </w:pPr>
          </w:p>
        </w:tc>
      </w:tr>
      <w:tr w:rsidR="00A067DF" w14:paraId="3DF61AED" w14:textId="77777777">
        <w:trPr>
          <w:trHeight w:val="287"/>
          <w:jc w:val="center"/>
        </w:trPr>
        <w:tc>
          <w:tcPr>
            <w:tcW w:w="509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C0DEC5C"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635" w:type="dxa"/>
            <w:tcBorders>
              <w:top w:val="nil"/>
              <w:left w:val="nil"/>
              <w:bottom w:val="single" w:sz="4" w:space="0" w:color="auto"/>
              <w:right w:val="single" w:sz="4" w:space="0" w:color="auto"/>
            </w:tcBorders>
            <w:shd w:val="clear" w:color="auto" w:fill="auto"/>
            <w:vAlign w:val="center"/>
          </w:tcPr>
          <w:p w14:paraId="6D316B8C"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1BF7C9E1"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0C08857F"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A067DF" w14:paraId="5F6AD9A1" w14:textId="77777777">
        <w:trPr>
          <w:trHeight w:val="300"/>
          <w:jc w:val="center"/>
        </w:trPr>
        <w:tc>
          <w:tcPr>
            <w:tcW w:w="509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573BC02"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635" w:type="dxa"/>
            <w:tcBorders>
              <w:top w:val="nil"/>
              <w:left w:val="nil"/>
              <w:bottom w:val="single" w:sz="4" w:space="0" w:color="auto"/>
              <w:right w:val="single" w:sz="4" w:space="0" w:color="auto"/>
            </w:tcBorders>
            <w:shd w:val="clear" w:color="auto" w:fill="auto"/>
            <w:vAlign w:val="center"/>
          </w:tcPr>
          <w:p w14:paraId="64005E42"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2466.36</w:t>
            </w: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14:paraId="7D2CF964"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2043.55</w:t>
            </w:r>
          </w:p>
        </w:tc>
        <w:tc>
          <w:tcPr>
            <w:tcW w:w="3000" w:type="dxa"/>
            <w:tcBorders>
              <w:top w:val="nil"/>
              <w:left w:val="nil"/>
              <w:bottom w:val="single" w:sz="4" w:space="0" w:color="auto"/>
              <w:right w:val="single" w:sz="8" w:space="0" w:color="auto"/>
            </w:tcBorders>
            <w:shd w:val="clear" w:color="auto" w:fill="auto"/>
            <w:vAlign w:val="center"/>
          </w:tcPr>
          <w:p w14:paraId="4168755A" w14:textId="77777777" w:rsidR="00A067DF" w:rsidRDefault="0031552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422.8</w:t>
            </w:r>
          </w:p>
        </w:tc>
      </w:tr>
      <w:tr w:rsidR="00A067DF" w14:paraId="68D368F2" w14:textId="77777777">
        <w:trPr>
          <w:trHeight w:val="325"/>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212BF0D3"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2011409</w:t>
            </w:r>
          </w:p>
        </w:tc>
        <w:tc>
          <w:tcPr>
            <w:tcW w:w="3892" w:type="dxa"/>
            <w:tcBorders>
              <w:top w:val="nil"/>
              <w:left w:val="nil"/>
              <w:bottom w:val="single" w:sz="4" w:space="0" w:color="auto"/>
              <w:right w:val="single" w:sz="4" w:space="0" w:color="auto"/>
            </w:tcBorders>
            <w:shd w:val="clear" w:color="000000" w:fill="FFFFFF"/>
            <w:vAlign w:val="center"/>
          </w:tcPr>
          <w:p w14:paraId="2DC28161"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知识产权宏观管理</w:t>
            </w:r>
          </w:p>
        </w:tc>
        <w:tc>
          <w:tcPr>
            <w:tcW w:w="2635" w:type="dxa"/>
            <w:tcBorders>
              <w:top w:val="nil"/>
              <w:left w:val="nil"/>
              <w:bottom w:val="single" w:sz="4" w:space="0" w:color="auto"/>
              <w:right w:val="single" w:sz="4" w:space="0" w:color="auto"/>
            </w:tcBorders>
            <w:shd w:val="clear" w:color="auto" w:fill="auto"/>
            <w:vAlign w:val="center"/>
          </w:tcPr>
          <w:p w14:paraId="19EA3EF5"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10</w:t>
            </w:r>
          </w:p>
        </w:tc>
        <w:tc>
          <w:tcPr>
            <w:tcW w:w="3492" w:type="dxa"/>
            <w:tcBorders>
              <w:top w:val="nil"/>
              <w:left w:val="nil"/>
              <w:bottom w:val="single" w:sz="4" w:space="0" w:color="auto"/>
              <w:right w:val="single" w:sz="4" w:space="0" w:color="auto"/>
            </w:tcBorders>
            <w:shd w:val="clear" w:color="auto" w:fill="auto"/>
            <w:vAlign w:val="center"/>
          </w:tcPr>
          <w:p w14:paraId="4A7DF2E1" w14:textId="77777777" w:rsidR="00A067DF" w:rsidRDefault="00A067DF">
            <w:pPr>
              <w:widowControl/>
              <w:jc w:val="center"/>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14:paraId="5CDB6C37"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10</w:t>
            </w:r>
          </w:p>
        </w:tc>
      </w:tr>
      <w:tr w:rsidR="00A067DF" w14:paraId="15868350" w14:textId="77777777">
        <w:trPr>
          <w:trHeight w:val="238"/>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116E0C7F"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2011499</w:t>
            </w:r>
          </w:p>
        </w:tc>
        <w:tc>
          <w:tcPr>
            <w:tcW w:w="3892" w:type="dxa"/>
            <w:tcBorders>
              <w:top w:val="nil"/>
              <w:left w:val="nil"/>
              <w:bottom w:val="single" w:sz="4" w:space="0" w:color="auto"/>
              <w:right w:val="single" w:sz="4" w:space="0" w:color="auto"/>
            </w:tcBorders>
            <w:shd w:val="clear" w:color="000000" w:fill="FFFFFF"/>
            <w:vAlign w:val="center"/>
          </w:tcPr>
          <w:p w14:paraId="45E20BEC"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其他知识产权事务支出</w:t>
            </w:r>
          </w:p>
        </w:tc>
        <w:tc>
          <w:tcPr>
            <w:tcW w:w="2635" w:type="dxa"/>
            <w:tcBorders>
              <w:top w:val="nil"/>
              <w:left w:val="nil"/>
              <w:bottom w:val="single" w:sz="4" w:space="0" w:color="auto"/>
              <w:right w:val="single" w:sz="4" w:space="0" w:color="auto"/>
            </w:tcBorders>
            <w:shd w:val="clear" w:color="auto" w:fill="auto"/>
            <w:vAlign w:val="center"/>
          </w:tcPr>
          <w:p w14:paraId="0BF047E3"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128</w:t>
            </w:r>
          </w:p>
        </w:tc>
        <w:tc>
          <w:tcPr>
            <w:tcW w:w="3492" w:type="dxa"/>
            <w:tcBorders>
              <w:top w:val="nil"/>
              <w:left w:val="nil"/>
              <w:bottom w:val="single" w:sz="4" w:space="0" w:color="auto"/>
              <w:right w:val="single" w:sz="4" w:space="0" w:color="auto"/>
            </w:tcBorders>
            <w:shd w:val="clear" w:color="auto" w:fill="auto"/>
            <w:vAlign w:val="center"/>
          </w:tcPr>
          <w:p w14:paraId="1C027934" w14:textId="77777777" w:rsidR="00A067DF" w:rsidRDefault="00A067DF">
            <w:pPr>
              <w:widowControl/>
              <w:jc w:val="center"/>
              <w:rPr>
                <w:rFonts w:ascii="Times New Roman" w:eastAsia="仿宋_GB2312" w:hAnsi="Times New Roman"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14:paraId="25F07A09"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128</w:t>
            </w:r>
          </w:p>
        </w:tc>
      </w:tr>
      <w:tr w:rsidR="00A067DF" w14:paraId="7FB6C445" w14:textId="77777777">
        <w:trPr>
          <w:trHeight w:val="162"/>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646857F2"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2013801</w:t>
            </w:r>
          </w:p>
        </w:tc>
        <w:tc>
          <w:tcPr>
            <w:tcW w:w="3892" w:type="dxa"/>
            <w:tcBorders>
              <w:top w:val="nil"/>
              <w:left w:val="nil"/>
              <w:bottom w:val="single" w:sz="4" w:space="0" w:color="auto"/>
              <w:right w:val="single" w:sz="4" w:space="0" w:color="auto"/>
            </w:tcBorders>
            <w:shd w:val="clear" w:color="000000" w:fill="FFFFFF"/>
            <w:vAlign w:val="center"/>
          </w:tcPr>
          <w:p w14:paraId="1202CE7C"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行政运行</w:t>
            </w:r>
          </w:p>
        </w:tc>
        <w:tc>
          <w:tcPr>
            <w:tcW w:w="2635" w:type="dxa"/>
            <w:tcBorders>
              <w:top w:val="nil"/>
              <w:left w:val="nil"/>
              <w:bottom w:val="single" w:sz="4" w:space="0" w:color="auto"/>
              <w:right w:val="single" w:sz="4" w:space="0" w:color="auto"/>
            </w:tcBorders>
            <w:shd w:val="clear" w:color="auto" w:fill="auto"/>
            <w:vAlign w:val="center"/>
          </w:tcPr>
          <w:p w14:paraId="10B83049"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1793.36</w:t>
            </w:r>
          </w:p>
        </w:tc>
        <w:tc>
          <w:tcPr>
            <w:tcW w:w="3492" w:type="dxa"/>
            <w:tcBorders>
              <w:top w:val="nil"/>
              <w:left w:val="nil"/>
              <w:bottom w:val="single" w:sz="4" w:space="0" w:color="auto"/>
              <w:right w:val="single" w:sz="4" w:space="0" w:color="auto"/>
            </w:tcBorders>
            <w:shd w:val="clear" w:color="auto" w:fill="auto"/>
            <w:vAlign w:val="center"/>
          </w:tcPr>
          <w:p w14:paraId="05210DB5"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1793.36</w:t>
            </w:r>
          </w:p>
        </w:tc>
        <w:tc>
          <w:tcPr>
            <w:tcW w:w="3000" w:type="dxa"/>
            <w:tcBorders>
              <w:top w:val="nil"/>
              <w:left w:val="nil"/>
              <w:bottom w:val="single" w:sz="4" w:space="0" w:color="auto"/>
              <w:right w:val="single" w:sz="8" w:space="0" w:color="auto"/>
            </w:tcBorders>
            <w:shd w:val="clear" w:color="auto" w:fill="auto"/>
            <w:vAlign w:val="center"/>
          </w:tcPr>
          <w:p w14:paraId="60177A2C" w14:textId="77777777" w:rsidR="00A067DF" w:rsidRDefault="00A067DF">
            <w:pPr>
              <w:jc w:val="center"/>
              <w:rPr>
                <w:rFonts w:ascii="Times New Roman" w:eastAsia="仿宋_GB2312" w:hAnsi="Times New Roman" w:cs="Times New Roman"/>
              </w:rPr>
            </w:pPr>
          </w:p>
        </w:tc>
      </w:tr>
      <w:tr w:rsidR="00A067DF" w14:paraId="66E5F8A5" w14:textId="77777777">
        <w:trPr>
          <w:trHeight w:val="262"/>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2194868D"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2013810</w:t>
            </w:r>
          </w:p>
        </w:tc>
        <w:tc>
          <w:tcPr>
            <w:tcW w:w="3892" w:type="dxa"/>
            <w:tcBorders>
              <w:top w:val="nil"/>
              <w:left w:val="nil"/>
              <w:bottom w:val="single" w:sz="4" w:space="0" w:color="auto"/>
              <w:right w:val="single" w:sz="4" w:space="0" w:color="auto"/>
            </w:tcBorders>
            <w:shd w:val="clear" w:color="000000" w:fill="FFFFFF"/>
            <w:vAlign w:val="center"/>
          </w:tcPr>
          <w:p w14:paraId="59FA8FE2"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质量基础</w:t>
            </w:r>
          </w:p>
        </w:tc>
        <w:tc>
          <w:tcPr>
            <w:tcW w:w="2635" w:type="dxa"/>
            <w:tcBorders>
              <w:top w:val="nil"/>
              <w:left w:val="nil"/>
              <w:bottom w:val="single" w:sz="4" w:space="0" w:color="auto"/>
              <w:right w:val="single" w:sz="4" w:space="0" w:color="auto"/>
            </w:tcBorders>
            <w:shd w:val="clear" w:color="auto" w:fill="auto"/>
            <w:vAlign w:val="center"/>
          </w:tcPr>
          <w:p w14:paraId="7C6EC7EF"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3</w:t>
            </w:r>
          </w:p>
        </w:tc>
        <w:tc>
          <w:tcPr>
            <w:tcW w:w="3492" w:type="dxa"/>
            <w:tcBorders>
              <w:top w:val="nil"/>
              <w:left w:val="nil"/>
              <w:bottom w:val="single" w:sz="4" w:space="0" w:color="auto"/>
              <w:right w:val="single" w:sz="4" w:space="0" w:color="auto"/>
            </w:tcBorders>
            <w:shd w:val="clear" w:color="auto" w:fill="auto"/>
            <w:vAlign w:val="center"/>
          </w:tcPr>
          <w:p w14:paraId="40F91F2C"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3</w:t>
            </w:r>
          </w:p>
        </w:tc>
        <w:tc>
          <w:tcPr>
            <w:tcW w:w="3000" w:type="dxa"/>
            <w:tcBorders>
              <w:top w:val="nil"/>
              <w:left w:val="nil"/>
              <w:bottom w:val="single" w:sz="4" w:space="0" w:color="auto"/>
              <w:right w:val="single" w:sz="8" w:space="0" w:color="auto"/>
            </w:tcBorders>
            <w:shd w:val="clear" w:color="auto" w:fill="auto"/>
            <w:vAlign w:val="center"/>
          </w:tcPr>
          <w:p w14:paraId="302DC4DC" w14:textId="77777777" w:rsidR="00A067DF" w:rsidRDefault="00A067DF">
            <w:pPr>
              <w:jc w:val="center"/>
              <w:rPr>
                <w:rFonts w:ascii="Times New Roman" w:eastAsia="仿宋_GB2312" w:hAnsi="Times New Roman" w:cs="Times New Roman"/>
              </w:rPr>
            </w:pPr>
          </w:p>
        </w:tc>
      </w:tr>
      <w:tr w:rsidR="00A067DF" w14:paraId="5C17AD42" w14:textId="77777777">
        <w:trPr>
          <w:trHeight w:val="262"/>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1F80D225"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2013812</w:t>
            </w:r>
          </w:p>
        </w:tc>
        <w:tc>
          <w:tcPr>
            <w:tcW w:w="3892" w:type="dxa"/>
            <w:tcBorders>
              <w:top w:val="nil"/>
              <w:left w:val="nil"/>
              <w:bottom w:val="single" w:sz="4" w:space="0" w:color="auto"/>
              <w:right w:val="single" w:sz="4" w:space="0" w:color="auto"/>
            </w:tcBorders>
            <w:shd w:val="clear" w:color="000000" w:fill="FFFFFF"/>
            <w:vAlign w:val="center"/>
          </w:tcPr>
          <w:p w14:paraId="2C0AA71D"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药品事务</w:t>
            </w:r>
          </w:p>
        </w:tc>
        <w:tc>
          <w:tcPr>
            <w:tcW w:w="2635" w:type="dxa"/>
            <w:tcBorders>
              <w:top w:val="nil"/>
              <w:left w:val="nil"/>
              <w:bottom w:val="single" w:sz="4" w:space="0" w:color="auto"/>
              <w:right w:val="single" w:sz="4" w:space="0" w:color="auto"/>
            </w:tcBorders>
            <w:shd w:val="clear" w:color="auto" w:fill="auto"/>
            <w:vAlign w:val="center"/>
          </w:tcPr>
          <w:p w14:paraId="2FB9DCED"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26.29</w:t>
            </w:r>
          </w:p>
        </w:tc>
        <w:tc>
          <w:tcPr>
            <w:tcW w:w="3492" w:type="dxa"/>
            <w:tcBorders>
              <w:top w:val="nil"/>
              <w:left w:val="nil"/>
              <w:bottom w:val="single" w:sz="4" w:space="0" w:color="auto"/>
              <w:right w:val="single" w:sz="4" w:space="0" w:color="auto"/>
            </w:tcBorders>
            <w:shd w:val="clear" w:color="auto" w:fill="auto"/>
            <w:vAlign w:val="center"/>
          </w:tcPr>
          <w:p w14:paraId="085D3E54" w14:textId="77777777" w:rsidR="00A067DF" w:rsidRDefault="00315527">
            <w:pPr>
              <w:jc w:val="center"/>
              <w:rPr>
                <w:rFonts w:ascii="Times New Roman" w:eastAsia="仿宋_GB2312" w:hAnsi="Times New Roman" w:cs="Times New Roman"/>
                <w:sz w:val="24"/>
                <w:szCs w:val="24"/>
              </w:rPr>
            </w:pPr>
            <w:r>
              <w:rPr>
                <w:rFonts w:ascii="Times New Roman" w:eastAsia="仿宋_GB2312" w:hAnsi="Times New Roman" w:cs="Times New Roman" w:hint="eastAsia"/>
              </w:rPr>
              <w:t>0.14</w:t>
            </w:r>
          </w:p>
        </w:tc>
        <w:tc>
          <w:tcPr>
            <w:tcW w:w="3000" w:type="dxa"/>
            <w:tcBorders>
              <w:top w:val="nil"/>
              <w:left w:val="nil"/>
              <w:bottom w:val="single" w:sz="4" w:space="0" w:color="auto"/>
              <w:right w:val="single" w:sz="8" w:space="0" w:color="auto"/>
            </w:tcBorders>
            <w:shd w:val="clear" w:color="auto" w:fill="auto"/>
            <w:vAlign w:val="center"/>
          </w:tcPr>
          <w:p w14:paraId="7C2CC1E7"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26.15</w:t>
            </w:r>
          </w:p>
        </w:tc>
      </w:tr>
      <w:tr w:rsidR="00A067DF" w14:paraId="7C162795" w14:textId="77777777">
        <w:trPr>
          <w:trHeight w:val="262"/>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135E9E03"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2013815</w:t>
            </w:r>
          </w:p>
        </w:tc>
        <w:tc>
          <w:tcPr>
            <w:tcW w:w="3892" w:type="dxa"/>
            <w:tcBorders>
              <w:top w:val="nil"/>
              <w:left w:val="nil"/>
              <w:bottom w:val="single" w:sz="4" w:space="0" w:color="auto"/>
              <w:right w:val="single" w:sz="4" w:space="0" w:color="auto"/>
            </w:tcBorders>
            <w:shd w:val="clear" w:color="000000" w:fill="FFFFFF"/>
            <w:vAlign w:val="center"/>
          </w:tcPr>
          <w:p w14:paraId="2FE0952F"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质量安全监管</w:t>
            </w:r>
          </w:p>
        </w:tc>
        <w:tc>
          <w:tcPr>
            <w:tcW w:w="2635" w:type="dxa"/>
            <w:tcBorders>
              <w:top w:val="nil"/>
              <w:left w:val="nil"/>
              <w:bottom w:val="single" w:sz="4" w:space="0" w:color="auto"/>
              <w:right w:val="single" w:sz="4" w:space="0" w:color="auto"/>
            </w:tcBorders>
            <w:shd w:val="clear" w:color="auto" w:fill="auto"/>
            <w:vAlign w:val="center"/>
          </w:tcPr>
          <w:p w14:paraId="55C7F979"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5</w:t>
            </w:r>
          </w:p>
        </w:tc>
        <w:tc>
          <w:tcPr>
            <w:tcW w:w="3492" w:type="dxa"/>
            <w:tcBorders>
              <w:top w:val="nil"/>
              <w:left w:val="nil"/>
              <w:bottom w:val="single" w:sz="4" w:space="0" w:color="auto"/>
              <w:right w:val="single" w:sz="4" w:space="0" w:color="auto"/>
            </w:tcBorders>
            <w:shd w:val="clear" w:color="auto" w:fill="auto"/>
            <w:vAlign w:val="center"/>
          </w:tcPr>
          <w:p w14:paraId="73BA8925"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5</w:t>
            </w:r>
          </w:p>
        </w:tc>
        <w:tc>
          <w:tcPr>
            <w:tcW w:w="3000" w:type="dxa"/>
            <w:tcBorders>
              <w:top w:val="nil"/>
              <w:left w:val="nil"/>
              <w:bottom w:val="single" w:sz="4" w:space="0" w:color="auto"/>
              <w:right w:val="single" w:sz="8" w:space="0" w:color="auto"/>
            </w:tcBorders>
            <w:shd w:val="clear" w:color="auto" w:fill="auto"/>
            <w:vAlign w:val="center"/>
          </w:tcPr>
          <w:p w14:paraId="562C49C0" w14:textId="77777777" w:rsidR="00A067DF" w:rsidRDefault="00A067DF">
            <w:pPr>
              <w:jc w:val="center"/>
              <w:rPr>
                <w:rFonts w:ascii="Times New Roman" w:eastAsia="仿宋_GB2312" w:hAnsi="Times New Roman" w:cs="Times New Roman"/>
              </w:rPr>
            </w:pPr>
          </w:p>
        </w:tc>
      </w:tr>
      <w:tr w:rsidR="00A067DF" w14:paraId="69F6501C" w14:textId="77777777">
        <w:trPr>
          <w:trHeight w:val="262"/>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78F9815A"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2013816</w:t>
            </w:r>
          </w:p>
        </w:tc>
        <w:tc>
          <w:tcPr>
            <w:tcW w:w="3892" w:type="dxa"/>
            <w:tcBorders>
              <w:top w:val="nil"/>
              <w:left w:val="nil"/>
              <w:bottom w:val="single" w:sz="4" w:space="0" w:color="auto"/>
              <w:right w:val="single" w:sz="4" w:space="0" w:color="auto"/>
            </w:tcBorders>
            <w:shd w:val="clear" w:color="000000" w:fill="FFFFFF"/>
            <w:vAlign w:val="center"/>
          </w:tcPr>
          <w:p w14:paraId="16E44E36" w14:textId="77777777" w:rsidR="00A067DF" w:rsidRDefault="00315527">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食品安全监管</w:t>
            </w:r>
          </w:p>
        </w:tc>
        <w:tc>
          <w:tcPr>
            <w:tcW w:w="2635" w:type="dxa"/>
            <w:tcBorders>
              <w:top w:val="nil"/>
              <w:left w:val="nil"/>
              <w:bottom w:val="single" w:sz="4" w:space="0" w:color="auto"/>
              <w:right w:val="single" w:sz="4" w:space="0" w:color="auto"/>
            </w:tcBorders>
            <w:shd w:val="clear" w:color="auto" w:fill="auto"/>
            <w:vAlign w:val="center"/>
          </w:tcPr>
          <w:p w14:paraId="4F99327A"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151.37</w:t>
            </w:r>
          </w:p>
        </w:tc>
        <w:tc>
          <w:tcPr>
            <w:tcW w:w="3492" w:type="dxa"/>
            <w:tcBorders>
              <w:top w:val="nil"/>
              <w:left w:val="nil"/>
              <w:bottom w:val="single" w:sz="4" w:space="0" w:color="auto"/>
              <w:right w:val="single" w:sz="4" w:space="0" w:color="auto"/>
            </w:tcBorders>
            <w:shd w:val="clear" w:color="auto" w:fill="auto"/>
            <w:vAlign w:val="center"/>
          </w:tcPr>
          <w:p w14:paraId="43324963"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6.42</w:t>
            </w:r>
          </w:p>
        </w:tc>
        <w:tc>
          <w:tcPr>
            <w:tcW w:w="3000" w:type="dxa"/>
            <w:tcBorders>
              <w:top w:val="nil"/>
              <w:left w:val="nil"/>
              <w:bottom w:val="single" w:sz="4" w:space="0" w:color="auto"/>
              <w:right w:val="single" w:sz="8" w:space="0" w:color="auto"/>
            </w:tcBorders>
            <w:shd w:val="clear" w:color="auto" w:fill="auto"/>
            <w:vAlign w:val="center"/>
          </w:tcPr>
          <w:p w14:paraId="7B363759"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144.95</w:t>
            </w:r>
          </w:p>
        </w:tc>
      </w:tr>
      <w:tr w:rsidR="00A067DF" w14:paraId="0CC30BB1" w14:textId="77777777">
        <w:trPr>
          <w:trHeight w:val="26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296C28E6"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2013899</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3569DA85"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他市场监督管理事务</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8F0E76D"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112.32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CEB028A"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1.19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ECD159E"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111.13</w:t>
            </w:r>
          </w:p>
        </w:tc>
      </w:tr>
      <w:tr w:rsidR="00A067DF" w14:paraId="51628B5B" w14:textId="77777777">
        <w:trPr>
          <w:trHeight w:val="26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1A44F1B"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 xml:space="preserve">  2019999</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077B956E"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其他一般公共服务支出</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B204F8A"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20.89</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1982BEA"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18.49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5D96E20"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2.4</w:t>
            </w:r>
          </w:p>
        </w:tc>
      </w:tr>
      <w:tr w:rsidR="00A067DF" w14:paraId="772A85BB" w14:textId="77777777">
        <w:trPr>
          <w:trHeight w:val="26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4C88F1B5"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2080501</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3CAD89D1"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行政单位离退休</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88CE154"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0.75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7FAD3B83"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0.75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3D1154A" w14:textId="77777777" w:rsidR="00A067DF" w:rsidRDefault="00A067DF">
            <w:pPr>
              <w:jc w:val="center"/>
              <w:rPr>
                <w:rFonts w:ascii="Times New Roman" w:eastAsia="仿宋_GB2312" w:hAnsi="Times New Roman" w:cs="Times New Roman"/>
              </w:rPr>
            </w:pPr>
          </w:p>
        </w:tc>
      </w:tr>
      <w:tr w:rsidR="00A067DF" w14:paraId="26C82957" w14:textId="77777777">
        <w:trPr>
          <w:trHeight w:val="26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35594C92"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2080505</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3DDB5DC6" w14:textId="77777777" w:rsidR="00A067DF" w:rsidRDefault="00315527">
            <w:pP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3A93B84"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143.95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2E5CEE7A"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143.95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E3588A6" w14:textId="77777777" w:rsidR="00A067DF" w:rsidRDefault="00A067DF">
            <w:pPr>
              <w:jc w:val="center"/>
              <w:rPr>
                <w:rFonts w:ascii="Times New Roman" w:eastAsia="仿宋_GB2312" w:hAnsi="Times New Roman" w:cs="Times New Roman"/>
              </w:rPr>
            </w:pPr>
          </w:p>
        </w:tc>
      </w:tr>
      <w:tr w:rsidR="00A067DF" w14:paraId="721D7CAF" w14:textId="77777777">
        <w:trPr>
          <w:trHeight w:val="26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67E6AAB2"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2080599</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172F626E"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其他行政事业单位养老支出</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FDFE1CB"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21.4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AE5D555"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21.4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E35D446" w14:textId="77777777" w:rsidR="00A067DF" w:rsidRDefault="00A067DF">
            <w:pPr>
              <w:jc w:val="center"/>
              <w:rPr>
                <w:rFonts w:ascii="Times New Roman" w:eastAsia="仿宋_GB2312" w:hAnsi="Times New Roman" w:cs="Times New Roman"/>
              </w:rPr>
            </w:pPr>
          </w:p>
        </w:tc>
      </w:tr>
      <w:tr w:rsidR="00A067DF" w14:paraId="522C3159" w14:textId="77777777">
        <w:trPr>
          <w:trHeight w:val="26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70453E22"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2080801</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2B6D823C"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死亡抚恤</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329F038"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11.62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AF16592"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11.62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9D2419F" w14:textId="77777777" w:rsidR="00A067DF" w:rsidRDefault="00A067DF">
            <w:pPr>
              <w:jc w:val="center"/>
              <w:rPr>
                <w:rFonts w:ascii="Times New Roman" w:eastAsia="仿宋_GB2312" w:hAnsi="Times New Roman" w:cs="Times New Roman"/>
              </w:rPr>
            </w:pPr>
          </w:p>
        </w:tc>
      </w:tr>
      <w:tr w:rsidR="00A067DF" w14:paraId="22747D3C" w14:textId="77777777">
        <w:trPr>
          <w:trHeight w:val="317"/>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14:paraId="046E1334"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2101101</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0DE36CA3"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8CB6C46"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37.92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5F05A912"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37.92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7340A1A" w14:textId="77777777" w:rsidR="00A067DF" w:rsidRDefault="00A067DF">
            <w:pPr>
              <w:jc w:val="center"/>
              <w:rPr>
                <w:rFonts w:ascii="Times New Roman" w:eastAsia="仿宋_GB2312" w:hAnsi="Times New Roman" w:cs="Times New Roman"/>
              </w:rPr>
            </w:pPr>
          </w:p>
        </w:tc>
      </w:tr>
      <w:tr w:rsidR="00A067DF" w14:paraId="12AB3BE1" w14:textId="77777777">
        <w:trPr>
          <w:trHeight w:val="260"/>
          <w:jc w:val="center"/>
        </w:trPr>
        <w:tc>
          <w:tcPr>
            <w:tcW w:w="1200" w:type="dxa"/>
            <w:tcBorders>
              <w:top w:val="single" w:sz="4" w:space="0" w:color="auto"/>
              <w:left w:val="single" w:sz="8" w:space="0" w:color="auto"/>
              <w:bottom w:val="single" w:sz="8" w:space="0" w:color="auto"/>
              <w:right w:val="single" w:sz="4" w:space="0" w:color="auto"/>
            </w:tcBorders>
            <w:shd w:val="clear" w:color="000000" w:fill="FFFFFF"/>
            <w:vAlign w:val="center"/>
          </w:tcPr>
          <w:p w14:paraId="69F52EF3"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2120501</w:t>
            </w:r>
          </w:p>
        </w:tc>
        <w:tc>
          <w:tcPr>
            <w:tcW w:w="3892" w:type="dxa"/>
            <w:tcBorders>
              <w:top w:val="single" w:sz="4" w:space="0" w:color="auto"/>
              <w:left w:val="single" w:sz="4" w:space="0" w:color="auto"/>
              <w:bottom w:val="single" w:sz="4" w:space="0" w:color="auto"/>
              <w:right w:val="single" w:sz="4" w:space="0" w:color="auto"/>
            </w:tcBorders>
            <w:shd w:val="clear" w:color="000000" w:fill="FFFFFF"/>
            <w:vAlign w:val="center"/>
          </w:tcPr>
          <w:p w14:paraId="7E171D67" w14:textId="77777777" w:rsidR="00A067DF" w:rsidRDefault="00315527">
            <w:pPr>
              <w:ind w:firstLineChars="100" w:firstLine="210"/>
              <w:rPr>
                <w:rFonts w:ascii="Times New Roman" w:eastAsia="仿宋_GB2312" w:hAnsi="Times New Roman" w:cs="Times New Roman"/>
              </w:rPr>
            </w:pPr>
            <w:r>
              <w:rPr>
                <w:rFonts w:ascii="Times New Roman" w:eastAsia="仿宋_GB2312" w:hAnsi="Times New Roman" w:cs="Times New Roman" w:hint="eastAsia"/>
              </w:rPr>
              <w:t>城乡社区环境卫生</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7D005A8"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0.5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6275E701"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0.33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02BFD8F" w14:textId="77777777" w:rsidR="00A067DF" w:rsidRDefault="00315527">
            <w:pPr>
              <w:jc w:val="center"/>
              <w:rPr>
                <w:rFonts w:ascii="Times New Roman" w:eastAsia="仿宋_GB2312" w:hAnsi="Times New Roman" w:cs="Times New Roman"/>
              </w:rPr>
            </w:pPr>
            <w:r>
              <w:rPr>
                <w:rFonts w:ascii="Times New Roman" w:eastAsia="仿宋_GB2312" w:hAnsi="Times New Roman" w:cs="Times New Roman" w:hint="eastAsia"/>
              </w:rPr>
              <w:t>0.17</w:t>
            </w:r>
          </w:p>
        </w:tc>
      </w:tr>
    </w:tbl>
    <w:p w14:paraId="4E24F3EA" w14:textId="77777777" w:rsidR="00A067DF" w:rsidRDefault="00315527">
      <w:pPr>
        <w:widowControl/>
        <w:spacing w:before="120"/>
        <w:jc w:val="left"/>
        <w:rPr>
          <w:rFonts w:ascii="Times New Roman" w:eastAsia="仿宋_GB2312" w:hAnsi="Times New Roman" w:cs="Times New Roman"/>
          <w:bCs/>
          <w:kern w:val="0"/>
          <w:szCs w:val="21"/>
        </w:rPr>
      </w:pPr>
      <w:r>
        <w:rPr>
          <w:rFonts w:ascii="Times New Roman" w:eastAsia="仿宋_GB2312" w:hAnsi="Times New Roman" w:cs="Times New Roman"/>
          <w:kern w:val="0"/>
          <w:szCs w:val="21"/>
        </w:rPr>
        <w:t>注：本表反映部门本年度一般公共预算财政拨款支出情况。</w:t>
      </w:r>
    </w:p>
    <w:p w14:paraId="7AAE354A" w14:textId="77777777" w:rsidR="00A067DF" w:rsidRDefault="00315527">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083F5D8F" w14:textId="77777777" w:rsidR="00A067DF" w:rsidRDefault="00315527">
      <w:pPr>
        <w:widowControl/>
        <w:spacing w:after="120"/>
        <w:jc w:val="center"/>
        <w:textAlignment w:val="center"/>
        <w:rPr>
          <w:rFonts w:ascii="Times New Roman" w:eastAsia="黑体" w:hAnsi="Times New Roman" w:cs="Times New Roman"/>
          <w:color w:val="000000"/>
          <w:kern w:val="0"/>
          <w:sz w:val="36"/>
          <w:szCs w:val="36"/>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14:paraId="01F4EC3A" w14:textId="77777777" w:rsidR="00A067DF" w:rsidRDefault="00315527">
      <w:pPr>
        <w:widowControl/>
        <w:textAlignment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eastAsia="仿宋_GB2312" w:hint="eastAsia"/>
          <w:color w:val="000000"/>
          <w:kern w:val="0"/>
          <w:szCs w:val="21"/>
        </w:rPr>
        <w:t>蓝山县市场监督管理局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表单位：万</w:t>
      </w:r>
      <w:r>
        <w:rPr>
          <w:rFonts w:ascii="Times New Roman" w:eastAsia="仿宋_GB2312" w:hAnsi="Times New Roman" w:cs="Times New Roman" w:hint="eastAsia"/>
          <w:color w:val="000000"/>
          <w:kern w:val="0"/>
          <w:szCs w:val="21"/>
        </w:rPr>
        <w:t>元</w:t>
      </w:r>
    </w:p>
    <w:tbl>
      <w:tblPr>
        <w:tblpPr w:leftFromText="180" w:rightFromText="180" w:vertAnchor="text" w:horzAnchor="page" w:tblpX="1190" w:tblpY="239"/>
        <w:tblOverlap w:val="never"/>
        <w:tblW w:w="14627" w:type="dxa"/>
        <w:tblLayout w:type="fixed"/>
        <w:tblLook w:val="04A0" w:firstRow="1" w:lastRow="0" w:firstColumn="1" w:lastColumn="0" w:noHBand="0" w:noVBand="1"/>
      </w:tblPr>
      <w:tblGrid>
        <w:gridCol w:w="1185"/>
        <w:gridCol w:w="2360"/>
        <w:gridCol w:w="1352"/>
        <w:gridCol w:w="1116"/>
        <w:gridCol w:w="1832"/>
        <w:gridCol w:w="1119"/>
        <w:gridCol w:w="1217"/>
        <w:gridCol w:w="3289"/>
        <w:gridCol w:w="1157"/>
      </w:tblGrid>
      <w:tr w:rsidR="00A067DF" w14:paraId="73198740" w14:textId="77777777">
        <w:trPr>
          <w:trHeight w:val="604"/>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C17262B"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360" w:type="dxa"/>
            <w:tcBorders>
              <w:top w:val="single" w:sz="4" w:space="0" w:color="auto"/>
              <w:left w:val="nil"/>
              <w:bottom w:val="single" w:sz="4" w:space="0" w:color="auto"/>
              <w:right w:val="single" w:sz="4" w:space="0" w:color="auto"/>
            </w:tcBorders>
            <w:shd w:val="clear" w:color="auto" w:fill="auto"/>
            <w:vAlign w:val="center"/>
          </w:tcPr>
          <w:p w14:paraId="0F2002D6"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352" w:type="dxa"/>
            <w:tcBorders>
              <w:top w:val="single" w:sz="4" w:space="0" w:color="auto"/>
              <w:left w:val="nil"/>
              <w:bottom w:val="single" w:sz="4" w:space="0" w:color="auto"/>
              <w:right w:val="single" w:sz="4" w:space="0" w:color="auto"/>
            </w:tcBorders>
            <w:shd w:val="clear" w:color="auto" w:fill="auto"/>
            <w:vAlign w:val="center"/>
          </w:tcPr>
          <w:p w14:paraId="5A199399"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224035D7"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1832" w:type="dxa"/>
            <w:tcBorders>
              <w:top w:val="single" w:sz="4" w:space="0" w:color="auto"/>
              <w:left w:val="nil"/>
              <w:bottom w:val="single" w:sz="4" w:space="0" w:color="auto"/>
              <w:right w:val="single" w:sz="4" w:space="0" w:color="auto"/>
            </w:tcBorders>
            <w:shd w:val="clear" w:color="auto" w:fill="auto"/>
            <w:vAlign w:val="center"/>
          </w:tcPr>
          <w:p w14:paraId="145E4A1B"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19" w:type="dxa"/>
            <w:tcBorders>
              <w:top w:val="single" w:sz="4" w:space="0" w:color="auto"/>
              <w:left w:val="nil"/>
              <w:bottom w:val="single" w:sz="4" w:space="0" w:color="auto"/>
              <w:right w:val="single" w:sz="4" w:space="0" w:color="auto"/>
            </w:tcBorders>
            <w:shd w:val="clear" w:color="auto" w:fill="auto"/>
            <w:vAlign w:val="center"/>
          </w:tcPr>
          <w:p w14:paraId="004DAEDA"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3F3987C9"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289" w:type="dxa"/>
            <w:tcBorders>
              <w:top w:val="single" w:sz="4" w:space="0" w:color="auto"/>
              <w:left w:val="nil"/>
              <w:bottom w:val="single" w:sz="4" w:space="0" w:color="auto"/>
              <w:right w:val="single" w:sz="4" w:space="0" w:color="auto"/>
            </w:tcBorders>
            <w:shd w:val="clear" w:color="auto" w:fill="auto"/>
            <w:vAlign w:val="center"/>
          </w:tcPr>
          <w:p w14:paraId="1D1AF267"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57" w:type="dxa"/>
            <w:tcBorders>
              <w:top w:val="single" w:sz="4" w:space="0" w:color="auto"/>
              <w:left w:val="nil"/>
              <w:bottom w:val="single" w:sz="4" w:space="0" w:color="auto"/>
              <w:right w:val="single" w:sz="4" w:space="0" w:color="auto"/>
            </w:tcBorders>
            <w:shd w:val="clear" w:color="auto" w:fill="auto"/>
            <w:vAlign w:val="center"/>
          </w:tcPr>
          <w:p w14:paraId="2DD22D1D" w14:textId="77777777" w:rsidR="00A067DF" w:rsidRDefault="00315527">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A067DF" w14:paraId="5EBE5BAC"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5669AA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360" w:type="dxa"/>
            <w:tcBorders>
              <w:top w:val="nil"/>
              <w:left w:val="nil"/>
              <w:bottom w:val="single" w:sz="4" w:space="0" w:color="auto"/>
              <w:right w:val="single" w:sz="4" w:space="0" w:color="auto"/>
            </w:tcBorders>
            <w:shd w:val="clear" w:color="auto" w:fill="auto"/>
            <w:noWrap/>
            <w:vAlign w:val="center"/>
          </w:tcPr>
          <w:p w14:paraId="3C481B5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352" w:type="dxa"/>
            <w:tcBorders>
              <w:top w:val="nil"/>
              <w:left w:val="nil"/>
              <w:bottom w:val="single" w:sz="4" w:space="0" w:color="auto"/>
              <w:right w:val="single" w:sz="4" w:space="0" w:color="auto"/>
            </w:tcBorders>
            <w:shd w:val="clear" w:color="auto" w:fill="auto"/>
            <w:noWrap/>
            <w:vAlign w:val="center"/>
          </w:tcPr>
          <w:p w14:paraId="354D993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1567.03</w:t>
            </w: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25415671515222141111221111111111111111111111111111111111111111111011</w:t>
            </w:r>
            <w:r>
              <w:rPr>
                <w:rFonts w:ascii="Times New Roman" w:eastAsia="仿宋_GB2312" w:hAnsi="Times New Roman" w:cs="Times New Roman"/>
                <w:color w:val="000000"/>
                <w:kern w:val="0"/>
                <w:szCs w:val="20"/>
              </w:rPr>
              <w:t>1</w:t>
            </w:r>
            <w:r>
              <w:rPr>
                <w:rFonts w:ascii="Times New Roman" w:eastAsia="仿宋_GB2312" w:hAnsi="Times New Roman" w:cs="Times New Roman" w:hint="eastAsia"/>
                <w:color w:val="000000"/>
                <w:kern w:val="0"/>
                <w:szCs w:val="20"/>
              </w:rPr>
              <w:t>111111567.031567.03</w:t>
            </w:r>
          </w:p>
        </w:tc>
        <w:tc>
          <w:tcPr>
            <w:tcW w:w="1116" w:type="dxa"/>
            <w:tcBorders>
              <w:top w:val="nil"/>
              <w:left w:val="nil"/>
              <w:bottom w:val="single" w:sz="4" w:space="0" w:color="auto"/>
              <w:right w:val="single" w:sz="4" w:space="0" w:color="auto"/>
            </w:tcBorders>
            <w:shd w:val="clear" w:color="auto" w:fill="auto"/>
            <w:noWrap/>
            <w:vAlign w:val="center"/>
          </w:tcPr>
          <w:p w14:paraId="7CFADCA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1832" w:type="dxa"/>
            <w:tcBorders>
              <w:top w:val="nil"/>
              <w:left w:val="nil"/>
              <w:bottom w:val="single" w:sz="4" w:space="0" w:color="auto"/>
              <w:right w:val="single" w:sz="4" w:space="0" w:color="auto"/>
            </w:tcBorders>
            <w:shd w:val="clear" w:color="auto" w:fill="auto"/>
            <w:noWrap/>
            <w:vAlign w:val="center"/>
          </w:tcPr>
          <w:p w14:paraId="3EF06D3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119" w:type="dxa"/>
            <w:tcBorders>
              <w:top w:val="nil"/>
              <w:left w:val="nil"/>
              <w:bottom w:val="single" w:sz="4" w:space="0" w:color="auto"/>
              <w:right w:val="single" w:sz="4" w:space="0" w:color="auto"/>
            </w:tcBorders>
            <w:shd w:val="clear" w:color="auto" w:fill="auto"/>
            <w:noWrap/>
            <w:vAlign w:val="center"/>
          </w:tcPr>
          <w:p w14:paraId="289B337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376.15</w:t>
            </w:r>
          </w:p>
        </w:tc>
        <w:tc>
          <w:tcPr>
            <w:tcW w:w="1217" w:type="dxa"/>
            <w:tcBorders>
              <w:top w:val="nil"/>
              <w:left w:val="nil"/>
              <w:bottom w:val="single" w:sz="4" w:space="0" w:color="auto"/>
              <w:right w:val="single" w:sz="4" w:space="0" w:color="auto"/>
            </w:tcBorders>
            <w:shd w:val="clear" w:color="auto" w:fill="auto"/>
            <w:noWrap/>
            <w:vAlign w:val="center"/>
          </w:tcPr>
          <w:p w14:paraId="6513586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289" w:type="dxa"/>
            <w:tcBorders>
              <w:top w:val="nil"/>
              <w:left w:val="nil"/>
              <w:bottom w:val="single" w:sz="4" w:space="0" w:color="auto"/>
              <w:right w:val="single" w:sz="4" w:space="0" w:color="auto"/>
            </w:tcBorders>
            <w:shd w:val="clear" w:color="auto" w:fill="auto"/>
            <w:noWrap/>
            <w:vAlign w:val="center"/>
          </w:tcPr>
          <w:p w14:paraId="3233CD1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1157" w:type="dxa"/>
            <w:tcBorders>
              <w:top w:val="nil"/>
              <w:left w:val="nil"/>
              <w:bottom w:val="single" w:sz="4" w:space="0" w:color="auto"/>
              <w:right w:val="single" w:sz="4" w:space="0" w:color="auto"/>
            </w:tcBorders>
            <w:shd w:val="clear" w:color="auto" w:fill="auto"/>
            <w:noWrap/>
            <w:vAlign w:val="center"/>
          </w:tcPr>
          <w:p w14:paraId="084F215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55AFF102" w14:textId="77777777">
        <w:trPr>
          <w:trHeight w:hRule="exact" w:val="233"/>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47CFAC4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360" w:type="dxa"/>
            <w:tcBorders>
              <w:top w:val="nil"/>
              <w:left w:val="nil"/>
              <w:bottom w:val="single" w:sz="4" w:space="0" w:color="auto"/>
              <w:right w:val="single" w:sz="4" w:space="0" w:color="auto"/>
            </w:tcBorders>
            <w:shd w:val="clear" w:color="auto" w:fill="auto"/>
            <w:noWrap/>
            <w:vAlign w:val="center"/>
          </w:tcPr>
          <w:p w14:paraId="050FFA2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352" w:type="dxa"/>
            <w:tcBorders>
              <w:top w:val="nil"/>
              <w:left w:val="nil"/>
              <w:bottom w:val="single" w:sz="4" w:space="0" w:color="auto"/>
              <w:right w:val="single" w:sz="4" w:space="0" w:color="auto"/>
            </w:tcBorders>
            <w:shd w:val="clear" w:color="auto" w:fill="auto"/>
            <w:noWrap/>
            <w:vAlign w:val="center"/>
          </w:tcPr>
          <w:p w14:paraId="50FB868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538.93</w:t>
            </w:r>
          </w:p>
        </w:tc>
        <w:tc>
          <w:tcPr>
            <w:tcW w:w="1116" w:type="dxa"/>
            <w:tcBorders>
              <w:top w:val="nil"/>
              <w:left w:val="nil"/>
              <w:bottom w:val="single" w:sz="4" w:space="0" w:color="auto"/>
              <w:right w:val="single" w:sz="4" w:space="0" w:color="auto"/>
            </w:tcBorders>
            <w:shd w:val="clear" w:color="auto" w:fill="auto"/>
            <w:noWrap/>
            <w:vAlign w:val="center"/>
          </w:tcPr>
          <w:p w14:paraId="5C64A7E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1832" w:type="dxa"/>
            <w:tcBorders>
              <w:top w:val="nil"/>
              <w:left w:val="nil"/>
              <w:bottom w:val="single" w:sz="4" w:space="0" w:color="auto"/>
              <w:right w:val="single" w:sz="4" w:space="0" w:color="auto"/>
            </w:tcBorders>
            <w:shd w:val="clear" w:color="auto" w:fill="auto"/>
            <w:noWrap/>
            <w:vAlign w:val="center"/>
          </w:tcPr>
          <w:p w14:paraId="1C8A585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119" w:type="dxa"/>
            <w:tcBorders>
              <w:top w:val="nil"/>
              <w:left w:val="nil"/>
              <w:bottom w:val="single" w:sz="4" w:space="0" w:color="auto"/>
              <w:right w:val="single" w:sz="4" w:space="0" w:color="auto"/>
            </w:tcBorders>
            <w:shd w:val="clear" w:color="auto" w:fill="auto"/>
            <w:noWrap/>
            <w:vAlign w:val="center"/>
          </w:tcPr>
          <w:p w14:paraId="026B81A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42.16</w:t>
            </w:r>
          </w:p>
        </w:tc>
        <w:tc>
          <w:tcPr>
            <w:tcW w:w="1217" w:type="dxa"/>
            <w:tcBorders>
              <w:top w:val="nil"/>
              <w:left w:val="nil"/>
              <w:bottom w:val="single" w:sz="4" w:space="0" w:color="auto"/>
              <w:right w:val="single" w:sz="4" w:space="0" w:color="auto"/>
            </w:tcBorders>
            <w:shd w:val="clear" w:color="auto" w:fill="auto"/>
            <w:noWrap/>
            <w:vAlign w:val="center"/>
          </w:tcPr>
          <w:p w14:paraId="715AD10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289" w:type="dxa"/>
            <w:tcBorders>
              <w:top w:val="nil"/>
              <w:left w:val="nil"/>
              <w:bottom w:val="single" w:sz="4" w:space="0" w:color="auto"/>
              <w:right w:val="single" w:sz="4" w:space="0" w:color="auto"/>
            </w:tcBorders>
            <w:shd w:val="clear" w:color="auto" w:fill="auto"/>
            <w:noWrap/>
            <w:vAlign w:val="center"/>
          </w:tcPr>
          <w:p w14:paraId="44117A5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1157" w:type="dxa"/>
            <w:tcBorders>
              <w:top w:val="nil"/>
              <w:left w:val="nil"/>
              <w:bottom w:val="single" w:sz="4" w:space="0" w:color="auto"/>
              <w:right w:val="single" w:sz="4" w:space="0" w:color="auto"/>
            </w:tcBorders>
            <w:shd w:val="clear" w:color="auto" w:fill="auto"/>
            <w:noWrap/>
            <w:vAlign w:val="center"/>
          </w:tcPr>
          <w:p w14:paraId="6D9058E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6D352428" w14:textId="77777777">
        <w:trPr>
          <w:trHeight w:hRule="exact" w:val="28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59BDB80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360" w:type="dxa"/>
            <w:tcBorders>
              <w:top w:val="nil"/>
              <w:left w:val="nil"/>
              <w:bottom w:val="single" w:sz="4" w:space="0" w:color="auto"/>
              <w:right w:val="single" w:sz="4" w:space="0" w:color="auto"/>
            </w:tcBorders>
            <w:shd w:val="clear" w:color="auto" w:fill="auto"/>
            <w:noWrap/>
            <w:vAlign w:val="center"/>
          </w:tcPr>
          <w:p w14:paraId="5E4B0B9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352" w:type="dxa"/>
            <w:tcBorders>
              <w:top w:val="nil"/>
              <w:left w:val="nil"/>
              <w:bottom w:val="single" w:sz="4" w:space="0" w:color="auto"/>
              <w:right w:val="single" w:sz="4" w:space="0" w:color="auto"/>
            </w:tcBorders>
            <w:shd w:val="clear" w:color="auto" w:fill="auto"/>
            <w:noWrap/>
            <w:vAlign w:val="center"/>
          </w:tcPr>
          <w:p w14:paraId="0008682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196.85</w:t>
            </w:r>
          </w:p>
        </w:tc>
        <w:tc>
          <w:tcPr>
            <w:tcW w:w="1116" w:type="dxa"/>
            <w:tcBorders>
              <w:top w:val="nil"/>
              <w:left w:val="nil"/>
              <w:bottom w:val="single" w:sz="4" w:space="0" w:color="auto"/>
              <w:right w:val="single" w:sz="4" w:space="0" w:color="auto"/>
            </w:tcBorders>
            <w:shd w:val="clear" w:color="auto" w:fill="auto"/>
            <w:noWrap/>
            <w:vAlign w:val="center"/>
          </w:tcPr>
          <w:p w14:paraId="5D90D19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1832" w:type="dxa"/>
            <w:tcBorders>
              <w:top w:val="nil"/>
              <w:left w:val="nil"/>
              <w:bottom w:val="single" w:sz="4" w:space="0" w:color="auto"/>
              <w:right w:val="single" w:sz="4" w:space="0" w:color="auto"/>
            </w:tcBorders>
            <w:shd w:val="clear" w:color="auto" w:fill="auto"/>
            <w:noWrap/>
            <w:vAlign w:val="center"/>
          </w:tcPr>
          <w:p w14:paraId="17C5B93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119" w:type="dxa"/>
            <w:tcBorders>
              <w:top w:val="nil"/>
              <w:left w:val="nil"/>
              <w:bottom w:val="single" w:sz="4" w:space="0" w:color="auto"/>
              <w:right w:val="single" w:sz="4" w:space="0" w:color="auto"/>
            </w:tcBorders>
            <w:shd w:val="clear" w:color="auto" w:fill="auto"/>
            <w:noWrap/>
            <w:vAlign w:val="center"/>
          </w:tcPr>
          <w:p w14:paraId="175F6A4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12.57</w:t>
            </w:r>
          </w:p>
        </w:tc>
        <w:tc>
          <w:tcPr>
            <w:tcW w:w="1217" w:type="dxa"/>
            <w:tcBorders>
              <w:top w:val="nil"/>
              <w:left w:val="nil"/>
              <w:bottom w:val="single" w:sz="4" w:space="0" w:color="auto"/>
              <w:right w:val="single" w:sz="4" w:space="0" w:color="auto"/>
            </w:tcBorders>
            <w:shd w:val="clear" w:color="auto" w:fill="auto"/>
            <w:noWrap/>
            <w:vAlign w:val="center"/>
          </w:tcPr>
          <w:p w14:paraId="427C932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289" w:type="dxa"/>
            <w:tcBorders>
              <w:top w:val="nil"/>
              <w:left w:val="nil"/>
              <w:bottom w:val="single" w:sz="4" w:space="0" w:color="auto"/>
              <w:right w:val="single" w:sz="4" w:space="0" w:color="auto"/>
            </w:tcBorders>
            <w:shd w:val="clear" w:color="auto" w:fill="auto"/>
            <w:noWrap/>
            <w:vAlign w:val="center"/>
          </w:tcPr>
          <w:p w14:paraId="402576C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1157" w:type="dxa"/>
            <w:tcBorders>
              <w:top w:val="nil"/>
              <w:left w:val="nil"/>
              <w:bottom w:val="single" w:sz="4" w:space="0" w:color="auto"/>
              <w:right w:val="single" w:sz="4" w:space="0" w:color="auto"/>
            </w:tcBorders>
            <w:shd w:val="clear" w:color="auto" w:fill="auto"/>
            <w:noWrap/>
            <w:vAlign w:val="center"/>
          </w:tcPr>
          <w:p w14:paraId="784AEB6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0A355509"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2AB901A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360" w:type="dxa"/>
            <w:tcBorders>
              <w:top w:val="nil"/>
              <w:left w:val="nil"/>
              <w:bottom w:val="single" w:sz="4" w:space="0" w:color="auto"/>
              <w:right w:val="single" w:sz="4" w:space="0" w:color="auto"/>
            </w:tcBorders>
            <w:shd w:val="clear" w:color="auto" w:fill="auto"/>
            <w:noWrap/>
            <w:vAlign w:val="center"/>
          </w:tcPr>
          <w:p w14:paraId="1681258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352" w:type="dxa"/>
            <w:tcBorders>
              <w:top w:val="nil"/>
              <w:left w:val="nil"/>
              <w:bottom w:val="single" w:sz="4" w:space="0" w:color="auto"/>
              <w:right w:val="single" w:sz="4" w:space="0" w:color="auto"/>
            </w:tcBorders>
            <w:shd w:val="clear" w:color="auto" w:fill="auto"/>
            <w:noWrap/>
            <w:vAlign w:val="center"/>
          </w:tcPr>
          <w:p w14:paraId="73899F4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445.4</w:t>
            </w:r>
          </w:p>
        </w:tc>
        <w:tc>
          <w:tcPr>
            <w:tcW w:w="1116" w:type="dxa"/>
            <w:tcBorders>
              <w:top w:val="nil"/>
              <w:left w:val="nil"/>
              <w:bottom w:val="single" w:sz="4" w:space="0" w:color="auto"/>
              <w:right w:val="single" w:sz="4" w:space="0" w:color="auto"/>
            </w:tcBorders>
            <w:shd w:val="clear" w:color="auto" w:fill="auto"/>
            <w:noWrap/>
            <w:vAlign w:val="center"/>
          </w:tcPr>
          <w:p w14:paraId="01B074F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1832" w:type="dxa"/>
            <w:tcBorders>
              <w:top w:val="nil"/>
              <w:left w:val="nil"/>
              <w:bottom w:val="single" w:sz="4" w:space="0" w:color="auto"/>
              <w:right w:val="single" w:sz="4" w:space="0" w:color="auto"/>
            </w:tcBorders>
            <w:shd w:val="clear" w:color="auto" w:fill="auto"/>
            <w:noWrap/>
            <w:vAlign w:val="center"/>
          </w:tcPr>
          <w:p w14:paraId="6982BE5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119" w:type="dxa"/>
            <w:tcBorders>
              <w:top w:val="nil"/>
              <w:left w:val="nil"/>
              <w:bottom w:val="single" w:sz="4" w:space="0" w:color="auto"/>
              <w:right w:val="single" w:sz="4" w:space="0" w:color="auto"/>
            </w:tcBorders>
            <w:shd w:val="clear" w:color="auto" w:fill="auto"/>
            <w:noWrap/>
            <w:vAlign w:val="center"/>
          </w:tcPr>
          <w:p w14:paraId="57CC7DA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2.95</w:t>
            </w:r>
          </w:p>
        </w:tc>
        <w:tc>
          <w:tcPr>
            <w:tcW w:w="1217" w:type="dxa"/>
            <w:tcBorders>
              <w:top w:val="nil"/>
              <w:left w:val="nil"/>
              <w:bottom w:val="single" w:sz="4" w:space="0" w:color="auto"/>
              <w:right w:val="single" w:sz="4" w:space="0" w:color="auto"/>
            </w:tcBorders>
            <w:shd w:val="clear" w:color="auto" w:fill="auto"/>
            <w:noWrap/>
            <w:vAlign w:val="center"/>
          </w:tcPr>
          <w:p w14:paraId="5AFC3D3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289" w:type="dxa"/>
            <w:tcBorders>
              <w:top w:val="nil"/>
              <w:left w:val="nil"/>
              <w:bottom w:val="single" w:sz="4" w:space="0" w:color="auto"/>
              <w:right w:val="single" w:sz="4" w:space="0" w:color="auto"/>
            </w:tcBorders>
            <w:shd w:val="clear" w:color="auto" w:fill="auto"/>
            <w:noWrap/>
            <w:vAlign w:val="center"/>
          </w:tcPr>
          <w:p w14:paraId="19C4410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1157" w:type="dxa"/>
            <w:tcBorders>
              <w:top w:val="nil"/>
              <w:left w:val="nil"/>
              <w:bottom w:val="single" w:sz="4" w:space="0" w:color="auto"/>
              <w:right w:val="single" w:sz="4" w:space="0" w:color="auto"/>
            </w:tcBorders>
            <w:shd w:val="clear" w:color="auto" w:fill="auto"/>
            <w:noWrap/>
            <w:vAlign w:val="center"/>
          </w:tcPr>
          <w:p w14:paraId="18FF037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48.15</w:t>
            </w:r>
          </w:p>
        </w:tc>
      </w:tr>
      <w:tr w:rsidR="00A067DF" w14:paraId="101540DA"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B0BFB7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360" w:type="dxa"/>
            <w:tcBorders>
              <w:top w:val="nil"/>
              <w:left w:val="nil"/>
              <w:bottom w:val="single" w:sz="4" w:space="0" w:color="auto"/>
              <w:right w:val="single" w:sz="4" w:space="0" w:color="auto"/>
            </w:tcBorders>
            <w:shd w:val="clear" w:color="auto" w:fill="auto"/>
            <w:noWrap/>
            <w:vAlign w:val="center"/>
          </w:tcPr>
          <w:p w14:paraId="55BA926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352" w:type="dxa"/>
            <w:tcBorders>
              <w:top w:val="nil"/>
              <w:left w:val="nil"/>
              <w:bottom w:val="single" w:sz="4" w:space="0" w:color="auto"/>
              <w:right w:val="single" w:sz="4" w:space="0" w:color="auto"/>
            </w:tcBorders>
            <w:shd w:val="clear" w:color="auto" w:fill="auto"/>
            <w:noWrap/>
            <w:vAlign w:val="center"/>
          </w:tcPr>
          <w:p w14:paraId="718EECD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19.04</w:t>
            </w:r>
          </w:p>
        </w:tc>
        <w:tc>
          <w:tcPr>
            <w:tcW w:w="1116" w:type="dxa"/>
            <w:tcBorders>
              <w:top w:val="nil"/>
              <w:left w:val="nil"/>
              <w:bottom w:val="single" w:sz="4" w:space="0" w:color="auto"/>
              <w:right w:val="single" w:sz="4" w:space="0" w:color="auto"/>
            </w:tcBorders>
            <w:shd w:val="clear" w:color="auto" w:fill="auto"/>
            <w:noWrap/>
            <w:vAlign w:val="center"/>
          </w:tcPr>
          <w:p w14:paraId="13206D7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1832" w:type="dxa"/>
            <w:tcBorders>
              <w:top w:val="nil"/>
              <w:left w:val="nil"/>
              <w:bottom w:val="single" w:sz="4" w:space="0" w:color="auto"/>
              <w:right w:val="single" w:sz="4" w:space="0" w:color="auto"/>
            </w:tcBorders>
            <w:shd w:val="clear" w:color="auto" w:fill="auto"/>
            <w:noWrap/>
            <w:vAlign w:val="center"/>
          </w:tcPr>
          <w:p w14:paraId="5E13353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119" w:type="dxa"/>
            <w:tcBorders>
              <w:top w:val="nil"/>
              <w:left w:val="nil"/>
              <w:bottom w:val="single" w:sz="4" w:space="0" w:color="auto"/>
              <w:right w:val="single" w:sz="4" w:space="0" w:color="auto"/>
            </w:tcBorders>
            <w:shd w:val="clear" w:color="auto" w:fill="auto"/>
            <w:noWrap/>
            <w:vAlign w:val="center"/>
          </w:tcPr>
          <w:p w14:paraId="21EE069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37F360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289" w:type="dxa"/>
            <w:tcBorders>
              <w:top w:val="nil"/>
              <w:left w:val="nil"/>
              <w:bottom w:val="single" w:sz="4" w:space="0" w:color="auto"/>
              <w:right w:val="single" w:sz="4" w:space="0" w:color="auto"/>
            </w:tcBorders>
            <w:shd w:val="clear" w:color="auto" w:fill="auto"/>
            <w:noWrap/>
            <w:vAlign w:val="center"/>
          </w:tcPr>
          <w:p w14:paraId="02498C3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1157" w:type="dxa"/>
            <w:tcBorders>
              <w:top w:val="nil"/>
              <w:left w:val="nil"/>
              <w:bottom w:val="single" w:sz="4" w:space="0" w:color="auto"/>
              <w:right w:val="single" w:sz="4" w:space="0" w:color="auto"/>
            </w:tcBorders>
            <w:shd w:val="clear" w:color="auto" w:fill="auto"/>
            <w:noWrap/>
            <w:vAlign w:val="center"/>
          </w:tcPr>
          <w:p w14:paraId="5A948DE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31669D1D"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1A65927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360" w:type="dxa"/>
            <w:tcBorders>
              <w:top w:val="nil"/>
              <w:left w:val="nil"/>
              <w:bottom w:val="single" w:sz="4" w:space="0" w:color="auto"/>
              <w:right w:val="single" w:sz="4" w:space="0" w:color="auto"/>
            </w:tcBorders>
            <w:shd w:val="clear" w:color="auto" w:fill="auto"/>
            <w:noWrap/>
            <w:vAlign w:val="center"/>
          </w:tcPr>
          <w:p w14:paraId="45B0733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352" w:type="dxa"/>
            <w:tcBorders>
              <w:top w:val="nil"/>
              <w:left w:val="nil"/>
              <w:bottom w:val="single" w:sz="4" w:space="0" w:color="auto"/>
              <w:right w:val="single" w:sz="4" w:space="0" w:color="auto"/>
            </w:tcBorders>
            <w:shd w:val="clear" w:color="auto" w:fill="auto"/>
            <w:noWrap/>
            <w:vAlign w:val="center"/>
          </w:tcPr>
          <w:p w14:paraId="1D41B1B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104.15</w:t>
            </w:r>
          </w:p>
        </w:tc>
        <w:tc>
          <w:tcPr>
            <w:tcW w:w="1116" w:type="dxa"/>
            <w:tcBorders>
              <w:top w:val="nil"/>
              <w:left w:val="nil"/>
              <w:bottom w:val="single" w:sz="4" w:space="0" w:color="auto"/>
              <w:right w:val="single" w:sz="4" w:space="0" w:color="auto"/>
            </w:tcBorders>
            <w:shd w:val="clear" w:color="auto" w:fill="auto"/>
            <w:noWrap/>
            <w:vAlign w:val="center"/>
          </w:tcPr>
          <w:p w14:paraId="7C4CA3E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1832" w:type="dxa"/>
            <w:tcBorders>
              <w:top w:val="nil"/>
              <w:left w:val="nil"/>
              <w:bottom w:val="single" w:sz="4" w:space="0" w:color="auto"/>
              <w:right w:val="single" w:sz="4" w:space="0" w:color="auto"/>
            </w:tcBorders>
            <w:shd w:val="clear" w:color="auto" w:fill="auto"/>
            <w:noWrap/>
            <w:vAlign w:val="center"/>
          </w:tcPr>
          <w:p w14:paraId="2338EBF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119" w:type="dxa"/>
            <w:tcBorders>
              <w:top w:val="nil"/>
              <w:left w:val="nil"/>
              <w:bottom w:val="single" w:sz="4" w:space="0" w:color="auto"/>
              <w:right w:val="single" w:sz="4" w:space="0" w:color="auto"/>
            </w:tcBorders>
            <w:shd w:val="clear" w:color="auto" w:fill="auto"/>
            <w:noWrap/>
            <w:vAlign w:val="center"/>
          </w:tcPr>
          <w:p w14:paraId="59C1907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2.81</w:t>
            </w:r>
          </w:p>
        </w:tc>
        <w:tc>
          <w:tcPr>
            <w:tcW w:w="1217" w:type="dxa"/>
            <w:tcBorders>
              <w:top w:val="nil"/>
              <w:left w:val="nil"/>
              <w:bottom w:val="single" w:sz="4" w:space="0" w:color="auto"/>
              <w:right w:val="single" w:sz="4" w:space="0" w:color="auto"/>
            </w:tcBorders>
            <w:shd w:val="clear" w:color="auto" w:fill="auto"/>
            <w:noWrap/>
            <w:vAlign w:val="center"/>
          </w:tcPr>
          <w:p w14:paraId="71D0EDD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289" w:type="dxa"/>
            <w:tcBorders>
              <w:top w:val="nil"/>
              <w:left w:val="nil"/>
              <w:bottom w:val="single" w:sz="4" w:space="0" w:color="auto"/>
              <w:right w:val="single" w:sz="4" w:space="0" w:color="auto"/>
            </w:tcBorders>
            <w:shd w:val="clear" w:color="auto" w:fill="auto"/>
            <w:noWrap/>
            <w:vAlign w:val="center"/>
          </w:tcPr>
          <w:p w14:paraId="77422B0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1157" w:type="dxa"/>
            <w:tcBorders>
              <w:top w:val="nil"/>
              <w:left w:val="nil"/>
              <w:bottom w:val="single" w:sz="4" w:space="0" w:color="auto"/>
              <w:right w:val="single" w:sz="4" w:space="0" w:color="auto"/>
            </w:tcBorders>
            <w:shd w:val="clear" w:color="auto" w:fill="auto"/>
            <w:noWrap/>
            <w:vAlign w:val="center"/>
          </w:tcPr>
          <w:p w14:paraId="407A5DA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5.98</w:t>
            </w:r>
          </w:p>
        </w:tc>
      </w:tr>
      <w:tr w:rsidR="00A067DF" w14:paraId="612D1610"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48A6412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360" w:type="dxa"/>
            <w:tcBorders>
              <w:top w:val="nil"/>
              <w:left w:val="nil"/>
              <w:bottom w:val="single" w:sz="4" w:space="0" w:color="auto"/>
              <w:right w:val="single" w:sz="4" w:space="0" w:color="auto"/>
            </w:tcBorders>
            <w:shd w:val="clear" w:color="auto" w:fill="auto"/>
            <w:noWrap/>
            <w:vAlign w:val="center"/>
          </w:tcPr>
          <w:p w14:paraId="2D1DF99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352" w:type="dxa"/>
            <w:tcBorders>
              <w:top w:val="nil"/>
              <w:left w:val="nil"/>
              <w:bottom w:val="single" w:sz="4" w:space="0" w:color="auto"/>
              <w:right w:val="single" w:sz="4" w:space="0" w:color="auto"/>
            </w:tcBorders>
            <w:shd w:val="clear" w:color="auto" w:fill="auto"/>
            <w:noWrap/>
            <w:vAlign w:val="center"/>
          </w:tcPr>
          <w:p w14:paraId="71FCE4D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146.66</w:t>
            </w:r>
          </w:p>
        </w:tc>
        <w:tc>
          <w:tcPr>
            <w:tcW w:w="1116" w:type="dxa"/>
            <w:tcBorders>
              <w:top w:val="nil"/>
              <w:left w:val="nil"/>
              <w:bottom w:val="single" w:sz="4" w:space="0" w:color="auto"/>
              <w:right w:val="single" w:sz="4" w:space="0" w:color="auto"/>
            </w:tcBorders>
            <w:shd w:val="clear" w:color="auto" w:fill="auto"/>
            <w:noWrap/>
            <w:vAlign w:val="center"/>
          </w:tcPr>
          <w:p w14:paraId="0DE3841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1832" w:type="dxa"/>
            <w:tcBorders>
              <w:top w:val="nil"/>
              <w:left w:val="nil"/>
              <w:bottom w:val="single" w:sz="4" w:space="0" w:color="auto"/>
              <w:right w:val="single" w:sz="4" w:space="0" w:color="auto"/>
            </w:tcBorders>
            <w:shd w:val="clear" w:color="auto" w:fill="auto"/>
            <w:noWrap/>
            <w:vAlign w:val="center"/>
          </w:tcPr>
          <w:p w14:paraId="6C4F2F8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119" w:type="dxa"/>
            <w:tcBorders>
              <w:top w:val="nil"/>
              <w:left w:val="nil"/>
              <w:bottom w:val="single" w:sz="4" w:space="0" w:color="auto"/>
              <w:right w:val="single" w:sz="4" w:space="0" w:color="auto"/>
            </w:tcBorders>
            <w:shd w:val="clear" w:color="auto" w:fill="auto"/>
            <w:noWrap/>
            <w:vAlign w:val="center"/>
          </w:tcPr>
          <w:p w14:paraId="34E06C8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13.51</w:t>
            </w:r>
          </w:p>
        </w:tc>
        <w:tc>
          <w:tcPr>
            <w:tcW w:w="1217" w:type="dxa"/>
            <w:tcBorders>
              <w:top w:val="nil"/>
              <w:left w:val="nil"/>
              <w:bottom w:val="single" w:sz="4" w:space="0" w:color="auto"/>
              <w:right w:val="single" w:sz="4" w:space="0" w:color="auto"/>
            </w:tcBorders>
            <w:shd w:val="clear" w:color="auto" w:fill="auto"/>
            <w:noWrap/>
            <w:vAlign w:val="center"/>
          </w:tcPr>
          <w:p w14:paraId="20B10A6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289" w:type="dxa"/>
            <w:tcBorders>
              <w:top w:val="nil"/>
              <w:left w:val="nil"/>
              <w:bottom w:val="single" w:sz="4" w:space="0" w:color="auto"/>
              <w:right w:val="single" w:sz="4" w:space="0" w:color="auto"/>
            </w:tcBorders>
            <w:shd w:val="clear" w:color="auto" w:fill="auto"/>
            <w:noWrap/>
            <w:vAlign w:val="center"/>
          </w:tcPr>
          <w:p w14:paraId="42E8FF9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1157" w:type="dxa"/>
            <w:tcBorders>
              <w:top w:val="nil"/>
              <w:left w:val="nil"/>
              <w:bottom w:val="single" w:sz="4" w:space="0" w:color="auto"/>
              <w:right w:val="single" w:sz="4" w:space="0" w:color="auto"/>
            </w:tcBorders>
            <w:shd w:val="clear" w:color="auto" w:fill="auto"/>
            <w:noWrap/>
            <w:vAlign w:val="center"/>
          </w:tcPr>
          <w:p w14:paraId="7FA1119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31.14</w:t>
            </w:r>
          </w:p>
        </w:tc>
      </w:tr>
      <w:tr w:rsidR="00A067DF" w14:paraId="79452AE3"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19B44AD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360" w:type="dxa"/>
            <w:tcBorders>
              <w:top w:val="nil"/>
              <w:left w:val="nil"/>
              <w:bottom w:val="single" w:sz="4" w:space="0" w:color="auto"/>
              <w:right w:val="single" w:sz="4" w:space="0" w:color="auto"/>
            </w:tcBorders>
            <w:shd w:val="clear" w:color="auto" w:fill="auto"/>
            <w:noWrap/>
            <w:vAlign w:val="center"/>
          </w:tcPr>
          <w:p w14:paraId="34A7EA9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352" w:type="dxa"/>
            <w:tcBorders>
              <w:top w:val="nil"/>
              <w:left w:val="nil"/>
              <w:bottom w:val="single" w:sz="4" w:space="0" w:color="auto"/>
              <w:right w:val="single" w:sz="4" w:space="0" w:color="auto"/>
            </w:tcBorders>
            <w:shd w:val="clear" w:color="auto" w:fill="auto"/>
            <w:noWrap/>
            <w:vAlign w:val="center"/>
          </w:tcPr>
          <w:p w14:paraId="28DF0CC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0FF90B8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1832" w:type="dxa"/>
            <w:tcBorders>
              <w:top w:val="nil"/>
              <w:left w:val="nil"/>
              <w:bottom w:val="single" w:sz="4" w:space="0" w:color="auto"/>
              <w:right w:val="single" w:sz="4" w:space="0" w:color="auto"/>
            </w:tcBorders>
            <w:shd w:val="clear" w:color="auto" w:fill="auto"/>
            <w:noWrap/>
            <w:vAlign w:val="center"/>
          </w:tcPr>
          <w:p w14:paraId="603CE5F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119" w:type="dxa"/>
            <w:tcBorders>
              <w:top w:val="nil"/>
              <w:left w:val="nil"/>
              <w:bottom w:val="single" w:sz="4" w:space="0" w:color="auto"/>
              <w:right w:val="single" w:sz="4" w:space="0" w:color="auto"/>
            </w:tcBorders>
            <w:shd w:val="clear" w:color="auto" w:fill="auto"/>
            <w:noWrap/>
            <w:vAlign w:val="center"/>
          </w:tcPr>
          <w:p w14:paraId="1B4FAC2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7.56</w:t>
            </w:r>
          </w:p>
        </w:tc>
        <w:tc>
          <w:tcPr>
            <w:tcW w:w="1217" w:type="dxa"/>
            <w:tcBorders>
              <w:top w:val="nil"/>
              <w:left w:val="nil"/>
              <w:bottom w:val="single" w:sz="4" w:space="0" w:color="auto"/>
              <w:right w:val="single" w:sz="4" w:space="0" w:color="auto"/>
            </w:tcBorders>
            <w:shd w:val="clear" w:color="auto" w:fill="auto"/>
            <w:noWrap/>
            <w:vAlign w:val="center"/>
          </w:tcPr>
          <w:p w14:paraId="5A8BD8B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289" w:type="dxa"/>
            <w:tcBorders>
              <w:top w:val="nil"/>
              <w:left w:val="nil"/>
              <w:bottom w:val="single" w:sz="4" w:space="0" w:color="auto"/>
              <w:right w:val="single" w:sz="4" w:space="0" w:color="auto"/>
            </w:tcBorders>
            <w:shd w:val="clear" w:color="auto" w:fill="auto"/>
            <w:noWrap/>
            <w:vAlign w:val="center"/>
          </w:tcPr>
          <w:p w14:paraId="4206A79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1157" w:type="dxa"/>
            <w:tcBorders>
              <w:top w:val="nil"/>
              <w:left w:val="nil"/>
              <w:bottom w:val="single" w:sz="4" w:space="0" w:color="auto"/>
              <w:right w:val="single" w:sz="4" w:space="0" w:color="auto"/>
            </w:tcBorders>
            <w:shd w:val="clear" w:color="auto" w:fill="auto"/>
            <w:noWrap/>
            <w:vAlign w:val="center"/>
          </w:tcPr>
          <w:p w14:paraId="14576ED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5E08E0BD"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6D8B4A6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360" w:type="dxa"/>
            <w:tcBorders>
              <w:top w:val="nil"/>
              <w:left w:val="nil"/>
              <w:bottom w:val="single" w:sz="4" w:space="0" w:color="auto"/>
              <w:right w:val="single" w:sz="4" w:space="0" w:color="auto"/>
            </w:tcBorders>
            <w:shd w:val="clear" w:color="auto" w:fill="auto"/>
            <w:noWrap/>
            <w:vAlign w:val="center"/>
          </w:tcPr>
          <w:p w14:paraId="13B2996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352" w:type="dxa"/>
            <w:tcBorders>
              <w:top w:val="nil"/>
              <w:left w:val="nil"/>
              <w:bottom w:val="single" w:sz="4" w:space="0" w:color="auto"/>
              <w:right w:val="single" w:sz="4" w:space="0" w:color="auto"/>
            </w:tcBorders>
            <w:shd w:val="clear" w:color="auto" w:fill="auto"/>
            <w:noWrap/>
            <w:vAlign w:val="center"/>
          </w:tcPr>
          <w:p w14:paraId="45B3D69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66.85</w:t>
            </w:r>
          </w:p>
        </w:tc>
        <w:tc>
          <w:tcPr>
            <w:tcW w:w="1116" w:type="dxa"/>
            <w:tcBorders>
              <w:top w:val="nil"/>
              <w:left w:val="nil"/>
              <w:bottom w:val="single" w:sz="4" w:space="0" w:color="auto"/>
              <w:right w:val="single" w:sz="4" w:space="0" w:color="auto"/>
            </w:tcBorders>
            <w:shd w:val="clear" w:color="auto" w:fill="auto"/>
            <w:noWrap/>
            <w:vAlign w:val="center"/>
          </w:tcPr>
          <w:p w14:paraId="1F3D28D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1832" w:type="dxa"/>
            <w:tcBorders>
              <w:top w:val="nil"/>
              <w:left w:val="nil"/>
              <w:bottom w:val="single" w:sz="4" w:space="0" w:color="auto"/>
              <w:right w:val="single" w:sz="4" w:space="0" w:color="auto"/>
            </w:tcBorders>
            <w:shd w:val="clear" w:color="auto" w:fill="auto"/>
            <w:noWrap/>
            <w:vAlign w:val="center"/>
          </w:tcPr>
          <w:p w14:paraId="085497D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119" w:type="dxa"/>
            <w:tcBorders>
              <w:top w:val="nil"/>
              <w:left w:val="nil"/>
              <w:bottom w:val="single" w:sz="4" w:space="0" w:color="auto"/>
              <w:right w:val="single" w:sz="4" w:space="0" w:color="auto"/>
            </w:tcBorders>
            <w:shd w:val="clear" w:color="auto" w:fill="auto"/>
            <w:noWrap/>
            <w:vAlign w:val="center"/>
          </w:tcPr>
          <w:p w14:paraId="30522E3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5BC380F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289" w:type="dxa"/>
            <w:tcBorders>
              <w:top w:val="nil"/>
              <w:left w:val="nil"/>
              <w:bottom w:val="single" w:sz="4" w:space="0" w:color="auto"/>
              <w:right w:val="single" w:sz="4" w:space="0" w:color="auto"/>
            </w:tcBorders>
            <w:shd w:val="clear" w:color="auto" w:fill="auto"/>
            <w:noWrap/>
            <w:vAlign w:val="center"/>
          </w:tcPr>
          <w:p w14:paraId="763687A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1157" w:type="dxa"/>
            <w:tcBorders>
              <w:top w:val="nil"/>
              <w:left w:val="nil"/>
              <w:bottom w:val="single" w:sz="4" w:space="0" w:color="auto"/>
              <w:right w:val="single" w:sz="4" w:space="0" w:color="auto"/>
            </w:tcBorders>
            <w:shd w:val="clear" w:color="auto" w:fill="auto"/>
            <w:noWrap/>
            <w:vAlign w:val="center"/>
          </w:tcPr>
          <w:p w14:paraId="24FECCF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791FDCCA"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15A28C6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360" w:type="dxa"/>
            <w:tcBorders>
              <w:top w:val="nil"/>
              <w:left w:val="nil"/>
              <w:bottom w:val="single" w:sz="4" w:space="0" w:color="auto"/>
              <w:right w:val="single" w:sz="4" w:space="0" w:color="auto"/>
            </w:tcBorders>
            <w:shd w:val="clear" w:color="auto" w:fill="auto"/>
            <w:noWrap/>
            <w:vAlign w:val="center"/>
          </w:tcPr>
          <w:p w14:paraId="17F1FC4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352" w:type="dxa"/>
            <w:tcBorders>
              <w:top w:val="nil"/>
              <w:left w:val="nil"/>
              <w:bottom w:val="single" w:sz="4" w:space="0" w:color="auto"/>
              <w:right w:val="single" w:sz="4" w:space="0" w:color="auto"/>
            </w:tcBorders>
            <w:shd w:val="clear" w:color="auto" w:fill="auto"/>
            <w:noWrap/>
            <w:vAlign w:val="center"/>
          </w:tcPr>
          <w:p w14:paraId="3968F37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0A51A9E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1832" w:type="dxa"/>
            <w:tcBorders>
              <w:top w:val="nil"/>
              <w:left w:val="nil"/>
              <w:bottom w:val="single" w:sz="4" w:space="0" w:color="auto"/>
              <w:right w:val="single" w:sz="4" w:space="0" w:color="auto"/>
            </w:tcBorders>
            <w:shd w:val="clear" w:color="auto" w:fill="auto"/>
            <w:noWrap/>
            <w:vAlign w:val="center"/>
          </w:tcPr>
          <w:p w14:paraId="79EFABD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119" w:type="dxa"/>
            <w:tcBorders>
              <w:top w:val="nil"/>
              <w:left w:val="nil"/>
              <w:bottom w:val="single" w:sz="4" w:space="0" w:color="auto"/>
              <w:right w:val="single" w:sz="4" w:space="0" w:color="auto"/>
            </w:tcBorders>
            <w:shd w:val="clear" w:color="auto" w:fill="auto"/>
            <w:noWrap/>
            <w:vAlign w:val="center"/>
          </w:tcPr>
          <w:p w14:paraId="7A9FC49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w:t>
            </w:r>
          </w:p>
        </w:tc>
        <w:tc>
          <w:tcPr>
            <w:tcW w:w="1217" w:type="dxa"/>
            <w:tcBorders>
              <w:top w:val="nil"/>
              <w:left w:val="nil"/>
              <w:bottom w:val="single" w:sz="4" w:space="0" w:color="auto"/>
              <w:right w:val="single" w:sz="4" w:space="0" w:color="auto"/>
            </w:tcBorders>
            <w:shd w:val="clear" w:color="auto" w:fill="auto"/>
            <w:noWrap/>
            <w:vAlign w:val="center"/>
          </w:tcPr>
          <w:p w14:paraId="5E4600A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289" w:type="dxa"/>
            <w:tcBorders>
              <w:top w:val="nil"/>
              <w:left w:val="nil"/>
              <w:bottom w:val="single" w:sz="4" w:space="0" w:color="auto"/>
              <w:right w:val="single" w:sz="4" w:space="0" w:color="auto"/>
            </w:tcBorders>
            <w:shd w:val="clear" w:color="auto" w:fill="auto"/>
            <w:noWrap/>
            <w:vAlign w:val="center"/>
          </w:tcPr>
          <w:p w14:paraId="3E9466E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1157" w:type="dxa"/>
            <w:tcBorders>
              <w:top w:val="nil"/>
              <w:left w:val="nil"/>
              <w:bottom w:val="single" w:sz="4" w:space="0" w:color="auto"/>
              <w:right w:val="single" w:sz="4" w:space="0" w:color="auto"/>
            </w:tcBorders>
            <w:shd w:val="clear" w:color="auto" w:fill="auto"/>
            <w:noWrap/>
            <w:vAlign w:val="center"/>
          </w:tcPr>
          <w:p w14:paraId="5E3D84E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2.4</w:t>
            </w:r>
          </w:p>
        </w:tc>
      </w:tr>
      <w:tr w:rsidR="00A067DF" w14:paraId="006F0F4A"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566639E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360" w:type="dxa"/>
            <w:tcBorders>
              <w:top w:val="nil"/>
              <w:left w:val="nil"/>
              <w:bottom w:val="single" w:sz="4" w:space="0" w:color="auto"/>
              <w:right w:val="single" w:sz="4" w:space="0" w:color="auto"/>
            </w:tcBorders>
            <w:shd w:val="clear" w:color="auto" w:fill="auto"/>
            <w:noWrap/>
            <w:vAlign w:val="center"/>
          </w:tcPr>
          <w:p w14:paraId="2AC82AF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352" w:type="dxa"/>
            <w:tcBorders>
              <w:top w:val="nil"/>
              <w:left w:val="nil"/>
              <w:bottom w:val="single" w:sz="4" w:space="0" w:color="auto"/>
              <w:right w:val="single" w:sz="4" w:space="0" w:color="auto"/>
            </w:tcBorders>
            <w:shd w:val="clear" w:color="auto" w:fill="auto"/>
            <w:noWrap/>
            <w:vAlign w:val="center"/>
          </w:tcPr>
          <w:p w14:paraId="5C24E34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12.12</w:t>
            </w:r>
          </w:p>
        </w:tc>
        <w:tc>
          <w:tcPr>
            <w:tcW w:w="1116" w:type="dxa"/>
            <w:tcBorders>
              <w:top w:val="nil"/>
              <w:left w:val="nil"/>
              <w:bottom w:val="single" w:sz="4" w:space="0" w:color="auto"/>
              <w:right w:val="single" w:sz="4" w:space="0" w:color="auto"/>
            </w:tcBorders>
            <w:shd w:val="clear" w:color="auto" w:fill="auto"/>
            <w:noWrap/>
            <w:vAlign w:val="center"/>
          </w:tcPr>
          <w:p w14:paraId="0E2EFDD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1832" w:type="dxa"/>
            <w:tcBorders>
              <w:top w:val="nil"/>
              <w:left w:val="nil"/>
              <w:bottom w:val="single" w:sz="4" w:space="0" w:color="auto"/>
              <w:right w:val="single" w:sz="4" w:space="0" w:color="auto"/>
            </w:tcBorders>
            <w:shd w:val="clear" w:color="auto" w:fill="auto"/>
            <w:noWrap/>
            <w:vAlign w:val="center"/>
          </w:tcPr>
          <w:p w14:paraId="3BCC268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119" w:type="dxa"/>
            <w:tcBorders>
              <w:top w:val="nil"/>
              <w:left w:val="nil"/>
              <w:bottom w:val="single" w:sz="4" w:space="0" w:color="auto"/>
              <w:right w:val="single" w:sz="4" w:space="0" w:color="auto"/>
            </w:tcBorders>
            <w:shd w:val="clear" w:color="auto" w:fill="auto"/>
            <w:noWrap/>
            <w:vAlign w:val="center"/>
          </w:tcPr>
          <w:p w14:paraId="21EEB63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9.05</w:t>
            </w:r>
          </w:p>
        </w:tc>
        <w:tc>
          <w:tcPr>
            <w:tcW w:w="1217" w:type="dxa"/>
            <w:tcBorders>
              <w:top w:val="nil"/>
              <w:left w:val="nil"/>
              <w:bottom w:val="single" w:sz="4" w:space="0" w:color="auto"/>
              <w:right w:val="single" w:sz="4" w:space="0" w:color="auto"/>
            </w:tcBorders>
            <w:shd w:val="clear" w:color="auto" w:fill="auto"/>
            <w:noWrap/>
            <w:vAlign w:val="center"/>
          </w:tcPr>
          <w:p w14:paraId="5DD196D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289" w:type="dxa"/>
            <w:tcBorders>
              <w:top w:val="nil"/>
              <w:left w:val="nil"/>
              <w:bottom w:val="single" w:sz="4" w:space="0" w:color="auto"/>
              <w:right w:val="single" w:sz="4" w:space="0" w:color="auto"/>
            </w:tcBorders>
            <w:shd w:val="clear" w:color="auto" w:fill="auto"/>
            <w:noWrap/>
            <w:vAlign w:val="center"/>
          </w:tcPr>
          <w:p w14:paraId="4C95037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1157" w:type="dxa"/>
            <w:tcBorders>
              <w:top w:val="nil"/>
              <w:left w:val="nil"/>
              <w:bottom w:val="single" w:sz="4" w:space="0" w:color="auto"/>
              <w:right w:val="single" w:sz="4" w:space="0" w:color="auto"/>
            </w:tcBorders>
            <w:shd w:val="clear" w:color="auto" w:fill="auto"/>
            <w:noWrap/>
            <w:vAlign w:val="center"/>
          </w:tcPr>
          <w:p w14:paraId="0BB3812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2E4E0058"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FAA33F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360" w:type="dxa"/>
            <w:tcBorders>
              <w:top w:val="nil"/>
              <w:left w:val="nil"/>
              <w:bottom w:val="single" w:sz="4" w:space="0" w:color="auto"/>
              <w:right w:val="single" w:sz="4" w:space="0" w:color="auto"/>
            </w:tcBorders>
            <w:shd w:val="clear" w:color="auto" w:fill="auto"/>
            <w:noWrap/>
            <w:vAlign w:val="center"/>
          </w:tcPr>
          <w:p w14:paraId="7F99744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352" w:type="dxa"/>
            <w:tcBorders>
              <w:top w:val="nil"/>
              <w:left w:val="nil"/>
              <w:bottom w:val="single" w:sz="4" w:space="0" w:color="auto"/>
              <w:right w:val="single" w:sz="4" w:space="0" w:color="auto"/>
            </w:tcBorders>
            <w:shd w:val="clear" w:color="auto" w:fill="auto"/>
            <w:noWrap/>
            <w:vAlign w:val="center"/>
          </w:tcPr>
          <w:p w14:paraId="3D0DFD3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5CB8F15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1832" w:type="dxa"/>
            <w:tcBorders>
              <w:top w:val="nil"/>
              <w:left w:val="nil"/>
              <w:bottom w:val="single" w:sz="4" w:space="0" w:color="auto"/>
              <w:right w:val="single" w:sz="4" w:space="0" w:color="auto"/>
            </w:tcBorders>
            <w:shd w:val="clear" w:color="auto" w:fill="auto"/>
            <w:noWrap/>
            <w:vAlign w:val="center"/>
          </w:tcPr>
          <w:p w14:paraId="3E0F6AD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119" w:type="dxa"/>
            <w:tcBorders>
              <w:top w:val="nil"/>
              <w:left w:val="nil"/>
              <w:bottom w:val="single" w:sz="4" w:space="0" w:color="auto"/>
              <w:right w:val="single" w:sz="4" w:space="0" w:color="auto"/>
            </w:tcBorders>
            <w:shd w:val="clear" w:color="auto" w:fill="auto"/>
            <w:noWrap/>
            <w:vAlign w:val="center"/>
          </w:tcPr>
          <w:p w14:paraId="708200C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664FA9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289" w:type="dxa"/>
            <w:tcBorders>
              <w:top w:val="nil"/>
              <w:left w:val="nil"/>
              <w:bottom w:val="single" w:sz="4" w:space="0" w:color="auto"/>
              <w:right w:val="single" w:sz="4" w:space="0" w:color="auto"/>
            </w:tcBorders>
            <w:shd w:val="clear" w:color="auto" w:fill="auto"/>
            <w:noWrap/>
            <w:vAlign w:val="center"/>
          </w:tcPr>
          <w:p w14:paraId="2AEDFEC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1157" w:type="dxa"/>
            <w:tcBorders>
              <w:top w:val="nil"/>
              <w:left w:val="nil"/>
              <w:bottom w:val="single" w:sz="4" w:space="0" w:color="auto"/>
              <w:right w:val="single" w:sz="4" w:space="0" w:color="auto"/>
            </w:tcBorders>
            <w:shd w:val="clear" w:color="auto" w:fill="auto"/>
            <w:noWrap/>
            <w:vAlign w:val="center"/>
          </w:tcPr>
          <w:p w14:paraId="0753A0D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6A6D2AA9"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016FF83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360" w:type="dxa"/>
            <w:tcBorders>
              <w:top w:val="nil"/>
              <w:left w:val="nil"/>
              <w:bottom w:val="single" w:sz="4" w:space="0" w:color="auto"/>
              <w:right w:val="single" w:sz="4" w:space="0" w:color="auto"/>
            </w:tcBorders>
            <w:shd w:val="clear" w:color="auto" w:fill="auto"/>
            <w:noWrap/>
            <w:vAlign w:val="center"/>
          </w:tcPr>
          <w:p w14:paraId="3F919A4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352" w:type="dxa"/>
            <w:tcBorders>
              <w:top w:val="nil"/>
              <w:left w:val="nil"/>
              <w:bottom w:val="single" w:sz="4" w:space="0" w:color="auto"/>
              <w:right w:val="single" w:sz="4" w:space="0" w:color="auto"/>
            </w:tcBorders>
            <w:shd w:val="clear" w:color="auto" w:fill="auto"/>
            <w:noWrap/>
            <w:vAlign w:val="center"/>
          </w:tcPr>
          <w:p w14:paraId="4FD7DF1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2796907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1832" w:type="dxa"/>
            <w:tcBorders>
              <w:top w:val="nil"/>
              <w:left w:val="nil"/>
              <w:bottom w:val="single" w:sz="4" w:space="0" w:color="auto"/>
              <w:right w:val="single" w:sz="4" w:space="0" w:color="auto"/>
            </w:tcBorders>
            <w:shd w:val="clear" w:color="auto" w:fill="auto"/>
            <w:noWrap/>
            <w:vAlign w:val="center"/>
          </w:tcPr>
          <w:p w14:paraId="5630B23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119" w:type="dxa"/>
            <w:tcBorders>
              <w:top w:val="nil"/>
              <w:left w:val="nil"/>
              <w:bottom w:val="single" w:sz="4" w:space="0" w:color="auto"/>
              <w:right w:val="single" w:sz="4" w:space="0" w:color="auto"/>
            </w:tcBorders>
            <w:shd w:val="clear" w:color="auto" w:fill="auto"/>
            <w:noWrap/>
            <w:vAlign w:val="center"/>
          </w:tcPr>
          <w:p w14:paraId="2530EBE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15.3</w:t>
            </w:r>
          </w:p>
        </w:tc>
        <w:tc>
          <w:tcPr>
            <w:tcW w:w="1217" w:type="dxa"/>
            <w:tcBorders>
              <w:top w:val="nil"/>
              <w:left w:val="nil"/>
              <w:bottom w:val="single" w:sz="4" w:space="0" w:color="auto"/>
              <w:right w:val="single" w:sz="4" w:space="0" w:color="auto"/>
            </w:tcBorders>
            <w:shd w:val="clear" w:color="auto" w:fill="auto"/>
            <w:noWrap/>
            <w:vAlign w:val="center"/>
          </w:tcPr>
          <w:p w14:paraId="60D6B82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289" w:type="dxa"/>
            <w:tcBorders>
              <w:top w:val="nil"/>
              <w:left w:val="nil"/>
              <w:bottom w:val="single" w:sz="4" w:space="0" w:color="auto"/>
              <w:right w:val="single" w:sz="4" w:space="0" w:color="auto"/>
            </w:tcBorders>
            <w:shd w:val="clear" w:color="auto" w:fill="auto"/>
            <w:noWrap/>
            <w:vAlign w:val="center"/>
          </w:tcPr>
          <w:p w14:paraId="2864D6E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1157" w:type="dxa"/>
            <w:tcBorders>
              <w:top w:val="nil"/>
              <w:left w:val="nil"/>
              <w:bottom w:val="single" w:sz="4" w:space="0" w:color="auto"/>
              <w:right w:val="single" w:sz="4" w:space="0" w:color="auto"/>
            </w:tcBorders>
            <w:shd w:val="clear" w:color="auto" w:fill="auto"/>
            <w:noWrap/>
            <w:vAlign w:val="center"/>
          </w:tcPr>
          <w:p w14:paraId="3F95A1C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4ABCC3BD"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790A728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360" w:type="dxa"/>
            <w:tcBorders>
              <w:top w:val="nil"/>
              <w:left w:val="nil"/>
              <w:bottom w:val="single" w:sz="4" w:space="0" w:color="auto"/>
              <w:right w:val="single" w:sz="4" w:space="0" w:color="auto"/>
            </w:tcBorders>
            <w:shd w:val="clear" w:color="auto" w:fill="auto"/>
            <w:noWrap/>
            <w:vAlign w:val="center"/>
          </w:tcPr>
          <w:p w14:paraId="20D89CC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352" w:type="dxa"/>
            <w:tcBorders>
              <w:top w:val="nil"/>
              <w:left w:val="nil"/>
              <w:bottom w:val="single" w:sz="4" w:space="0" w:color="auto"/>
              <w:right w:val="single" w:sz="4" w:space="0" w:color="auto"/>
            </w:tcBorders>
            <w:shd w:val="clear" w:color="auto" w:fill="auto"/>
            <w:noWrap/>
            <w:vAlign w:val="center"/>
          </w:tcPr>
          <w:p w14:paraId="3103625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37.05</w:t>
            </w:r>
          </w:p>
        </w:tc>
        <w:tc>
          <w:tcPr>
            <w:tcW w:w="1116" w:type="dxa"/>
            <w:tcBorders>
              <w:top w:val="nil"/>
              <w:left w:val="nil"/>
              <w:bottom w:val="single" w:sz="4" w:space="0" w:color="auto"/>
              <w:right w:val="single" w:sz="4" w:space="0" w:color="auto"/>
            </w:tcBorders>
            <w:shd w:val="clear" w:color="auto" w:fill="auto"/>
            <w:noWrap/>
            <w:vAlign w:val="center"/>
          </w:tcPr>
          <w:p w14:paraId="69DFD06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1832" w:type="dxa"/>
            <w:tcBorders>
              <w:top w:val="nil"/>
              <w:left w:val="nil"/>
              <w:bottom w:val="single" w:sz="4" w:space="0" w:color="auto"/>
              <w:right w:val="single" w:sz="4" w:space="0" w:color="auto"/>
            </w:tcBorders>
            <w:shd w:val="clear" w:color="auto" w:fill="auto"/>
            <w:noWrap/>
            <w:vAlign w:val="center"/>
          </w:tcPr>
          <w:p w14:paraId="4A4C1AB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119" w:type="dxa"/>
            <w:tcBorders>
              <w:top w:val="nil"/>
              <w:left w:val="nil"/>
              <w:bottom w:val="single" w:sz="4" w:space="0" w:color="auto"/>
              <w:right w:val="single" w:sz="4" w:space="0" w:color="auto"/>
            </w:tcBorders>
            <w:shd w:val="clear" w:color="auto" w:fill="auto"/>
            <w:noWrap/>
            <w:vAlign w:val="center"/>
          </w:tcPr>
          <w:p w14:paraId="64A91FD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2.04</w:t>
            </w:r>
          </w:p>
        </w:tc>
        <w:tc>
          <w:tcPr>
            <w:tcW w:w="1217" w:type="dxa"/>
            <w:tcBorders>
              <w:top w:val="nil"/>
              <w:left w:val="nil"/>
              <w:bottom w:val="single" w:sz="4" w:space="0" w:color="auto"/>
              <w:right w:val="single" w:sz="4" w:space="0" w:color="auto"/>
            </w:tcBorders>
            <w:shd w:val="clear" w:color="auto" w:fill="auto"/>
            <w:noWrap/>
            <w:vAlign w:val="center"/>
          </w:tcPr>
          <w:p w14:paraId="47375AA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289" w:type="dxa"/>
            <w:tcBorders>
              <w:top w:val="nil"/>
              <w:left w:val="nil"/>
              <w:bottom w:val="single" w:sz="4" w:space="0" w:color="auto"/>
              <w:right w:val="single" w:sz="4" w:space="0" w:color="auto"/>
            </w:tcBorders>
            <w:shd w:val="clear" w:color="auto" w:fill="auto"/>
            <w:noWrap/>
            <w:vAlign w:val="center"/>
          </w:tcPr>
          <w:p w14:paraId="319D0FC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1157" w:type="dxa"/>
            <w:tcBorders>
              <w:top w:val="nil"/>
              <w:left w:val="nil"/>
              <w:bottom w:val="single" w:sz="4" w:space="0" w:color="auto"/>
              <w:right w:val="single" w:sz="4" w:space="0" w:color="auto"/>
            </w:tcBorders>
            <w:shd w:val="clear" w:color="auto" w:fill="auto"/>
            <w:noWrap/>
            <w:vAlign w:val="center"/>
          </w:tcPr>
          <w:p w14:paraId="7172589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292616FC"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46ADF65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360" w:type="dxa"/>
            <w:tcBorders>
              <w:top w:val="nil"/>
              <w:left w:val="nil"/>
              <w:bottom w:val="single" w:sz="4" w:space="0" w:color="auto"/>
              <w:right w:val="single" w:sz="4" w:space="0" w:color="auto"/>
            </w:tcBorders>
            <w:shd w:val="clear" w:color="auto" w:fill="auto"/>
            <w:noWrap/>
            <w:vAlign w:val="center"/>
          </w:tcPr>
          <w:p w14:paraId="1ACF2DF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352" w:type="dxa"/>
            <w:tcBorders>
              <w:top w:val="nil"/>
              <w:left w:val="nil"/>
              <w:bottom w:val="single" w:sz="4" w:space="0" w:color="auto"/>
              <w:right w:val="single" w:sz="4" w:space="0" w:color="auto"/>
            </w:tcBorders>
            <w:shd w:val="clear" w:color="auto" w:fill="auto"/>
            <w:noWrap/>
            <w:vAlign w:val="center"/>
          </w:tcPr>
          <w:p w14:paraId="1921FF9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52.22</w:t>
            </w:r>
          </w:p>
        </w:tc>
        <w:tc>
          <w:tcPr>
            <w:tcW w:w="1116" w:type="dxa"/>
            <w:tcBorders>
              <w:top w:val="nil"/>
              <w:left w:val="nil"/>
              <w:bottom w:val="single" w:sz="4" w:space="0" w:color="auto"/>
              <w:right w:val="single" w:sz="4" w:space="0" w:color="auto"/>
            </w:tcBorders>
            <w:shd w:val="clear" w:color="auto" w:fill="auto"/>
            <w:noWrap/>
            <w:vAlign w:val="center"/>
          </w:tcPr>
          <w:p w14:paraId="4858296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1832" w:type="dxa"/>
            <w:tcBorders>
              <w:top w:val="nil"/>
              <w:left w:val="nil"/>
              <w:bottom w:val="single" w:sz="4" w:space="0" w:color="auto"/>
              <w:right w:val="single" w:sz="4" w:space="0" w:color="auto"/>
            </w:tcBorders>
            <w:shd w:val="clear" w:color="auto" w:fill="auto"/>
            <w:noWrap/>
            <w:vAlign w:val="center"/>
          </w:tcPr>
          <w:p w14:paraId="7939994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119" w:type="dxa"/>
            <w:tcBorders>
              <w:top w:val="nil"/>
              <w:left w:val="nil"/>
              <w:bottom w:val="single" w:sz="4" w:space="0" w:color="auto"/>
              <w:right w:val="single" w:sz="4" w:space="0" w:color="auto"/>
            </w:tcBorders>
            <w:shd w:val="clear" w:color="auto" w:fill="auto"/>
            <w:noWrap/>
            <w:vAlign w:val="center"/>
          </w:tcPr>
          <w:p w14:paraId="31B932F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0.31</w:t>
            </w:r>
          </w:p>
        </w:tc>
        <w:tc>
          <w:tcPr>
            <w:tcW w:w="1217" w:type="dxa"/>
            <w:tcBorders>
              <w:top w:val="nil"/>
              <w:left w:val="nil"/>
              <w:bottom w:val="single" w:sz="4" w:space="0" w:color="auto"/>
              <w:right w:val="single" w:sz="4" w:space="0" w:color="auto"/>
            </w:tcBorders>
            <w:shd w:val="clear" w:color="auto" w:fill="auto"/>
            <w:noWrap/>
            <w:vAlign w:val="center"/>
          </w:tcPr>
          <w:p w14:paraId="28E544B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289" w:type="dxa"/>
            <w:tcBorders>
              <w:top w:val="nil"/>
              <w:left w:val="nil"/>
              <w:bottom w:val="single" w:sz="4" w:space="0" w:color="auto"/>
              <w:right w:val="single" w:sz="4" w:space="0" w:color="auto"/>
            </w:tcBorders>
            <w:shd w:val="clear" w:color="auto" w:fill="auto"/>
            <w:noWrap/>
            <w:vAlign w:val="center"/>
          </w:tcPr>
          <w:p w14:paraId="7E89D42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1157" w:type="dxa"/>
            <w:tcBorders>
              <w:top w:val="nil"/>
              <w:left w:val="nil"/>
              <w:bottom w:val="single" w:sz="4" w:space="0" w:color="auto"/>
              <w:right w:val="single" w:sz="4" w:space="0" w:color="auto"/>
            </w:tcBorders>
            <w:shd w:val="clear" w:color="auto" w:fill="auto"/>
            <w:noWrap/>
            <w:vAlign w:val="center"/>
          </w:tcPr>
          <w:p w14:paraId="089DCF4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3A7C4574"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54C97D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360" w:type="dxa"/>
            <w:tcBorders>
              <w:top w:val="nil"/>
              <w:left w:val="nil"/>
              <w:bottom w:val="single" w:sz="4" w:space="0" w:color="auto"/>
              <w:right w:val="single" w:sz="4" w:space="0" w:color="auto"/>
            </w:tcBorders>
            <w:shd w:val="clear" w:color="auto" w:fill="auto"/>
            <w:noWrap/>
            <w:vAlign w:val="center"/>
          </w:tcPr>
          <w:p w14:paraId="566ADCB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352" w:type="dxa"/>
            <w:tcBorders>
              <w:top w:val="nil"/>
              <w:left w:val="nil"/>
              <w:bottom w:val="single" w:sz="4" w:space="0" w:color="auto"/>
              <w:right w:val="single" w:sz="4" w:space="0" w:color="auto"/>
            </w:tcBorders>
            <w:shd w:val="clear" w:color="auto" w:fill="auto"/>
            <w:noWrap/>
            <w:vAlign w:val="center"/>
          </w:tcPr>
          <w:p w14:paraId="5CA233B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55A7E30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1832" w:type="dxa"/>
            <w:tcBorders>
              <w:top w:val="nil"/>
              <w:left w:val="nil"/>
              <w:bottom w:val="single" w:sz="4" w:space="0" w:color="auto"/>
              <w:right w:val="single" w:sz="4" w:space="0" w:color="auto"/>
            </w:tcBorders>
            <w:shd w:val="clear" w:color="auto" w:fill="auto"/>
            <w:noWrap/>
            <w:vAlign w:val="center"/>
          </w:tcPr>
          <w:p w14:paraId="24BC752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119" w:type="dxa"/>
            <w:tcBorders>
              <w:top w:val="nil"/>
              <w:left w:val="nil"/>
              <w:bottom w:val="single" w:sz="4" w:space="0" w:color="auto"/>
              <w:right w:val="single" w:sz="4" w:space="0" w:color="auto"/>
            </w:tcBorders>
            <w:shd w:val="clear" w:color="auto" w:fill="auto"/>
            <w:noWrap/>
            <w:vAlign w:val="center"/>
          </w:tcPr>
          <w:p w14:paraId="6CE83B0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2.28</w:t>
            </w:r>
          </w:p>
        </w:tc>
        <w:tc>
          <w:tcPr>
            <w:tcW w:w="1217" w:type="dxa"/>
            <w:tcBorders>
              <w:top w:val="nil"/>
              <w:left w:val="nil"/>
              <w:bottom w:val="single" w:sz="4" w:space="0" w:color="auto"/>
              <w:right w:val="single" w:sz="4" w:space="0" w:color="auto"/>
            </w:tcBorders>
            <w:shd w:val="clear" w:color="auto" w:fill="auto"/>
            <w:noWrap/>
            <w:vAlign w:val="center"/>
          </w:tcPr>
          <w:p w14:paraId="242E5DA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289" w:type="dxa"/>
            <w:tcBorders>
              <w:top w:val="nil"/>
              <w:left w:val="nil"/>
              <w:bottom w:val="single" w:sz="4" w:space="0" w:color="auto"/>
              <w:right w:val="single" w:sz="4" w:space="0" w:color="auto"/>
            </w:tcBorders>
            <w:shd w:val="clear" w:color="auto" w:fill="auto"/>
            <w:noWrap/>
            <w:vAlign w:val="center"/>
          </w:tcPr>
          <w:p w14:paraId="21CBBA4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1157" w:type="dxa"/>
            <w:tcBorders>
              <w:top w:val="nil"/>
              <w:left w:val="nil"/>
              <w:bottom w:val="single" w:sz="4" w:space="0" w:color="auto"/>
              <w:right w:val="single" w:sz="4" w:space="0" w:color="auto"/>
            </w:tcBorders>
            <w:shd w:val="clear" w:color="auto" w:fill="auto"/>
            <w:noWrap/>
            <w:vAlign w:val="center"/>
          </w:tcPr>
          <w:p w14:paraId="1FB694E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7956D32F"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4C81488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360" w:type="dxa"/>
            <w:tcBorders>
              <w:top w:val="nil"/>
              <w:left w:val="nil"/>
              <w:bottom w:val="single" w:sz="4" w:space="0" w:color="auto"/>
              <w:right w:val="single" w:sz="4" w:space="0" w:color="auto"/>
            </w:tcBorders>
            <w:shd w:val="clear" w:color="auto" w:fill="auto"/>
            <w:noWrap/>
            <w:vAlign w:val="center"/>
          </w:tcPr>
          <w:p w14:paraId="16C9727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352" w:type="dxa"/>
            <w:tcBorders>
              <w:top w:val="nil"/>
              <w:left w:val="nil"/>
              <w:bottom w:val="single" w:sz="4" w:space="0" w:color="auto"/>
              <w:right w:val="single" w:sz="4" w:space="0" w:color="auto"/>
            </w:tcBorders>
            <w:shd w:val="clear" w:color="auto" w:fill="auto"/>
            <w:noWrap/>
            <w:vAlign w:val="center"/>
          </w:tcPr>
          <w:p w14:paraId="4939E56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4D22588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1832" w:type="dxa"/>
            <w:tcBorders>
              <w:top w:val="nil"/>
              <w:left w:val="nil"/>
              <w:bottom w:val="single" w:sz="4" w:space="0" w:color="auto"/>
              <w:right w:val="single" w:sz="4" w:space="0" w:color="auto"/>
            </w:tcBorders>
            <w:shd w:val="clear" w:color="auto" w:fill="auto"/>
            <w:noWrap/>
            <w:vAlign w:val="center"/>
          </w:tcPr>
          <w:p w14:paraId="39AB81D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119" w:type="dxa"/>
            <w:tcBorders>
              <w:top w:val="nil"/>
              <w:left w:val="nil"/>
              <w:bottom w:val="single" w:sz="4" w:space="0" w:color="auto"/>
              <w:right w:val="single" w:sz="4" w:space="0" w:color="auto"/>
            </w:tcBorders>
            <w:shd w:val="clear" w:color="auto" w:fill="auto"/>
            <w:noWrap/>
            <w:vAlign w:val="center"/>
          </w:tcPr>
          <w:p w14:paraId="03A121E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15.95</w:t>
            </w:r>
          </w:p>
        </w:tc>
        <w:tc>
          <w:tcPr>
            <w:tcW w:w="1217" w:type="dxa"/>
            <w:tcBorders>
              <w:top w:val="nil"/>
              <w:left w:val="nil"/>
              <w:bottom w:val="single" w:sz="4" w:space="0" w:color="auto"/>
              <w:right w:val="single" w:sz="4" w:space="0" w:color="auto"/>
            </w:tcBorders>
            <w:shd w:val="clear" w:color="auto" w:fill="auto"/>
            <w:noWrap/>
            <w:vAlign w:val="center"/>
          </w:tcPr>
          <w:p w14:paraId="579E33A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289" w:type="dxa"/>
            <w:tcBorders>
              <w:top w:val="nil"/>
              <w:left w:val="nil"/>
              <w:bottom w:val="single" w:sz="4" w:space="0" w:color="auto"/>
              <w:right w:val="single" w:sz="4" w:space="0" w:color="auto"/>
            </w:tcBorders>
            <w:shd w:val="clear" w:color="auto" w:fill="auto"/>
            <w:noWrap/>
            <w:vAlign w:val="center"/>
          </w:tcPr>
          <w:p w14:paraId="6B30188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1157" w:type="dxa"/>
            <w:tcBorders>
              <w:top w:val="nil"/>
              <w:left w:val="nil"/>
              <w:bottom w:val="single" w:sz="4" w:space="0" w:color="auto"/>
              <w:right w:val="single" w:sz="4" w:space="0" w:color="auto"/>
            </w:tcBorders>
            <w:shd w:val="clear" w:color="auto" w:fill="auto"/>
            <w:noWrap/>
            <w:vAlign w:val="center"/>
          </w:tcPr>
          <w:p w14:paraId="2F2A003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4BAED237"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12F09B6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360" w:type="dxa"/>
            <w:tcBorders>
              <w:top w:val="nil"/>
              <w:left w:val="nil"/>
              <w:bottom w:val="single" w:sz="4" w:space="0" w:color="auto"/>
              <w:right w:val="single" w:sz="4" w:space="0" w:color="auto"/>
            </w:tcBorders>
            <w:shd w:val="clear" w:color="auto" w:fill="auto"/>
            <w:noWrap/>
            <w:vAlign w:val="center"/>
          </w:tcPr>
          <w:p w14:paraId="3387670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352" w:type="dxa"/>
            <w:tcBorders>
              <w:top w:val="nil"/>
              <w:left w:val="nil"/>
              <w:bottom w:val="single" w:sz="4" w:space="0" w:color="auto"/>
              <w:right w:val="single" w:sz="4" w:space="0" w:color="auto"/>
            </w:tcBorders>
            <w:shd w:val="clear" w:color="auto" w:fill="auto"/>
            <w:noWrap/>
            <w:vAlign w:val="center"/>
          </w:tcPr>
          <w:p w14:paraId="6C8988B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734E74E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1832" w:type="dxa"/>
            <w:tcBorders>
              <w:top w:val="nil"/>
              <w:left w:val="nil"/>
              <w:bottom w:val="single" w:sz="4" w:space="0" w:color="auto"/>
              <w:right w:val="single" w:sz="4" w:space="0" w:color="auto"/>
            </w:tcBorders>
            <w:shd w:val="clear" w:color="auto" w:fill="auto"/>
            <w:noWrap/>
            <w:vAlign w:val="center"/>
          </w:tcPr>
          <w:p w14:paraId="23E8749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119" w:type="dxa"/>
            <w:tcBorders>
              <w:top w:val="nil"/>
              <w:left w:val="nil"/>
              <w:bottom w:val="single" w:sz="4" w:space="0" w:color="auto"/>
              <w:right w:val="single" w:sz="4" w:space="0" w:color="auto"/>
            </w:tcBorders>
            <w:shd w:val="clear" w:color="auto" w:fill="auto"/>
            <w:noWrap/>
            <w:vAlign w:val="center"/>
          </w:tcPr>
          <w:p w14:paraId="27CDFCF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46E01A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289" w:type="dxa"/>
            <w:tcBorders>
              <w:top w:val="nil"/>
              <w:left w:val="nil"/>
              <w:bottom w:val="single" w:sz="4" w:space="0" w:color="auto"/>
              <w:right w:val="single" w:sz="4" w:space="0" w:color="auto"/>
            </w:tcBorders>
            <w:shd w:val="clear" w:color="auto" w:fill="auto"/>
            <w:noWrap/>
            <w:vAlign w:val="center"/>
          </w:tcPr>
          <w:p w14:paraId="2B41EB1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1157" w:type="dxa"/>
            <w:tcBorders>
              <w:top w:val="nil"/>
              <w:left w:val="nil"/>
              <w:bottom w:val="single" w:sz="4" w:space="0" w:color="auto"/>
              <w:right w:val="single" w:sz="4" w:space="0" w:color="auto"/>
            </w:tcBorders>
            <w:shd w:val="clear" w:color="auto" w:fill="auto"/>
            <w:noWrap/>
            <w:vAlign w:val="center"/>
          </w:tcPr>
          <w:p w14:paraId="1AE4842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62ED3D36"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0CC3601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360" w:type="dxa"/>
            <w:tcBorders>
              <w:top w:val="nil"/>
              <w:left w:val="nil"/>
              <w:bottom w:val="single" w:sz="4" w:space="0" w:color="auto"/>
              <w:right w:val="single" w:sz="4" w:space="0" w:color="auto"/>
            </w:tcBorders>
            <w:shd w:val="clear" w:color="auto" w:fill="auto"/>
            <w:noWrap/>
            <w:vAlign w:val="center"/>
          </w:tcPr>
          <w:p w14:paraId="3E4A69F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352" w:type="dxa"/>
            <w:tcBorders>
              <w:top w:val="nil"/>
              <w:left w:val="nil"/>
              <w:bottom w:val="single" w:sz="4" w:space="0" w:color="auto"/>
              <w:right w:val="single" w:sz="4" w:space="0" w:color="auto"/>
            </w:tcBorders>
            <w:shd w:val="clear" w:color="auto" w:fill="auto"/>
            <w:noWrap/>
            <w:vAlign w:val="center"/>
          </w:tcPr>
          <w:p w14:paraId="47CEE14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8.85</w:t>
            </w:r>
          </w:p>
        </w:tc>
        <w:tc>
          <w:tcPr>
            <w:tcW w:w="1116" w:type="dxa"/>
            <w:tcBorders>
              <w:top w:val="nil"/>
              <w:left w:val="nil"/>
              <w:bottom w:val="single" w:sz="4" w:space="0" w:color="auto"/>
              <w:right w:val="single" w:sz="4" w:space="0" w:color="auto"/>
            </w:tcBorders>
            <w:shd w:val="clear" w:color="auto" w:fill="auto"/>
            <w:noWrap/>
            <w:vAlign w:val="center"/>
          </w:tcPr>
          <w:p w14:paraId="66A5000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1832" w:type="dxa"/>
            <w:tcBorders>
              <w:top w:val="nil"/>
              <w:left w:val="nil"/>
              <w:bottom w:val="single" w:sz="4" w:space="0" w:color="auto"/>
              <w:right w:val="single" w:sz="4" w:space="0" w:color="auto"/>
            </w:tcBorders>
            <w:shd w:val="clear" w:color="auto" w:fill="auto"/>
            <w:noWrap/>
            <w:vAlign w:val="center"/>
          </w:tcPr>
          <w:p w14:paraId="62FF4FA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119" w:type="dxa"/>
            <w:tcBorders>
              <w:top w:val="nil"/>
              <w:left w:val="nil"/>
              <w:bottom w:val="single" w:sz="4" w:space="0" w:color="auto"/>
              <w:right w:val="single" w:sz="4" w:space="0" w:color="auto"/>
            </w:tcBorders>
            <w:shd w:val="clear" w:color="auto" w:fill="auto"/>
            <w:noWrap/>
            <w:vAlign w:val="center"/>
          </w:tcPr>
          <w:p w14:paraId="779FB99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59EF23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289" w:type="dxa"/>
            <w:tcBorders>
              <w:top w:val="nil"/>
              <w:left w:val="nil"/>
              <w:bottom w:val="single" w:sz="4" w:space="0" w:color="auto"/>
              <w:right w:val="single" w:sz="4" w:space="0" w:color="auto"/>
            </w:tcBorders>
            <w:shd w:val="clear" w:color="auto" w:fill="auto"/>
            <w:noWrap/>
            <w:vAlign w:val="center"/>
          </w:tcPr>
          <w:p w14:paraId="7DBE788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1157" w:type="dxa"/>
            <w:tcBorders>
              <w:top w:val="nil"/>
              <w:left w:val="nil"/>
              <w:bottom w:val="single" w:sz="4" w:space="0" w:color="auto"/>
              <w:right w:val="single" w:sz="4" w:space="0" w:color="auto"/>
            </w:tcBorders>
            <w:shd w:val="clear" w:color="auto" w:fill="auto"/>
            <w:noWrap/>
            <w:vAlign w:val="center"/>
          </w:tcPr>
          <w:p w14:paraId="0F2393E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0764352B"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425220F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360" w:type="dxa"/>
            <w:tcBorders>
              <w:top w:val="nil"/>
              <w:left w:val="nil"/>
              <w:bottom w:val="single" w:sz="4" w:space="0" w:color="auto"/>
              <w:right w:val="single" w:sz="4" w:space="0" w:color="auto"/>
            </w:tcBorders>
            <w:shd w:val="clear" w:color="auto" w:fill="auto"/>
            <w:noWrap/>
            <w:vAlign w:val="center"/>
          </w:tcPr>
          <w:p w14:paraId="63C7E0E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352" w:type="dxa"/>
            <w:tcBorders>
              <w:top w:val="nil"/>
              <w:left w:val="nil"/>
              <w:bottom w:val="single" w:sz="4" w:space="0" w:color="auto"/>
              <w:right w:val="single" w:sz="4" w:space="0" w:color="auto"/>
            </w:tcBorders>
            <w:shd w:val="clear" w:color="auto" w:fill="auto"/>
            <w:noWrap/>
            <w:vAlign w:val="center"/>
          </w:tcPr>
          <w:p w14:paraId="060CB03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26.53</w:t>
            </w:r>
          </w:p>
        </w:tc>
        <w:tc>
          <w:tcPr>
            <w:tcW w:w="1116" w:type="dxa"/>
            <w:tcBorders>
              <w:top w:val="nil"/>
              <w:left w:val="nil"/>
              <w:bottom w:val="single" w:sz="4" w:space="0" w:color="auto"/>
              <w:right w:val="single" w:sz="4" w:space="0" w:color="auto"/>
            </w:tcBorders>
            <w:shd w:val="clear" w:color="auto" w:fill="auto"/>
            <w:noWrap/>
            <w:vAlign w:val="center"/>
          </w:tcPr>
          <w:p w14:paraId="2FD1698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1832" w:type="dxa"/>
            <w:tcBorders>
              <w:top w:val="nil"/>
              <w:left w:val="nil"/>
              <w:bottom w:val="single" w:sz="4" w:space="0" w:color="auto"/>
              <w:right w:val="single" w:sz="4" w:space="0" w:color="auto"/>
            </w:tcBorders>
            <w:shd w:val="clear" w:color="auto" w:fill="auto"/>
            <w:noWrap/>
            <w:vAlign w:val="center"/>
          </w:tcPr>
          <w:p w14:paraId="0FCA2C5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119" w:type="dxa"/>
            <w:tcBorders>
              <w:top w:val="nil"/>
              <w:left w:val="nil"/>
              <w:bottom w:val="single" w:sz="4" w:space="0" w:color="auto"/>
              <w:right w:val="single" w:sz="4" w:space="0" w:color="auto"/>
            </w:tcBorders>
            <w:shd w:val="clear" w:color="auto" w:fill="auto"/>
            <w:noWrap/>
            <w:vAlign w:val="center"/>
          </w:tcPr>
          <w:p w14:paraId="5A131C2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2A2CFB1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289" w:type="dxa"/>
            <w:tcBorders>
              <w:top w:val="nil"/>
              <w:left w:val="nil"/>
              <w:bottom w:val="single" w:sz="4" w:space="0" w:color="auto"/>
              <w:right w:val="single" w:sz="4" w:space="0" w:color="auto"/>
            </w:tcBorders>
            <w:shd w:val="clear" w:color="auto" w:fill="auto"/>
            <w:noWrap/>
            <w:vAlign w:val="center"/>
          </w:tcPr>
          <w:p w14:paraId="1AAA385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1157" w:type="dxa"/>
            <w:tcBorders>
              <w:top w:val="nil"/>
              <w:left w:val="nil"/>
              <w:bottom w:val="single" w:sz="4" w:space="0" w:color="auto"/>
              <w:right w:val="single" w:sz="4" w:space="0" w:color="auto"/>
            </w:tcBorders>
            <w:shd w:val="clear" w:color="auto" w:fill="auto"/>
            <w:noWrap/>
            <w:vAlign w:val="center"/>
          </w:tcPr>
          <w:p w14:paraId="0F3F386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8.63</w:t>
            </w:r>
          </w:p>
        </w:tc>
      </w:tr>
      <w:tr w:rsidR="00A067DF" w14:paraId="5E81D209"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2A58735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360" w:type="dxa"/>
            <w:tcBorders>
              <w:top w:val="nil"/>
              <w:left w:val="nil"/>
              <w:bottom w:val="single" w:sz="4" w:space="0" w:color="auto"/>
              <w:right w:val="single" w:sz="4" w:space="0" w:color="auto"/>
            </w:tcBorders>
            <w:shd w:val="clear" w:color="auto" w:fill="auto"/>
            <w:noWrap/>
            <w:vAlign w:val="center"/>
          </w:tcPr>
          <w:p w14:paraId="1E4E67D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352" w:type="dxa"/>
            <w:tcBorders>
              <w:top w:val="nil"/>
              <w:left w:val="nil"/>
              <w:bottom w:val="single" w:sz="4" w:space="0" w:color="auto"/>
              <w:right w:val="single" w:sz="4" w:space="0" w:color="auto"/>
            </w:tcBorders>
            <w:shd w:val="clear" w:color="auto" w:fill="auto"/>
            <w:noWrap/>
            <w:vAlign w:val="center"/>
          </w:tcPr>
          <w:p w14:paraId="40F3622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540935F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1832" w:type="dxa"/>
            <w:tcBorders>
              <w:top w:val="nil"/>
              <w:left w:val="nil"/>
              <w:bottom w:val="single" w:sz="4" w:space="0" w:color="auto"/>
              <w:right w:val="single" w:sz="4" w:space="0" w:color="auto"/>
            </w:tcBorders>
            <w:shd w:val="clear" w:color="auto" w:fill="auto"/>
            <w:noWrap/>
            <w:vAlign w:val="center"/>
          </w:tcPr>
          <w:p w14:paraId="0068A06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119" w:type="dxa"/>
            <w:tcBorders>
              <w:top w:val="nil"/>
              <w:left w:val="nil"/>
              <w:bottom w:val="single" w:sz="4" w:space="0" w:color="auto"/>
              <w:right w:val="single" w:sz="4" w:space="0" w:color="auto"/>
            </w:tcBorders>
            <w:shd w:val="clear" w:color="auto" w:fill="auto"/>
            <w:noWrap/>
            <w:vAlign w:val="center"/>
          </w:tcPr>
          <w:p w14:paraId="48DF189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33.61</w:t>
            </w:r>
          </w:p>
        </w:tc>
        <w:tc>
          <w:tcPr>
            <w:tcW w:w="1217" w:type="dxa"/>
            <w:tcBorders>
              <w:top w:val="nil"/>
              <w:left w:val="nil"/>
              <w:bottom w:val="single" w:sz="4" w:space="0" w:color="auto"/>
              <w:right w:val="single" w:sz="4" w:space="0" w:color="auto"/>
            </w:tcBorders>
            <w:shd w:val="clear" w:color="auto" w:fill="auto"/>
            <w:noWrap/>
            <w:vAlign w:val="center"/>
          </w:tcPr>
          <w:p w14:paraId="31BF2C0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289" w:type="dxa"/>
            <w:tcBorders>
              <w:top w:val="nil"/>
              <w:left w:val="nil"/>
              <w:bottom w:val="single" w:sz="4" w:space="0" w:color="auto"/>
              <w:right w:val="single" w:sz="4" w:space="0" w:color="auto"/>
            </w:tcBorders>
            <w:shd w:val="clear" w:color="auto" w:fill="auto"/>
            <w:noWrap/>
            <w:vAlign w:val="center"/>
          </w:tcPr>
          <w:p w14:paraId="0E08E23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1157" w:type="dxa"/>
            <w:tcBorders>
              <w:top w:val="nil"/>
              <w:left w:val="nil"/>
              <w:bottom w:val="single" w:sz="4" w:space="0" w:color="auto"/>
              <w:right w:val="single" w:sz="4" w:space="0" w:color="auto"/>
            </w:tcBorders>
            <w:shd w:val="clear" w:color="auto" w:fill="auto"/>
            <w:noWrap/>
            <w:vAlign w:val="center"/>
          </w:tcPr>
          <w:p w14:paraId="05DBDB8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1860BB61"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563971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360" w:type="dxa"/>
            <w:tcBorders>
              <w:top w:val="nil"/>
              <w:left w:val="nil"/>
              <w:bottom w:val="single" w:sz="4" w:space="0" w:color="auto"/>
              <w:right w:val="single" w:sz="4" w:space="0" w:color="auto"/>
            </w:tcBorders>
            <w:shd w:val="clear" w:color="auto" w:fill="auto"/>
            <w:noWrap/>
            <w:vAlign w:val="center"/>
          </w:tcPr>
          <w:p w14:paraId="48A8DFF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352" w:type="dxa"/>
            <w:tcBorders>
              <w:top w:val="nil"/>
              <w:left w:val="nil"/>
              <w:bottom w:val="single" w:sz="4" w:space="0" w:color="auto"/>
              <w:right w:val="single" w:sz="4" w:space="0" w:color="auto"/>
            </w:tcBorders>
            <w:shd w:val="clear" w:color="auto" w:fill="auto"/>
            <w:noWrap/>
            <w:vAlign w:val="center"/>
          </w:tcPr>
          <w:p w14:paraId="11A4FBE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0161438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1832" w:type="dxa"/>
            <w:tcBorders>
              <w:top w:val="nil"/>
              <w:left w:val="nil"/>
              <w:bottom w:val="single" w:sz="4" w:space="0" w:color="auto"/>
              <w:right w:val="single" w:sz="4" w:space="0" w:color="auto"/>
            </w:tcBorders>
            <w:shd w:val="clear" w:color="auto" w:fill="auto"/>
            <w:noWrap/>
            <w:vAlign w:val="center"/>
          </w:tcPr>
          <w:p w14:paraId="0B67A39A"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119" w:type="dxa"/>
            <w:tcBorders>
              <w:top w:val="nil"/>
              <w:left w:val="nil"/>
              <w:bottom w:val="single" w:sz="4" w:space="0" w:color="auto"/>
              <w:right w:val="single" w:sz="4" w:space="0" w:color="auto"/>
            </w:tcBorders>
            <w:shd w:val="clear" w:color="auto" w:fill="auto"/>
            <w:noWrap/>
            <w:vAlign w:val="center"/>
          </w:tcPr>
          <w:p w14:paraId="21FC087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6.8</w:t>
            </w:r>
          </w:p>
        </w:tc>
        <w:tc>
          <w:tcPr>
            <w:tcW w:w="1217" w:type="dxa"/>
            <w:tcBorders>
              <w:top w:val="nil"/>
              <w:left w:val="nil"/>
              <w:bottom w:val="single" w:sz="4" w:space="0" w:color="auto"/>
              <w:right w:val="single" w:sz="4" w:space="0" w:color="auto"/>
            </w:tcBorders>
            <w:shd w:val="clear" w:color="auto" w:fill="auto"/>
            <w:noWrap/>
            <w:vAlign w:val="center"/>
          </w:tcPr>
          <w:p w14:paraId="5CDD8114"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289" w:type="dxa"/>
            <w:tcBorders>
              <w:top w:val="nil"/>
              <w:left w:val="nil"/>
              <w:bottom w:val="single" w:sz="4" w:space="0" w:color="auto"/>
              <w:right w:val="single" w:sz="4" w:space="0" w:color="auto"/>
            </w:tcBorders>
            <w:shd w:val="clear" w:color="auto" w:fill="auto"/>
            <w:noWrap/>
            <w:vAlign w:val="center"/>
          </w:tcPr>
          <w:p w14:paraId="38ADB52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1157" w:type="dxa"/>
            <w:tcBorders>
              <w:top w:val="nil"/>
              <w:left w:val="nil"/>
              <w:bottom w:val="single" w:sz="4" w:space="0" w:color="auto"/>
              <w:right w:val="single" w:sz="4" w:space="0" w:color="auto"/>
            </w:tcBorders>
            <w:shd w:val="clear" w:color="auto" w:fill="auto"/>
            <w:noWrap/>
            <w:vAlign w:val="center"/>
          </w:tcPr>
          <w:p w14:paraId="7B0C0D2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020FEABE"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52012C9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360" w:type="dxa"/>
            <w:tcBorders>
              <w:top w:val="nil"/>
              <w:left w:val="nil"/>
              <w:bottom w:val="single" w:sz="4" w:space="0" w:color="auto"/>
              <w:right w:val="single" w:sz="4" w:space="0" w:color="auto"/>
            </w:tcBorders>
            <w:shd w:val="clear" w:color="auto" w:fill="auto"/>
            <w:noWrap/>
            <w:vAlign w:val="center"/>
          </w:tcPr>
          <w:p w14:paraId="12195B9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352" w:type="dxa"/>
            <w:tcBorders>
              <w:top w:val="nil"/>
              <w:left w:val="nil"/>
              <w:bottom w:val="single" w:sz="4" w:space="0" w:color="auto"/>
              <w:right w:val="single" w:sz="4" w:space="0" w:color="auto"/>
            </w:tcBorders>
            <w:shd w:val="clear" w:color="auto" w:fill="auto"/>
            <w:noWrap/>
            <w:vAlign w:val="center"/>
          </w:tcPr>
          <w:p w14:paraId="71DBF13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1DC2D09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1832" w:type="dxa"/>
            <w:tcBorders>
              <w:top w:val="nil"/>
              <w:left w:val="nil"/>
              <w:bottom w:val="single" w:sz="4" w:space="0" w:color="auto"/>
              <w:right w:val="single" w:sz="4" w:space="0" w:color="auto"/>
            </w:tcBorders>
            <w:shd w:val="clear" w:color="auto" w:fill="auto"/>
            <w:noWrap/>
            <w:vAlign w:val="center"/>
          </w:tcPr>
          <w:p w14:paraId="55C9B88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119" w:type="dxa"/>
            <w:tcBorders>
              <w:top w:val="nil"/>
              <w:left w:val="nil"/>
              <w:bottom w:val="single" w:sz="4" w:space="0" w:color="auto"/>
              <w:right w:val="single" w:sz="4" w:space="0" w:color="auto"/>
            </w:tcBorders>
            <w:shd w:val="clear" w:color="auto" w:fill="auto"/>
            <w:noWrap/>
            <w:vAlign w:val="center"/>
          </w:tcPr>
          <w:p w14:paraId="36B8F44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77.37</w:t>
            </w:r>
          </w:p>
        </w:tc>
        <w:tc>
          <w:tcPr>
            <w:tcW w:w="1217" w:type="dxa"/>
            <w:tcBorders>
              <w:top w:val="nil"/>
              <w:left w:val="nil"/>
              <w:bottom w:val="single" w:sz="4" w:space="0" w:color="auto"/>
              <w:right w:val="single" w:sz="4" w:space="0" w:color="auto"/>
            </w:tcBorders>
            <w:shd w:val="clear" w:color="auto" w:fill="auto"/>
            <w:noWrap/>
            <w:vAlign w:val="center"/>
          </w:tcPr>
          <w:p w14:paraId="7080FEF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289" w:type="dxa"/>
            <w:tcBorders>
              <w:top w:val="nil"/>
              <w:left w:val="nil"/>
              <w:bottom w:val="single" w:sz="4" w:space="0" w:color="auto"/>
              <w:right w:val="single" w:sz="4" w:space="0" w:color="auto"/>
            </w:tcBorders>
            <w:shd w:val="clear" w:color="auto" w:fill="auto"/>
            <w:noWrap/>
            <w:vAlign w:val="center"/>
          </w:tcPr>
          <w:p w14:paraId="1FC2577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1157" w:type="dxa"/>
            <w:tcBorders>
              <w:top w:val="nil"/>
              <w:left w:val="nil"/>
              <w:bottom w:val="single" w:sz="4" w:space="0" w:color="auto"/>
              <w:right w:val="single" w:sz="4" w:space="0" w:color="auto"/>
            </w:tcBorders>
            <w:shd w:val="clear" w:color="auto" w:fill="auto"/>
            <w:noWrap/>
            <w:vAlign w:val="center"/>
          </w:tcPr>
          <w:p w14:paraId="7DA3701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73FFC694"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7AD1A1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360" w:type="dxa"/>
            <w:tcBorders>
              <w:top w:val="nil"/>
              <w:left w:val="nil"/>
              <w:bottom w:val="single" w:sz="4" w:space="0" w:color="auto"/>
              <w:right w:val="single" w:sz="4" w:space="0" w:color="auto"/>
            </w:tcBorders>
            <w:shd w:val="clear" w:color="auto" w:fill="auto"/>
            <w:noWrap/>
            <w:vAlign w:val="center"/>
          </w:tcPr>
          <w:p w14:paraId="06CFD95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352" w:type="dxa"/>
            <w:tcBorders>
              <w:top w:val="nil"/>
              <w:left w:val="nil"/>
              <w:bottom w:val="single" w:sz="4" w:space="0" w:color="auto"/>
              <w:right w:val="single" w:sz="4" w:space="0" w:color="auto"/>
            </w:tcBorders>
            <w:shd w:val="clear" w:color="auto" w:fill="auto"/>
            <w:noWrap/>
            <w:vAlign w:val="center"/>
          </w:tcPr>
          <w:p w14:paraId="6ED2241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7.44</w:t>
            </w:r>
          </w:p>
        </w:tc>
        <w:tc>
          <w:tcPr>
            <w:tcW w:w="1116" w:type="dxa"/>
            <w:tcBorders>
              <w:top w:val="nil"/>
              <w:left w:val="nil"/>
              <w:bottom w:val="single" w:sz="4" w:space="0" w:color="auto"/>
              <w:right w:val="single" w:sz="4" w:space="0" w:color="auto"/>
            </w:tcBorders>
            <w:shd w:val="clear" w:color="auto" w:fill="auto"/>
            <w:noWrap/>
            <w:vAlign w:val="center"/>
          </w:tcPr>
          <w:p w14:paraId="0EC0653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1832" w:type="dxa"/>
            <w:tcBorders>
              <w:top w:val="nil"/>
              <w:left w:val="nil"/>
              <w:bottom w:val="single" w:sz="4" w:space="0" w:color="auto"/>
              <w:right w:val="single" w:sz="4" w:space="0" w:color="auto"/>
            </w:tcBorders>
            <w:shd w:val="clear" w:color="auto" w:fill="auto"/>
            <w:noWrap/>
            <w:vAlign w:val="center"/>
          </w:tcPr>
          <w:p w14:paraId="05F8ED5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119" w:type="dxa"/>
            <w:tcBorders>
              <w:top w:val="nil"/>
              <w:left w:val="nil"/>
              <w:bottom w:val="single" w:sz="4" w:space="0" w:color="auto"/>
              <w:right w:val="single" w:sz="4" w:space="0" w:color="auto"/>
            </w:tcBorders>
            <w:shd w:val="clear" w:color="auto" w:fill="auto"/>
            <w:noWrap/>
            <w:vAlign w:val="center"/>
          </w:tcPr>
          <w:p w14:paraId="39B5F91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31.39</w:t>
            </w:r>
          </w:p>
        </w:tc>
        <w:tc>
          <w:tcPr>
            <w:tcW w:w="1217" w:type="dxa"/>
            <w:tcBorders>
              <w:top w:val="nil"/>
              <w:left w:val="nil"/>
              <w:bottom w:val="single" w:sz="4" w:space="0" w:color="auto"/>
              <w:right w:val="single" w:sz="4" w:space="0" w:color="auto"/>
            </w:tcBorders>
            <w:shd w:val="clear" w:color="auto" w:fill="auto"/>
            <w:noWrap/>
            <w:vAlign w:val="center"/>
          </w:tcPr>
          <w:p w14:paraId="152118E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289" w:type="dxa"/>
            <w:tcBorders>
              <w:top w:val="nil"/>
              <w:left w:val="nil"/>
              <w:bottom w:val="single" w:sz="4" w:space="0" w:color="auto"/>
              <w:right w:val="single" w:sz="4" w:space="0" w:color="auto"/>
            </w:tcBorders>
            <w:shd w:val="clear" w:color="auto" w:fill="auto"/>
            <w:noWrap/>
            <w:vAlign w:val="center"/>
          </w:tcPr>
          <w:p w14:paraId="31C54F4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798020B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43736A2A" w14:textId="77777777" w:rsidR="00A067DF" w:rsidRDefault="00A067D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A067DF" w14:paraId="084F482C"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9FE7" w14:textId="77777777" w:rsidR="00A067DF" w:rsidRDefault="00315527" w:rsidP="00515026">
                  <w:pPr>
                    <w:framePr w:hSpace="180" w:wrap="around" w:vAnchor="text" w:hAnchor="page" w:x="1190" w:y="239"/>
                    <w:widowControl/>
                    <w:suppressOverlap/>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A067DF" w14:paraId="1664F3A0"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07EFF" w14:textId="77777777" w:rsidR="00A067DF" w:rsidRDefault="00315527" w:rsidP="00515026">
                  <w:pPr>
                    <w:framePr w:hSpace="180" w:wrap="around" w:vAnchor="text" w:hAnchor="page" w:x="1190" w:y="239"/>
                    <w:widowControl/>
                    <w:suppressOverlap/>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39E305AF" w14:textId="77777777" w:rsidR="00A067DF" w:rsidRDefault="00A067DF">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A067DF" w14:paraId="0F389ADD"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DEC21" w14:textId="77777777" w:rsidR="00A067DF" w:rsidRDefault="00315527" w:rsidP="00515026">
                  <w:pPr>
                    <w:framePr w:hSpace="180" w:wrap="around" w:vAnchor="text" w:hAnchor="page" w:x="1190" w:y="239"/>
                    <w:widowControl/>
                    <w:suppressOverlap/>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A067DF" w14:paraId="6A87C68E"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9C0D8" w14:textId="77777777" w:rsidR="00A067DF" w:rsidRDefault="00315527" w:rsidP="00515026">
                  <w:pPr>
                    <w:framePr w:hSpace="180" w:wrap="around" w:vAnchor="text" w:hAnchor="page" w:x="1190" w:y="239"/>
                    <w:widowControl/>
                    <w:suppressOverlap/>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14:paraId="75D9163E" w14:textId="77777777" w:rsidR="00A067DF" w:rsidRDefault="00A067DF">
            <w:pPr>
              <w:widowControl/>
              <w:jc w:val="left"/>
              <w:rPr>
                <w:rFonts w:ascii="Times New Roman" w:eastAsia="仿宋_GB2312" w:hAnsi="Times New Roman" w:cs="Times New Roman"/>
                <w:color w:val="000000"/>
                <w:kern w:val="0"/>
                <w:szCs w:val="20"/>
              </w:rPr>
            </w:pPr>
          </w:p>
        </w:tc>
        <w:tc>
          <w:tcPr>
            <w:tcW w:w="1157" w:type="dxa"/>
            <w:tcBorders>
              <w:top w:val="nil"/>
              <w:left w:val="nil"/>
              <w:bottom w:val="single" w:sz="4" w:space="0" w:color="auto"/>
              <w:right w:val="single" w:sz="4" w:space="0" w:color="auto"/>
            </w:tcBorders>
            <w:shd w:val="clear" w:color="auto" w:fill="auto"/>
            <w:noWrap/>
            <w:vAlign w:val="center"/>
          </w:tcPr>
          <w:p w14:paraId="24372E8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3EED3032"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3672130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360" w:type="dxa"/>
            <w:tcBorders>
              <w:top w:val="nil"/>
              <w:left w:val="nil"/>
              <w:bottom w:val="single" w:sz="4" w:space="0" w:color="auto"/>
              <w:right w:val="single" w:sz="4" w:space="0" w:color="auto"/>
            </w:tcBorders>
            <w:shd w:val="clear" w:color="auto" w:fill="auto"/>
            <w:noWrap/>
            <w:vAlign w:val="center"/>
          </w:tcPr>
          <w:p w14:paraId="5151BA2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352" w:type="dxa"/>
            <w:tcBorders>
              <w:top w:val="nil"/>
              <w:left w:val="nil"/>
              <w:bottom w:val="single" w:sz="4" w:space="0" w:color="auto"/>
              <w:right w:val="single" w:sz="4" w:space="0" w:color="auto"/>
            </w:tcBorders>
            <w:shd w:val="clear" w:color="auto" w:fill="auto"/>
            <w:noWrap/>
            <w:vAlign w:val="center"/>
          </w:tcPr>
          <w:p w14:paraId="475F619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31303F5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1832" w:type="dxa"/>
            <w:tcBorders>
              <w:top w:val="nil"/>
              <w:left w:val="nil"/>
              <w:bottom w:val="single" w:sz="4" w:space="0" w:color="auto"/>
              <w:right w:val="single" w:sz="4" w:space="0" w:color="auto"/>
            </w:tcBorders>
            <w:shd w:val="clear" w:color="auto" w:fill="auto"/>
            <w:noWrap/>
            <w:vAlign w:val="center"/>
          </w:tcPr>
          <w:p w14:paraId="22F9CF4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119" w:type="dxa"/>
            <w:tcBorders>
              <w:top w:val="nil"/>
              <w:left w:val="nil"/>
              <w:bottom w:val="single" w:sz="4" w:space="0" w:color="auto"/>
              <w:right w:val="single" w:sz="4" w:space="0" w:color="auto"/>
            </w:tcBorders>
            <w:shd w:val="clear" w:color="auto" w:fill="auto"/>
            <w:noWrap/>
            <w:vAlign w:val="center"/>
          </w:tcPr>
          <w:p w14:paraId="6490DFBB"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9.82</w:t>
            </w:r>
          </w:p>
        </w:tc>
        <w:tc>
          <w:tcPr>
            <w:tcW w:w="1217" w:type="dxa"/>
            <w:tcBorders>
              <w:top w:val="nil"/>
              <w:left w:val="nil"/>
              <w:bottom w:val="single" w:sz="4" w:space="0" w:color="auto"/>
              <w:right w:val="single" w:sz="4" w:space="0" w:color="auto"/>
            </w:tcBorders>
            <w:shd w:val="clear" w:color="auto" w:fill="auto"/>
            <w:noWrap/>
            <w:vAlign w:val="center"/>
          </w:tcPr>
          <w:p w14:paraId="24E3F11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289" w:type="dxa"/>
            <w:tcBorders>
              <w:top w:val="nil"/>
              <w:left w:val="nil"/>
              <w:bottom w:val="single" w:sz="4" w:space="0" w:color="auto"/>
              <w:right w:val="single" w:sz="4" w:space="0" w:color="auto"/>
            </w:tcBorders>
            <w:shd w:val="clear" w:color="auto" w:fill="auto"/>
            <w:noWrap/>
            <w:vAlign w:val="center"/>
          </w:tcPr>
          <w:p w14:paraId="57A49EE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1157" w:type="dxa"/>
            <w:tcBorders>
              <w:top w:val="nil"/>
              <w:left w:val="nil"/>
              <w:bottom w:val="single" w:sz="4" w:space="0" w:color="auto"/>
              <w:right w:val="single" w:sz="4" w:space="0" w:color="auto"/>
            </w:tcBorders>
            <w:shd w:val="clear" w:color="auto" w:fill="auto"/>
            <w:noWrap/>
            <w:vAlign w:val="center"/>
          </w:tcPr>
          <w:p w14:paraId="6170C97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15BB516A"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2C5ECBD3"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360" w:type="dxa"/>
            <w:tcBorders>
              <w:top w:val="nil"/>
              <w:left w:val="nil"/>
              <w:bottom w:val="single" w:sz="4" w:space="0" w:color="auto"/>
              <w:right w:val="single" w:sz="4" w:space="0" w:color="auto"/>
            </w:tcBorders>
            <w:shd w:val="clear" w:color="auto" w:fill="auto"/>
            <w:noWrap/>
            <w:vAlign w:val="center"/>
          </w:tcPr>
          <w:p w14:paraId="4BBE3970"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352" w:type="dxa"/>
            <w:tcBorders>
              <w:top w:val="nil"/>
              <w:left w:val="nil"/>
              <w:bottom w:val="single" w:sz="4" w:space="0" w:color="auto"/>
              <w:right w:val="single" w:sz="4" w:space="0" w:color="auto"/>
            </w:tcBorders>
            <w:shd w:val="clear" w:color="auto" w:fill="auto"/>
            <w:noWrap/>
            <w:vAlign w:val="center"/>
          </w:tcPr>
          <w:p w14:paraId="5BAE6B1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0.03</w:t>
            </w:r>
          </w:p>
        </w:tc>
        <w:tc>
          <w:tcPr>
            <w:tcW w:w="1116" w:type="dxa"/>
            <w:tcBorders>
              <w:top w:val="nil"/>
              <w:left w:val="nil"/>
              <w:bottom w:val="single" w:sz="4" w:space="0" w:color="auto"/>
              <w:right w:val="single" w:sz="4" w:space="0" w:color="auto"/>
            </w:tcBorders>
            <w:shd w:val="clear" w:color="auto" w:fill="auto"/>
            <w:noWrap/>
            <w:vAlign w:val="center"/>
          </w:tcPr>
          <w:p w14:paraId="4D4EE5F6"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1832" w:type="dxa"/>
            <w:tcBorders>
              <w:top w:val="nil"/>
              <w:left w:val="nil"/>
              <w:bottom w:val="single" w:sz="4" w:space="0" w:color="auto"/>
              <w:right w:val="single" w:sz="4" w:space="0" w:color="auto"/>
            </w:tcBorders>
            <w:shd w:val="clear" w:color="auto" w:fill="auto"/>
            <w:noWrap/>
            <w:vAlign w:val="center"/>
          </w:tcPr>
          <w:p w14:paraId="66D8E655"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119" w:type="dxa"/>
            <w:tcBorders>
              <w:top w:val="nil"/>
              <w:left w:val="nil"/>
              <w:bottom w:val="single" w:sz="4" w:space="0" w:color="auto"/>
              <w:right w:val="single" w:sz="4" w:space="0" w:color="auto"/>
            </w:tcBorders>
            <w:shd w:val="clear" w:color="auto" w:fill="auto"/>
            <w:noWrap/>
            <w:vAlign w:val="center"/>
          </w:tcPr>
          <w:p w14:paraId="2A092E2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58.57</w:t>
            </w:r>
          </w:p>
        </w:tc>
        <w:tc>
          <w:tcPr>
            <w:tcW w:w="1217" w:type="dxa"/>
            <w:tcBorders>
              <w:top w:val="nil"/>
              <w:left w:val="nil"/>
              <w:bottom w:val="single" w:sz="4" w:space="0" w:color="auto"/>
              <w:right w:val="single" w:sz="4" w:space="0" w:color="auto"/>
            </w:tcBorders>
            <w:shd w:val="clear" w:color="auto" w:fill="auto"/>
            <w:noWrap/>
            <w:vAlign w:val="center"/>
          </w:tcPr>
          <w:p w14:paraId="3D3CA83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289" w:type="dxa"/>
            <w:tcBorders>
              <w:top w:val="nil"/>
              <w:left w:val="nil"/>
              <w:bottom w:val="single" w:sz="4" w:space="0" w:color="auto"/>
              <w:right w:val="single" w:sz="4" w:space="0" w:color="auto"/>
            </w:tcBorders>
            <w:shd w:val="clear" w:color="auto" w:fill="auto"/>
            <w:noWrap/>
            <w:vAlign w:val="center"/>
          </w:tcPr>
          <w:p w14:paraId="5B0E579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1157" w:type="dxa"/>
            <w:tcBorders>
              <w:top w:val="nil"/>
              <w:left w:val="nil"/>
              <w:bottom w:val="single" w:sz="4" w:space="0" w:color="auto"/>
              <w:right w:val="single" w:sz="4" w:space="0" w:color="auto"/>
            </w:tcBorders>
            <w:shd w:val="clear" w:color="auto" w:fill="auto"/>
            <w:noWrap/>
            <w:vAlign w:val="center"/>
          </w:tcPr>
          <w:p w14:paraId="50422CBE"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0B85BD01"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4E2F018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360" w:type="dxa"/>
            <w:tcBorders>
              <w:top w:val="nil"/>
              <w:left w:val="nil"/>
              <w:bottom w:val="single" w:sz="4" w:space="0" w:color="auto"/>
              <w:right w:val="single" w:sz="4" w:space="0" w:color="auto"/>
            </w:tcBorders>
            <w:shd w:val="clear" w:color="auto" w:fill="auto"/>
            <w:noWrap/>
            <w:vAlign w:val="center"/>
          </w:tcPr>
          <w:p w14:paraId="7C5BB1A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352" w:type="dxa"/>
            <w:tcBorders>
              <w:top w:val="nil"/>
              <w:left w:val="nil"/>
              <w:bottom w:val="single" w:sz="4" w:space="0" w:color="auto"/>
              <w:right w:val="single" w:sz="4" w:space="0" w:color="auto"/>
            </w:tcBorders>
            <w:shd w:val="clear" w:color="auto" w:fill="auto"/>
            <w:noWrap/>
            <w:vAlign w:val="center"/>
          </w:tcPr>
          <w:p w14:paraId="64BC14C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9.37</w:t>
            </w:r>
          </w:p>
        </w:tc>
        <w:tc>
          <w:tcPr>
            <w:tcW w:w="1116" w:type="dxa"/>
            <w:tcBorders>
              <w:top w:val="nil"/>
              <w:left w:val="nil"/>
              <w:bottom w:val="single" w:sz="4" w:space="0" w:color="auto"/>
              <w:right w:val="single" w:sz="4" w:space="0" w:color="auto"/>
            </w:tcBorders>
            <w:shd w:val="clear" w:color="auto" w:fill="auto"/>
            <w:noWrap/>
            <w:vAlign w:val="center"/>
          </w:tcPr>
          <w:p w14:paraId="1E7736D2"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1832" w:type="dxa"/>
            <w:tcBorders>
              <w:top w:val="nil"/>
              <w:left w:val="nil"/>
              <w:bottom w:val="single" w:sz="4" w:space="0" w:color="auto"/>
              <w:right w:val="single" w:sz="4" w:space="0" w:color="auto"/>
            </w:tcBorders>
            <w:shd w:val="clear" w:color="auto" w:fill="auto"/>
            <w:noWrap/>
            <w:vAlign w:val="center"/>
          </w:tcPr>
          <w:p w14:paraId="5E7EE629"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119" w:type="dxa"/>
            <w:tcBorders>
              <w:top w:val="nil"/>
              <w:left w:val="nil"/>
              <w:bottom w:val="single" w:sz="4" w:space="0" w:color="auto"/>
              <w:right w:val="single" w:sz="4" w:space="0" w:color="auto"/>
            </w:tcBorders>
            <w:shd w:val="clear" w:color="auto" w:fill="auto"/>
            <w:noWrap/>
            <w:vAlign w:val="center"/>
          </w:tcPr>
          <w:p w14:paraId="4550A4DC"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14:paraId="41D17053" w14:textId="77777777" w:rsidR="00A067DF" w:rsidRDefault="0031552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289" w:type="dxa"/>
            <w:tcBorders>
              <w:top w:val="nil"/>
              <w:left w:val="nil"/>
              <w:bottom w:val="single" w:sz="4" w:space="0" w:color="auto"/>
              <w:right w:val="single" w:sz="4" w:space="0" w:color="auto"/>
            </w:tcBorders>
            <w:shd w:val="clear" w:color="auto" w:fill="auto"/>
            <w:noWrap/>
            <w:vAlign w:val="center"/>
          </w:tcPr>
          <w:p w14:paraId="1ACF0948" w14:textId="77777777" w:rsidR="00A067DF" w:rsidRDefault="0031552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157" w:type="dxa"/>
            <w:tcBorders>
              <w:top w:val="nil"/>
              <w:left w:val="nil"/>
              <w:bottom w:val="single" w:sz="4" w:space="0" w:color="auto"/>
              <w:right w:val="single" w:sz="4" w:space="0" w:color="auto"/>
            </w:tcBorders>
            <w:shd w:val="clear" w:color="auto" w:fill="auto"/>
            <w:noWrap/>
            <w:vAlign w:val="center"/>
          </w:tcPr>
          <w:p w14:paraId="13A3BC9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4368FC63" w14:textId="77777777">
        <w:trPr>
          <w:trHeight w:hRule="exact" w:val="255"/>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24B076E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360" w:type="dxa"/>
            <w:tcBorders>
              <w:top w:val="nil"/>
              <w:left w:val="nil"/>
              <w:bottom w:val="single" w:sz="4" w:space="0" w:color="auto"/>
              <w:right w:val="single" w:sz="4" w:space="0" w:color="auto"/>
            </w:tcBorders>
            <w:shd w:val="clear" w:color="auto" w:fill="auto"/>
            <w:noWrap/>
            <w:vAlign w:val="center"/>
          </w:tcPr>
          <w:p w14:paraId="20CF3858"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52" w:type="dxa"/>
            <w:tcBorders>
              <w:top w:val="nil"/>
              <w:left w:val="nil"/>
              <w:bottom w:val="single" w:sz="4" w:space="0" w:color="auto"/>
              <w:right w:val="single" w:sz="4" w:space="0" w:color="auto"/>
            </w:tcBorders>
            <w:shd w:val="clear" w:color="auto" w:fill="auto"/>
            <w:noWrap/>
            <w:vAlign w:val="center"/>
          </w:tcPr>
          <w:p w14:paraId="48B13E1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14:paraId="52A6F18F"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1832" w:type="dxa"/>
            <w:tcBorders>
              <w:top w:val="nil"/>
              <w:left w:val="nil"/>
              <w:bottom w:val="single" w:sz="4" w:space="0" w:color="auto"/>
              <w:right w:val="single" w:sz="4" w:space="0" w:color="auto"/>
            </w:tcBorders>
            <w:shd w:val="clear" w:color="auto" w:fill="auto"/>
            <w:noWrap/>
            <w:vAlign w:val="center"/>
          </w:tcPr>
          <w:p w14:paraId="698DDD8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119" w:type="dxa"/>
            <w:tcBorders>
              <w:top w:val="nil"/>
              <w:left w:val="nil"/>
              <w:bottom w:val="single" w:sz="4" w:space="0" w:color="auto"/>
              <w:right w:val="single" w:sz="4" w:space="0" w:color="auto"/>
            </w:tcBorders>
            <w:shd w:val="clear" w:color="auto" w:fill="auto"/>
            <w:noWrap/>
            <w:vAlign w:val="center"/>
          </w:tcPr>
          <w:p w14:paraId="02796BED"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30.1</w:t>
            </w:r>
          </w:p>
        </w:tc>
        <w:tc>
          <w:tcPr>
            <w:tcW w:w="1217" w:type="dxa"/>
            <w:tcBorders>
              <w:top w:val="nil"/>
              <w:left w:val="nil"/>
              <w:bottom w:val="single" w:sz="4" w:space="0" w:color="auto"/>
              <w:right w:val="single" w:sz="4" w:space="0" w:color="auto"/>
            </w:tcBorders>
            <w:shd w:val="clear" w:color="auto" w:fill="auto"/>
            <w:noWrap/>
            <w:vAlign w:val="center"/>
          </w:tcPr>
          <w:p w14:paraId="072E26B0" w14:textId="77777777" w:rsidR="00A067DF" w:rsidRDefault="0031552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289" w:type="dxa"/>
            <w:tcBorders>
              <w:top w:val="nil"/>
              <w:left w:val="nil"/>
              <w:bottom w:val="single" w:sz="4" w:space="0" w:color="auto"/>
              <w:right w:val="single" w:sz="4" w:space="0" w:color="auto"/>
            </w:tcBorders>
            <w:shd w:val="clear" w:color="auto" w:fill="auto"/>
            <w:noWrap/>
            <w:vAlign w:val="center"/>
          </w:tcPr>
          <w:p w14:paraId="108EDB46" w14:textId="77777777" w:rsidR="00A067DF" w:rsidRDefault="0031552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157" w:type="dxa"/>
            <w:tcBorders>
              <w:top w:val="nil"/>
              <w:left w:val="nil"/>
              <w:bottom w:val="single" w:sz="4" w:space="0" w:color="auto"/>
              <w:right w:val="single" w:sz="4" w:space="0" w:color="auto"/>
            </w:tcBorders>
            <w:shd w:val="clear" w:color="auto" w:fill="auto"/>
            <w:noWrap/>
            <w:vAlign w:val="center"/>
          </w:tcPr>
          <w:p w14:paraId="537ED2C7"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A067DF" w14:paraId="681008DA" w14:textId="77777777">
        <w:trPr>
          <w:trHeight w:hRule="exact" w:val="255"/>
        </w:trPr>
        <w:tc>
          <w:tcPr>
            <w:tcW w:w="3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A74D43" w14:textId="77777777" w:rsidR="00A067DF" w:rsidRDefault="00315527">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352" w:type="dxa"/>
            <w:tcBorders>
              <w:top w:val="nil"/>
              <w:left w:val="nil"/>
              <w:bottom w:val="single" w:sz="4" w:space="0" w:color="auto"/>
              <w:right w:val="single" w:sz="4" w:space="0" w:color="auto"/>
            </w:tcBorders>
            <w:shd w:val="clear" w:color="auto" w:fill="auto"/>
            <w:noWrap/>
            <w:vAlign w:val="center"/>
          </w:tcPr>
          <w:p w14:paraId="064BE161" w14:textId="77777777" w:rsidR="00A067DF" w:rsidRDefault="00315527">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1619.25</w:t>
            </w:r>
          </w:p>
        </w:tc>
        <w:tc>
          <w:tcPr>
            <w:tcW w:w="8573" w:type="dxa"/>
            <w:gridSpan w:val="5"/>
            <w:tcBorders>
              <w:top w:val="single" w:sz="4" w:space="0" w:color="auto"/>
              <w:left w:val="nil"/>
              <w:bottom w:val="single" w:sz="4" w:space="0" w:color="auto"/>
              <w:right w:val="single" w:sz="4" w:space="0" w:color="auto"/>
            </w:tcBorders>
            <w:shd w:val="clear" w:color="auto" w:fill="auto"/>
            <w:noWrap/>
            <w:vAlign w:val="center"/>
          </w:tcPr>
          <w:p w14:paraId="2811F824" w14:textId="77777777" w:rsidR="00A067DF" w:rsidRDefault="00315527">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1157" w:type="dxa"/>
            <w:tcBorders>
              <w:top w:val="nil"/>
              <w:left w:val="nil"/>
              <w:bottom w:val="single" w:sz="4" w:space="0" w:color="auto"/>
              <w:right w:val="single" w:sz="4" w:space="0" w:color="auto"/>
            </w:tcBorders>
            <w:shd w:val="clear" w:color="auto" w:fill="auto"/>
            <w:noWrap/>
            <w:vAlign w:val="center"/>
          </w:tcPr>
          <w:p w14:paraId="546955DE" w14:textId="77777777" w:rsidR="00A067DF" w:rsidRDefault="00315527">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r>
              <w:rPr>
                <w:rFonts w:ascii="Times New Roman" w:eastAsia="仿宋_GB2312" w:hAnsi="Times New Roman" w:cs="Times New Roman" w:hint="eastAsia"/>
                <w:color w:val="000000"/>
                <w:kern w:val="0"/>
                <w:szCs w:val="18"/>
              </w:rPr>
              <w:t>424.31</w:t>
            </w:r>
          </w:p>
        </w:tc>
      </w:tr>
    </w:tbl>
    <w:p w14:paraId="4A307FEA" w14:textId="77777777" w:rsidR="00A067DF" w:rsidRDefault="00A067DF">
      <w:pPr>
        <w:widowControl/>
        <w:spacing w:line="240" w:lineRule="exact"/>
        <w:rPr>
          <w:rFonts w:ascii="Times New Roman" w:eastAsia="仿宋_GB2312" w:hAnsi="Times New Roman" w:cs="Times New Roman"/>
          <w:color w:val="000000"/>
          <w:kern w:val="0"/>
          <w:szCs w:val="21"/>
        </w:rPr>
      </w:pPr>
    </w:p>
    <w:p w14:paraId="41A8235A" w14:textId="77777777" w:rsidR="00A067DF" w:rsidRDefault="00315527">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6A610A63" w14:textId="77777777" w:rsidR="00A067DF" w:rsidRDefault="00A067DF">
      <w:pPr>
        <w:widowControl/>
        <w:spacing w:line="400" w:lineRule="exact"/>
        <w:jc w:val="center"/>
        <w:textAlignment w:val="center"/>
        <w:rPr>
          <w:rFonts w:ascii="Times New Roman" w:eastAsia="仿宋_GB2312" w:hAnsi="Times New Roman" w:cs="Times New Roman"/>
          <w:color w:val="000000"/>
          <w:kern w:val="0"/>
          <w:sz w:val="32"/>
          <w:szCs w:val="32"/>
        </w:rPr>
      </w:pPr>
    </w:p>
    <w:p w14:paraId="27D857E0"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14:paraId="31AFF309" w14:textId="77777777" w:rsidR="00A067DF" w:rsidRDefault="0031552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14:paraId="460B5EC2" w14:textId="77777777" w:rsidR="00A067DF" w:rsidRDefault="0031552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A067DF" w14:paraId="1A247C6C"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3F250C"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7D1EC4"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22423"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0131DF"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E32C3B"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A067DF" w14:paraId="619DB9F6"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C5FC6D"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719620"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909C4" w14:textId="77777777" w:rsidR="00A067DF" w:rsidRDefault="00A067DF">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86A43" w14:textId="77777777" w:rsidR="00A067DF" w:rsidRDefault="00A067DF">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B15FD0"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B56F60"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7E9448"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0B8943" w14:textId="77777777" w:rsidR="00A067DF" w:rsidRDefault="00A067DF">
            <w:pPr>
              <w:widowControl/>
              <w:jc w:val="center"/>
              <w:rPr>
                <w:rFonts w:ascii="Times New Roman" w:eastAsia="仿宋_GB2312" w:hAnsi="Times New Roman" w:cs="Times New Roman"/>
                <w:color w:val="000000"/>
                <w:sz w:val="24"/>
                <w:szCs w:val="24"/>
              </w:rPr>
            </w:pPr>
          </w:p>
        </w:tc>
      </w:tr>
      <w:tr w:rsidR="00A067DF" w14:paraId="7F8D3D87" w14:textId="77777777">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F3FE7C" w14:textId="77777777" w:rsidR="00A067DF" w:rsidRDefault="00A067D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6DF5E" w14:textId="77777777" w:rsidR="00A067DF" w:rsidRDefault="00A067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410F5" w14:textId="77777777" w:rsidR="00A067DF" w:rsidRDefault="00A067D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B71EE" w14:textId="77777777" w:rsidR="00A067DF" w:rsidRDefault="00A067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7E72A7" w14:textId="77777777" w:rsidR="00A067DF" w:rsidRDefault="00A067D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15D8A" w14:textId="77777777" w:rsidR="00A067DF" w:rsidRDefault="00A067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E4E20" w14:textId="77777777" w:rsidR="00A067DF" w:rsidRDefault="00A067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7F70A" w14:textId="77777777" w:rsidR="00A067DF" w:rsidRDefault="00A067DF">
            <w:pPr>
              <w:jc w:val="center"/>
              <w:rPr>
                <w:rFonts w:ascii="Times New Roman" w:eastAsia="仿宋_GB2312" w:hAnsi="Times New Roman" w:cs="Times New Roman"/>
                <w:color w:val="000000"/>
                <w:sz w:val="24"/>
                <w:szCs w:val="24"/>
              </w:rPr>
            </w:pPr>
          </w:p>
        </w:tc>
      </w:tr>
      <w:tr w:rsidR="00A067DF" w14:paraId="0D0A7302" w14:textId="77777777">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E70D5" w14:textId="77777777" w:rsidR="00A067DF" w:rsidRDefault="00A067D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B80E8" w14:textId="77777777" w:rsidR="00A067DF" w:rsidRDefault="00A067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4D22D8" w14:textId="77777777" w:rsidR="00A067DF" w:rsidRDefault="00A067D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3E74C9" w14:textId="77777777" w:rsidR="00A067DF" w:rsidRDefault="00A067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32554" w14:textId="77777777" w:rsidR="00A067DF" w:rsidRDefault="00A067D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BC6FC" w14:textId="77777777" w:rsidR="00A067DF" w:rsidRDefault="00A067D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5F40" w14:textId="77777777" w:rsidR="00A067DF" w:rsidRDefault="00A067D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1C12CF" w14:textId="77777777" w:rsidR="00A067DF" w:rsidRDefault="00A067DF">
            <w:pPr>
              <w:jc w:val="center"/>
              <w:rPr>
                <w:rFonts w:ascii="Times New Roman" w:eastAsia="仿宋_GB2312" w:hAnsi="Times New Roman" w:cs="Times New Roman"/>
                <w:color w:val="000000"/>
                <w:sz w:val="24"/>
                <w:szCs w:val="24"/>
              </w:rPr>
            </w:pPr>
          </w:p>
        </w:tc>
      </w:tr>
      <w:tr w:rsidR="00A067DF" w14:paraId="3B3B10B7"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EAC51A"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6B30"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4C3C3"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6F9EF"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F4DD2"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93ED7"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C97DF"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A067DF" w14:paraId="5DDAF7F9"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FD19FD"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F31F"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hint="eastAsia"/>
                <w:kern w:val="0"/>
                <w:szCs w:val="21"/>
              </w:rPr>
              <w:t xml:space="preserve">无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E1E7"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hint="eastAsia"/>
                <w:kern w:val="0"/>
                <w:szCs w:val="21"/>
              </w:rPr>
              <w:t xml:space="preserve">无　</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1549"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hint="eastAsia"/>
                <w:kern w:val="0"/>
                <w:szCs w:val="21"/>
              </w:rPr>
              <w:t xml:space="preserve">无　</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7E76"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hint="eastAsia"/>
                <w:kern w:val="0"/>
                <w:szCs w:val="21"/>
              </w:rPr>
              <w:t xml:space="preserve">无　</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791F"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hint="eastAsia"/>
                <w:kern w:val="0"/>
                <w:szCs w:val="21"/>
              </w:rPr>
              <w:t xml:space="preserve">无　</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83E4E"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hint="eastAsia"/>
                <w:kern w:val="0"/>
                <w:szCs w:val="21"/>
              </w:rPr>
              <w:t xml:space="preserve">无　</w:t>
            </w:r>
          </w:p>
        </w:tc>
      </w:tr>
      <w:tr w:rsidR="00A067DF" w14:paraId="0BD4694E"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F54B" w14:textId="77777777" w:rsidR="00A067DF" w:rsidRDefault="00A067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1AB6" w14:textId="77777777" w:rsidR="00A067DF" w:rsidRDefault="00A067DF">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F7123" w14:textId="77777777" w:rsidR="00A067DF" w:rsidRDefault="00A067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2E52"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1DB20" w14:textId="77777777" w:rsidR="00A067DF" w:rsidRDefault="00A067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04493"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38F40"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478B" w14:textId="77777777" w:rsidR="00A067DF" w:rsidRDefault="00A067DF">
            <w:pPr>
              <w:rPr>
                <w:rFonts w:ascii="Times New Roman" w:eastAsia="仿宋_GB2312" w:hAnsi="Times New Roman" w:cs="Times New Roman"/>
                <w:color w:val="000000"/>
                <w:sz w:val="24"/>
                <w:szCs w:val="24"/>
              </w:rPr>
            </w:pPr>
          </w:p>
        </w:tc>
      </w:tr>
      <w:tr w:rsidR="00A067DF" w14:paraId="7B72761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8596" w14:textId="77777777" w:rsidR="00A067DF" w:rsidRDefault="00A067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CACD"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5BEF6" w14:textId="77777777" w:rsidR="00A067DF" w:rsidRDefault="00A067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CED1"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ED8A" w14:textId="77777777" w:rsidR="00A067DF" w:rsidRDefault="00A067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A70CB"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F54A"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FCDAF" w14:textId="77777777" w:rsidR="00A067DF" w:rsidRDefault="00A067DF">
            <w:pPr>
              <w:rPr>
                <w:rFonts w:ascii="Times New Roman" w:eastAsia="仿宋_GB2312" w:hAnsi="Times New Roman" w:cs="Times New Roman"/>
                <w:color w:val="000000"/>
                <w:sz w:val="24"/>
                <w:szCs w:val="24"/>
              </w:rPr>
            </w:pPr>
          </w:p>
        </w:tc>
      </w:tr>
      <w:tr w:rsidR="00A067DF" w14:paraId="2AFEDF1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8F6B7" w14:textId="77777777" w:rsidR="00A067DF" w:rsidRDefault="00A067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DCAAF" w14:textId="77777777" w:rsidR="00A067DF" w:rsidRDefault="00A067DF">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6D53" w14:textId="77777777" w:rsidR="00A067DF" w:rsidRDefault="00A067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C325"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52E9" w14:textId="77777777" w:rsidR="00A067DF" w:rsidRDefault="00A067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F80D8"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ED442"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1B022" w14:textId="77777777" w:rsidR="00A067DF" w:rsidRDefault="00A067DF">
            <w:pPr>
              <w:rPr>
                <w:rFonts w:ascii="Times New Roman" w:eastAsia="仿宋_GB2312" w:hAnsi="Times New Roman" w:cs="Times New Roman"/>
                <w:color w:val="000000"/>
                <w:sz w:val="24"/>
                <w:szCs w:val="24"/>
              </w:rPr>
            </w:pPr>
          </w:p>
        </w:tc>
      </w:tr>
      <w:tr w:rsidR="00A067DF" w14:paraId="7BEC6B54"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68C7" w14:textId="77777777" w:rsidR="00A067DF" w:rsidRDefault="00A067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5CD4"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8163F" w14:textId="77777777" w:rsidR="00A067DF" w:rsidRDefault="00A067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A3193"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CA134" w14:textId="77777777" w:rsidR="00A067DF" w:rsidRDefault="00A067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3433"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64C3"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7DAE" w14:textId="77777777" w:rsidR="00A067DF" w:rsidRDefault="00A067DF">
            <w:pPr>
              <w:rPr>
                <w:rFonts w:ascii="Times New Roman" w:eastAsia="仿宋_GB2312" w:hAnsi="Times New Roman" w:cs="Times New Roman"/>
                <w:color w:val="000000"/>
                <w:sz w:val="24"/>
                <w:szCs w:val="24"/>
              </w:rPr>
            </w:pPr>
          </w:p>
        </w:tc>
      </w:tr>
      <w:tr w:rsidR="00A067DF" w14:paraId="02E701A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E5DAB" w14:textId="77777777" w:rsidR="00A067DF" w:rsidRDefault="00A067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C2F2D"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ACB2F" w14:textId="77777777" w:rsidR="00A067DF" w:rsidRDefault="00A067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18AE4"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04E0" w14:textId="77777777" w:rsidR="00A067DF" w:rsidRDefault="00A067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9DA1E"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9B72"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49A4" w14:textId="77777777" w:rsidR="00A067DF" w:rsidRDefault="00A067DF">
            <w:pPr>
              <w:rPr>
                <w:rFonts w:ascii="Times New Roman" w:eastAsia="仿宋_GB2312" w:hAnsi="Times New Roman" w:cs="Times New Roman"/>
                <w:color w:val="000000"/>
                <w:sz w:val="24"/>
                <w:szCs w:val="24"/>
              </w:rPr>
            </w:pPr>
          </w:p>
        </w:tc>
      </w:tr>
      <w:tr w:rsidR="00A067DF" w14:paraId="4AED8F01"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4A49" w14:textId="77777777" w:rsidR="00A067DF" w:rsidRDefault="00A067D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D9B2"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83FEE" w14:textId="77777777" w:rsidR="00A067DF" w:rsidRDefault="00A067D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96521"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96A65" w14:textId="77777777" w:rsidR="00A067DF" w:rsidRDefault="00A067D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8280" w14:textId="77777777" w:rsidR="00A067DF" w:rsidRDefault="00A067D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523A" w14:textId="77777777" w:rsidR="00A067DF" w:rsidRDefault="00A067D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39DC" w14:textId="77777777" w:rsidR="00A067DF" w:rsidRDefault="00A067DF">
            <w:pPr>
              <w:rPr>
                <w:rFonts w:ascii="Times New Roman" w:eastAsia="仿宋_GB2312" w:hAnsi="Times New Roman" w:cs="Times New Roman"/>
                <w:color w:val="000000"/>
                <w:sz w:val="24"/>
                <w:szCs w:val="24"/>
              </w:rPr>
            </w:pPr>
          </w:p>
        </w:tc>
      </w:tr>
    </w:tbl>
    <w:p w14:paraId="1693EA4A" w14:textId="77777777" w:rsidR="00A067DF" w:rsidRDefault="00315527">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14:paraId="438FD2F4" w14:textId="77777777" w:rsidR="00A067DF" w:rsidRDefault="00A067DF">
      <w:pPr>
        <w:widowControl/>
        <w:jc w:val="left"/>
        <w:textAlignment w:val="center"/>
        <w:rPr>
          <w:rFonts w:ascii="Times New Roman" w:eastAsia="仿宋_GB2312" w:hAnsi="Times New Roman" w:cs="Times New Roman"/>
          <w:color w:val="000000"/>
          <w:kern w:val="0"/>
          <w:sz w:val="24"/>
          <w:szCs w:val="24"/>
        </w:rPr>
      </w:pPr>
    </w:p>
    <w:p w14:paraId="7F9CABB6" w14:textId="77777777" w:rsidR="00A067DF" w:rsidRDefault="00315527">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14:paraId="3874537D" w14:textId="77777777" w:rsidR="00A067DF" w:rsidRDefault="00A067DF">
      <w:pPr>
        <w:widowControl/>
        <w:jc w:val="center"/>
        <w:rPr>
          <w:rFonts w:ascii="Times New Roman" w:eastAsia="方正小标宋_GBK" w:hAnsi="Times New Roman" w:cs="Times New Roman"/>
          <w:color w:val="000000"/>
          <w:kern w:val="0"/>
          <w:sz w:val="36"/>
          <w:szCs w:val="36"/>
        </w:rPr>
      </w:pPr>
    </w:p>
    <w:p w14:paraId="61B3AB50" w14:textId="77777777" w:rsidR="00A067DF" w:rsidRDefault="00A067DF">
      <w:pPr>
        <w:widowControl/>
        <w:spacing w:line="400" w:lineRule="exact"/>
        <w:textAlignment w:val="center"/>
        <w:rPr>
          <w:rFonts w:ascii="Times New Roman" w:eastAsia="黑体" w:hAnsi="Times New Roman" w:cs="Times New Roman"/>
          <w:color w:val="000000"/>
          <w:kern w:val="0"/>
          <w:sz w:val="36"/>
          <w:szCs w:val="36"/>
        </w:rPr>
      </w:pPr>
    </w:p>
    <w:p w14:paraId="44C01226"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14:paraId="17851FD6" w14:textId="77777777" w:rsidR="00A067DF" w:rsidRDefault="00315527">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14:paraId="69231B06" w14:textId="77777777" w:rsidR="00A067DF" w:rsidRDefault="00315527">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217" w:type="dxa"/>
        <w:tblLayout w:type="fixed"/>
        <w:tblLook w:val="04A0" w:firstRow="1" w:lastRow="0" w:firstColumn="1" w:lastColumn="0" w:noHBand="0" w:noVBand="1"/>
      </w:tblPr>
      <w:tblGrid>
        <w:gridCol w:w="3094"/>
        <w:gridCol w:w="3097"/>
        <w:gridCol w:w="1832"/>
        <w:gridCol w:w="3097"/>
        <w:gridCol w:w="3097"/>
      </w:tblGrid>
      <w:tr w:rsidR="00A067DF" w14:paraId="6442C797"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D09D8F"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11"/>
                <w:rFonts w:ascii="Times New Roman" w:eastAsia="仿宋_GB2312" w:hAnsi="Times New Roman" w:cs="Times New Roman" w:hint="default"/>
                <w:b/>
                <w:bCs/>
              </w:rPr>
              <w:t>目</w:t>
            </w:r>
          </w:p>
        </w:tc>
        <w:tc>
          <w:tcPr>
            <w:tcW w:w="80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392B67"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A067DF" w14:paraId="48A64FA0" w14:textId="77777777">
        <w:trPr>
          <w:trHeight w:hRule="exact" w:val="312"/>
        </w:trPr>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FCD09"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9C2AA"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CDB8EB"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BDBF2"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71C52F" w14:textId="77777777" w:rsidR="00A067DF" w:rsidRDefault="00315527">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A067DF" w14:paraId="10091D2C" w14:textId="77777777">
        <w:trPr>
          <w:trHeight w:hRule="exac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4985C4" w14:textId="77777777" w:rsidR="00A067DF" w:rsidRDefault="00A067DF">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D8579" w14:textId="77777777" w:rsidR="00A067DF" w:rsidRDefault="00A067DF">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6418E" w14:textId="77777777" w:rsidR="00A067DF" w:rsidRDefault="00A067DF">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DD32E" w14:textId="77777777" w:rsidR="00A067DF" w:rsidRDefault="00A067DF">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B6972" w14:textId="77777777" w:rsidR="00A067DF" w:rsidRDefault="00A067DF">
            <w:pPr>
              <w:jc w:val="center"/>
              <w:rPr>
                <w:rFonts w:ascii="Times New Roman" w:eastAsia="仿宋_GB2312" w:hAnsi="Times New Roman" w:cs="Times New Roman"/>
                <w:color w:val="000000"/>
                <w:sz w:val="24"/>
                <w:szCs w:val="24"/>
              </w:rPr>
            </w:pPr>
          </w:p>
        </w:tc>
      </w:tr>
      <w:tr w:rsidR="00A067DF" w14:paraId="259524FA" w14:textId="77777777">
        <w:trPr>
          <w:trHeigh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0E3E5" w14:textId="77777777" w:rsidR="00A067DF" w:rsidRDefault="00A067DF">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3A9E6" w14:textId="77777777" w:rsidR="00A067DF" w:rsidRDefault="00A067DF">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39B101" w14:textId="77777777" w:rsidR="00A067DF" w:rsidRDefault="00A067DF">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81BAD" w14:textId="77777777" w:rsidR="00A067DF" w:rsidRDefault="00A067DF">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A8B0C" w14:textId="77777777" w:rsidR="00A067DF" w:rsidRDefault="00A067DF">
            <w:pPr>
              <w:jc w:val="center"/>
              <w:rPr>
                <w:rFonts w:ascii="Times New Roman" w:eastAsia="仿宋_GB2312" w:hAnsi="Times New Roman" w:cs="Times New Roman"/>
                <w:color w:val="000000"/>
                <w:sz w:val="24"/>
                <w:szCs w:val="24"/>
              </w:rPr>
            </w:pPr>
          </w:p>
        </w:tc>
      </w:tr>
      <w:tr w:rsidR="00A067DF" w14:paraId="12381081"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B84796"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2B3E"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DCFE"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CAC3A"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A067DF" w14:paraId="6ECCEABC"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DDD9C4" w14:textId="77777777" w:rsidR="00A067DF" w:rsidRDefault="00315527">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F0D2"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cs="Times New Roman" w:hint="eastAsia"/>
                <w:kern w:val="0"/>
                <w:szCs w:val="21"/>
              </w:rPr>
              <w:t>无</w:t>
            </w:r>
            <w:r>
              <w:rPr>
                <w:rFonts w:ascii="Times New Roman" w:eastAsia="仿宋_GB2312" w:hAnsi="Times New Roman" w:cs="Times New Roman" w:hint="eastAsia"/>
                <w:kern w:val="0"/>
                <w:szCs w:val="21"/>
              </w:rPr>
              <w:t xml:space="preserve">　</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801B"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cs="Times New Roman" w:hint="eastAsia"/>
                <w:kern w:val="0"/>
                <w:szCs w:val="21"/>
              </w:rPr>
              <w:t>无</w:t>
            </w:r>
            <w:r>
              <w:rPr>
                <w:rFonts w:ascii="Times New Roman" w:eastAsia="仿宋_GB2312" w:hAnsi="Times New Roman" w:cs="Times New Roman" w:hint="eastAsia"/>
                <w:kern w:val="0"/>
                <w:szCs w:val="21"/>
              </w:rPr>
              <w:t xml:space="preserve">　</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56128" w14:textId="77777777" w:rsidR="00A067DF" w:rsidRDefault="00315527">
            <w:pPr>
              <w:widowControl/>
              <w:jc w:val="center"/>
              <w:rPr>
                <w:rFonts w:ascii="Times New Roman" w:eastAsia="仿宋_GB2312" w:hAnsi="Times New Roman" w:cs="Times New Roman"/>
                <w:color w:val="000000"/>
                <w:sz w:val="24"/>
                <w:szCs w:val="24"/>
              </w:rPr>
            </w:pPr>
            <w:r>
              <w:rPr>
                <w:rFonts w:eastAsia="仿宋_GB2312" w:cs="Times New Roman" w:hint="eastAsia"/>
                <w:kern w:val="0"/>
                <w:szCs w:val="21"/>
              </w:rPr>
              <w:t>无</w:t>
            </w:r>
            <w:r>
              <w:rPr>
                <w:rFonts w:ascii="Times New Roman" w:eastAsia="仿宋_GB2312" w:hAnsi="Times New Roman" w:cs="Times New Roman" w:hint="eastAsia"/>
                <w:kern w:val="0"/>
                <w:szCs w:val="21"/>
              </w:rPr>
              <w:t xml:space="preserve">　</w:t>
            </w:r>
          </w:p>
        </w:tc>
      </w:tr>
      <w:tr w:rsidR="00A067DF" w14:paraId="6316EDE0"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18C5" w14:textId="77777777" w:rsidR="00A067DF" w:rsidRDefault="00A067DF">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1BC0" w14:textId="77777777" w:rsidR="00A067DF" w:rsidRDefault="00A067DF">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7AF3" w14:textId="77777777" w:rsidR="00A067DF" w:rsidRDefault="00A067DF">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B331" w14:textId="77777777" w:rsidR="00A067DF" w:rsidRDefault="00A067DF">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1C77" w14:textId="77777777" w:rsidR="00A067DF" w:rsidRDefault="00A067DF">
            <w:pPr>
              <w:rPr>
                <w:rFonts w:ascii="Times New Roman" w:eastAsia="仿宋_GB2312" w:hAnsi="Times New Roman" w:cs="Times New Roman"/>
                <w:color w:val="000000"/>
                <w:sz w:val="24"/>
                <w:szCs w:val="24"/>
              </w:rPr>
            </w:pPr>
          </w:p>
        </w:tc>
      </w:tr>
      <w:tr w:rsidR="00A067DF" w14:paraId="7F307034"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92C1" w14:textId="77777777" w:rsidR="00A067DF" w:rsidRDefault="00A067DF">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AAA90" w14:textId="77777777" w:rsidR="00A067DF" w:rsidRDefault="00A067DF">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E35D9" w14:textId="77777777" w:rsidR="00A067DF" w:rsidRDefault="00A067DF">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A703" w14:textId="77777777" w:rsidR="00A067DF" w:rsidRDefault="00A067DF">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0E7B" w14:textId="77777777" w:rsidR="00A067DF" w:rsidRDefault="00A067DF">
            <w:pPr>
              <w:rPr>
                <w:rFonts w:ascii="Times New Roman" w:eastAsia="仿宋_GB2312" w:hAnsi="Times New Roman" w:cs="Times New Roman"/>
                <w:color w:val="000000"/>
                <w:sz w:val="24"/>
                <w:szCs w:val="24"/>
              </w:rPr>
            </w:pPr>
          </w:p>
        </w:tc>
      </w:tr>
      <w:tr w:rsidR="00A067DF" w14:paraId="01296188"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6DD6" w14:textId="77777777" w:rsidR="00A067DF" w:rsidRDefault="00A067DF">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B506F" w14:textId="77777777" w:rsidR="00A067DF" w:rsidRDefault="00A067DF">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73D0"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CD15A"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8148E" w14:textId="77777777" w:rsidR="00A067DF" w:rsidRDefault="00A067DF">
            <w:pPr>
              <w:rPr>
                <w:rFonts w:ascii="Times New Roman" w:eastAsia="宋体" w:hAnsi="Times New Roman" w:cs="Times New Roman"/>
                <w:color w:val="000000"/>
                <w:sz w:val="24"/>
                <w:szCs w:val="24"/>
              </w:rPr>
            </w:pPr>
          </w:p>
        </w:tc>
      </w:tr>
      <w:tr w:rsidR="00A067DF" w14:paraId="7BCF5A09"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F5EFF" w14:textId="77777777" w:rsidR="00A067DF" w:rsidRDefault="00A067DF">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2625" w14:textId="77777777" w:rsidR="00A067DF" w:rsidRDefault="00A067DF">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1FB0"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C749D"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25E0F" w14:textId="77777777" w:rsidR="00A067DF" w:rsidRDefault="00A067DF">
            <w:pPr>
              <w:rPr>
                <w:rFonts w:ascii="Times New Roman" w:eastAsia="宋体" w:hAnsi="Times New Roman" w:cs="Times New Roman"/>
                <w:color w:val="000000"/>
                <w:sz w:val="24"/>
                <w:szCs w:val="24"/>
              </w:rPr>
            </w:pPr>
          </w:p>
        </w:tc>
      </w:tr>
      <w:tr w:rsidR="00A067DF" w14:paraId="7AA3CB50"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0BC5" w14:textId="77777777" w:rsidR="00A067DF" w:rsidRDefault="00A067DF">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7231" w14:textId="77777777" w:rsidR="00A067DF" w:rsidRDefault="00A067DF">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6B50"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CA7AB"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202A" w14:textId="77777777" w:rsidR="00A067DF" w:rsidRDefault="00A067DF">
            <w:pPr>
              <w:rPr>
                <w:rFonts w:ascii="Times New Roman" w:eastAsia="宋体" w:hAnsi="Times New Roman" w:cs="Times New Roman"/>
                <w:color w:val="000000"/>
                <w:sz w:val="24"/>
                <w:szCs w:val="24"/>
              </w:rPr>
            </w:pPr>
          </w:p>
        </w:tc>
      </w:tr>
      <w:tr w:rsidR="00A067DF" w14:paraId="0A6691E5"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B72B" w14:textId="77777777" w:rsidR="00A067DF" w:rsidRDefault="00A067DF">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ED73E" w14:textId="77777777" w:rsidR="00A067DF" w:rsidRDefault="00A067DF">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451A5"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04E7" w14:textId="77777777" w:rsidR="00A067DF" w:rsidRDefault="00A067DF">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1E336" w14:textId="77777777" w:rsidR="00A067DF" w:rsidRDefault="00A067DF">
            <w:pPr>
              <w:rPr>
                <w:rFonts w:ascii="Times New Roman" w:eastAsia="宋体" w:hAnsi="Times New Roman" w:cs="Times New Roman"/>
                <w:color w:val="000000"/>
                <w:sz w:val="24"/>
                <w:szCs w:val="24"/>
              </w:rPr>
            </w:pPr>
          </w:p>
        </w:tc>
      </w:tr>
    </w:tbl>
    <w:p w14:paraId="1BF7BAA9" w14:textId="77777777" w:rsidR="00A067DF" w:rsidRDefault="00315527">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14:paraId="09C0AF47" w14:textId="77777777" w:rsidR="00A067DF" w:rsidRDefault="00A067DF">
      <w:pPr>
        <w:widowControl/>
        <w:jc w:val="left"/>
        <w:textAlignment w:val="center"/>
        <w:rPr>
          <w:rFonts w:ascii="Times New Roman" w:eastAsia="宋体" w:hAnsi="Times New Roman" w:cs="Times New Roman"/>
          <w:color w:val="000000"/>
          <w:kern w:val="0"/>
          <w:sz w:val="24"/>
          <w:szCs w:val="24"/>
        </w:rPr>
      </w:pPr>
    </w:p>
    <w:p w14:paraId="4010EE04" w14:textId="77777777" w:rsidR="00A067DF" w:rsidRDefault="00315527">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说明：我单位没有使用国有资本经营预算安排的支出，故本表无数据。（当表格数据为空时，应有此说明）</w:t>
      </w:r>
    </w:p>
    <w:p w14:paraId="6487E445" w14:textId="77777777" w:rsidR="00A067DF" w:rsidRDefault="00A067DF">
      <w:pPr>
        <w:widowControl/>
        <w:jc w:val="center"/>
        <w:rPr>
          <w:rFonts w:ascii="Times New Roman" w:eastAsia="方正小标宋_GBK" w:hAnsi="Times New Roman" w:cs="Times New Roman"/>
          <w:color w:val="000000"/>
          <w:kern w:val="0"/>
          <w:sz w:val="36"/>
          <w:szCs w:val="36"/>
        </w:rPr>
      </w:pPr>
    </w:p>
    <w:p w14:paraId="4C4D1C95" w14:textId="77777777" w:rsidR="00A067DF" w:rsidRDefault="00A067DF">
      <w:pPr>
        <w:pStyle w:val="aa"/>
        <w:spacing w:line="400" w:lineRule="exact"/>
        <w:rPr>
          <w:rFonts w:ascii="Times New Roman" w:eastAsia="华文中宋" w:hAnsi="Times New Roman" w:cs="Times New Roman"/>
          <w:color w:val="000000"/>
          <w:kern w:val="0"/>
          <w:sz w:val="32"/>
          <w:szCs w:val="32"/>
        </w:rPr>
      </w:pPr>
    </w:p>
    <w:p w14:paraId="454E6116" w14:textId="77777777" w:rsidR="00A067DF" w:rsidRDefault="00315527" w:rsidP="00AC552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14:paraId="6AEF647A" w14:textId="77777777" w:rsidR="00A067DF" w:rsidRDefault="003155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14:paraId="7CEE9434" w14:textId="77777777" w:rsidR="00A067DF" w:rsidRDefault="003155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14544" w:type="dxa"/>
        <w:jc w:val="center"/>
        <w:tblLayout w:type="fixed"/>
        <w:tblLook w:val="04A0" w:firstRow="1" w:lastRow="0" w:firstColumn="1" w:lastColumn="0" w:noHBand="0" w:noVBand="1"/>
      </w:tblPr>
      <w:tblGrid>
        <w:gridCol w:w="934"/>
        <w:gridCol w:w="1228"/>
        <w:gridCol w:w="1085"/>
        <w:gridCol w:w="1187"/>
        <w:gridCol w:w="1425"/>
        <w:gridCol w:w="1379"/>
        <w:gridCol w:w="1050"/>
        <w:gridCol w:w="1166"/>
        <w:gridCol w:w="1166"/>
        <w:gridCol w:w="1166"/>
        <w:gridCol w:w="1358"/>
        <w:gridCol w:w="1400"/>
      </w:tblGrid>
      <w:tr w:rsidR="00A067DF" w14:paraId="0D7D1396" w14:textId="77777777">
        <w:trPr>
          <w:trHeight w:val="606"/>
          <w:jc w:val="center"/>
        </w:trPr>
        <w:tc>
          <w:tcPr>
            <w:tcW w:w="72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B880B4"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C2E764C"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A067DF" w14:paraId="39AA082A" w14:textId="77777777">
        <w:trPr>
          <w:trHeight w:val="495"/>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650A08"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3E92A6"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8CB78F"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6AA6D7"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8F614B"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9461C3"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773A06"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F9DD43"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A067DF" w14:paraId="690B13A2" w14:textId="77777777">
        <w:trPr>
          <w:trHeight w:val="864"/>
          <w:jc w:val="center"/>
        </w:trPr>
        <w:tc>
          <w:tcPr>
            <w:tcW w:w="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80F45" w14:textId="77777777" w:rsidR="00A067DF" w:rsidRDefault="00A067DF">
            <w:pPr>
              <w:jc w:val="center"/>
              <w:rPr>
                <w:rFonts w:ascii="Times New Roman" w:eastAsia="仿宋_GB2312" w:hAnsi="Times New Roman" w:cs="Times New Roman"/>
                <w:color w:val="000000"/>
                <w:sz w:val="22"/>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EA602" w14:textId="77777777" w:rsidR="00A067DF" w:rsidRDefault="00A067DF">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4954"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11AF7"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74E2"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4E562" w14:textId="77777777" w:rsidR="00A067DF" w:rsidRDefault="00A067DF">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0ADEE" w14:textId="77777777" w:rsidR="00A067DF" w:rsidRDefault="00A067DF">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D4851" w14:textId="77777777" w:rsidR="00A067DF" w:rsidRDefault="00A067DF">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C48DB"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3D618"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3D13" w14:textId="77777777" w:rsidR="00A067DF" w:rsidRDefault="00315527">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F8BA2D" w14:textId="77777777" w:rsidR="00A067DF" w:rsidRDefault="00A067DF">
            <w:pPr>
              <w:jc w:val="center"/>
              <w:rPr>
                <w:rFonts w:ascii="Times New Roman" w:eastAsia="仿宋_GB2312" w:hAnsi="Times New Roman" w:cs="Times New Roman"/>
                <w:color w:val="000000"/>
                <w:sz w:val="22"/>
              </w:rPr>
            </w:pPr>
          </w:p>
        </w:tc>
      </w:tr>
      <w:tr w:rsidR="00A067DF" w14:paraId="0263040B" w14:textId="77777777">
        <w:trPr>
          <w:trHeight w:val="554"/>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0C09"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9B79"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4181"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DD5D1"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0989B"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3883"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015B"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055C"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B534C"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738EA"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F4C96"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FFB2" w14:textId="77777777" w:rsidR="00A067DF" w:rsidRDefault="00315527">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A067DF" w14:paraId="73C28EF6" w14:textId="77777777">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CC33" w14:textId="77777777" w:rsidR="00A067DF" w:rsidRDefault="00C673B6">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66</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8ED5" w14:textId="77777777" w:rsidR="00A067DF" w:rsidRDefault="00A067DF">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44BE" w14:textId="77777777" w:rsidR="00A067DF" w:rsidRDefault="00C673B6">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36</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EBD1" w14:textId="77777777" w:rsidR="00A067DF" w:rsidRDefault="00A067DF">
            <w:pPr>
              <w:jc w:val="center"/>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86CA5" w14:textId="77777777" w:rsidR="00A067DF" w:rsidRDefault="00C673B6">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36</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CC6DD" w14:textId="77777777" w:rsidR="00A067DF" w:rsidRDefault="00C673B6">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ECB7" w14:textId="77777777" w:rsidR="00A067DF" w:rsidRDefault="00315527">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25.77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71FEA" w14:textId="77777777" w:rsidR="00A067DF" w:rsidRDefault="00A067DF">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4260" w14:textId="77777777" w:rsidR="00A067DF" w:rsidRDefault="00315527">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9.82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4C12" w14:textId="77777777" w:rsidR="00A067DF" w:rsidRDefault="00A067DF">
            <w:pPr>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174C" w14:textId="77777777" w:rsidR="00A067DF" w:rsidRDefault="00315527">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9.82</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88066" w14:textId="77777777" w:rsidR="00A067DF" w:rsidRDefault="00315527">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15.95</w:t>
            </w:r>
          </w:p>
        </w:tc>
      </w:tr>
    </w:tbl>
    <w:p w14:paraId="09F35F44" w14:textId="77777777" w:rsidR="00A067DF" w:rsidRDefault="00315527">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14:paraId="589A7CC2" w14:textId="77777777" w:rsidR="00A067DF" w:rsidRDefault="00A067DF">
      <w:pPr>
        <w:autoSpaceDE w:val="0"/>
        <w:autoSpaceDN w:val="0"/>
        <w:adjustRightInd w:val="0"/>
        <w:ind w:leftChars="150" w:left="315"/>
        <w:jc w:val="left"/>
        <w:rPr>
          <w:rFonts w:ascii="Times New Roman" w:eastAsia="宋体" w:hAnsi="Times New Roman" w:cs="Times New Roman"/>
          <w:kern w:val="0"/>
          <w:sz w:val="24"/>
          <w:szCs w:val="24"/>
        </w:rPr>
      </w:pPr>
    </w:p>
    <w:p w14:paraId="39B0FC23" w14:textId="77777777" w:rsidR="00A067DF" w:rsidRDefault="00A067DF">
      <w:pPr>
        <w:autoSpaceDE w:val="0"/>
        <w:autoSpaceDN w:val="0"/>
        <w:adjustRightInd w:val="0"/>
        <w:ind w:leftChars="150" w:left="315"/>
        <w:jc w:val="left"/>
        <w:rPr>
          <w:rFonts w:ascii="Times New Roman" w:eastAsia="宋体" w:hAnsi="Times New Roman" w:cs="Times New Roman"/>
          <w:kern w:val="0"/>
          <w:sz w:val="24"/>
          <w:szCs w:val="24"/>
        </w:rPr>
      </w:pPr>
    </w:p>
    <w:p w14:paraId="55C5A680" w14:textId="77777777" w:rsidR="00A067DF" w:rsidRDefault="00A067DF">
      <w:pPr>
        <w:autoSpaceDE w:val="0"/>
        <w:autoSpaceDN w:val="0"/>
        <w:adjustRightInd w:val="0"/>
        <w:ind w:leftChars="150" w:left="315"/>
        <w:jc w:val="left"/>
        <w:rPr>
          <w:rFonts w:ascii="Times New Roman" w:eastAsia="宋体" w:hAnsi="Times New Roman" w:cs="Times New Roman"/>
          <w:kern w:val="0"/>
          <w:sz w:val="24"/>
          <w:szCs w:val="24"/>
        </w:rPr>
      </w:pPr>
    </w:p>
    <w:p w14:paraId="1A9169E6" w14:textId="77777777" w:rsidR="00A067DF" w:rsidRDefault="00A067DF">
      <w:pPr>
        <w:autoSpaceDE w:val="0"/>
        <w:autoSpaceDN w:val="0"/>
        <w:adjustRightInd w:val="0"/>
        <w:ind w:leftChars="150" w:left="315"/>
        <w:jc w:val="left"/>
        <w:rPr>
          <w:rFonts w:ascii="Times New Roman" w:eastAsia="宋体" w:hAnsi="Times New Roman" w:cs="Times New Roman"/>
          <w:kern w:val="0"/>
          <w:sz w:val="24"/>
          <w:szCs w:val="24"/>
        </w:rPr>
      </w:pPr>
    </w:p>
    <w:p w14:paraId="57985786" w14:textId="77777777" w:rsidR="00A067DF" w:rsidRDefault="00A067DF">
      <w:pPr>
        <w:autoSpaceDE w:val="0"/>
        <w:autoSpaceDN w:val="0"/>
        <w:adjustRightInd w:val="0"/>
        <w:ind w:leftChars="150" w:left="315"/>
        <w:jc w:val="left"/>
        <w:rPr>
          <w:rFonts w:ascii="Times New Roman" w:eastAsia="宋体" w:hAnsi="Times New Roman" w:cs="Times New Roman"/>
          <w:kern w:val="0"/>
          <w:sz w:val="24"/>
          <w:szCs w:val="24"/>
        </w:rPr>
      </w:pPr>
    </w:p>
    <w:p w14:paraId="0A6287A6" w14:textId="77777777" w:rsidR="00A067DF" w:rsidRDefault="00315527">
      <w:pPr>
        <w:widowControl/>
        <w:rPr>
          <w:rFonts w:ascii="Times New Roman" w:hAnsi="Times New Roman" w:cs="Times New Roman"/>
          <w:sz w:val="72"/>
          <w:szCs w:val="72"/>
        </w:rPr>
        <w:sectPr w:rsidR="00A067DF">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00FAA83A" w14:textId="77777777" w:rsidR="00A067DF" w:rsidRDefault="00A067DF">
      <w:pPr>
        <w:pStyle w:val="Default"/>
        <w:rPr>
          <w:rFonts w:ascii="Times New Roman" w:hAnsi="Times New Roman" w:cs="Times New Roman"/>
          <w:sz w:val="72"/>
          <w:szCs w:val="72"/>
        </w:rPr>
      </w:pPr>
    </w:p>
    <w:p w14:paraId="2B146009" w14:textId="77777777" w:rsidR="00A067DF" w:rsidRDefault="00A067DF">
      <w:pPr>
        <w:pStyle w:val="Default"/>
        <w:rPr>
          <w:rFonts w:ascii="Times New Roman" w:hAnsi="Times New Roman" w:cs="Times New Roman"/>
          <w:sz w:val="72"/>
          <w:szCs w:val="72"/>
        </w:rPr>
      </w:pPr>
    </w:p>
    <w:p w14:paraId="47B4FE21" w14:textId="77777777" w:rsidR="00A067DF" w:rsidRDefault="00A067DF">
      <w:pPr>
        <w:pStyle w:val="Default"/>
        <w:rPr>
          <w:rFonts w:ascii="Times New Roman" w:hAnsi="Times New Roman" w:cs="Times New Roman"/>
          <w:sz w:val="72"/>
          <w:szCs w:val="72"/>
        </w:rPr>
      </w:pPr>
    </w:p>
    <w:p w14:paraId="05861A8F" w14:textId="77777777" w:rsidR="00A067DF" w:rsidRDefault="00A067DF">
      <w:pPr>
        <w:pStyle w:val="Default"/>
        <w:jc w:val="center"/>
        <w:rPr>
          <w:rFonts w:ascii="Times New Roman" w:hAnsi="Times New Roman" w:cs="Times New Roman"/>
          <w:sz w:val="72"/>
          <w:szCs w:val="72"/>
        </w:rPr>
      </w:pPr>
    </w:p>
    <w:p w14:paraId="04B5A496" w14:textId="77777777" w:rsidR="00A067DF" w:rsidRDefault="00A067DF">
      <w:pPr>
        <w:pStyle w:val="Default"/>
        <w:jc w:val="center"/>
        <w:rPr>
          <w:rFonts w:ascii="Times New Roman" w:eastAsia="方正小标宋_GBK" w:hAnsi="Times New Roman" w:cs="Times New Roman"/>
          <w:sz w:val="72"/>
          <w:szCs w:val="72"/>
        </w:rPr>
      </w:pPr>
    </w:p>
    <w:p w14:paraId="4777D0A7" w14:textId="77777777" w:rsidR="00A067DF" w:rsidRDefault="0031552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5A8C7F6B" w14:textId="77777777" w:rsidR="00A067DF" w:rsidRDefault="0031552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5B010329" w14:textId="77777777" w:rsidR="00A067DF" w:rsidRDefault="00315527">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50E32D2F"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3649567E"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31.58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color w:val="auto"/>
          <w:sz w:val="32"/>
          <w:szCs w:val="32"/>
        </w:rPr>
        <w:t>本着厉行节约、压缩开支。</w:t>
      </w:r>
    </w:p>
    <w:p w14:paraId="3687E143"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5D997BE"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79F03AD"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A5CF1C5"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2043.55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82.86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422.8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17.14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AB3D7F4"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07066C2"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31.58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color w:val="auto"/>
          <w:sz w:val="32"/>
          <w:szCs w:val="32"/>
        </w:rPr>
        <w:t>本着厉行节约、压缩开支。</w:t>
      </w:r>
    </w:p>
    <w:p w14:paraId="03230662"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1B89246" w14:textId="77777777" w:rsidR="00A067DF" w:rsidRDefault="00315527" w:rsidP="00011C1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50D07BDF"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31.58</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AC5520">
        <w:rPr>
          <w:rFonts w:ascii="Times New Roman" w:eastAsia="仿宋_GB2312" w:hAnsi="Times New Roman" w:cs="Times New Roman" w:hint="eastAsia"/>
          <w:color w:val="auto"/>
          <w:sz w:val="32"/>
          <w:szCs w:val="32"/>
        </w:rPr>
        <w:t>本着厉行节约、</w:t>
      </w:r>
      <w:r>
        <w:rPr>
          <w:rFonts w:ascii="Times New Roman" w:eastAsia="仿宋_GB2312" w:hAnsi="Times New Roman" w:cs="Times New Roman" w:hint="eastAsia"/>
          <w:color w:val="auto"/>
          <w:sz w:val="32"/>
          <w:szCs w:val="32"/>
        </w:rPr>
        <w:t>缩</w:t>
      </w:r>
      <w:r w:rsidR="00AC5520">
        <w:rPr>
          <w:rFonts w:ascii="Times New Roman" w:eastAsia="仿宋_GB2312" w:hAnsi="Times New Roman" w:cs="Times New Roman" w:hint="eastAsia"/>
          <w:color w:val="auto"/>
          <w:sz w:val="32"/>
          <w:szCs w:val="32"/>
        </w:rPr>
        <w:t>减</w:t>
      </w:r>
      <w:r>
        <w:rPr>
          <w:rFonts w:ascii="Times New Roman" w:eastAsia="仿宋_GB2312" w:hAnsi="Times New Roman" w:cs="Times New Roman" w:hint="eastAsia"/>
          <w:color w:val="auto"/>
          <w:sz w:val="32"/>
          <w:szCs w:val="32"/>
        </w:rPr>
        <w:t>支</w:t>
      </w:r>
      <w:r w:rsidR="00AC5520">
        <w:rPr>
          <w:rFonts w:ascii="Times New Roman" w:eastAsia="仿宋_GB2312" w:hAnsi="Times New Roman" w:cs="Times New Roman" w:hint="eastAsia"/>
          <w:color w:val="auto"/>
          <w:sz w:val="32"/>
          <w:szCs w:val="32"/>
        </w:rPr>
        <w:t>出</w:t>
      </w:r>
      <w:r>
        <w:rPr>
          <w:rFonts w:ascii="Times New Roman" w:eastAsia="仿宋_GB2312" w:hAnsi="Times New Roman" w:cs="Times New Roman" w:hint="eastAsia"/>
          <w:color w:val="auto"/>
          <w:sz w:val="32"/>
          <w:szCs w:val="32"/>
        </w:rPr>
        <w:t>。</w:t>
      </w:r>
    </w:p>
    <w:p w14:paraId="692CEEE7" w14:textId="77777777" w:rsidR="00A067DF" w:rsidRPr="00AC5520" w:rsidRDefault="00A067DF">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14:paraId="7BD60C66" w14:textId="77777777" w:rsidR="00A067DF" w:rsidRDefault="00315527" w:rsidP="00011C1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14:paraId="5DA6A841"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万元，主要用于以下方面：一般公共服务（类</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auto"/>
          <w:sz w:val="32"/>
          <w:szCs w:val="32"/>
        </w:rPr>
        <w:t>市场监督管理事务</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D91A18C" w14:textId="77777777" w:rsidR="00A067DF" w:rsidRDefault="00315527" w:rsidP="00011C1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36EF7331"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1B22F7E5"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color w:val="auto"/>
          <w:sz w:val="32"/>
          <w:szCs w:val="32"/>
        </w:rPr>
        <w:t>市场监督管理事务</w:t>
      </w:r>
      <w:r>
        <w:rPr>
          <w:rFonts w:ascii="Times New Roman" w:eastAsia="仿宋_GB2312" w:hAnsi="Times New Roman" w:cs="Times New Roman"/>
          <w:sz w:val="32"/>
          <w:szCs w:val="32"/>
        </w:rPr>
        <w:t>（款）</w:t>
      </w:r>
      <w:r>
        <w:rPr>
          <w:rFonts w:ascii="Times New Roman" w:eastAsia="仿宋_GB2312" w:hAnsi="Times New Roman" w:cs="Times New Roman" w:hint="eastAsia"/>
          <w:color w:val="auto"/>
          <w:sz w:val="32"/>
          <w:szCs w:val="32"/>
        </w:rPr>
        <w:t>行政运行</w:t>
      </w:r>
      <w:r>
        <w:rPr>
          <w:rFonts w:ascii="Times New Roman" w:eastAsia="仿宋_GB2312" w:hAnsi="Times New Roman" w:cs="Times New Roman"/>
          <w:sz w:val="32"/>
          <w:szCs w:val="32"/>
        </w:rPr>
        <w:t>（项）。</w:t>
      </w:r>
    </w:p>
    <w:p w14:paraId="278CBE8C"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Pr="00426D0E">
        <w:rPr>
          <w:rFonts w:ascii="Times New Roman" w:eastAsia="仿宋_GB2312" w:hAnsi="Times New Roman" w:cs="Times New Roman" w:hint="eastAsia"/>
          <w:color w:val="auto"/>
          <w:sz w:val="32"/>
          <w:szCs w:val="32"/>
        </w:rPr>
        <w:t>2466.36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年初预算数</w:t>
      </w:r>
      <w:r>
        <w:rPr>
          <w:rFonts w:ascii="Times New Roman" w:eastAsia="仿宋_GB2312" w:hAnsi="Times New Roman" w:cs="Times New Roman" w:hint="eastAsia"/>
          <w:sz w:val="32"/>
          <w:szCs w:val="32"/>
        </w:rPr>
        <w:t>一致</w:t>
      </w:r>
      <w:r>
        <w:rPr>
          <w:rFonts w:ascii="Times New Roman" w:eastAsia="仿宋_GB2312" w:hAnsi="Times New Roman" w:cs="Times New Roman"/>
          <w:sz w:val="32"/>
          <w:szCs w:val="32"/>
        </w:rPr>
        <w:t>的主要原因是</w:t>
      </w:r>
      <w:r>
        <w:rPr>
          <w:rFonts w:ascii="Times New Roman" w:eastAsia="仿宋_GB2312" w:hAnsi="Times New Roman" w:cs="Times New Roman" w:hint="eastAsia"/>
          <w:color w:val="auto"/>
          <w:sz w:val="32"/>
          <w:szCs w:val="32"/>
        </w:rPr>
        <w:t>决算数与预算数一致的主要原因是本单位严格按预算数进行开支。</w:t>
      </w:r>
    </w:p>
    <w:p w14:paraId="5D76B6BB"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E4D14C7"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2043.55</w:t>
      </w:r>
      <w:r>
        <w:rPr>
          <w:rFonts w:ascii="Times New Roman" w:eastAsia="仿宋_GB2312" w:hAnsi="Times New Roman" w:cs="Times New Roman"/>
          <w:sz w:val="32"/>
          <w:szCs w:val="32"/>
        </w:rPr>
        <w:t>万元，其中：</w:t>
      </w:r>
    </w:p>
    <w:p w14:paraId="5E22DEE6" w14:textId="77777777" w:rsidR="00A067DF" w:rsidRDefault="00315527" w:rsidP="00011C18">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1619.25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79.24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主要包括</w:t>
      </w:r>
      <w:r>
        <w:rPr>
          <w:rFonts w:ascii="Times New Roman" w:eastAsia="仿宋_GB2312" w:hAnsi="Times New Roman" w:cs="Times New Roman"/>
          <w:color w:val="auto"/>
          <w:sz w:val="32"/>
          <w:szCs w:val="32"/>
        </w:rPr>
        <w:t>基本工资、津贴补贴、奖金、</w:t>
      </w:r>
      <w:r>
        <w:rPr>
          <w:rFonts w:ascii="Times New Roman" w:eastAsia="仿宋_GB2312" w:hAnsi="Times New Roman" w:cs="Times New Roman" w:hint="eastAsia"/>
          <w:color w:val="auto"/>
          <w:sz w:val="32"/>
          <w:szCs w:val="32"/>
        </w:rPr>
        <w:t>伙食补助、绩效工资、机关事业单位基本养老保险费、职工基本医疗保险缴费、其他工资福利支出、抚恤金和对其他个人和家庭的补助支出</w:t>
      </w:r>
      <w:r>
        <w:rPr>
          <w:rFonts w:ascii="Times New Roman" w:eastAsia="仿宋_GB2312" w:hAnsi="Times New Roman" w:cs="Times New Roman"/>
          <w:color w:val="auto"/>
          <w:sz w:val="32"/>
          <w:szCs w:val="32"/>
        </w:rPr>
        <w:t>；</w:t>
      </w:r>
    </w:p>
    <w:p w14:paraId="7ACDF7C4" w14:textId="77777777" w:rsidR="00A067DF" w:rsidRDefault="00315527" w:rsidP="00011C18">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424.31</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20.76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主要包括</w:t>
      </w:r>
      <w:r>
        <w:rPr>
          <w:rFonts w:ascii="Times New Roman" w:eastAsia="仿宋_GB2312" w:hAnsi="Times New Roman" w:cs="Times New Roman"/>
          <w:color w:val="auto"/>
          <w:sz w:val="32"/>
          <w:szCs w:val="32"/>
        </w:rPr>
        <w:t>主要包括</w:t>
      </w:r>
      <w:proofErr w:type="gramEnd"/>
      <w:r>
        <w:rPr>
          <w:rFonts w:ascii="Times New Roman" w:eastAsia="仿宋_GB2312" w:hAnsi="Times New Roman" w:cs="Times New Roman"/>
          <w:color w:val="auto"/>
          <w:sz w:val="32"/>
          <w:szCs w:val="32"/>
        </w:rPr>
        <w:t>办公费、</w:t>
      </w:r>
      <w:r>
        <w:rPr>
          <w:rFonts w:ascii="Times New Roman" w:eastAsia="仿宋_GB2312" w:hAnsi="Times New Roman" w:cs="Times New Roman" w:hint="eastAsia"/>
          <w:color w:val="auto"/>
          <w:sz w:val="32"/>
          <w:szCs w:val="32"/>
        </w:rPr>
        <w:t>电</w:t>
      </w:r>
      <w:r>
        <w:rPr>
          <w:rFonts w:ascii="Times New Roman" w:eastAsia="仿宋_GB2312" w:hAnsi="Times New Roman" w:cs="Times New Roman"/>
          <w:color w:val="auto"/>
          <w:sz w:val="32"/>
          <w:szCs w:val="32"/>
        </w:rPr>
        <w:t>费、</w:t>
      </w:r>
      <w:r>
        <w:rPr>
          <w:rFonts w:ascii="Times New Roman" w:eastAsia="仿宋_GB2312" w:hAnsi="Times New Roman" w:cs="Times New Roman" w:hint="eastAsia"/>
          <w:color w:val="auto"/>
          <w:sz w:val="32"/>
          <w:szCs w:val="32"/>
        </w:rPr>
        <w:t>邮电</w:t>
      </w:r>
      <w:r>
        <w:rPr>
          <w:rFonts w:ascii="Times New Roman" w:eastAsia="仿宋_GB2312" w:hAnsi="Times New Roman" w:cs="Times New Roman"/>
          <w:color w:val="auto"/>
          <w:sz w:val="32"/>
          <w:szCs w:val="32"/>
        </w:rPr>
        <w:t>费、</w:t>
      </w:r>
      <w:r>
        <w:rPr>
          <w:rFonts w:ascii="Times New Roman" w:eastAsia="仿宋_GB2312" w:hAnsi="Times New Roman" w:cs="Times New Roman" w:hint="eastAsia"/>
          <w:color w:val="auto"/>
          <w:sz w:val="32"/>
          <w:szCs w:val="32"/>
        </w:rPr>
        <w:t>差旅费、劳务费、工会经费、福利费、公务用车运行维护费、其他交通费用、其他商品和服务支出、办公设备购置和对民间非营利组织和群众自治性组织</w:t>
      </w:r>
      <w:r>
        <w:rPr>
          <w:rFonts w:ascii="Times New Roman" w:eastAsia="仿宋_GB2312" w:hAnsi="Times New Roman" w:cs="Times New Roman" w:hint="eastAsia"/>
          <w:color w:val="auto"/>
          <w:sz w:val="32"/>
          <w:szCs w:val="32"/>
        </w:rPr>
        <w:lastRenderedPageBreak/>
        <w:t>补贴</w:t>
      </w:r>
      <w:r>
        <w:rPr>
          <w:rFonts w:ascii="Times New Roman" w:eastAsia="仿宋_GB2312" w:hAnsi="Times New Roman" w:cs="Times New Roman"/>
          <w:color w:val="auto"/>
          <w:sz w:val="32"/>
          <w:szCs w:val="32"/>
        </w:rPr>
        <w:t>。</w:t>
      </w:r>
    </w:p>
    <w:p w14:paraId="4AA70EB7"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05EC6DB5" w14:textId="77777777" w:rsidR="00A067DF" w:rsidRDefault="00315527" w:rsidP="00011C1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5A396975"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66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25.77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39.05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6.46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20.04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压缩开支</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压缩三</w:t>
      </w:r>
      <w:proofErr w:type="gramStart"/>
      <w:r>
        <w:rPr>
          <w:rFonts w:ascii="Times New Roman" w:eastAsia="仿宋_GB2312" w:hAnsi="Times New Roman" w:cs="Times New Roman" w:hint="eastAsia"/>
          <w:sz w:val="32"/>
          <w:szCs w:val="32"/>
        </w:rPr>
        <w:t>公经费</w:t>
      </w:r>
      <w:proofErr w:type="gramEnd"/>
      <w:r>
        <w:rPr>
          <w:rFonts w:ascii="Times New Roman" w:eastAsia="仿宋_GB2312" w:hAnsi="Times New Roman" w:cs="Times New Roman" w:hint="eastAsia"/>
          <w:sz w:val="32"/>
          <w:szCs w:val="32"/>
        </w:rPr>
        <w:t>开支</w:t>
      </w:r>
      <w:r>
        <w:rPr>
          <w:rFonts w:ascii="Times New Roman" w:eastAsia="仿宋_GB2312" w:hAnsi="Times New Roman" w:cs="Times New Roman"/>
          <w:sz w:val="32"/>
          <w:szCs w:val="32"/>
        </w:rPr>
        <w:t>。</w:t>
      </w:r>
    </w:p>
    <w:p w14:paraId="678F89E3" w14:textId="77777777" w:rsidR="00A067DF" w:rsidRDefault="00315527" w:rsidP="00011C18">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08A9C83F" w14:textId="77777777" w:rsidR="00A067DF" w:rsidRDefault="00315527">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一致</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无增减变动，主要是按照相关规定严格执行</w:t>
      </w:r>
      <w:r>
        <w:rPr>
          <w:rFonts w:ascii="Times New Roman" w:eastAsia="仿宋_GB2312" w:hAnsi="Times New Roman" w:cs="Times New Roman"/>
          <w:color w:val="auto"/>
          <w:sz w:val="32"/>
          <w:szCs w:val="32"/>
        </w:rPr>
        <w:t>。</w:t>
      </w:r>
    </w:p>
    <w:p w14:paraId="7473D93F"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36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9.82</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27.28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11.3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1B624737"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color w:val="auto"/>
          <w:sz w:val="32"/>
          <w:szCs w:val="32"/>
        </w:rPr>
        <w:t>决算数</w:t>
      </w:r>
      <w:r>
        <w:rPr>
          <w:rFonts w:ascii="Times New Roman" w:eastAsia="仿宋_GB2312" w:hAnsi="Times New Roman" w:cs="Times New Roman" w:hint="eastAsia"/>
          <w:color w:val="auto"/>
          <w:sz w:val="32"/>
          <w:szCs w:val="32"/>
        </w:rPr>
        <w:t>与</w:t>
      </w:r>
      <w:r>
        <w:rPr>
          <w:rFonts w:ascii="Times New Roman" w:eastAsia="仿宋_GB2312" w:hAnsi="Times New Roman" w:cs="Times New Roman"/>
          <w:color w:val="auto"/>
          <w:sz w:val="32"/>
          <w:szCs w:val="32"/>
        </w:rPr>
        <w:t>年初预算数</w:t>
      </w:r>
      <w:r>
        <w:rPr>
          <w:rFonts w:ascii="Times New Roman" w:eastAsia="仿宋_GB2312" w:hAnsi="Times New Roman" w:cs="Times New Roman" w:hint="eastAsia"/>
          <w:color w:val="auto"/>
          <w:sz w:val="32"/>
          <w:szCs w:val="32"/>
        </w:rPr>
        <w:t>一致</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无增减变动，主要是按照相关规定严格执行</w:t>
      </w:r>
      <w:r>
        <w:rPr>
          <w:rFonts w:ascii="Times New Roman" w:eastAsia="仿宋_GB2312" w:hAnsi="Times New Roman" w:cs="Times New Roman"/>
          <w:color w:val="auto"/>
          <w:sz w:val="32"/>
          <w:szCs w:val="32"/>
        </w:rPr>
        <w:t>。</w:t>
      </w:r>
    </w:p>
    <w:p w14:paraId="2452D03D" w14:textId="77777777" w:rsidR="00A067DF" w:rsidRDefault="00315527">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36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9.82</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公务用车运行维护维修</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27.28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11.3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53.5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color w:val="auto"/>
          <w:sz w:val="32"/>
          <w:szCs w:val="32"/>
        </w:rPr>
        <w:t>厉行节约，压缩三</w:t>
      </w:r>
      <w:proofErr w:type="gramStart"/>
      <w:r>
        <w:rPr>
          <w:rFonts w:ascii="Times New Roman" w:eastAsia="仿宋_GB2312" w:hAnsi="Times New Roman" w:cs="Times New Roman" w:hint="eastAsia"/>
          <w:color w:val="auto"/>
          <w:sz w:val="32"/>
          <w:szCs w:val="32"/>
        </w:rPr>
        <w:t>公经费</w:t>
      </w:r>
      <w:proofErr w:type="gramEnd"/>
      <w:r>
        <w:rPr>
          <w:rFonts w:ascii="Times New Roman" w:eastAsia="仿宋_GB2312" w:hAnsi="Times New Roman" w:cs="Times New Roman" w:hint="eastAsia"/>
          <w:color w:val="auto"/>
          <w:sz w:val="32"/>
          <w:szCs w:val="32"/>
        </w:rPr>
        <w:t>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辆。</w:t>
      </w:r>
    </w:p>
    <w:p w14:paraId="180B8409" w14:textId="77777777" w:rsidR="00A067DF" w:rsidRDefault="00315527">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15.95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完成预算的</w:t>
      </w:r>
      <w:r>
        <w:rPr>
          <w:rFonts w:ascii="Times New Roman" w:eastAsia="仿宋_GB2312" w:hAnsi="Times New Roman" w:cs="Times New Roman" w:hint="eastAsia"/>
          <w:sz w:val="32"/>
          <w:szCs w:val="32"/>
        </w:rPr>
        <w:t>53.17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4.83</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43.44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color w:val="auto"/>
          <w:sz w:val="32"/>
          <w:szCs w:val="32"/>
        </w:rPr>
        <w:t>厉行节约，压缩三</w:t>
      </w:r>
      <w:proofErr w:type="gramStart"/>
      <w:r>
        <w:rPr>
          <w:rFonts w:ascii="Times New Roman" w:eastAsia="仿宋_GB2312" w:hAnsi="Times New Roman" w:cs="Times New Roman" w:hint="eastAsia"/>
          <w:color w:val="auto"/>
          <w:sz w:val="32"/>
          <w:szCs w:val="32"/>
        </w:rPr>
        <w:t>公经费</w:t>
      </w:r>
      <w:proofErr w:type="gramEnd"/>
      <w:r>
        <w:rPr>
          <w:rFonts w:ascii="Times New Roman" w:eastAsia="仿宋_GB2312" w:hAnsi="Times New Roman" w:cs="Times New Roman" w:hint="eastAsia"/>
          <w:color w:val="auto"/>
          <w:sz w:val="32"/>
          <w:szCs w:val="32"/>
        </w:rPr>
        <w:t>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color w:val="auto"/>
          <w:sz w:val="32"/>
          <w:szCs w:val="32"/>
        </w:rPr>
        <w:t>全年</w:t>
      </w:r>
      <w:r w:rsidR="00FA5337">
        <w:rPr>
          <w:rFonts w:ascii="Times New Roman" w:eastAsia="仿宋_GB2312" w:hAnsi="Times New Roman" w:cs="Times New Roman" w:hint="eastAsia"/>
          <w:color w:val="auto"/>
          <w:sz w:val="32"/>
          <w:szCs w:val="32"/>
        </w:rPr>
        <w:t>公务接待</w:t>
      </w:r>
      <w:r>
        <w:rPr>
          <w:rFonts w:ascii="Times New Roman" w:eastAsia="仿宋_GB2312" w:hAnsi="Times New Roman" w:cs="Times New Roman"/>
          <w:color w:val="auto"/>
          <w:sz w:val="32"/>
          <w:szCs w:val="32"/>
        </w:rPr>
        <w:t>主要是</w:t>
      </w:r>
      <w:r>
        <w:rPr>
          <w:rFonts w:ascii="Times New Roman" w:eastAsia="仿宋_GB2312" w:hAnsi="Times New Roman" w:cs="Times New Roman" w:hint="eastAsia"/>
          <w:color w:val="auto"/>
          <w:sz w:val="32"/>
          <w:szCs w:val="32"/>
        </w:rPr>
        <w:t>其他单位来访及上级检查指导工作</w:t>
      </w:r>
      <w:r>
        <w:rPr>
          <w:rFonts w:ascii="Times New Roman" w:eastAsia="仿宋_GB2312" w:hAnsi="Times New Roman" w:cs="Times New Roman"/>
          <w:color w:val="auto"/>
          <w:sz w:val="32"/>
          <w:szCs w:val="32"/>
        </w:rPr>
        <w:t>发生的接待支出。</w:t>
      </w:r>
    </w:p>
    <w:p w14:paraId="0CD518E0"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628076A"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w:t>
      </w:r>
      <w:r>
        <w:rPr>
          <w:rFonts w:ascii="Times New Roman" w:eastAsia="仿宋_GB2312" w:hAnsi="Times New Roman" w:cs="Times New Roman"/>
          <w:color w:val="auto"/>
          <w:sz w:val="32"/>
          <w:szCs w:val="32"/>
        </w:rPr>
        <w:t>度本单位无政府性基金收支</w:t>
      </w:r>
      <w:r>
        <w:rPr>
          <w:rFonts w:ascii="Times New Roman" w:eastAsia="仿宋_GB2312" w:hAnsi="Times New Roman" w:cs="Times New Roman" w:hint="eastAsia"/>
          <w:color w:val="auto"/>
          <w:sz w:val="32"/>
          <w:szCs w:val="32"/>
        </w:rPr>
        <w:t>。</w:t>
      </w:r>
    </w:p>
    <w:p w14:paraId="28B156A2"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655589F"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424.31</w:t>
      </w:r>
      <w:r>
        <w:rPr>
          <w:rFonts w:ascii="Times New Roman" w:eastAsia="仿宋_GB2312" w:hAnsi="Times New Roman" w:cs="Times New Roman"/>
          <w:sz w:val="32"/>
          <w:szCs w:val="32"/>
        </w:rPr>
        <w:t>万元，比上年决算数减少</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9.59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color w:val="auto"/>
          <w:sz w:val="32"/>
          <w:szCs w:val="32"/>
        </w:rPr>
        <w:t>厉行节约，压缩开支</w:t>
      </w:r>
      <w:r w:rsidR="00D50305">
        <w:rPr>
          <w:rFonts w:ascii="Times New Roman" w:eastAsia="仿宋_GB2312" w:hAnsi="Times New Roman" w:cs="Times New Roman" w:hint="eastAsia"/>
          <w:color w:val="auto"/>
          <w:sz w:val="32"/>
          <w:szCs w:val="32"/>
        </w:rPr>
        <w:t>。</w:t>
      </w:r>
    </w:p>
    <w:p w14:paraId="0335A874"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C8C11B4"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0.31</w:t>
      </w:r>
      <w:r>
        <w:rPr>
          <w:rFonts w:ascii="Times New Roman" w:eastAsia="仿宋_GB2312" w:hAnsi="Times New Roman" w:cs="Times New Roman"/>
          <w:sz w:val="32"/>
          <w:szCs w:val="32"/>
        </w:rPr>
        <w:t>万元，</w:t>
      </w:r>
      <w:r>
        <w:rPr>
          <w:rFonts w:eastAsia="仿宋_GB2312"/>
          <w:sz w:val="32"/>
          <w:szCs w:val="32"/>
        </w:rPr>
        <w:t>用于召开</w:t>
      </w:r>
      <w:r>
        <w:rPr>
          <w:rFonts w:eastAsia="仿宋_GB2312" w:hint="eastAsia"/>
          <w:sz w:val="32"/>
          <w:szCs w:val="32"/>
        </w:rPr>
        <w:t>2</w:t>
      </w:r>
      <w:r>
        <w:rPr>
          <w:rFonts w:eastAsia="仿宋_GB2312" w:hint="eastAsia"/>
          <w:sz w:val="32"/>
          <w:szCs w:val="32"/>
        </w:rPr>
        <w:t>次</w:t>
      </w:r>
      <w:r>
        <w:rPr>
          <w:rFonts w:eastAsia="仿宋_GB2312"/>
          <w:sz w:val="32"/>
          <w:szCs w:val="32"/>
        </w:rPr>
        <w:t>会议，人数</w:t>
      </w:r>
      <w:r>
        <w:rPr>
          <w:rFonts w:eastAsia="仿宋_GB2312" w:hint="eastAsia"/>
          <w:sz w:val="32"/>
          <w:szCs w:val="32"/>
        </w:rPr>
        <w:t>56</w:t>
      </w:r>
      <w:r>
        <w:rPr>
          <w:rFonts w:eastAsia="仿宋_GB2312"/>
          <w:sz w:val="32"/>
          <w:szCs w:val="32"/>
        </w:rPr>
        <w:t>人，内容</w:t>
      </w:r>
      <w:r>
        <w:rPr>
          <w:rFonts w:eastAsia="仿宋_GB2312" w:hint="eastAsia"/>
          <w:sz w:val="32"/>
          <w:szCs w:val="32"/>
        </w:rPr>
        <w:t>无</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2.28</w:t>
      </w:r>
      <w:r>
        <w:rPr>
          <w:rFonts w:ascii="Times New Roman" w:eastAsia="仿宋_GB2312" w:hAnsi="Times New Roman" w:cs="Times New Roman"/>
          <w:sz w:val="32"/>
          <w:szCs w:val="32"/>
        </w:rPr>
        <w:t>万元，用于开展</w:t>
      </w:r>
      <w:r>
        <w:rPr>
          <w:rFonts w:eastAsia="仿宋_GB2312" w:hint="eastAsia"/>
          <w:sz w:val="32"/>
          <w:szCs w:val="32"/>
        </w:rPr>
        <w:t>事业人员非学历教育</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50</w:t>
      </w:r>
      <w:r>
        <w:rPr>
          <w:rFonts w:ascii="Times New Roman" w:eastAsia="仿宋_GB2312" w:hAnsi="Times New Roman" w:cs="Times New Roman"/>
          <w:sz w:val="32"/>
          <w:szCs w:val="32"/>
        </w:rPr>
        <w:t>人，内容为</w:t>
      </w:r>
      <w:r>
        <w:rPr>
          <w:rFonts w:eastAsia="仿宋_GB2312" w:hint="eastAsia"/>
          <w:sz w:val="32"/>
          <w:szCs w:val="32"/>
        </w:rPr>
        <w:t>事业单位人员网络培训</w:t>
      </w:r>
      <w:r>
        <w:rPr>
          <w:rFonts w:ascii="Times New Roman" w:eastAsia="仿宋_GB2312" w:hAnsi="Times New Roman" w:cs="Times New Roman"/>
          <w:sz w:val="32"/>
          <w:szCs w:val="32"/>
        </w:rPr>
        <w:t>；举办</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次</w:t>
      </w:r>
      <w:r>
        <w:rPr>
          <w:rFonts w:ascii="Times New Roman" w:eastAsia="仿宋_GB2312" w:hAnsi="Times New Roman" w:cs="Times New Roman"/>
          <w:sz w:val="32"/>
          <w:szCs w:val="32"/>
        </w:rPr>
        <w:t>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14:paraId="648FFCA2"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2DBC652" w14:textId="77777777" w:rsidR="00A067DF" w:rsidRDefault="00315527">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1533.83</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584.68</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163.03</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786.12</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1447.69</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94.38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691.58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47.77</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4453E7BE"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1EE4774" w14:textId="77777777" w:rsidR="00A067DF" w:rsidRDefault="00315527">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lastRenderedPageBreak/>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0D381F69" w14:textId="77777777" w:rsidR="00A067DF" w:rsidRDefault="00315527">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3D19B2B2" w14:textId="77777777" w:rsidR="00A067DF" w:rsidRDefault="00315527" w:rsidP="00011C18">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2466.36</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2466.36</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14:paraId="1DE92F4E" w14:textId="77777777" w:rsidR="00A067DF" w:rsidRDefault="00315527" w:rsidP="00011C18">
      <w:pPr>
        <w:pStyle w:val="Default"/>
        <w:spacing w:line="600" w:lineRule="exact"/>
        <w:ind w:firstLineChars="200" w:firstLine="643"/>
        <w:rPr>
          <w:rFonts w:ascii="Times New Roman" w:eastAsia="仿宋_GB2312" w:hAnsi="Times New Roman" w:cs="Times New Roman"/>
          <w:color w:val="auto"/>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sz w:val="32"/>
          <w:szCs w:val="32"/>
        </w:rPr>
        <w:t>一是绩效自评结果。</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年度本单位整体支出全年预算数</w:t>
      </w:r>
      <w:r w:rsidR="00426D0E">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2466.36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121.28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，绩效自评得分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Times New Roman" w:eastAsia="仿宋_GB2312" w:hAnsi="Times New Roman" w:cs="Times New Roman" w:hint="eastAsia"/>
          <w:color w:val="auto"/>
          <w:sz w:val="32"/>
          <w:szCs w:val="32"/>
        </w:rPr>
        <w:t>我单位高度重视，本着独立、客观、公正、科学的原则，我单位制定了专项资金管理制度，成立了绩效评价小组，向主管部门报送了</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年部门整体支出绩效目标和项目（专项）资金绩效目标，对财政支出开展了绩效自评，向主管部门报送了绩效评价报告。</w:t>
      </w:r>
    </w:p>
    <w:p w14:paraId="15C8989B" w14:textId="77777777" w:rsidR="00A067DF" w:rsidRDefault="00315527">
      <w:pPr>
        <w:pStyle w:val="Default"/>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年我局项目立项规范，绩效目标合理，绩效指标明确，资金到位率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，资金执行率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，管理制度健全，制度执行有效，项目质量可控，项目产出实际完成率</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，完成及时率</w:t>
      </w:r>
      <w:r>
        <w:rPr>
          <w:rFonts w:ascii="Times New Roman" w:eastAsia="仿宋_GB2312" w:hAnsi="Times New Roman" w:cs="Times New Roman" w:hint="eastAsia"/>
          <w:color w:val="auto"/>
          <w:sz w:val="32"/>
          <w:szCs w:val="32"/>
        </w:rPr>
        <w:lastRenderedPageBreak/>
        <w:t>100%</w:t>
      </w:r>
      <w:r>
        <w:rPr>
          <w:rFonts w:ascii="Times New Roman" w:eastAsia="仿宋_GB2312" w:hAnsi="Times New Roman" w:cs="Times New Roman" w:hint="eastAsia"/>
          <w:color w:val="auto"/>
          <w:sz w:val="32"/>
          <w:szCs w:val="32"/>
        </w:rPr>
        <w:t>，项目经济效益、社会效益、可持续效益好，满意度</w:t>
      </w:r>
      <w:r>
        <w:rPr>
          <w:rFonts w:ascii="Times New Roman" w:eastAsia="仿宋_GB2312" w:hAnsi="Times New Roman" w:cs="Times New Roman" w:hint="eastAsia"/>
          <w:color w:val="auto"/>
          <w:sz w:val="32"/>
          <w:szCs w:val="32"/>
        </w:rPr>
        <w:t>90%</w:t>
      </w:r>
      <w:r>
        <w:rPr>
          <w:rFonts w:ascii="Times New Roman" w:eastAsia="仿宋_GB2312" w:hAnsi="Times New Roman" w:cs="Times New Roman" w:hint="eastAsia"/>
          <w:color w:val="auto"/>
          <w:sz w:val="32"/>
          <w:szCs w:val="32"/>
        </w:rPr>
        <w:t>以上，综合评价为优秀。</w:t>
      </w:r>
    </w:p>
    <w:p w14:paraId="4B9340E8" w14:textId="77777777" w:rsidR="00A067DF" w:rsidRDefault="00315527" w:rsidP="00011C18">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14:paraId="6B2DF2E0" w14:textId="77777777" w:rsidR="00A067DF" w:rsidRDefault="00A067DF">
      <w:pPr>
        <w:pStyle w:val="Default"/>
        <w:jc w:val="center"/>
        <w:rPr>
          <w:rFonts w:ascii="Times New Roman" w:hAnsi="Times New Roman" w:cs="Times New Roman"/>
          <w:sz w:val="72"/>
          <w:szCs w:val="72"/>
        </w:rPr>
      </w:pPr>
    </w:p>
    <w:p w14:paraId="5CCB591C" w14:textId="77777777" w:rsidR="00A067DF" w:rsidRDefault="00A067DF">
      <w:pPr>
        <w:pStyle w:val="Default"/>
        <w:jc w:val="center"/>
        <w:rPr>
          <w:rFonts w:ascii="Times New Roman" w:hAnsi="Times New Roman" w:cs="Times New Roman"/>
          <w:sz w:val="72"/>
          <w:szCs w:val="72"/>
        </w:rPr>
      </w:pPr>
    </w:p>
    <w:p w14:paraId="00266A02" w14:textId="77777777" w:rsidR="00A067DF" w:rsidRDefault="00A067DF">
      <w:pPr>
        <w:pStyle w:val="Default"/>
        <w:jc w:val="center"/>
        <w:rPr>
          <w:rFonts w:ascii="Times New Roman" w:hAnsi="Times New Roman" w:cs="Times New Roman"/>
          <w:sz w:val="72"/>
          <w:szCs w:val="72"/>
        </w:rPr>
      </w:pPr>
    </w:p>
    <w:p w14:paraId="5CBD723E" w14:textId="77777777" w:rsidR="00A067DF" w:rsidRDefault="00A067DF">
      <w:pPr>
        <w:pStyle w:val="Default"/>
        <w:jc w:val="center"/>
        <w:rPr>
          <w:rFonts w:ascii="Times New Roman" w:hAnsi="Times New Roman" w:cs="Times New Roman"/>
          <w:sz w:val="72"/>
          <w:szCs w:val="72"/>
        </w:rPr>
      </w:pPr>
    </w:p>
    <w:p w14:paraId="6AD4921C" w14:textId="77777777" w:rsidR="00A067DF" w:rsidRDefault="00A067DF">
      <w:pPr>
        <w:pStyle w:val="Default"/>
        <w:jc w:val="center"/>
        <w:rPr>
          <w:rFonts w:ascii="Times New Roman" w:hAnsi="Times New Roman" w:cs="Times New Roman"/>
          <w:sz w:val="72"/>
          <w:szCs w:val="72"/>
        </w:rPr>
      </w:pPr>
    </w:p>
    <w:p w14:paraId="77F61F60" w14:textId="77777777" w:rsidR="00A067DF" w:rsidRDefault="00A067DF">
      <w:pPr>
        <w:pStyle w:val="Default"/>
        <w:jc w:val="center"/>
        <w:rPr>
          <w:rFonts w:ascii="Times New Roman" w:hAnsi="Times New Roman" w:cs="Times New Roman"/>
          <w:sz w:val="72"/>
          <w:szCs w:val="72"/>
        </w:rPr>
      </w:pPr>
    </w:p>
    <w:p w14:paraId="381E9299" w14:textId="77777777" w:rsidR="00A067DF" w:rsidRDefault="00A067DF">
      <w:pPr>
        <w:pStyle w:val="Default"/>
        <w:jc w:val="center"/>
        <w:rPr>
          <w:rFonts w:ascii="Times New Roman" w:hAnsi="Times New Roman" w:cs="Times New Roman"/>
          <w:sz w:val="72"/>
          <w:szCs w:val="72"/>
        </w:rPr>
      </w:pPr>
    </w:p>
    <w:p w14:paraId="07EAC0A4" w14:textId="77777777" w:rsidR="00A067DF" w:rsidRDefault="00A067DF">
      <w:pPr>
        <w:pStyle w:val="Default"/>
        <w:jc w:val="center"/>
        <w:rPr>
          <w:rFonts w:ascii="Times New Roman" w:hAnsi="Times New Roman" w:cs="Times New Roman"/>
          <w:sz w:val="72"/>
          <w:szCs w:val="72"/>
        </w:rPr>
      </w:pPr>
    </w:p>
    <w:p w14:paraId="53ED0AE0" w14:textId="77777777" w:rsidR="00A067DF" w:rsidRDefault="00A067DF">
      <w:pPr>
        <w:pStyle w:val="Default"/>
        <w:jc w:val="center"/>
        <w:rPr>
          <w:rFonts w:ascii="Times New Roman" w:hAnsi="Times New Roman" w:cs="Times New Roman"/>
          <w:sz w:val="72"/>
          <w:szCs w:val="72"/>
        </w:rPr>
      </w:pPr>
    </w:p>
    <w:p w14:paraId="47C70F29" w14:textId="77777777" w:rsidR="00A067DF" w:rsidRDefault="00A067DF">
      <w:pPr>
        <w:pStyle w:val="Default"/>
        <w:spacing w:line="360" w:lineRule="auto"/>
        <w:jc w:val="both"/>
        <w:rPr>
          <w:rFonts w:ascii="Times New Roman" w:eastAsia="方正小标宋_GBK" w:hAnsi="Times New Roman" w:cs="Times New Roman"/>
          <w:sz w:val="52"/>
          <w:szCs w:val="52"/>
        </w:rPr>
      </w:pPr>
    </w:p>
    <w:p w14:paraId="3A9D854A" w14:textId="77777777" w:rsidR="00A067DF" w:rsidRDefault="00A067DF">
      <w:pPr>
        <w:pStyle w:val="Default"/>
        <w:spacing w:line="360" w:lineRule="auto"/>
        <w:jc w:val="center"/>
        <w:rPr>
          <w:rFonts w:ascii="Times New Roman" w:eastAsia="方正小标宋_GBK" w:hAnsi="Times New Roman" w:cs="Times New Roman"/>
          <w:sz w:val="52"/>
          <w:szCs w:val="52"/>
        </w:rPr>
      </w:pPr>
    </w:p>
    <w:p w14:paraId="480F4937" w14:textId="77777777" w:rsidR="00A067DF" w:rsidRDefault="0031552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0D789AF3" w14:textId="77777777" w:rsidR="00A067DF" w:rsidRDefault="00A067DF">
      <w:pPr>
        <w:widowControl/>
        <w:jc w:val="left"/>
        <w:rPr>
          <w:rFonts w:ascii="Times New Roman" w:hAnsi="Times New Roman" w:cs="Times New Roman"/>
          <w:color w:val="000000"/>
          <w:kern w:val="0"/>
          <w:sz w:val="32"/>
          <w:szCs w:val="32"/>
        </w:rPr>
      </w:pPr>
    </w:p>
    <w:p w14:paraId="66DD1931"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一、财政拨款收入：指财政当年拨付的资金。包括一般公共预算财政拨款和政府性基金预算财政拨款。</w:t>
      </w:r>
    </w:p>
    <w:p w14:paraId="4B1C607D"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二、上级补助收入：指事业单位从主管部门和上级单位取得的非财政补助收入。</w:t>
      </w:r>
      <w:r>
        <w:rPr>
          <w:rFonts w:eastAsia="仿宋_GB2312" w:hint="eastAsia"/>
          <w:kern w:val="0"/>
          <w:sz w:val="32"/>
          <w:szCs w:val="32"/>
        </w:rPr>
        <w:t xml:space="preserve"> </w:t>
      </w:r>
    </w:p>
    <w:p w14:paraId="1AAE86A3"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三、事业收入：指事业单位开展专业业务活动及辅助活动所取得的收入。</w:t>
      </w:r>
      <w:r>
        <w:rPr>
          <w:rFonts w:eastAsia="仿宋_GB2312" w:hint="eastAsia"/>
          <w:kern w:val="0"/>
          <w:sz w:val="32"/>
          <w:szCs w:val="32"/>
        </w:rPr>
        <w:t xml:space="preserve"> </w:t>
      </w:r>
    </w:p>
    <w:p w14:paraId="346FCBEB"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四、经营收入：指事业单位在专业业务活动及其辅助活动之外开展非独立核算经营活动取得的收入。</w:t>
      </w:r>
      <w:r>
        <w:rPr>
          <w:rFonts w:eastAsia="仿宋_GB2312" w:hint="eastAsia"/>
          <w:kern w:val="0"/>
          <w:sz w:val="32"/>
          <w:szCs w:val="32"/>
        </w:rPr>
        <w:t xml:space="preserve"> </w:t>
      </w:r>
    </w:p>
    <w:p w14:paraId="3FEED2C2"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五、附属单位上缴收入：指事业单位附属独立核算单位按照有关规定上缴的收入。</w:t>
      </w:r>
      <w:r>
        <w:rPr>
          <w:rFonts w:eastAsia="仿宋_GB2312" w:hint="eastAsia"/>
          <w:kern w:val="0"/>
          <w:sz w:val="32"/>
          <w:szCs w:val="32"/>
        </w:rPr>
        <w:t xml:space="preserve"> </w:t>
      </w:r>
    </w:p>
    <w:p w14:paraId="481834E4"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六、其他收入：指除上述“财政拨款收入”、“事业收入”、“经营收入”等以外的收入。</w:t>
      </w:r>
      <w:r>
        <w:rPr>
          <w:rFonts w:eastAsia="仿宋_GB2312" w:hint="eastAsia"/>
          <w:kern w:val="0"/>
          <w:sz w:val="32"/>
          <w:szCs w:val="32"/>
        </w:rPr>
        <w:t xml:space="preserve"> </w:t>
      </w:r>
    </w:p>
    <w:p w14:paraId="63B1F58E"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七、基本支出：指为保障机构正常运转、完成日常工作任务而发生的各项支出，包括人员支出和公用支出。</w:t>
      </w:r>
      <w:r>
        <w:rPr>
          <w:rFonts w:eastAsia="仿宋_GB2312" w:hint="eastAsia"/>
          <w:kern w:val="0"/>
          <w:sz w:val="32"/>
          <w:szCs w:val="32"/>
        </w:rPr>
        <w:t>  </w:t>
      </w:r>
    </w:p>
    <w:p w14:paraId="3D26238D"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八、项目支出：指在基本支出</w:t>
      </w:r>
      <w:proofErr w:type="gramStart"/>
      <w:r>
        <w:rPr>
          <w:rFonts w:eastAsia="仿宋_GB2312" w:hint="eastAsia"/>
          <w:kern w:val="0"/>
          <w:sz w:val="32"/>
          <w:szCs w:val="32"/>
        </w:rPr>
        <w:t>以外为</w:t>
      </w:r>
      <w:proofErr w:type="gramEnd"/>
      <w:r>
        <w:rPr>
          <w:rFonts w:eastAsia="仿宋_GB2312" w:hint="eastAsia"/>
          <w:kern w:val="0"/>
          <w:sz w:val="32"/>
          <w:szCs w:val="32"/>
        </w:rPr>
        <w:t>完成相关行政任务和事业发展目标所发生的各项支出。</w:t>
      </w:r>
      <w:r>
        <w:rPr>
          <w:rFonts w:eastAsia="仿宋_GB2312" w:hint="eastAsia"/>
          <w:kern w:val="0"/>
          <w:sz w:val="32"/>
          <w:szCs w:val="32"/>
        </w:rPr>
        <w:t>  </w:t>
      </w:r>
    </w:p>
    <w:p w14:paraId="7B2E9F54" w14:textId="77777777" w:rsidR="00A067DF" w:rsidRDefault="00315527">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九、“三公”经费：纳入财政预决算管理的“三公”经费，是指部门用财政拨款安排的因公出国</w:t>
      </w:r>
      <w:r>
        <w:rPr>
          <w:rFonts w:eastAsia="仿宋_GB2312" w:hint="eastAsia"/>
          <w:kern w:val="0"/>
          <w:sz w:val="32"/>
          <w:szCs w:val="32"/>
        </w:rPr>
        <w:t>(</w:t>
      </w:r>
      <w:r>
        <w:rPr>
          <w:rFonts w:eastAsia="仿宋_GB2312" w:hint="eastAsia"/>
          <w:kern w:val="0"/>
          <w:sz w:val="32"/>
          <w:szCs w:val="32"/>
        </w:rPr>
        <w:t>境</w:t>
      </w:r>
      <w:r>
        <w:rPr>
          <w:rFonts w:eastAsia="仿宋_GB2312" w:hint="eastAsia"/>
          <w:kern w:val="0"/>
          <w:sz w:val="32"/>
          <w:szCs w:val="32"/>
        </w:rPr>
        <w:t>)</w:t>
      </w:r>
      <w:r>
        <w:rPr>
          <w:rFonts w:eastAsia="仿宋_GB2312" w:hint="eastAsia"/>
          <w:kern w:val="0"/>
          <w:sz w:val="32"/>
          <w:szCs w:val="32"/>
        </w:rPr>
        <w:t>费公务用车购置及运行费和公务接待费。其中，因公出国</w:t>
      </w:r>
      <w:r>
        <w:rPr>
          <w:rFonts w:eastAsia="仿宋_GB2312" w:hint="eastAsia"/>
          <w:kern w:val="0"/>
          <w:sz w:val="32"/>
          <w:szCs w:val="32"/>
        </w:rPr>
        <w:t>(</w:t>
      </w:r>
      <w:r>
        <w:rPr>
          <w:rFonts w:eastAsia="仿宋_GB2312" w:hint="eastAsia"/>
          <w:kern w:val="0"/>
          <w:sz w:val="32"/>
          <w:szCs w:val="32"/>
        </w:rPr>
        <w:t>境</w:t>
      </w:r>
      <w:r>
        <w:rPr>
          <w:rFonts w:eastAsia="仿宋_GB2312" w:hint="eastAsia"/>
          <w:kern w:val="0"/>
          <w:sz w:val="32"/>
          <w:szCs w:val="32"/>
        </w:rPr>
        <w:t>)</w:t>
      </w:r>
      <w:proofErr w:type="gramStart"/>
      <w:r>
        <w:rPr>
          <w:rFonts w:eastAsia="仿宋_GB2312" w:hint="eastAsia"/>
          <w:kern w:val="0"/>
          <w:sz w:val="32"/>
          <w:szCs w:val="32"/>
        </w:rPr>
        <w:t>费反映</w:t>
      </w:r>
      <w:proofErr w:type="gramEnd"/>
      <w:r>
        <w:rPr>
          <w:rFonts w:eastAsia="仿宋_GB2312" w:hint="eastAsia"/>
          <w:kern w:val="0"/>
          <w:sz w:val="32"/>
          <w:szCs w:val="32"/>
        </w:rPr>
        <w:t>单位公务出国</w:t>
      </w:r>
      <w:r>
        <w:rPr>
          <w:rFonts w:eastAsia="仿宋_GB2312" w:hint="eastAsia"/>
          <w:kern w:val="0"/>
          <w:sz w:val="32"/>
          <w:szCs w:val="32"/>
        </w:rPr>
        <w:t>(</w:t>
      </w:r>
      <w:r>
        <w:rPr>
          <w:rFonts w:eastAsia="仿宋_GB2312" w:hint="eastAsia"/>
          <w:kern w:val="0"/>
          <w:sz w:val="32"/>
          <w:szCs w:val="32"/>
        </w:rPr>
        <w:t>境</w:t>
      </w:r>
      <w:r>
        <w:rPr>
          <w:rFonts w:eastAsia="仿宋_GB2312" w:hint="eastAsia"/>
          <w:kern w:val="0"/>
          <w:sz w:val="32"/>
          <w:szCs w:val="32"/>
        </w:rPr>
        <w:t>)</w:t>
      </w:r>
      <w:r>
        <w:rPr>
          <w:rFonts w:eastAsia="仿宋_GB2312" w:hint="eastAsia"/>
          <w:kern w:val="0"/>
          <w:sz w:val="32"/>
          <w:szCs w:val="32"/>
        </w:rPr>
        <w:t>的国际旅费、国外城市间交通费住宿费、伙食费、培训费、</w:t>
      </w:r>
      <w:r>
        <w:rPr>
          <w:rFonts w:eastAsia="仿宋_GB2312" w:hint="eastAsia"/>
          <w:kern w:val="0"/>
          <w:sz w:val="32"/>
          <w:szCs w:val="32"/>
        </w:rPr>
        <w:lastRenderedPageBreak/>
        <w:t>公杂费等支出</w:t>
      </w:r>
      <w:r>
        <w:rPr>
          <w:rFonts w:eastAsia="仿宋_GB2312" w:hint="eastAsia"/>
          <w:kern w:val="0"/>
          <w:sz w:val="32"/>
          <w:szCs w:val="32"/>
        </w:rPr>
        <w:t>;</w:t>
      </w:r>
      <w:r>
        <w:rPr>
          <w:rFonts w:eastAsia="仿宋_GB2312" w:hint="eastAsia"/>
          <w:kern w:val="0"/>
          <w:sz w:val="32"/>
          <w:szCs w:val="32"/>
        </w:rPr>
        <w:t>公务用车购置及运行</w:t>
      </w:r>
      <w:proofErr w:type="gramStart"/>
      <w:r>
        <w:rPr>
          <w:rFonts w:eastAsia="仿宋_GB2312" w:hint="eastAsia"/>
          <w:kern w:val="0"/>
          <w:sz w:val="32"/>
          <w:szCs w:val="32"/>
        </w:rPr>
        <w:t>费反映</w:t>
      </w:r>
      <w:proofErr w:type="gramEnd"/>
      <w:r>
        <w:rPr>
          <w:rFonts w:eastAsia="仿宋_GB2312" w:hint="eastAsia"/>
          <w:kern w:val="0"/>
          <w:sz w:val="32"/>
          <w:szCs w:val="32"/>
        </w:rPr>
        <w:t>单位公务用车车辆购置支出</w:t>
      </w:r>
      <w:r>
        <w:rPr>
          <w:rFonts w:eastAsia="仿宋_GB2312" w:hint="eastAsia"/>
          <w:kern w:val="0"/>
          <w:sz w:val="32"/>
          <w:szCs w:val="32"/>
        </w:rPr>
        <w:t>(</w:t>
      </w:r>
      <w:proofErr w:type="gramStart"/>
      <w:r>
        <w:rPr>
          <w:rFonts w:eastAsia="仿宋_GB2312" w:hint="eastAsia"/>
          <w:kern w:val="0"/>
          <w:sz w:val="32"/>
          <w:szCs w:val="32"/>
        </w:rPr>
        <w:t>含车辆</w:t>
      </w:r>
      <w:proofErr w:type="gramEnd"/>
      <w:r>
        <w:rPr>
          <w:rFonts w:eastAsia="仿宋_GB2312" w:hint="eastAsia"/>
          <w:kern w:val="0"/>
          <w:sz w:val="32"/>
          <w:szCs w:val="32"/>
        </w:rPr>
        <w:t>购置税</w:t>
      </w:r>
      <w:r>
        <w:rPr>
          <w:rFonts w:eastAsia="仿宋_GB2312" w:hint="eastAsia"/>
          <w:kern w:val="0"/>
          <w:sz w:val="32"/>
          <w:szCs w:val="32"/>
        </w:rPr>
        <w:t>)</w:t>
      </w:r>
      <w:r>
        <w:rPr>
          <w:rFonts w:eastAsia="仿宋_GB2312" w:hint="eastAsia"/>
          <w:kern w:val="0"/>
          <w:sz w:val="32"/>
          <w:szCs w:val="32"/>
        </w:rPr>
        <w:t>、燃料费、维修费、过路过桥费、保险费、安全奖励费用等支出</w:t>
      </w:r>
      <w:r>
        <w:rPr>
          <w:rFonts w:eastAsia="仿宋_GB2312" w:hint="eastAsia"/>
          <w:kern w:val="0"/>
          <w:sz w:val="32"/>
          <w:szCs w:val="32"/>
        </w:rPr>
        <w:t>;</w:t>
      </w:r>
      <w:r>
        <w:rPr>
          <w:rFonts w:eastAsia="仿宋_GB2312" w:hint="eastAsia"/>
          <w:kern w:val="0"/>
          <w:sz w:val="32"/>
          <w:szCs w:val="32"/>
        </w:rPr>
        <w:t>公务接待</w:t>
      </w:r>
      <w:proofErr w:type="gramStart"/>
      <w:r>
        <w:rPr>
          <w:rFonts w:eastAsia="仿宋_GB2312" w:hint="eastAsia"/>
          <w:kern w:val="0"/>
          <w:sz w:val="32"/>
          <w:szCs w:val="32"/>
        </w:rPr>
        <w:t>费反映</w:t>
      </w:r>
      <w:proofErr w:type="gramEnd"/>
      <w:r>
        <w:rPr>
          <w:rFonts w:eastAsia="仿宋_GB2312" w:hint="eastAsia"/>
          <w:kern w:val="0"/>
          <w:sz w:val="32"/>
          <w:szCs w:val="32"/>
        </w:rPr>
        <w:t>单位按规定开支的各类公务接待</w:t>
      </w:r>
      <w:r>
        <w:rPr>
          <w:rFonts w:eastAsia="仿宋_GB2312" w:hint="eastAsia"/>
          <w:kern w:val="0"/>
          <w:sz w:val="32"/>
          <w:szCs w:val="32"/>
        </w:rPr>
        <w:t>(</w:t>
      </w:r>
      <w:r>
        <w:rPr>
          <w:rFonts w:eastAsia="仿宋_GB2312" w:hint="eastAsia"/>
          <w:kern w:val="0"/>
          <w:sz w:val="32"/>
          <w:szCs w:val="32"/>
        </w:rPr>
        <w:t>含外宾接待</w:t>
      </w:r>
      <w:r>
        <w:rPr>
          <w:rFonts w:eastAsia="仿宋_GB2312" w:hint="eastAsia"/>
          <w:kern w:val="0"/>
          <w:sz w:val="32"/>
          <w:szCs w:val="32"/>
        </w:rPr>
        <w:t>)</w:t>
      </w:r>
      <w:r>
        <w:rPr>
          <w:rFonts w:eastAsia="仿宋_GB2312" w:hint="eastAsia"/>
          <w:kern w:val="0"/>
          <w:sz w:val="32"/>
          <w:szCs w:val="32"/>
        </w:rPr>
        <w:t>支出。</w:t>
      </w:r>
    </w:p>
    <w:p w14:paraId="46A341D1" w14:textId="77777777" w:rsidR="00A067DF" w:rsidRDefault="00315527">
      <w:pPr>
        <w:widowControl/>
        <w:spacing w:line="600" w:lineRule="exact"/>
        <w:ind w:firstLineChars="200" w:firstLine="640"/>
        <w:jc w:val="left"/>
        <w:rPr>
          <w:rFonts w:ascii="宋体" w:hAnsi="宋体" w:hint="eastAsia"/>
          <w:sz w:val="32"/>
          <w:szCs w:val="32"/>
        </w:rPr>
      </w:pPr>
      <w:r>
        <w:rPr>
          <w:rFonts w:eastAsia="仿宋_GB2312" w:hint="eastAsia"/>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0020C2C6" w14:textId="77777777" w:rsidR="00A067DF" w:rsidRDefault="00A067DF">
      <w:pPr>
        <w:pStyle w:val="Default"/>
        <w:jc w:val="center"/>
        <w:rPr>
          <w:rFonts w:ascii="Times New Roman" w:hAnsi="Times New Roman" w:cs="Times New Roman"/>
          <w:sz w:val="72"/>
          <w:szCs w:val="72"/>
        </w:rPr>
      </w:pPr>
    </w:p>
    <w:p w14:paraId="03DCE33A" w14:textId="77777777" w:rsidR="00A067DF" w:rsidRDefault="00A067DF">
      <w:pPr>
        <w:pStyle w:val="Default"/>
        <w:jc w:val="center"/>
        <w:rPr>
          <w:rFonts w:ascii="Times New Roman" w:hAnsi="Times New Roman" w:cs="Times New Roman"/>
          <w:sz w:val="72"/>
          <w:szCs w:val="72"/>
        </w:rPr>
      </w:pPr>
    </w:p>
    <w:p w14:paraId="4C05CB83" w14:textId="77777777" w:rsidR="00A067DF" w:rsidRDefault="00A067DF">
      <w:pPr>
        <w:pStyle w:val="Default"/>
        <w:jc w:val="center"/>
        <w:rPr>
          <w:rFonts w:ascii="Times New Roman" w:hAnsi="Times New Roman" w:cs="Times New Roman"/>
          <w:sz w:val="72"/>
          <w:szCs w:val="72"/>
        </w:rPr>
      </w:pPr>
    </w:p>
    <w:p w14:paraId="155D4595" w14:textId="77777777" w:rsidR="00A067DF" w:rsidRDefault="00A067DF">
      <w:pPr>
        <w:pStyle w:val="Default"/>
        <w:jc w:val="center"/>
        <w:rPr>
          <w:rFonts w:ascii="Times New Roman" w:hAnsi="Times New Roman" w:cs="Times New Roman"/>
          <w:sz w:val="72"/>
          <w:szCs w:val="72"/>
        </w:rPr>
      </w:pPr>
    </w:p>
    <w:p w14:paraId="3643226C" w14:textId="77777777" w:rsidR="00A067DF" w:rsidRDefault="00A067DF">
      <w:pPr>
        <w:pStyle w:val="Default"/>
        <w:jc w:val="center"/>
        <w:rPr>
          <w:rFonts w:ascii="Times New Roman" w:hAnsi="Times New Roman" w:cs="Times New Roman"/>
          <w:sz w:val="72"/>
          <w:szCs w:val="72"/>
        </w:rPr>
      </w:pPr>
    </w:p>
    <w:p w14:paraId="488C530A" w14:textId="77777777" w:rsidR="00A067DF" w:rsidRDefault="00A067DF">
      <w:pPr>
        <w:pStyle w:val="Default"/>
        <w:jc w:val="center"/>
        <w:rPr>
          <w:rFonts w:ascii="Times New Roman" w:hAnsi="Times New Roman" w:cs="Times New Roman"/>
          <w:sz w:val="72"/>
          <w:szCs w:val="72"/>
        </w:rPr>
      </w:pPr>
    </w:p>
    <w:p w14:paraId="4A5A7D40" w14:textId="77777777" w:rsidR="00A067DF" w:rsidRDefault="00A067DF">
      <w:pPr>
        <w:pStyle w:val="Default"/>
        <w:jc w:val="center"/>
        <w:rPr>
          <w:rFonts w:ascii="Times New Roman" w:hAnsi="Times New Roman" w:cs="Times New Roman"/>
          <w:sz w:val="72"/>
          <w:szCs w:val="72"/>
        </w:rPr>
      </w:pPr>
    </w:p>
    <w:p w14:paraId="0C83D931" w14:textId="77777777" w:rsidR="00A067DF" w:rsidRDefault="00A067DF">
      <w:pPr>
        <w:pStyle w:val="Default"/>
        <w:jc w:val="both"/>
        <w:rPr>
          <w:rFonts w:ascii="Times New Roman" w:hAnsi="Times New Roman" w:cs="Times New Roman"/>
          <w:sz w:val="72"/>
          <w:szCs w:val="72"/>
        </w:rPr>
      </w:pPr>
    </w:p>
    <w:p w14:paraId="392FF794" w14:textId="77777777" w:rsidR="00A067DF" w:rsidRDefault="00A067DF">
      <w:pPr>
        <w:pStyle w:val="Default"/>
        <w:spacing w:line="360" w:lineRule="auto"/>
        <w:jc w:val="center"/>
        <w:rPr>
          <w:rFonts w:ascii="Times New Roman" w:eastAsia="方正小标宋_GBK" w:hAnsi="Times New Roman" w:cs="Times New Roman"/>
          <w:sz w:val="52"/>
          <w:szCs w:val="52"/>
        </w:rPr>
      </w:pPr>
    </w:p>
    <w:p w14:paraId="0039CD40" w14:textId="77777777" w:rsidR="00A067DF" w:rsidRDefault="00A067DF">
      <w:pPr>
        <w:pStyle w:val="Default"/>
        <w:spacing w:line="360" w:lineRule="auto"/>
        <w:jc w:val="center"/>
        <w:rPr>
          <w:rFonts w:ascii="Times New Roman" w:eastAsia="方正小标宋_GBK" w:hAnsi="Times New Roman" w:cs="Times New Roman"/>
          <w:sz w:val="52"/>
          <w:szCs w:val="52"/>
        </w:rPr>
      </w:pPr>
    </w:p>
    <w:p w14:paraId="4483B39E" w14:textId="77777777" w:rsidR="00A067DF" w:rsidRDefault="00A067DF">
      <w:pPr>
        <w:pStyle w:val="Default"/>
        <w:spacing w:line="360" w:lineRule="auto"/>
        <w:jc w:val="center"/>
        <w:rPr>
          <w:rFonts w:ascii="Times New Roman" w:eastAsia="方正小标宋_GBK" w:hAnsi="Times New Roman" w:cs="Times New Roman"/>
          <w:sz w:val="52"/>
          <w:szCs w:val="52"/>
        </w:rPr>
      </w:pPr>
    </w:p>
    <w:p w14:paraId="0B8E840D" w14:textId="77777777" w:rsidR="00A067DF" w:rsidRDefault="00A067DF">
      <w:pPr>
        <w:pStyle w:val="Default"/>
        <w:spacing w:line="360" w:lineRule="auto"/>
        <w:jc w:val="center"/>
        <w:rPr>
          <w:rFonts w:ascii="Times New Roman" w:eastAsia="方正小标宋_GBK" w:hAnsi="Times New Roman" w:cs="Times New Roman"/>
          <w:sz w:val="52"/>
          <w:szCs w:val="52"/>
        </w:rPr>
      </w:pPr>
    </w:p>
    <w:p w14:paraId="756CABCE" w14:textId="77777777" w:rsidR="00A067DF" w:rsidRDefault="00315527">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6507E9CE" w14:textId="77777777" w:rsidR="00A067DF" w:rsidRDefault="00315527">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7BA17A4B"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根据</w:t>
      </w:r>
      <w:r>
        <w:rPr>
          <w:rFonts w:ascii="仿宋_GB2312" w:eastAsia="仿宋_GB2312" w:hAnsi="仿宋_GB2312" w:cs="仿宋_GB2312" w:hint="eastAsia"/>
          <w:sz w:val="32"/>
          <w:szCs w:val="32"/>
        </w:rPr>
        <w:t>《中共中央 国务院 关于全面实施预算绩效管理的意见》（中发[2018]34号）和</w:t>
      </w:r>
      <w:r>
        <w:rPr>
          <w:rFonts w:ascii="仿宋_GB2312" w:eastAsia="仿宋_GB2312" w:hAnsi="仿宋_GB2312" w:cs="仿宋_GB2312" w:hint="eastAsia"/>
          <w:bCs/>
          <w:sz w:val="32"/>
          <w:szCs w:val="32"/>
        </w:rPr>
        <w:t>中共湖南省委办公厅 湖南省人民政府办公厅《关于全面实施预算绩效管理的实施意见》（</w:t>
      </w:r>
      <w:proofErr w:type="gramStart"/>
      <w:r>
        <w:rPr>
          <w:rFonts w:ascii="仿宋_GB2312" w:eastAsia="仿宋_GB2312" w:hAnsi="仿宋_GB2312" w:cs="仿宋_GB2312" w:hint="eastAsia"/>
          <w:bCs/>
          <w:sz w:val="32"/>
          <w:szCs w:val="32"/>
        </w:rPr>
        <w:t>湘办发</w:t>
      </w:r>
      <w:proofErr w:type="gramEnd"/>
      <w:r>
        <w:rPr>
          <w:rFonts w:ascii="仿宋_GB2312" w:eastAsia="仿宋_GB2312" w:hAnsi="仿宋_GB2312" w:cs="仿宋_GB2312" w:hint="eastAsia"/>
          <w:bCs/>
          <w:sz w:val="32"/>
          <w:szCs w:val="32"/>
        </w:rPr>
        <w:t>[2019]10号）及</w:t>
      </w:r>
      <w:r>
        <w:rPr>
          <w:rFonts w:ascii="仿宋_GB2312" w:eastAsia="仿宋_GB2312" w:hAnsi="仿宋_GB2312" w:cs="仿宋_GB2312" w:hint="eastAsia"/>
          <w:sz w:val="32"/>
          <w:szCs w:val="32"/>
        </w:rPr>
        <w:t>《湖南省预算支出绩效评价管理办法》（</w:t>
      </w:r>
      <w:proofErr w:type="gramStart"/>
      <w:r>
        <w:rPr>
          <w:rFonts w:ascii="仿宋_GB2312" w:eastAsia="仿宋_GB2312" w:hAnsi="仿宋_GB2312" w:cs="仿宋_GB2312" w:hint="eastAsia"/>
          <w:sz w:val="32"/>
          <w:szCs w:val="32"/>
        </w:rPr>
        <w:t>湘财绩</w:t>
      </w:r>
      <w:proofErr w:type="gramEnd"/>
      <w:r>
        <w:rPr>
          <w:rFonts w:ascii="仿宋_GB2312" w:eastAsia="仿宋_GB2312" w:hAnsi="仿宋_GB2312" w:cs="仿宋_GB2312" w:hint="eastAsia"/>
          <w:sz w:val="32"/>
          <w:szCs w:val="32"/>
        </w:rPr>
        <w:t>[2020]7号）文件</w:t>
      </w:r>
      <w:r>
        <w:rPr>
          <w:rFonts w:ascii="仿宋_GB2312" w:eastAsia="仿宋_GB2312" w:hAnsi="仿宋_GB2312" w:cs="仿宋_GB2312" w:hint="eastAsia"/>
          <w:sz w:val="30"/>
          <w:szCs w:val="30"/>
        </w:rPr>
        <w:t>精神，为切实做好2024年度财政支出预算绩效评价工作，强化预算绩效理念，提高财政资金使用效益，我单位领导高度重视，认真组织，对2024年部门整体支出进行了绩效自评，现将自评情况报告如下： </w:t>
      </w:r>
    </w:p>
    <w:p w14:paraId="7CDD961D" w14:textId="77777777" w:rsidR="00A067DF" w:rsidRDefault="00315527" w:rsidP="00011C18">
      <w:pPr>
        <w:pStyle w:val="ab"/>
        <w:widowControl/>
        <w:spacing w:line="33" w:lineRule="atLeast"/>
        <w:ind w:firstLineChars="200" w:firstLine="643"/>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2"/>
          <w:szCs w:val="32"/>
        </w:rPr>
        <w:t>一、部门（单位）概况</w:t>
      </w:r>
    </w:p>
    <w:p w14:paraId="5BD4D4F0" w14:textId="77777777" w:rsidR="00A067DF" w:rsidRDefault="00315527" w:rsidP="00011C18">
      <w:pPr>
        <w:pStyle w:val="ab"/>
        <w:widowControl/>
        <w:spacing w:line="33" w:lineRule="atLeast"/>
        <w:ind w:firstLineChars="200" w:firstLine="602"/>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（一）部门（单位）基本情况。</w:t>
      </w:r>
    </w:p>
    <w:p w14:paraId="0EF9E584"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蓝山县市场监督管理局是县政府工作部门，为正科级。</w:t>
      </w:r>
      <w:proofErr w:type="gramStart"/>
      <w:r>
        <w:rPr>
          <w:rFonts w:ascii="仿宋_GB2312" w:eastAsia="仿宋_GB2312" w:hAnsi="仿宋_GB2312" w:cs="仿宋_GB2312" w:hint="eastAsia"/>
          <w:sz w:val="30"/>
          <w:szCs w:val="30"/>
        </w:rPr>
        <w:t>承担县</w:t>
      </w:r>
      <w:proofErr w:type="gramEnd"/>
      <w:r>
        <w:rPr>
          <w:rFonts w:ascii="仿宋_GB2312" w:eastAsia="仿宋_GB2312" w:hAnsi="仿宋_GB2312" w:cs="仿宋_GB2312" w:hint="eastAsia"/>
          <w:sz w:val="30"/>
          <w:szCs w:val="30"/>
        </w:rPr>
        <w:t>食品安全委员会日常工作，负责市场综合监督管理，组织实施质量强县战略、食品安全战略、标准化战略和知识产权战略，拟订并组织实施有关规划，规范和维护市场秩序；负责权限范围内食品、药品、医疗器械、化妆品、特种设备、计量器具的许可管理；负责权限内食品生产、流通和餐饮服务环节的行政许可；负责组织和指导市场监管综合执法工作；负责统一管理检验检测工作。我局现有干部职工</w:t>
      </w:r>
      <w:r w:rsidR="00771848" w:rsidRPr="00771848">
        <w:rPr>
          <w:rFonts w:ascii="仿宋_GB2312" w:eastAsia="仿宋_GB2312" w:hAnsi="仿宋_GB2312" w:cs="仿宋_GB2312" w:hint="eastAsia"/>
          <w:sz w:val="30"/>
          <w:szCs w:val="30"/>
        </w:rPr>
        <w:t>115</w:t>
      </w:r>
      <w:r>
        <w:rPr>
          <w:rFonts w:ascii="仿宋_GB2312" w:eastAsia="仿宋_GB2312" w:hAnsi="仿宋_GB2312" w:cs="仿宋_GB2312" w:hint="eastAsia"/>
          <w:sz w:val="30"/>
          <w:szCs w:val="30"/>
        </w:rPr>
        <w:t>人，其中行政编制</w:t>
      </w:r>
      <w:r w:rsidR="00771848">
        <w:rPr>
          <w:rFonts w:ascii="仿宋_GB2312" w:eastAsia="仿宋_GB2312" w:hAnsi="仿宋_GB2312" w:cs="仿宋_GB2312" w:hint="eastAsia"/>
          <w:sz w:val="30"/>
          <w:szCs w:val="30"/>
        </w:rPr>
        <w:t>75</w:t>
      </w:r>
      <w:r>
        <w:rPr>
          <w:rFonts w:ascii="仿宋_GB2312" w:eastAsia="仿宋_GB2312" w:hAnsi="仿宋_GB2312" w:cs="仿宋_GB2312" w:hint="eastAsia"/>
          <w:sz w:val="30"/>
          <w:szCs w:val="30"/>
        </w:rPr>
        <w:t>人，事业编制</w:t>
      </w:r>
      <w:r w:rsidR="00771848">
        <w:rPr>
          <w:rFonts w:ascii="仿宋_GB2312" w:eastAsia="仿宋_GB2312" w:hAnsi="仿宋_GB2312" w:cs="仿宋_GB2312" w:hint="eastAsia"/>
          <w:sz w:val="30"/>
          <w:szCs w:val="30"/>
        </w:rPr>
        <w:t>40</w:t>
      </w:r>
      <w:r>
        <w:rPr>
          <w:rFonts w:ascii="仿宋_GB2312" w:eastAsia="仿宋_GB2312" w:hAnsi="仿宋_GB2312" w:cs="仿宋_GB2312" w:hint="eastAsia"/>
          <w:sz w:val="30"/>
          <w:szCs w:val="30"/>
        </w:rPr>
        <w:t>人，退休人员</w:t>
      </w:r>
      <w:r>
        <w:rPr>
          <w:rFonts w:ascii="仿宋_GB2312" w:eastAsia="仿宋_GB2312" w:hAnsi="仿宋_GB2312" w:cs="仿宋_GB2312" w:hint="eastAsia"/>
          <w:sz w:val="30"/>
          <w:szCs w:val="30"/>
        </w:rPr>
        <w:lastRenderedPageBreak/>
        <w:t>69人，遗属抚养人员16人，公益性岗位5人，公车改革后，现有车辆编制2台。现有13个内设股室，5个下属事业单位，4个基层所（分别是塔峰所，管辖范围为塔峰街道办、南平街道办、汇源瑶族乡、</w:t>
      </w:r>
      <w:proofErr w:type="gramStart"/>
      <w:r>
        <w:rPr>
          <w:rFonts w:ascii="仿宋_GB2312" w:eastAsia="仿宋_GB2312" w:hAnsi="仿宋_GB2312" w:cs="仿宋_GB2312" w:hint="eastAsia"/>
          <w:sz w:val="30"/>
          <w:szCs w:val="30"/>
        </w:rPr>
        <w:t>浆洞瑶族</w:t>
      </w:r>
      <w:proofErr w:type="gramEnd"/>
      <w:r>
        <w:rPr>
          <w:rFonts w:ascii="仿宋_GB2312" w:eastAsia="仿宋_GB2312" w:hAnsi="仿宋_GB2312" w:cs="仿宋_GB2312" w:hint="eastAsia"/>
          <w:sz w:val="30"/>
          <w:szCs w:val="30"/>
        </w:rPr>
        <w:t>乡；</w:t>
      </w:r>
      <w:proofErr w:type="gramStart"/>
      <w:r>
        <w:rPr>
          <w:rFonts w:ascii="仿宋_GB2312" w:eastAsia="仿宋_GB2312" w:hAnsi="仿宋_GB2312" w:cs="仿宋_GB2312" w:hint="eastAsia"/>
          <w:sz w:val="30"/>
          <w:szCs w:val="30"/>
        </w:rPr>
        <w:t>楠市所</w:t>
      </w:r>
      <w:proofErr w:type="gramEnd"/>
      <w:r>
        <w:rPr>
          <w:rFonts w:ascii="仿宋_GB2312" w:eastAsia="仿宋_GB2312" w:hAnsi="仿宋_GB2312" w:cs="仿宋_GB2312" w:hint="eastAsia"/>
          <w:sz w:val="30"/>
          <w:szCs w:val="30"/>
        </w:rPr>
        <w:t>，管辖范围</w:t>
      </w:r>
      <w:proofErr w:type="gramStart"/>
      <w:r>
        <w:rPr>
          <w:rFonts w:ascii="仿宋_GB2312" w:eastAsia="仿宋_GB2312" w:hAnsi="仿宋_GB2312" w:cs="仿宋_GB2312" w:hint="eastAsia"/>
          <w:sz w:val="30"/>
          <w:szCs w:val="30"/>
        </w:rPr>
        <w:t>为舜源街道</w:t>
      </w:r>
      <w:proofErr w:type="gramEnd"/>
      <w:r>
        <w:rPr>
          <w:rFonts w:ascii="仿宋_GB2312" w:eastAsia="仿宋_GB2312" w:hAnsi="仿宋_GB2312" w:cs="仿宋_GB2312" w:hint="eastAsia"/>
          <w:sz w:val="30"/>
          <w:szCs w:val="30"/>
        </w:rPr>
        <w:t>办、土市镇、楠市镇、祠堂圩镇、犁头瑶族乡；所城所，管辖范围为所城镇、大桥瑶族乡、荆竹瑶族乡、湘江源瑶族乡；新圩所，管辖范围为新圩镇、太平圩镇、毛俊镇）。</w:t>
      </w:r>
    </w:p>
    <w:p w14:paraId="23E6A2C4" w14:textId="77777777" w:rsidR="00A067DF" w:rsidRDefault="00315527" w:rsidP="00011C18">
      <w:pPr>
        <w:pStyle w:val="ab"/>
        <w:widowControl/>
        <w:numPr>
          <w:ilvl w:val="0"/>
          <w:numId w:val="1"/>
        </w:numPr>
        <w:spacing w:line="33" w:lineRule="atLeast"/>
        <w:ind w:firstLineChars="200" w:firstLine="602"/>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部门（单位）整体收支规模、使用方向和主要内容、涉及范围等</w:t>
      </w:r>
    </w:p>
    <w:p w14:paraId="61FEFA50"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单位2024年收到财政资金2466.36万元，年初结转结余0万元，合计2466.36万元。2024年全年实际支出2466.364万，其中基本支出2043.55万元，项目支出422.8万元。结余财政资金0万元，其中基本支出结余0万元，项目支出结余0万元。</w:t>
      </w:r>
    </w:p>
    <w:p w14:paraId="0DD5C959" w14:textId="77777777" w:rsidR="00A067DF" w:rsidRDefault="00315527" w:rsidP="00011C18">
      <w:pPr>
        <w:pStyle w:val="ab"/>
        <w:widowControl/>
        <w:spacing w:line="33" w:lineRule="atLeas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二、部门整体支出管理及使用情况</w:t>
      </w:r>
    </w:p>
    <w:p w14:paraId="5D9A1F97" w14:textId="77777777" w:rsidR="00A067DF" w:rsidRDefault="00315527" w:rsidP="00011C18">
      <w:pPr>
        <w:pStyle w:val="ab"/>
        <w:widowControl/>
        <w:spacing w:line="33" w:lineRule="atLeast"/>
        <w:ind w:firstLineChars="200" w:firstLine="602"/>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（一）基本支出管理情况</w:t>
      </w:r>
    </w:p>
    <w:p w14:paraId="7CBACFE6"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1、本年预算指标可用情况</w:t>
      </w:r>
    </w:p>
    <w:p w14:paraId="25C6A7E9" w14:textId="77777777" w:rsidR="00A067DF" w:rsidRPr="008F09E7"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bookmarkStart w:id="3" w:name="OLE_LINK1"/>
      <w:bookmarkStart w:id="4" w:name="OLE_LINK2"/>
      <w:r w:rsidRPr="008F09E7">
        <w:rPr>
          <w:rFonts w:ascii="仿宋_GB2312" w:eastAsia="仿宋_GB2312" w:hAnsi="仿宋_GB2312" w:cs="仿宋_GB2312" w:hint="eastAsia"/>
          <w:sz w:val="30"/>
          <w:szCs w:val="30"/>
        </w:rPr>
        <w:t>2024年全局行政支出预算为2466.36万元，其中人员经费支出为</w:t>
      </w:r>
      <w:r w:rsidR="00771848" w:rsidRPr="008F09E7">
        <w:rPr>
          <w:rFonts w:ascii="仿宋_GB2312" w:eastAsia="仿宋_GB2312" w:hAnsi="仿宋_GB2312" w:cs="仿宋_GB2312" w:hint="eastAsia"/>
          <w:sz w:val="30"/>
          <w:szCs w:val="30"/>
        </w:rPr>
        <w:t>1567.03</w:t>
      </w:r>
      <w:r w:rsidRPr="008F09E7">
        <w:rPr>
          <w:rFonts w:ascii="仿宋_GB2312" w:eastAsia="仿宋_GB2312" w:hAnsi="仿宋_GB2312" w:cs="仿宋_GB2312" w:hint="eastAsia"/>
          <w:sz w:val="30"/>
          <w:szCs w:val="30"/>
        </w:rPr>
        <w:t>万元，</w:t>
      </w:r>
      <w:r w:rsidR="00771848" w:rsidRPr="008F09E7">
        <w:rPr>
          <w:rFonts w:ascii="仿宋_GB2312" w:eastAsia="仿宋_GB2312" w:hAnsi="仿宋_GB2312" w:cs="仿宋_GB2312" w:hint="eastAsia"/>
          <w:sz w:val="30"/>
          <w:szCs w:val="30"/>
        </w:rPr>
        <w:t>商品服务</w:t>
      </w:r>
      <w:r w:rsidRPr="008F09E7">
        <w:rPr>
          <w:rFonts w:ascii="仿宋_GB2312" w:eastAsia="仿宋_GB2312" w:hAnsi="仿宋_GB2312" w:cs="仿宋_GB2312" w:hint="eastAsia"/>
          <w:sz w:val="30"/>
          <w:szCs w:val="30"/>
        </w:rPr>
        <w:t>支出为</w:t>
      </w:r>
      <w:r w:rsidR="00771848" w:rsidRPr="008F09E7">
        <w:rPr>
          <w:rFonts w:ascii="仿宋_GB2312" w:eastAsia="仿宋_GB2312" w:hAnsi="仿宋_GB2312" w:cs="仿宋_GB2312" w:hint="eastAsia"/>
          <w:sz w:val="30"/>
          <w:szCs w:val="30"/>
        </w:rPr>
        <w:t>623.38</w:t>
      </w:r>
      <w:r w:rsidRPr="008F09E7">
        <w:rPr>
          <w:rFonts w:ascii="仿宋_GB2312" w:eastAsia="仿宋_GB2312" w:hAnsi="仿宋_GB2312" w:cs="仿宋_GB2312" w:hint="eastAsia"/>
          <w:sz w:val="30"/>
          <w:szCs w:val="30"/>
        </w:rPr>
        <w:t>万元</w:t>
      </w:r>
      <w:r w:rsidR="00771848" w:rsidRPr="008F09E7">
        <w:rPr>
          <w:rFonts w:ascii="仿宋_GB2312" w:eastAsia="仿宋_GB2312" w:hAnsi="仿宋_GB2312" w:cs="仿宋_GB2312" w:hint="eastAsia"/>
          <w:sz w:val="30"/>
          <w:szCs w:val="30"/>
        </w:rPr>
        <w:t>，对个人和家庭的补助52.22万元</w:t>
      </w:r>
      <w:r w:rsidR="00423736" w:rsidRPr="008F09E7">
        <w:rPr>
          <w:rFonts w:ascii="仿宋_GB2312" w:eastAsia="仿宋_GB2312" w:hAnsi="仿宋_GB2312" w:cs="仿宋_GB2312" w:hint="eastAsia"/>
          <w:sz w:val="30"/>
          <w:szCs w:val="30"/>
        </w:rPr>
        <w:t>，其他对个人和家庭的补助9.37万元，资本性支出85.73万元</w:t>
      </w:r>
      <w:r w:rsidR="0023498D" w:rsidRPr="008F09E7">
        <w:rPr>
          <w:rFonts w:ascii="仿宋_GB2312" w:eastAsia="仿宋_GB2312" w:hAnsi="仿宋_GB2312" w:cs="仿宋_GB2312" w:hint="eastAsia"/>
          <w:sz w:val="30"/>
          <w:szCs w:val="30"/>
        </w:rPr>
        <w:t>，其他支出128.63万元</w:t>
      </w:r>
      <w:r w:rsidRPr="008F09E7">
        <w:rPr>
          <w:rFonts w:ascii="仿宋_GB2312" w:eastAsia="仿宋_GB2312" w:hAnsi="仿宋_GB2312" w:cs="仿宋_GB2312" w:hint="eastAsia"/>
          <w:sz w:val="30"/>
          <w:szCs w:val="30"/>
        </w:rPr>
        <w:t>。</w:t>
      </w:r>
    </w:p>
    <w:bookmarkEnd w:id="3"/>
    <w:bookmarkEnd w:id="4"/>
    <w:p w14:paraId="51246B23"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2、基本支出预算执行情况</w:t>
      </w:r>
    </w:p>
    <w:p w14:paraId="7D2F0137" w14:textId="77777777" w:rsidR="0023498D" w:rsidRDefault="0023498D" w:rsidP="0023498D">
      <w:pPr>
        <w:pStyle w:val="ab"/>
        <w:widowControl/>
        <w:spacing w:line="33" w:lineRule="atLeast"/>
        <w:ind w:firstLineChars="200" w:firstLine="600"/>
        <w:jc w:val="both"/>
        <w:rPr>
          <w:rFonts w:ascii="仿宋_GB2312" w:eastAsia="仿宋_GB2312" w:hAnsi="仿宋_GB2312" w:cs="仿宋_GB2312" w:hint="eastAsia"/>
          <w:sz w:val="30"/>
          <w:szCs w:val="30"/>
        </w:rPr>
      </w:pPr>
      <w:r w:rsidRPr="00770EC2">
        <w:rPr>
          <w:rFonts w:ascii="仿宋_GB2312" w:eastAsia="仿宋_GB2312" w:hAnsi="仿宋_GB2312" w:cs="仿宋_GB2312" w:hint="eastAsia"/>
          <w:sz w:val="30"/>
          <w:szCs w:val="30"/>
        </w:rPr>
        <w:lastRenderedPageBreak/>
        <w:t>2024年全局行政支出预算为2466.36万元，其中人员经费支出为1567.03万元，商品服务支出为623.38万元</w:t>
      </w:r>
      <w:r>
        <w:rPr>
          <w:rFonts w:ascii="仿宋_GB2312" w:eastAsia="仿宋_GB2312" w:hAnsi="仿宋_GB2312" w:cs="仿宋_GB2312" w:hint="eastAsia"/>
          <w:sz w:val="30"/>
          <w:szCs w:val="30"/>
        </w:rPr>
        <w:t>，对个人和家庭的补助52.22万元，其他对个人和家庭的补助9.37万元，资本性支出85.73万元，其他支出128.63万元。</w:t>
      </w:r>
    </w:p>
    <w:p w14:paraId="0F4EA394" w14:textId="77777777" w:rsidR="00A067DF" w:rsidRDefault="00315527" w:rsidP="00011C18">
      <w:pPr>
        <w:pStyle w:val="ab"/>
        <w:widowControl/>
        <w:spacing w:line="33" w:lineRule="atLeast"/>
        <w:ind w:firstLineChars="200" w:firstLine="602"/>
        <w:jc w:val="both"/>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（二）“三公经费”支出使用和管理情况</w:t>
      </w:r>
    </w:p>
    <w:p w14:paraId="56E61D56"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1、本年“三公经费”预算情况</w:t>
      </w:r>
    </w:p>
    <w:p w14:paraId="55004B66"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2024年度“三公经费”控制数为</w:t>
      </w:r>
      <w:r w:rsidR="00891A27">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6万元，其中公务接待费</w:t>
      </w:r>
      <w:r w:rsidR="00891A27">
        <w:rPr>
          <w:rFonts w:ascii="仿宋_GB2312" w:eastAsia="仿宋_GB2312" w:hAnsi="仿宋_GB2312" w:cs="仿宋_GB2312" w:hint="eastAsia"/>
          <w:sz w:val="30"/>
          <w:szCs w:val="30"/>
        </w:rPr>
        <w:t>30</w:t>
      </w:r>
      <w:r>
        <w:rPr>
          <w:rFonts w:ascii="仿宋_GB2312" w:eastAsia="仿宋_GB2312" w:hAnsi="仿宋_GB2312" w:cs="仿宋_GB2312" w:hint="eastAsia"/>
          <w:sz w:val="30"/>
          <w:szCs w:val="30"/>
        </w:rPr>
        <w:t>万元，公务用车经费</w:t>
      </w:r>
      <w:r w:rsidR="00891A27">
        <w:rPr>
          <w:rFonts w:ascii="仿宋_GB2312" w:eastAsia="仿宋_GB2312" w:hAnsi="仿宋_GB2312" w:cs="仿宋_GB2312" w:hint="eastAsia"/>
          <w:sz w:val="30"/>
          <w:szCs w:val="30"/>
        </w:rPr>
        <w:t>36</w:t>
      </w:r>
      <w:r>
        <w:rPr>
          <w:rFonts w:ascii="仿宋_GB2312" w:eastAsia="仿宋_GB2312" w:hAnsi="仿宋_GB2312" w:cs="仿宋_GB2312" w:hint="eastAsia"/>
          <w:sz w:val="30"/>
          <w:szCs w:val="30"/>
        </w:rPr>
        <w:t>万元，因公出国出境费为0万元。</w:t>
      </w:r>
    </w:p>
    <w:p w14:paraId="07597C1F" w14:textId="77777777" w:rsidR="00A067DF" w:rsidRDefault="00315527">
      <w:pPr>
        <w:pStyle w:val="ab"/>
        <w:widowControl/>
        <w:numPr>
          <w:ilvl w:val="0"/>
          <w:numId w:val="2"/>
        </w:numPr>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“三公经费”预算执行情况</w:t>
      </w:r>
    </w:p>
    <w:p w14:paraId="0EFB729A" w14:textId="77777777" w:rsidR="00A067DF" w:rsidRDefault="00315527">
      <w:pPr>
        <w:pStyle w:val="ab"/>
        <w:widowControl/>
        <w:spacing w:line="33" w:lineRule="atLeast"/>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2024年度“三公经费”决算数为公务接待费为15.95万元；公车运行和维护费为9.82万元；因公出国出境费为0万元。</w:t>
      </w:r>
    </w:p>
    <w:p w14:paraId="5F684068" w14:textId="77777777" w:rsidR="00A067DF" w:rsidRDefault="00315527">
      <w:pPr>
        <w:pStyle w:val="ab"/>
        <w:widowControl/>
        <w:numPr>
          <w:ilvl w:val="0"/>
          <w:numId w:val="2"/>
        </w:numPr>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与上年比较，“三公经费”控制情况</w:t>
      </w:r>
    </w:p>
    <w:p w14:paraId="3D7BB40B" w14:textId="77777777" w:rsidR="00A067DF" w:rsidRDefault="00315527">
      <w:pPr>
        <w:pStyle w:val="ab"/>
        <w:widowControl/>
        <w:spacing w:line="33" w:lineRule="atLeast"/>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    2023年度“三公经费”决算数为公务接待费为11.12万元；公务用车和维护费为21.12万元，2024年度比2023年度公务接待费增加4.83万元，同比增长约43.44%，主要原因是上年度公务接待经费有已录支付，财政未走账情况；公车运行和维护费2024年度比2023年度减少11.3万元，同比减少53.5%，主要原因是压缩开支。</w:t>
      </w:r>
    </w:p>
    <w:p w14:paraId="4DB6D0CE" w14:textId="77777777" w:rsidR="00A067DF" w:rsidRDefault="00315527" w:rsidP="00011C18">
      <w:pPr>
        <w:pStyle w:val="ab"/>
        <w:widowControl/>
        <w:spacing w:line="33" w:lineRule="atLeast"/>
        <w:ind w:firstLineChars="200" w:firstLine="602"/>
        <w:jc w:val="both"/>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（三）专项资金管理和使用情况</w:t>
      </w:r>
    </w:p>
    <w:p w14:paraId="79753B42" w14:textId="77777777" w:rsidR="00A067DF" w:rsidRPr="00BE0568"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sidRPr="00BE0568">
        <w:rPr>
          <w:rFonts w:ascii="仿宋_GB2312" w:eastAsia="仿宋_GB2312" w:hAnsi="仿宋_GB2312" w:cs="仿宋_GB2312" w:hint="eastAsia"/>
          <w:sz w:val="30"/>
          <w:szCs w:val="30"/>
        </w:rPr>
        <w:t>1、专项资金预算投入情况</w:t>
      </w:r>
    </w:p>
    <w:p w14:paraId="216F5DAC" w14:textId="77777777" w:rsidR="00A067DF" w:rsidRPr="000A6E95"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sidRPr="000A6E95">
        <w:rPr>
          <w:rFonts w:ascii="仿宋_GB2312" w:eastAsia="仿宋_GB2312" w:hAnsi="仿宋_GB2312" w:cs="仿宋_GB2312" w:hint="eastAsia"/>
          <w:sz w:val="30"/>
          <w:szCs w:val="30"/>
        </w:rPr>
        <w:lastRenderedPageBreak/>
        <w:t>2024年度县财政安排专项资金投入140万元，其中包括永州市工业企业产品质量监督定期检验县级分担经费5万元，食品安全专项经费100万元，知识产权经费35万元。</w:t>
      </w:r>
    </w:p>
    <w:p w14:paraId="48694B5A" w14:textId="77777777" w:rsidR="00A067DF" w:rsidRDefault="00315527">
      <w:pPr>
        <w:pStyle w:val="ab"/>
        <w:widowControl/>
        <w:numPr>
          <w:ilvl w:val="0"/>
          <w:numId w:val="3"/>
        </w:numPr>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专项资金实际投入使用情况</w:t>
      </w:r>
    </w:p>
    <w:p w14:paraId="0A7C9A8F"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专项资金实际投入使用422.8万元，其中知识产权宏观管理10万元，其他知识产权事务支出128万元，药品事务支出26.15万元，食品安全监管144.95万元，其他市场监督管理事务111.13万元，其他一般公共服务支出2.4万元，城乡社区环境卫生1700元。</w:t>
      </w:r>
    </w:p>
    <w:p w14:paraId="694211C6" w14:textId="77777777" w:rsidR="00A067DF" w:rsidRDefault="00315527">
      <w:pPr>
        <w:pStyle w:val="ab"/>
        <w:widowControl/>
        <w:numPr>
          <w:ilvl w:val="0"/>
          <w:numId w:val="3"/>
        </w:numPr>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专项资金管理情况。主要包括管理制度、办法的制订及执行情况</w:t>
      </w:r>
    </w:p>
    <w:p w14:paraId="26B0D11E"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为有效、合理、规范的使用专项资金，我局制定了专项资金的使用管理办法，确保资金专款专用，单独核对算，与行政运行的资金划清界线，不得互相挤占挪用。明确了各专项资金的使用部门，提高使用效率，坚持专款专用，量入为出的原则使各专项资金正确使用，并达到预期的目的。在资金的使用过程中，加强事中监督，由局里安排专人对项目进行评价、验收，对存在的问题及时指出，提出整改建议和要求，确保资金使用到位、合理。</w:t>
      </w:r>
    </w:p>
    <w:p w14:paraId="68532CDC" w14:textId="77777777" w:rsidR="00A067DF" w:rsidRDefault="00315527" w:rsidP="00011C18">
      <w:pPr>
        <w:spacing w:line="500" w:lineRule="exact"/>
        <w:ind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（四）项目支出管理和使用情况</w:t>
      </w:r>
    </w:p>
    <w:p w14:paraId="59ECE044" w14:textId="77777777" w:rsidR="00A067DF" w:rsidRDefault="00315527">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1、项目资金预算投入情况</w:t>
      </w:r>
    </w:p>
    <w:p w14:paraId="6F648391" w14:textId="77777777" w:rsidR="00A067DF" w:rsidRDefault="00315527">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2024年度项目资金预算投入422.8万元，其中包括商品和服务支出284.8万元，资本性支出48.15万元。</w:t>
      </w:r>
    </w:p>
    <w:p w14:paraId="7E183CF8" w14:textId="77777777" w:rsidR="00A067DF" w:rsidRDefault="00315527">
      <w:p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2、项目资金实际投入使用情况</w:t>
      </w:r>
    </w:p>
    <w:p w14:paraId="02E7FA7F" w14:textId="77777777" w:rsidR="00A067DF" w:rsidRDefault="00315527">
      <w:p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lastRenderedPageBreak/>
        <w:t>2024年度项目资金实际投入422.8万元，其中包括商品和服务支出284.8万元，资本性支出48.15万元。</w:t>
      </w:r>
    </w:p>
    <w:p w14:paraId="18818C1E" w14:textId="77777777" w:rsidR="00A067DF" w:rsidRDefault="00315527">
      <w:pPr>
        <w:numPr>
          <w:ilvl w:val="0"/>
          <w:numId w:val="3"/>
        </w:num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bCs/>
          <w:sz w:val="30"/>
          <w:szCs w:val="30"/>
        </w:rPr>
        <w:t>项目资金管理情况。</w:t>
      </w:r>
      <w:r>
        <w:rPr>
          <w:rFonts w:ascii="仿宋_GB2312" w:eastAsia="仿宋_GB2312" w:hAnsi="仿宋_GB2312" w:cs="仿宋_GB2312" w:hint="eastAsia"/>
          <w:sz w:val="30"/>
          <w:szCs w:val="30"/>
        </w:rPr>
        <w:t>主要包括管理制度、办法的制订及执行情况。</w:t>
      </w:r>
    </w:p>
    <w:p w14:paraId="3CE9144C" w14:textId="77777777" w:rsidR="00A067DF" w:rsidRDefault="00315527">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我单位严格按照上级资金管理办法使用项目资金，确保项目资金落到实处。</w:t>
      </w:r>
    </w:p>
    <w:p w14:paraId="54BC7755" w14:textId="77777777" w:rsidR="00A067DF" w:rsidRDefault="00315527" w:rsidP="00011C18">
      <w:pPr>
        <w:pStyle w:val="ab"/>
        <w:widowControl/>
        <w:spacing w:line="33" w:lineRule="atLeas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三、部门（单位）绩效评价工作组织实施情况</w:t>
      </w:r>
    </w:p>
    <w:p w14:paraId="5D3ADBE8"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为加强财政支出管理、优化财政支出结构、优化绩效管理工作、规范财政支出绩效评价，我局成立了以单位负责人为主、财务主管为组长、财务股、办公室、专项资金使用部门为成员的绩效评价小组，对项目实施情况进行全程跟踪检查，发现问题及时督促整改，确保绩效目标全面完成。注重绩效评估结果，及时将评价情况反馈给县财政，将绩效评价结果作为改进预算管理和安排以后年度预算的重要依据。</w:t>
      </w:r>
    </w:p>
    <w:p w14:paraId="36133FEE" w14:textId="77777777" w:rsidR="00A067DF" w:rsidRDefault="00315527" w:rsidP="00011C18">
      <w:pPr>
        <w:pStyle w:val="ab"/>
        <w:widowControl/>
        <w:spacing w:line="33" w:lineRule="atLeas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四、部门（单位）整体支出绩效情况</w:t>
      </w:r>
    </w:p>
    <w:p w14:paraId="1B884F7A" w14:textId="77777777" w:rsidR="00A067DF" w:rsidRDefault="00315527" w:rsidP="00011C18">
      <w:pPr>
        <w:spacing w:line="500" w:lineRule="exact"/>
        <w:ind w:firstLineChars="200" w:firstLine="602"/>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（一）经济性。</w:t>
      </w:r>
    </w:p>
    <w:p w14:paraId="575DAFC5" w14:textId="77777777" w:rsidR="00A067DF" w:rsidRDefault="00315527">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1、本年预算配置控制较好，财政供养人员控制在预算编制以内，实有人数控制在人员编制数以内，本年度增加人员情况下，经费开支有所增加。</w:t>
      </w:r>
    </w:p>
    <w:p w14:paraId="402CF81A" w14:textId="77777777" w:rsidR="00A067DF" w:rsidRDefault="00315527">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2、预算执行方面，支出总额控制在预算总额以内，不存在截留或挤占专项资金情况。</w:t>
      </w:r>
    </w:p>
    <w:p w14:paraId="1836C7A1" w14:textId="77777777" w:rsidR="00A067DF" w:rsidRDefault="00315527">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3、预算管理方面，制度执行总体较为有效，仍需进一步强化；资金使用管理需进一步加强。</w:t>
      </w:r>
    </w:p>
    <w:p w14:paraId="08951839" w14:textId="77777777" w:rsidR="00A067DF" w:rsidRDefault="00315527" w:rsidP="00011C18">
      <w:pPr>
        <w:pStyle w:val="ab"/>
        <w:widowControl/>
        <w:spacing w:line="33" w:lineRule="atLeast"/>
        <w:ind w:firstLineChars="200" w:firstLine="602"/>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（二）效率性和有效性。</w:t>
      </w:r>
    </w:p>
    <w:p w14:paraId="5ACF070A"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围绕2024年重点任务部署，各项重要工作已经高效完成。包括全面推广企业年报全程电子化登记，拓展“全程电子化+”应用，推进企业简易注销登记改革，继续完善、夯实我县工商信息化基础。各项工作成效明显，实现了较好的经济和社会效益，有效支撑县委县政府2024年各项重点工作的落实。第一，为落实全面从严治党要求，加强干部队伍建设的目标的完成，提供了方向指引，并通过项目推进，提升决策科学性；第二，通过各个项目实施，完善配套建设，继续</w:t>
      </w:r>
      <w:proofErr w:type="gramStart"/>
      <w:r>
        <w:rPr>
          <w:rFonts w:ascii="仿宋_GB2312" w:eastAsia="仿宋_GB2312" w:hAnsi="仿宋_GB2312" w:cs="仿宋_GB2312" w:hint="eastAsia"/>
          <w:sz w:val="30"/>
          <w:szCs w:val="30"/>
        </w:rPr>
        <w:t>深化商</w:t>
      </w:r>
      <w:proofErr w:type="gramEnd"/>
      <w:r>
        <w:rPr>
          <w:rFonts w:ascii="仿宋_GB2312" w:eastAsia="仿宋_GB2312" w:hAnsi="仿宋_GB2312" w:cs="仿宋_GB2312" w:hint="eastAsia"/>
          <w:sz w:val="30"/>
          <w:szCs w:val="30"/>
        </w:rPr>
        <w:t>事制度改革；第三，通过深入推进机构改革，强化市场监管，以市场监管现代化目标，推进</w:t>
      </w:r>
      <w:proofErr w:type="gramStart"/>
      <w:r>
        <w:rPr>
          <w:rFonts w:ascii="仿宋_GB2312" w:eastAsia="仿宋_GB2312" w:hAnsi="仿宋_GB2312" w:cs="仿宋_GB2312" w:hint="eastAsia"/>
          <w:sz w:val="30"/>
          <w:szCs w:val="30"/>
        </w:rPr>
        <w:t>构建事</w:t>
      </w:r>
      <w:proofErr w:type="gramEnd"/>
      <w:r>
        <w:rPr>
          <w:rFonts w:ascii="仿宋_GB2312" w:eastAsia="仿宋_GB2312" w:hAnsi="仿宋_GB2312" w:cs="仿宋_GB2312" w:hint="eastAsia"/>
          <w:sz w:val="30"/>
          <w:szCs w:val="30"/>
        </w:rPr>
        <w:t>中事后监管新体系。</w:t>
      </w:r>
    </w:p>
    <w:p w14:paraId="534DFDA6" w14:textId="77777777" w:rsidR="00A067DF" w:rsidRDefault="00315527" w:rsidP="00011C18">
      <w:pPr>
        <w:pStyle w:val="ab"/>
        <w:widowControl/>
        <w:numPr>
          <w:ilvl w:val="0"/>
          <w:numId w:val="1"/>
        </w:numPr>
        <w:spacing w:line="33" w:lineRule="atLeast"/>
        <w:ind w:firstLineChars="200" w:firstLine="602"/>
        <w:jc w:val="both"/>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可持续性。</w:t>
      </w:r>
    </w:p>
    <w:p w14:paraId="72089C2C"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我局各项目的有序实施，在股室协调、资金安排、制度体系建设等方面均作了部署和安排，做到各个项目专款专用，促进了各项工作的顺利开展，确保各项目的实施长期可持续发展。</w:t>
      </w:r>
    </w:p>
    <w:p w14:paraId="4F5C4024" w14:textId="77777777" w:rsidR="00A067DF" w:rsidRDefault="00315527" w:rsidP="00011C18">
      <w:pPr>
        <w:numPr>
          <w:ilvl w:val="0"/>
          <w:numId w:val="1"/>
        </w:numPr>
        <w:spacing w:line="500" w:lineRule="exact"/>
        <w:ind w:firstLineChars="200" w:firstLine="602"/>
        <w:rPr>
          <w:rFonts w:ascii="仿宋_GB2312" w:eastAsia="仿宋_GB2312" w:hAnsi="仿宋_GB2312" w:cs="仿宋_GB2312" w:hint="eastAsia"/>
          <w:b/>
          <w:bCs/>
          <w:sz w:val="30"/>
          <w:szCs w:val="30"/>
        </w:rPr>
      </w:pPr>
      <w:r>
        <w:rPr>
          <w:rFonts w:ascii="仿宋_GB2312" w:eastAsia="仿宋_GB2312" w:hAnsi="仿宋_GB2312" w:cs="仿宋_GB2312" w:hint="eastAsia"/>
          <w:b/>
          <w:bCs/>
          <w:sz w:val="30"/>
          <w:szCs w:val="30"/>
        </w:rPr>
        <w:t>社会和公众满意度。</w:t>
      </w:r>
    </w:p>
    <w:p w14:paraId="21157E2C" w14:textId="77777777" w:rsidR="00A067DF" w:rsidRDefault="00315527">
      <w:pPr>
        <w:spacing w:line="5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针对各个项目均设有满意度指标，各项</w:t>
      </w:r>
      <w:proofErr w:type="gramStart"/>
      <w:r>
        <w:rPr>
          <w:rFonts w:ascii="仿宋_GB2312" w:eastAsia="仿宋_GB2312" w:hAnsi="仿宋_GB2312" w:cs="仿宋_GB2312" w:hint="eastAsia"/>
          <w:kern w:val="0"/>
          <w:sz w:val="30"/>
          <w:szCs w:val="30"/>
        </w:rPr>
        <w:t>目实施</w:t>
      </w:r>
      <w:proofErr w:type="gramEnd"/>
      <w:r>
        <w:rPr>
          <w:rFonts w:ascii="仿宋_GB2312" w:eastAsia="仿宋_GB2312" w:hAnsi="仿宋_GB2312" w:cs="仿宋_GB2312" w:hint="eastAsia"/>
          <w:kern w:val="0"/>
          <w:sz w:val="30"/>
          <w:szCs w:val="30"/>
        </w:rPr>
        <w:t>后均保证项目受益人群满意度达到90%以上。</w:t>
      </w:r>
    </w:p>
    <w:p w14:paraId="50961056" w14:textId="77777777" w:rsidR="00A067DF" w:rsidRDefault="00315527" w:rsidP="00011C18">
      <w:pPr>
        <w:pStyle w:val="ab"/>
        <w:widowControl/>
        <w:numPr>
          <w:ilvl w:val="0"/>
          <w:numId w:val="4"/>
        </w:numPr>
        <w:spacing w:line="33" w:lineRule="atLeas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存在的主要问题</w:t>
      </w:r>
    </w:p>
    <w:p w14:paraId="27FD8F7B"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部门整体绩效目标设定，体现出对单位职能的持续深化，体现出如何在新形势下更好的履行自身职责、提高行政服务能力和水平，2024年的项目绩效指标设置中，业务股室对指标设定的参与度仍不够。</w:t>
      </w:r>
    </w:p>
    <w:p w14:paraId="45762C2A" w14:textId="77777777" w:rsidR="00A067DF" w:rsidRDefault="00315527" w:rsidP="00011C18">
      <w:pPr>
        <w:pStyle w:val="ab"/>
        <w:widowControl/>
        <w:numPr>
          <w:ilvl w:val="0"/>
          <w:numId w:val="4"/>
        </w:numPr>
        <w:spacing w:line="33" w:lineRule="atLeast"/>
        <w:ind w:firstLineChars="200" w:firstLine="643"/>
        <w:jc w:val="both"/>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改进措施和有关建议</w:t>
      </w:r>
    </w:p>
    <w:p w14:paraId="61890FDD"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一）规范账务处理，提高财务信息质量。严格按照《会计法》、《行政单位会计制度》、《行政单位财务规则》等规定执行财务核算，并结合实际情况，完整、准确地披露相关信息，尽可能地做到决算与预算相衔接。</w:t>
      </w:r>
    </w:p>
    <w:p w14:paraId="62326B7F"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完善管理制度，进一步加强资产管理。进一步贯彻落实中央八项规定和湖南省委“九条规定”，加强经费审批和控制，规范支出标准与范围，并严格执行。严格按照《固定资产管理办法》的规定加强固定资产管理，及时登记、</w:t>
      </w:r>
      <w:proofErr w:type="gramStart"/>
      <w:r>
        <w:rPr>
          <w:rFonts w:ascii="仿宋_GB2312" w:eastAsia="仿宋_GB2312" w:hAnsi="仿宋_GB2312" w:cs="仿宋_GB2312" w:hint="eastAsia"/>
          <w:sz w:val="30"/>
          <w:szCs w:val="30"/>
        </w:rPr>
        <w:t>更新台</w:t>
      </w:r>
      <w:proofErr w:type="gramEnd"/>
      <w:r>
        <w:rPr>
          <w:rFonts w:ascii="仿宋_GB2312" w:eastAsia="仿宋_GB2312" w:hAnsi="仿宋_GB2312" w:cs="仿宋_GB2312" w:hint="eastAsia"/>
          <w:sz w:val="30"/>
          <w:szCs w:val="30"/>
        </w:rPr>
        <w:t>账，加强资产卡片管理，年终前对各类实物资产进行全面盘点，确保账</w:t>
      </w:r>
      <w:proofErr w:type="gramStart"/>
      <w:r>
        <w:rPr>
          <w:rFonts w:ascii="仿宋_GB2312" w:eastAsia="仿宋_GB2312" w:hAnsi="仿宋_GB2312" w:cs="仿宋_GB2312" w:hint="eastAsia"/>
          <w:sz w:val="30"/>
          <w:szCs w:val="30"/>
        </w:rPr>
        <w:t>账</w:t>
      </w:r>
      <w:proofErr w:type="gramEnd"/>
      <w:r>
        <w:rPr>
          <w:rFonts w:ascii="仿宋_GB2312" w:eastAsia="仿宋_GB2312" w:hAnsi="仿宋_GB2312" w:cs="仿宋_GB2312" w:hint="eastAsia"/>
          <w:sz w:val="30"/>
          <w:szCs w:val="30"/>
        </w:rPr>
        <w:t>、账实相符。</w:t>
      </w:r>
    </w:p>
    <w:p w14:paraId="4352DBA6" w14:textId="77777777" w:rsidR="00A067DF" w:rsidRDefault="00315527">
      <w:pPr>
        <w:pStyle w:val="ab"/>
        <w:widowControl/>
        <w:spacing w:line="33" w:lineRule="atLeast"/>
        <w:ind w:firstLineChars="200"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三）加强新行政单位会计制度和新预算法学习培训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5CC15A73" w14:textId="77777777" w:rsidR="00A067DF" w:rsidRDefault="00315527">
      <w:pPr>
        <w:spacing w:line="400" w:lineRule="exact"/>
        <w:ind w:firstLineChars="200" w:firstLine="600"/>
        <w:jc w:val="righ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蓝山县市场监督管理局</w:t>
      </w:r>
    </w:p>
    <w:p w14:paraId="00B7E43E" w14:textId="77777777" w:rsidR="00A067DF" w:rsidRDefault="00315527">
      <w:pPr>
        <w:spacing w:line="400" w:lineRule="exact"/>
        <w:ind w:firstLineChars="200" w:firstLine="600"/>
        <w:jc w:val="right"/>
      </w:pPr>
      <w:r>
        <w:rPr>
          <w:rFonts w:ascii="仿宋_GB2312" w:eastAsia="仿宋_GB2312" w:hAnsi="仿宋_GB2312" w:cs="仿宋_GB2312" w:hint="eastAsia"/>
          <w:kern w:val="0"/>
          <w:sz w:val="30"/>
          <w:szCs w:val="30"/>
        </w:rPr>
        <w:t>2025年8月25日</w:t>
      </w:r>
    </w:p>
    <w:p w14:paraId="29BBD8AB" w14:textId="77777777" w:rsidR="00A067DF" w:rsidRDefault="00A067DF"/>
    <w:p w14:paraId="2673F02A" w14:textId="77777777" w:rsidR="00A067DF" w:rsidRDefault="00A067DF">
      <w:pPr>
        <w:pStyle w:val="Default"/>
        <w:spacing w:line="600" w:lineRule="exact"/>
        <w:ind w:firstLineChars="200" w:firstLine="640"/>
        <w:rPr>
          <w:rFonts w:ascii="Times New Roman" w:eastAsia="仿宋_GB2312" w:hAnsi="Times New Roman" w:cs="Times New Roman"/>
          <w:sz w:val="32"/>
          <w:szCs w:val="32"/>
        </w:rPr>
      </w:pPr>
    </w:p>
    <w:p w14:paraId="48D14AA5" w14:textId="77777777" w:rsidR="00A067DF" w:rsidRDefault="00A067DF">
      <w:pPr>
        <w:pStyle w:val="Default"/>
        <w:jc w:val="center"/>
        <w:rPr>
          <w:rFonts w:ascii="Times New Roman" w:hAnsi="Times New Roman" w:cs="Times New Roman"/>
          <w:sz w:val="72"/>
          <w:szCs w:val="72"/>
        </w:rPr>
      </w:pPr>
    </w:p>
    <w:p w14:paraId="202973CC" w14:textId="77777777" w:rsidR="00A067DF" w:rsidRDefault="00A067DF">
      <w:pPr>
        <w:pStyle w:val="Default"/>
        <w:jc w:val="center"/>
        <w:rPr>
          <w:rFonts w:ascii="Times New Roman" w:hAnsi="Times New Roman" w:cs="Times New Roman"/>
          <w:sz w:val="72"/>
          <w:szCs w:val="72"/>
        </w:rPr>
      </w:pPr>
    </w:p>
    <w:p w14:paraId="714C1ECA" w14:textId="77777777" w:rsidR="00A067DF" w:rsidRDefault="00A067DF">
      <w:pPr>
        <w:jc w:val="left"/>
        <w:rPr>
          <w:rFonts w:ascii="Times New Roman" w:hAnsi="Times New Roman" w:cs="Times New Roman"/>
          <w:color w:val="000000"/>
          <w:kern w:val="0"/>
          <w:sz w:val="32"/>
          <w:szCs w:val="32"/>
        </w:rPr>
      </w:pPr>
    </w:p>
    <w:sectPr w:rsidR="00A067DF" w:rsidSect="00A067DF">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F351" w14:textId="77777777" w:rsidR="00B30CAC" w:rsidRDefault="00B30CAC" w:rsidP="00A067DF">
      <w:r>
        <w:separator/>
      </w:r>
    </w:p>
  </w:endnote>
  <w:endnote w:type="continuationSeparator" w:id="0">
    <w:p w14:paraId="21835E65" w14:textId="77777777" w:rsidR="00B30CAC" w:rsidRDefault="00B30CAC" w:rsidP="00A0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85DB" w14:textId="77777777" w:rsidR="00315527" w:rsidRDefault="003155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2B63" w14:textId="77777777" w:rsidR="00315527" w:rsidRDefault="0031552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924C" w14:textId="77777777" w:rsidR="00315527" w:rsidRDefault="00315527">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971A" w14:textId="77777777" w:rsidR="00315527" w:rsidRDefault="00000000">
    <w:pPr>
      <w:pStyle w:val="a6"/>
    </w:pPr>
    <w:r>
      <w:pict w14:anchorId="2C408622">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filled="f" stroked="f" strokeweight=".5pt">
          <v:textbox style="mso-fit-shape-to-text:t" inset="0,0,0,0">
            <w:txbxContent>
              <w:p w14:paraId="42669DA5" w14:textId="77777777" w:rsidR="00315527" w:rsidRDefault="00000000">
                <w:pPr>
                  <w:pStyle w:val="a6"/>
                </w:pPr>
                <w:r>
                  <w:fldChar w:fldCharType="begin"/>
                </w:r>
                <w:r>
                  <w:instrText xml:space="preserve"> PAGE  \* MERGEFORMAT </w:instrText>
                </w:r>
                <w:r>
                  <w:fldChar w:fldCharType="separate"/>
                </w:r>
                <w:r w:rsidR="00BE0568">
                  <w:rPr>
                    <w:noProof/>
                  </w:rPr>
                  <w:t>23</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E7A" w14:textId="77777777" w:rsidR="00B30CAC" w:rsidRDefault="00B30CAC" w:rsidP="00A067DF">
      <w:r>
        <w:separator/>
      </w:r>
    </w:p>
  </w:footnote>
  <w:footnote w:type="continuationSeparator" w:id="0">
    <w:p w14:paraId="41D0CFF4" w14:textId="77777777" w:rsidR="00B30CAC" w:rsidRDefault="00B30CAC" w:rsidP="00A06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544D64"/>
    <w:multiLevelType w:val="singleLevel"/>
    <w:tmpl w:val="8D544D64"/>
    <w:lvl w:ilvl="0">
      <w:start w:val="2"/>
      <w:numFmt w:val="decimal"/>
      <w:suff w:val="nothing"/>
      <w:lvlText w:val="%1、"/>
      <w:lvlJc w:val="left"/>
    </w:lvl>
  </w:abstractNum>
  <w:abstractNum w:abstractNumId="1" w15:restartNumberingAfterBreak="0">
    <w:nsid w:val="A65BBB0E"/>
    <w:multiLevelType w:val="singleLevel"/>
    <w:tmpl w:val="A65BBB0E"/>
    <w:lvl w:ilvl="0">
      <w:start w:val="2"/>
      <w:numFmt w:val="decimal"/>
      <w:suff w:val="nothing"/>
      <w:lvlText w:val="%1、"/>
      <w:lvlJc w:val="left"/>
    </w:lvl>
  </w:abstractNum>
  <w:abstractNum w:abstractNumId="2" w15:restartNumberingAfterBreak="0">
    <w:nsid w:val="0F7956C9"/>
    <w:multiLevelType w:val="singleLevel"/>
    <w:tmpl w:val="0F7956C9"/>
    <w:lvl w:ilvl="0">
      <w:start w:val="2"/>
      <w:numFmt w:val="chineseCounting"/>
      <w:suff w:val="nothing"/>
      <w:lvlText w:val="（%1）"/>
      <w:lvlJc w:val="left"/>
      <w:rPr>
        <w:rFonts w:hint="eastAsia"/>
      </w:rPr>
    </w:lvl>
  </w:abstractNum>
  <w:abstractNum w:abstractNumId="3" w15:restartNumberingAfterBreak="0">
    <w:nsid w:val="57B4E920"/>
    <w:multiLevelType w:val="singleLevel"/>
    <w:tmpl w:val="57B4E920"/>
    <w:lvl w:ilvl="0">
      <w:start w:val="5"/>
      <w:numFmt w:val="chineseCounting"/>
      <w:suff w:val="nothing"/>
      <w:lvlText w:val="%1、"/>
      <w:lvlJc w:val="left"/>
      <w:rPr>
        <w:rFonts w:hint="eastAsia"/>
      </w:rPr>
    </w:lvl>
  </w:abstractNum>
  <w:num w:numId="1" w16cid:durableId="2067756256">
    <w:abstractNumId w:val="2"/>
  </w:num>
  <w:num w:numId="2" w16cid:durableId="159085411">
    <w:abstractNumId w:val="1"/>
  </w:num>
  <w:num w:numId="3" w16cid:durableId="274752891">
    <w:abstractNumId w:val="0"/>
  </w:num>
  <w:num w:numId="4" w16cid:durableId="90075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11C18"/>
    <w:rsid w:val="0002229B"/>
    <w:rsid w:val="000273BD"/>
    <w:rsid w:val="0003620C"/>
    <w:rsid w:val="00040CBC"/>
    <w:rsid w:val="000415B7"/>
    <w:rsid w:val="00041E3F"/>
    <w:rsid w:val="00055DAA"/>
    <w:rsid w:val="00061F7B"/>
    <w:rsid w:val="000658A3"/>
    <w:rsid w:val="00074155"/>
    <w:rsid w:val="00080785"/>
    <w:rsid w:val="000A3F69"/>
    <w:rsid w:val="000A6E95"/>
    <w:rsid w:val="000B20F1"/>
    <w:rsid w:val="000C5742"/>
    <w:rsid w:val="00103957"/>
    <w:rsid w:val="00126E44"/>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3498D"/>
    <w:rsid w:val="00252450"/>
    <w:rsid w:val="00264552"/>
    <w:rsid w:val="00264EF9"/>
    <w:rsid w:val="00265724"/>
    <w:rsid w:val="0027426B"/>
    <w:rsid w:val="00296D60"/>
    <w:rsid w:val="002E0A30"/>
    <w:rsid w:val="0030077D"/>
    <w:rsid w:val="003130C4"/>
    <w:rsid w:val="00315527"/>
    <w:rsid w:val="00316C4B"/>
    <w:rsid w:val="0032192B"/>
    <w:rsid w:val="0033283E"/>
    <w:rsid w:val="003479BD"/>
    <w:rsid w:val="0037197D"/>
    <w:rsid w:val="003768D5"/>
    <w:rsid w:val="003926B9"/>
    <w:rsid w:val="003C2E17"/>
    <w:rsid w:val="003C47E6"/>
    <w:rsid w:val="003C4FC2"/>
    <w:rsid w:val="00401F9A"/>
    <w:rsid w:val="00416E61"/>
    <w:rsid w:val="00423736"/>
    <w:rsid w:val="00426D0E"/>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5026"/>
    <w:rsid w:val="00517C33"/>
    <w:rsid w:val="00517D5F"/>
    <w:rsid w:val="00523644"/>
    <w:rsid w:val="0054069E"/>
    <w:rsid w:val="00544866"/>
    <w:rsid w:val="00552A3D"/>
    <w:rsid w:val="00574CC8"/>
    <w:rsid w:val="005767CC"/>
    <w:rsid w:val="00590D9F"/>
    <w:rsid w:val="00595D26"/>
    <w:rsid w:val="005A74E6"/>
    <w:rsid w:val="005B404E"/>
    <w:rsid w:val="005C59C9"/>
    <w:rsid w:val="005D4D55"/>
    <w:rsid w:val="005E0E6C"/>
    <w:rsid w:val="005E2CFB"/>
    <w:rsid w:val="005F2103"/>
    <w:rsid w:val="005F3D1C"/>
    <w:rsid w:val="005F4189"/>
    <w:rsid w:val="00604B16"/>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70EC2"/>
    <w:rsid w:val="00771848"/>
    <w:rsid w:val="00787B42"/>
    <w:rsid w:val="007C4539"/>
    <w:rsid w:val="007F3657"/>
    <w:rsid w:val="00810F0C"/>
    <w:rsid w:val="00811AA2"/>
    <w:rsid w:val="00812ED5"/>
    <w:rsid w:val="0082767F"/>
    <w:rsid w:val="008277D9"/>
    <w:rsid w:val="0084478C"/>
    <w:rsid w:val="0086638C"/>
    <w:rsid w:val="008764FA"/>
    <w:rsid w:val="00891A27"/>
    <w:rsid w:val="008A1079"/>
    <w:rsid w:val="008A3E8D"/>
    <w:rsid w:val="008A5055"/>
    <w:rsid w:val="008D17F4"/>
    <w:rsid w:val="008F09E7"/>
    <w:rsid w:val="00911738"/>
    <w:rsid w:val="009237C4"/>
    <w:rsid w:val="00944C48"/>
    <w:rsid w:val="00950252"/>
    <w:rsid w:val="00967F5D"/>
    <w:rsid w:val="009A0F95"/>
    <w:rsid w:val="009B3ADF"/>
    <w:rsid w:val="009C31C5"/>
    <w:rsid w:val="009C3B52"/>
    <w:rsid w:val="009E6817"/>
    <w:rsid w:val="009E6E9A"/>
    <w:rsid w:val="00A01D2B"/>
    <w:rsid w:val="00A067DF"/>
    <w:rsid w:val="00A1392A"/>
    <w:rsid w:val="00A42218"/>
    <w:rsid w:val="00A67DD3"/>
    <w:rsid w:val="00A70249"/>
    <w:rsid w:val="00A70B02"/>
    <w:rsid w:val="00A71D9F"/>
    <w:rsid w:val="00A92E9F"/>
    <w:rsid w:val="00AB18FF"/>
    <w:rsid w:val="00AC5520"/>
    <w:rsid w:val="00B26269"/>
    <w:rsid w:val="00B30CAC"/>
    <w:rsid w:val="00B33BEA"/>
    <w:rsid w:val="00B57C9F"/>
    <w:rsid w:val="00B63572"/>
    <w:rsid w:val="00B845B3"/>
    <w:rsid w:val="00B85D8B"/>
    <w:rsid w:val="00BB4A40"/>
    <w:rsid w:val="00BD6022"/>
    <w:rsid w:val="00BD6C3E"/>
    <w:rsid w:val="00BE0568"/>
    <w:rsid w:val="00BE3674"/>
    <w:rsid w:val="00C10681"/>
    <w:rsid w:val="00C10822"/>
    <w:rsid w:val="00C15C89"/>
    <w:rsid w:val="00C27C0D"/>
    <w:rsid w:val="00C3049A"/>
    <w:rsid w:val="00C31B1E"/>
    <w:rsid w:val="00C32F2E"/>
    <w:rsid w:val="00C673B6"/>
    <w:rsid w:val="00C73888"/>
    <w:rsid w:val="00C77645"/>
    <w:rsid w:val="00CE04C3"/>
    <w:rsid w:val="00CE34BE"/>
    <w:rsid w:val="00CE76A0"/>
    <w:rsid w:val="00D148C6"/>
    <w:rsid w:val="00D17A8A"/>
    <w:rsid w:val="00D415BA"/>
    <w:rsid w:val="00D50305"/>
    <w:rsid w:val="00D63780"/>
    <w:rsid w:val="00D644EE"/>
    <w:rsid w:val="00DD06FF"/>
    <w:rsid w:val="00DD5FE9"/>
    <w:rsid w:val="00E00C7A"/>
    <w:rsid w:val="00E37D6C"/>
    <w:rsid w:val="00E46B75"/>
    <w:rsid w:val="00E55B68"/>
    <w:rsid w:val="00E561AE"/>
    <w:rsid w:val="00E67BE6"/>
    <w:rsid w:val="00E8683C"/>
    <w:rsid w:val="00EA2B72"/>
    <w:rsid w:val="00EA63EB"/>
    <w:rsid w:val="00F47041"/>
    <w:rsid w:val="00F74360"/>
    <w:rsid w:val="00FA5337"/>
    <w:rsid w:val="00FB462F"/>
    <w:rsid w:val="00FE16FA"/>
    <w:rsid w:val="00FE328A"/>
    <w:rsid w:val="00FE6269"/>
    <w:rsid w:val="00FF5CD6"/>
    <w:rsid w:val="01B547FF"/>
    <w:rsid w:val="1D97DEFF"/>
    <w:rsid w:val="1DFF72E5"/>
    <w:rsid w:val="1EFC6F07"/>
    <w:rsid w:val="27372775"/>
    <w:rsid w:val="28824570"/>
    <w:rsid w:val="2FDF85B8"/>
    <w:rsid w:val="2FFFEE04"/>
    <w:rsid w:val="34DF85B0"/>
    <w:rsid w:val="36EF52AD"/>
    <w:rsid w:val="39B3570A"/>
    <w:rsid w:val="3B8F36BC"/>
    <w:rsid w:val="3E047890"/>
    <w:rsid w:val="408F22A9"/>
    <w:rsid w:val="43741014"/>
    <w:rsid w:val="491FF225"/>
    <w:rsid w:val="4FFD214C"/>
    <w:rsid w:val="516C5A20"/>
    <w:rsid w:val="5777D4F5"/>
    <w:rsid w:val="583E1DBE"/>
    <w:rsid w:val="59DD8326"/>
    <w:rsid w:val="5DEF592A"/>
    <w:rsid w:val="5FC6BB1E"/>
    <w:rsid w:val="5FF720F1"/>
    <w:rsid w:val="64F1206D"/>
    <w:rsid w:val="65090AD4"/>
    <w:rsid w:val="67FF5C0B"/>
    <w:rsid w:val="6EFC0924"/>
    <w:rsid w:val="6FB74722"/>
    <w:rsid w:val="6FEF8B7E"/>
    <w:rsid w:val="71A6591B"/>
    <w:rsid w:val="737D59BA"/>
    <w:rsid w:val="77C37683"/>
    <w:rsid w:val="79D19834"/>
    <w:rsid w:val="79FF515B"/>
    <w:rsid w:val="7BAD6A7E"/>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1306"/>
  <w15:docId w15:val="{9216E5EE-537A-4EE5-90A6-37D86E21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7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A067DF"/>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rsid w:val="00A067DF"/>
    <w:pPr>
      <w:ind w:firstLineChars="200" w:firstLine="420"/>
    </w:pPr>
  </w:style>
  <w:style w:type="paragraph" w:styleId="a4">
    <w:name w:val="Balloon Text"/>
    <w:basedOn w:val="a"/>
    <w:link w:val="a5"/>
    <w:uiPriority w:val="99"/>
    <w:semiHidden/>
    <w:unhideWhenUsed/>
    <w:qFormat/>
    <w:rsid w:val="00A067DF"/>
    <w:rPr>
      <w:sz w:val="18"/>
      <w:szCs w:val="18"/>
    </w:rPr>
  </w:style>
  <w:style w:type="paragraph" w:styleId="a6">
    <w:name w:val="footer"/>
    <w:basedOn w:val="a"/>
    <w:link w:val="a7"/>
    <w:uiPriority w:val="99"/>
    <w:unhideWhenUsed/>
    <w:qFormat/>
    <w:rsid w:val="00A067DF"/>
    <w:pPr>
      <w:tabs>
        <w:tab w:val="center" w:pos="4153"/>
        <w:tab w:val="right" w:pos="8306"/>
      </w:tabs>
      <w:snapToGrid w:val="0"/>
      <w:jc w:val="left"/>
    </w:pPr>
    <w:rPr>
      <w:sz w:val="18"/>
      <w:szCs w:val="18"/>
    </w:rPr>
  </w:style>
  <w:style w:type="paragraph" w:styleId="a8">
    <w:name w:val="header"/>
    <w:basedOn w:val="a"/>
    <w:link w:val="a9"/>
    <w:uiPriority w:val="99"/>
    <w:unhideWhenUsed/>
    <w:qFormat/>
    <w:rsid w:val="00A067DF"/>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rsid w:val="00A067DF"/>
    <w:pPr>
      <w:snapToGrid w:val="0"/>
      <w:jc w:val="left"/>
    </w:pPr>
    <w:rPr>
      <w:sz w:val="18"/>
      <w:szCs w:val="18"/>
    </w:rPr>
  </w:style>
  <w:style w:type="paragraph" w:styleId="ab">
    <w:name w:val="Normal (Web)"/>
    <w:basedOn w:val="a"/>
    <w:uiPriority w:val="99"/>
    <w:unhideWhenUsed/>
    <w:qFormat/>
    <w:rsid w:val="00A067DF"/>
    <w:pPr>
      <w:jc w:val="left"/>
    </w:pPr>
    <w:rPr>
      <w:kern w:val="0"/>
      <w:sz w:val="24"/>
    </w:rPr>
  </w:style>
  <w:style w:type="character" w:styleId="ac">
    <w:name w:val="page number"/>
    <w:basedOn w:val="a0"/>
    <w:qFormat/>
    <w:rsid w:val="00A067DF"/>
  </w:style>
  <w:style w:type="character" w:customStyle="1" w:styleId="a9">
    <w:name w:val="页眉 字符"/>
    <w:basedOn w:val="a0"/>
    <w:link w:val="a8"/>
    <w:uiPriority w:val="99"/>
    <w:qFormat/>
    <w:rsid w:val="00A067DF"/>
    <w:rPr>
      <w:sz w:val="18"/>
      <w:szCs w:val="18"/>
    </w:rPr>
  </w:style>
  <w:style w:type="character" w:customStyle="1" w:styleId="a7">
    <w:name w:val="页脚 字符"/>
    <w:basedOn w:val="a0"/>
    <w:link w:val="a6"/>
    <w:uiPriority w:val="99"/>
    <w:qFormat/>
    <w:rsid w:val="00A067DF"/>
    <w:rPr>
      <w:sz w:val="18"/>
      <w:szCs w:val="18"/>
    </w:rPr>
  </w:style>
  <w:style w:type="paragraph" w:customStyle="1" w:styleId="Default">
    <w:name w:val="Default"/>
    <w:qFormat/>
    <w:rsid w:val="00A067DF"/>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rsid w:val="00A067DF"/>
    <w:pPr>
      <w:ind w:firstLineChars="200" w:firstLine="420"/>
    </w:pPr>
  </w:style>
  <w:style w:type="character" w:customStyle="1" w:styleId="a5">
    <w:name w:val="批注框文本 字符"/>
    <w:basedOn w:val="a0"/>
    <w:link w:val="a4"/>
    <w:uiPriority w:val="99"/>
    <w:semiHidden/>
    <w:qFormat/>
    <w:rsid w:val="00A067DF"/>
    <w:rPr>
      <w:sz w:val="18"/>
      <w:szCs w:val="18"/>
    </w:rPr>
  </w:style>
  <w:style w:type="character" w:customStyle="1" w:styleId="font01">
    <w:name w:val="font01"/>
    <w:basedOn w:val="a0"/>
    <w:qFormat/>
    <w:rsid w:val="00A067DF"/>
    <w:rPr>
      <w:rFonts w:ascii="宋体" w:eastAsia="宋体" w:hAnsi="宋体" w:cs="宋体" w:hint="eastAsia"/>
      <w:color w:val="000000"/>
      <w:sz w:val="22"/>
      <w:szCs w:val="22"/>
      <w:u w:val="none"/>
    </w:rPr>
  </w:style>
  <w:style w:type="character" w:customStyle="1" w:styleId="font21">
    <w:name w:val="font21"/>
    <w:basedOn w:val="a0"/>
    <w:qFormat/>
    <w:rsid w:val="00A067DF"/>
    <w:rPr>
      <w:rFonts w:ascii="宋体" w:eastAsia="宋体" w:hAnsi="宋体" w:cs="宋体" w:hint="eastAsia"/>
      <w:color w:val="000000"/>
      <w:sz w:val="24"/>
      <w:szCs w:val="24"/>
      <w:u w:val="none"/>
    </w:rPr>
  </w:style>
  <w:style w:type="character" w:customStyle="1" w:styleId="font11">
    <w:name w:val="font11"/>
    <w:basedOn w:val="a0"/>
    <w:qFormat/>
    <w:rsid w:val="00A067DF"/>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533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31</Pages>
  <Words>2230</Words>
  <Characters>12712</Characters>
  <Application>Microsoft Office Word</Application>
  <DocSecurity>0</DocSecurity>
  <Lines>105</Lines>
  <Paragraphs>29</Paragraphs>
  <ScaleCrop>false</ScaleCrop>
  <Company>Microsoft</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17</cp:revision>
  <cp:lastPrinted>2024-08-08T18:20:00Z</cp:lastPrinted>
  <dcterms:created xsi:type="dcterms:W3CDTF">2025-08-18T10:17:00Z</dcterms:created>
  <dcterms:modified xsi:type="dcterms:W3CDTF">2025-12-04T07:47:00Z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BF7B267107B24E3FB5CF374BBCC5BDD3_13</vt:lpwstr>
  </property>
  <property fmtid="{D5CDD505-2E9C-101B-9397-08002B2CF9AE}" pid="4" name="KSOTemplateDocerSaveRecord">
    <vt:lpwstr>eyJoZGlkIjoiZjhhMWI3OGQ0ZjhhYzE1NjJmMWY4NWU2NTBkMGE2MmUiLCJ1c2VySWQiOiI0Mzg0MTc0MTMifQ==</vt:lpwstr>
  </property>
</Properties>
</file>