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both"/>
        <w:rPr>
          <w:rFonts w:hAnsi="黑体"/>
          <w:sz w:val="36"/>
          <w:szCs w:val="36"/>
        </w:rPr>
      </w:pPr>
      <w:r>
        <w:rPr>
          <w:rFonts w:hint="eastAsia" w:hAnsi="黑体"/>
          <w:sz w:val="36"/>
          <w:szCs w:val="36"/>
        </w:rPr>
        <w:t>附件1</w:t>
      </w:r>
    </w:p>
    <w:p>
      <w:pPr>
        <w:pStyle w:val="14"/>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2024年度</w:t>
      </w:r>
    </w:p>
    <w:p>
      <w:pPr>
        <w:pStyle w:val="14"/>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蓝山县</w:t>
      </w:r>
      <w:r>
        <w:rPr>
          <w:rFonts w:hint="eastAsia" w:ascii="Times New Roman" w:hAnsi="Times New Roman" w:eastAsia="方正小标宋简体" w:cs="Times New Roman"/>
          <w:sz w:val="44"/>
          <w:szCs w:val="44"/>
          <w:lang w:val="en-US" w:eastAsia="zh-CN"/>
        </w:rPr>
        <w:t>新圩镇早禾学校</w:t>
      </w:r>
      <w:r>
        <w:rPr>
          <w:rFonts w:ascii="Times New Roman" w:hAnsi="Times New Roman" w:eastAsia="方正小标宋简体" w:cs="Times New Roman"/>
          <w:sz w:val="44"/>
          <w:szCs w:val="44"/>
        </w:rPr>
        <w:t>部门决算</w:t>
      </w:r>
    </w:p>
    <w:p>
      <w:pPr>
        <w:pStyle w:val="14"/>
        <w:spacing w:line="600" w:lineRule="exact"/>
        <w:jc w:val="both"/>
        <w:rPr>
          <w:rFonts w:ascii="Times New Roman" w:hAnsi="Times New Roman" w:cs="Times New Roman"/>
          <w:b/>
          <w:sz w:val="36"/>
          <w:szCs w:val="28"/>
        </w:rPr>
      </w:pPr>
    </w:p>
    <w:p>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4"/>
        <w:spacing w:line="600" w:lineRule="exact"/>
        <w:jc w:val="center"/>
        <w:rPr>
          <w:rFonts w:ascii="Times New Roman" w:hAnsi="Times New Roman" w:cs="Times New Roman"/>
          <w:b/>
          <w:sz w:val="36"/>
          <w:szCs w:val="28"/>
        </w:rPr>
      </w:pPr>
    </w:p>
    <w:p>
      <w:pPr>
        <w:pStyle w:val="14"/>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蓝山县新圩镇早禾学校</w:t>
      </w:r>
      <w:r>
        <w:rPr>
          <w:rFonts w:ascii="Times New Roman" w:hAnsi="Times New Roman" w:cs="Times New Roman"/>
          <w:bCs/>
          <w:sz w:val="32"/>
          <w:szCs w:val="32"/>
        </w:rPr>
        <w:t>部门（单位）概况</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9"/>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蓝山县新圩镇早禾学校</w:t>
      </w:r>
      <w:r>
        <w:rPr>
          <w:rFonts w:ascii="Times New Roman" w:hAnsi="Times New Roman" w:eastAsia="方正小标宋_GBK" w:cs="Times New Roman"/>
          <w:sz w:val="52"/>
          <w:szCs w:val="52"/>
        </w:rPr>
        <w:t>部门（单位）概况</w:t>
      </w:r>
    </w:p>
    <w:p>
      <w:pPr>
        <w:pStyle w:val="5"/>
        <w:ind w:left="0" w:leftChars="0" w:firstLine="0" w:firstLineChars="0"/>
        <w:rPr>
          <w:rFonts w:ascii="Times New Roman" w:hAnsi="Times New Roman" w:cs="Times New Roman"/>
        </w:rPr>
      </w:pPr>
    </w:p>
    <w:p>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widowControl/>
        <w:spacing w:line="60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实施小学义务教育，促进基础义务教育的发展，搞好教育教学工作。</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p>
    <w:p>
      <w:pPr>
        <w:widowControl/>
        <w:spacing w:line="600" w:lineRule="exact"/>
        <w:ind w:firstLine="640" w:firstLineChars="200"/>
        <w:rPr>
          <w:rFonts w:hint="eastAsia" w:eastAsia="仿宋_GB2312"/>
          <w:bCs/>
          <w:kern w:val="0"/>
          <w:sz w:val="32"/>
          <w:szCs w:val="32"/>
        </w:rPr>
      </w:pPr>
      <w:r>
        <w:rPr>
          <w:rFonts w:hint="eastAsia" w:ascii="Times New Roman" w:hAnsi="Times New Roman" w:eastAsia="仿宋_GB2312" w:cs="Times New Roman"/>
          <w:bCs/>
          <w:kern w:val="0"/>
          <w:sz w:val="32"/>
          <w:szCs w:val="32"/>
          <w:lang w:val="en-US" w:eastAsia="zh-CN"/>
        </w:rPr>
        <w:t>1.</w:t>
      </w:r>
      <w:r>
        <w:rPr>
          <w:rFonts w:hint="eastAsia" w:eastAsia="仿宋_GB2312"/>
          <w:bCs/>
          <w:kern w:val="0"/>
          <w:sz w:val="32"/>
          <w:szCs w:val="32"/>
        </w:rPr>
        <w:t>蓝山县太</w:t>
      </w:r>
      <w:r>
        <w:rPr>
          <w:rFonts w:hint="eastAsia" w:eastAsia="仿宋_GB2312"/>
          <w:bCs/>
          <w:kern w:val="0"/>
          <w:sz w:val="32"/>
          <w:szCs w:val="32"/>
          <w:lang w:val="en-US" w:eastAsia="zh-CN"/>
        </w:rPr>
        <w:t>平</w:t>
      </w:r>
      <w:r>
        <w:rPr>
          <w:rFonts w:hint="eastAsia" w:eastAsia="仿宋_GB2312"/>
          <w:bCs/>
          <w:kern w:val="0"/>
          <w:sz w:val="32"/>
          <w:szCs w:val="32"/>
        </w:rPr>
        <w:t>圩</w:t>
      </w:r>
      <w:r>
        <w:rPr>
          <w:rFonts w:hint="eastAsia" w:eastAsia="仿宋_GB2312"/>
          <w:bCs/>
          <w:kern w:val="0"/>
          <w:sz w:val="32"/>
          <w:szCs w:val="32"/>
          <w:lang w:val="en-US" w:eastAsia="zh-CN"/>
        </w:rPr>
        <w:t>镇</w:t>
      </w:r>
      <w:r>
        <w:rPr>
          <w:rFonts w:hint="eastAsia" w:eastAsia="仿宋_GB2312"/>
          <w:bCs/>
          <w:kern w:val="0"/>
          <w:sz w:val="32"/>
          <w:szCs w:val="32"/>
        </w:rPr>
        <w:t>太平学校是一个财政全额拨款的事业单位，是一所九年一贯制学校。单位现有校长一名，副校长</w:t>
      </w:r>
      <w:r>
        <w:rPr>
          <w:rFonts w:hint="eastAsia" w:eastAsia="仿宋_GB2312"/>
          <w:bCs/>
          <w:kern w:val="0"/>
          <w:sz w:val="32"/>
          <w:szCs w:val="32"/>
          <w:lang w:val="en-US" w:eastAsia="zh-CN"/>
        </w:rPr>
        <w:t>1</w:t>
      </w:r>
      <w:r>
        <w:rPr>
          <w:rFonts w:hint="eastAsia" w:eastAsia="仿宋_GB2312"/>
          <w:bCs/>
          <w:kern w:val="0"/>
          <w:sz w:val="32"/>
          <w:szCs w:val="32"/>
        </w:rPr>
        <w:t>名，现有下设机构五个：工会委员会一个，设有工会主席一名;教务处一个，设有教务主任一名；政教处一个，设有政教主任一名；学校少先队一个，设有辅导员一名；财务室一个，设有会计一名，出纳一名。</w:t>
      </w:r>
    </w:p>
    <w:p>
      <w:pPr>
        <w:widowControl/>
        <w:spacing w:line="600" w:lineRule="exact"/>
        <w:ind w:firstLine="640" w:firstLineChars="200"/>
        <w:rPr>
          <w:rFonts w:hint="eastAsia" w:eastAsia="仿宋_GB2312"/>
          <w:bCs/>
          <w:kern w:val="0"/>
          <w:sz w:val="32"/>
          <w:szCs w:val="32"/>
          <w:lang w:val="en-US" w:eastAsia="zh-CN"/>
        </w:rPr>
      </w:pPr>
      <w:r>
        <w:rPr>
          <w:rFonts w:hint="eastAsia" w:eastAsia="仿宋_GB2312"/>
          <w:bCs/>
          <w:kern w:val="0"/>
          <w:sz w:val="32"/>
          <w:szCs w:val="32"/>
        </w:rPr>
        <w:t>2、学生情况：2024年下期共有班级</w:t>
      </w:r>
      <w:r>
        <w:rPr>
          <w:rFonts w:hint="eastAsia" w:ascii="仿宋_GB2312" w:hAnsi="宋体" w:eastAsia="仿宋_GB2312"/>
          <w:sz w:val="28"/>
          <w:szCs w:val="28"/>
          <w:lang w:val="en-US" w:eastAsia="zh-CN"/>
        </w:rPr>
        <w:t>1</w:t>
      </w:r>
      <w:r>
        <w:rPr>
          <w:rFonts w:hint="eastAsia" w:ascii="仿宋_GB2312" w:hAnsi="宋体"/>
          <w:sz w:val="28"/>
          <w:szCs w:val="28"/>
        </w:rPr>
        <w:t>1个</w:t>
      </w:r>
      <w:r>
        <w:rPr>
          <w:rFonts w:hint="eastAsia" w:eastAsia="仿宋_GB2312"/>
          <w:bCs/>
          <w:kern w:val="0"/>
          <w:sz w:val="32"/>
          <w:szCs w:val="32"/>
        </w:rPr>
        <w:t>，学生</w:t>
      </w:r>
      <w:r>
        <w:rPr>
          <w:rFonts w:hint="eastAsia" w:eastAsia="仿宋_GB2312"/>
          <w:bCs/>
          <w:kern w:val="0"/>
          <w:sz w:val="32"/>
          <w:szCs w:val="32"/>
          <w:lang w:val="en-US" w:eastAsia="zh-CN"/>
        </w:rPr>
        <w:t>421</w:t>
      </w:r>
      <w:r>
        <w:rPr>
          <w:rFonts w:hint="eastAsia" w:eastAsia="仿宋_GB2312"/>
          <w:bCs/>
          <w:kern w:val="0"/>
          <w:sz w:val="32"/>
          <w:szCs w:val="32"/>
        </w:rPr>
        <w:t>人。</w:t>
      </w:r>
    </w:p>
    <w:p>
      <w:pPr>
        <w:widowControl/>
        <w:spacing w:line="600" w:lineRule="exact"/>
        <w:ind w:firstLine="640" w:firstLineChars="200"/>
        <w:rPr>
          <w:rFonts w:hint="eastAsia" w:ascii="Times New Roman" w:hAnsi="Times New Roman" w:eastAsia="仿宋_GB2312"/>
          <w:bCs/>
          <w:kern w:val="0"/>
          <w:sz w:val="32"/>
          <w:szCs w:val="32"/>
        </w:rPr>
      </w:pPr>
      <w:r>
        <w:rPr>
          <w:rFonts w:hint="eastAsia" w:eastAsia="仿宋_GB2312"/>
          <w:bCs/>
          <w:kern w:val="0"/>
          <w:sz w:val="32"/>
          <w:szCs w:val="32"/>
          <w:lang w:val="en-US" w:eastAsia="zh-CN"/>
        </w:rPr>
        <w:t>3、</w:t>
      </w:r>
      <w:r>
        <w:rPr>
          <w:rFonts w:hint="eastAsia" w:eastAsia="仿宋_GB2312"/>
          <w:bCs/>
          <w:kern w:val="0"/>
          <w:sz w:val="32"/>
          <w:szCs w:val="32"/>
        </w:rPr>
        <w:t>本学校现有教师</w:t>
      </w:r>
      <w:r>
        <w:rPr>
          <w:rFonts w:hint="eastAsia" w:eastAsia="仿宋_GB2312"/>
          <w:bCs/>
          <w:kern w:val="0"/>
          <w:sz w:val="32"/>
          <w:szCs w:val="32"/>
          <w:lang w:val="en-US" w:eastAsia="zh-CN"/>
        </w:rPr>
        <w:t>37</w:t>
      </w:r>
      <w:r>
        <w:rPr>
          <w:rFonts w:hint="eastAsia" w:eastAsia="仿宋_GB2312"/>
          <w:bCs/>
          <w:kern w:val="0"/>
          <w:sz w:val="32"/>
          <w:szCs w:val="32"/>
        </w:rPr>
        <w:t>人，其中在校在职人员</w:t>
      </w:r>
      <w:r>
        <w:rPr>
          <w:rFonts w:hint="eastAsia" w:eastAsia="仿宋_GB2312"/>
          <w:bCs/>
          <w:kern w:val="0"/>
          <w:sz w:val="32"/>
          <w:szCs w:val="32"/>
          <w:lang w:val="en-US" w:eastAsia="zh-CN"/>
        </w:rPr>
        <w:t>37</w:t>
      </w:r>
      <w:r>
        <w:rPr>
          <w:rFonts w:hint="eastAsia" w:eastAsia="仿宋_GB2312"/>
          <w:bCs/>
          <w:kern w:val="0"/>
          <w:sz w:val="32"/>
          <w:szCs w:val="32"/>
        </w:rPr>
        <w:t>人，借调其他学校</w:t>
      </w:r>
      <w:r>
        <w:rPr>
          <w:rFonts w:hint="eastAsia" w:eastAsia="仿宋_GB2312"/>
          <w:bCs/>
          <w:kern w:val="0"/>
          <w:sz w:val="32"/>
          <w:szCs w:val="32"/>
          <w:lang w:val="en-US" w:eastAsia="zh-CN"/>
        </w:rPr>
        <w:t>4</w:t>
      </w:r>
      <w:r>
        <w:rPr>
          <w:rFonts w:hint="eastAsia" w:eastAsia="仿宋_GB2312"/>
          <w:bCs/>
          <w:kern w:val="0"/>
          <w:sz w:val="32"/>
          <w:szCs w:val="32"/>
        </w:rPr>
        <w:t>人，在校临聘人员</w:t>
      </w:r>
      <w:r>
        <w:rPr>
          <w:rFonts w:hint="eastAsia" w:eastAsia="仿宋_GB2312"/>
          <w:bCs/>
          <w:kern w:val="0"/>
          <w:sz w:val="32"/>
          <w:szCs w:val="32"/>
          <w:lang w:val="en-US" w:eastAsia="zh-CN"/>
        </w:rPr>
        <w:t>8</w:t>
      </w:r>
      <w:r>
        <w:rPr>
          <w:rFonts w:hint="eastAsia" w:eastAsia="仿宋_GB2312"/>
          <w:bCs/>
          <w:kern w:val="0"/>
          <w:sz w:val="32"/>
          <w:szCs w:val="32"/>
        </w:rPr>
        <w:t>人。学校现有退休人员</w:t>
      </w:r>
      <w:r>
        <w:rPr>
          <w:rFonts w:hint="eastAsia" w:eastAsia="仿宋_GB2312"/>
          <w:bCs/>
          <w:kern w:val="0"/>
          <w:sz w:val="32"/>
          <w:szCs w:val="32"/>
          <w:lang w:val="en-US" w:eastAsia="zh-CN"/>
        </w:rPr>
        <w:t>32</w:t>
      </w:r>
      <w:r>
        <w:rPr>
          <w:rFonts w:hint="eastAsia" w:eastAsia="仿宋_GB2312"/>
          <w:bCs/>
          <w:kern w:val="0"/>
          <w:sz w:val="32"/>
          <w:szCs w:val="32"/>
        </w:rPr>
        <w:t>人。</w:t>
      </w:r>
      <w:r>
        <w:rPr>
          <w:rFonts w:ascii="Times New Roman" w:hAnsi="Times New Roman" w:eastAsia="仿宋_GB2312" w:cs="Times New Roman"/>
          <w:bCs/>
          <w:kern w:val="0"/>
          <w:sz w:val="32"/>
          <w:szCs w:val="32"/>
        </w:rPr>
        <w:t>（二）决算单位构成。</w:t>
      </w:r>
      <w:r>
        <w:rPr>
          <w:rFonts w:hint="eastAsia" w:eastAsia="仿宋_GB2312"/>
          <w:bCs/>
          <w:kern w:val="0"/>
          <w:sz w:val="32"/>
          <w:szCs w:val="32"/>
        </w:rPr>
        <w:t>蓝山县</w:t>
      </w:r>
      <w:r>
        <w:rPr>
          <w:rFonts w:hint="eastAsia" w:eastAsia="仿宋_GB2312"/>
          <w:bCs/>
          <w:kern w:val="0"/>
          <w:sz w:val="32"/>
          <w:szCs w:val="32"/>
          <w:lang w:val="en-US" w:eastAsia="zh-CN"/>
        </w:rPr>
        <w:t>新圩镇早禾学校单位</w:t>
      </w:r>
      <w:r>
        <w:rPr>
          <w:rFonts w:hint="eastAsia" w:ascii="Times New Roman" w:hAnsi="Times New Roman" w:eastAsia="仿宋_GB2312"/>
          <w:bCs/>
          <w:kern w:val="0"/>
          <w:sz w:val="32"/>
          <w:szCs w:val="32"/>
        </w:rPr>
        <w:t>202</w:t>
      </w:r>
      <w:r>
        <w:rPr>
          <w:rFonts w:hint="eastAsia" w:eastAsia="仿宋_GB2312"/>
          <w:bCs/>
          <w:kern w:val="0"/>
          <w:sz w:val="32"/>
          <w:szCs w:val="32"/>
          <w:lang w:val="en-US" w:eastAsia="zh-CN"/>
        </w:rPr>
        <w:t>4</w:t>
      </w:r>
      <w:r>
        <w:rPr>
          <w:rFonts w:hint="eastAsia" w:ascii="Times New Roman" w:hAnsi="Times New Roman" w:eastAsia="仿宋_GB2312"/>
          <w:bCs/>
          <w:kern w:val="0"/>
          <w:sz w:val="32"/>
          <w:szCs w:val="32"/>
        </w:rPr>
        <w:t>年部门决算汇总公开单位构成包括：</w:t>
      </w:r>
      <w:r>
        <w:rPr>
          <w:rFonts w:hint="eastAsia" w:eastAsia="仿宋_GB2312"/>
          <w:bCs/>
          <w:kern w:val="0"/>
          <w:sz w:val="32"/>
          <w:szCs w:val="32"/>
        </w:rPr>
        <w:t>蓝山县</w:t>
      </w:r>
      <w:r>
        <w:rPr>
          <w:rFonts w:hint="eastAsia" w:eastAsia="仿宋_GB2312"/>
          <w:bCs/>
          <w:kern w:val="0"/>
          <w:sz w:val="32"/>
          <w:szCs w:val="32"/>
          <w:lang w:val="en-US" w:eastAsia="zh-CN"/>
        </w:rPr>
        <w:t>新圩镇早禾学校单位本级</w:t>
      </w:r>
      <w:r>
        <w:rPr>
          <w:rFonts w:hint="eastAsia" w:ascii="Times New Roman" w:hAnsi="Times New Roman" w:eastAsia="仿宋_GB2312"/>
          <w:bCs/>
          <w:kern w:val="0"/>
          <w:sz w:val="32"/>
          <w:szCs w:val="32"/>
        </w:rPr>
        <w:t>。</w:t>
      </w:r>
    </w:p>
    <w:p>
      <w:pPr>
        <w:jc w:val="both"/>
        <w:rPr>
          <w:rFonts w:ascii="Times New Roman" w:hAnsi="Times New Roman" w:eastAsia="黑体" w:cs="Times New Roman"/>
          <w:sz w:val="28"/>
          <w:szCs w:val="28"/>
        </w:rPr>
      </w:pPr>
    </w:p>
    <w:p>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蓝山县</w:t>
      </w:r>
      <w:r>
        <w:rPr>
          <w:rFonts w:hint="eastAsia" w:ascii="Times New Roman" w:hAnsi="Times New Roman" w:eastAsia="仿宋_GB2312" w:cs="Times New Roman"/>
          <w:color w:val="000000"/>
          <w:kern w:val="0"/>
          <w:sz w:val="20"/>
          <w:szCs w:val="20"/>
          <w:lang w:val="en-US" w:eastAsia="zh-CN" w:bidi="ar"/>
        </w:rPr>
        <w:t>新圩镇早禾学校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1"/>
        <w:tblW w:w="14896" w:type="dxa"/>
        <w:jc w:val="center"/>
        <w:tblInd w:w="0" w:type="dxa"/>
        <w:tblLayout w:type="fixed"/>
        <w:tblCellMar>
          <w:top w:w="0" w:type="dxa"/>
          <w:left w:w="108" w:type="dxa"/>
          <w:bottom w:w="0" w:type="dxa"/>
          <w:right w:w="108" w:type="dxa"/>
        </w:tblCellMar>
      </w:tblPr>
      <w:tblGrid>
        <w:gridCol w:w="5762"/>
        <w:gridCol w:w="850"/>
        <w:gridCol w:w="1291"/>
        <w:gridCol w:w="4851"/>
        <w:gridCol w:w="850"/>
        <w:gridCol w:w="1292"/>
      </w:tblGrid>
      <w:tr>
        <w:tblPrEx>
          <w:tblLayout w:type="fixed"/>
          <w:tblCellMar>
            <w:top w:w="0" w:type="dxa"/>
            <w:left w:w="108" w:type="dxa"/>
            <w:bottom w:w="0" w:type="dxa"/>
            <w:right w:w="108" w:type="dxa"/>
          </w:tblCellMar>
        </w:tblPrEx>
        <w:trPr>
          <w:trHeight w:val="340" w:hRule="exact"/>
          <w:jc w:val="center"/>
        </w:trPr>
        <w:tc>
          <w:tcPr>
            <w:tcW w:w="79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699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653.15</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659.18</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6.03</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659.18</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659.18</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659.18</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659.18</w:t>
            </w:r>
          </w:p>
        </w:tc>
      </w:tr>
    </w:tbl>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pPr>
        <w:rPr>
          <w:rFonts w:ascii="Times New Roman" w:hAnsi="Times New Roman" w:eastAsia="黑体" w:cs="Times New Roman"/>
          <w:color w:val="000000"/>
          <w:kern w:val="0"/>
          <w:sz w:val="32"/>
          <w:szCs w:val="32"/>
          <w:lang w:bidi="ar"/>
        </w:rPr>
      </w:pPr>
      <w:r>
        <w:rPr>
          <w:rFonts w:ascii="Times New Roman" w:hAnsi="Times New Roman" w:eastAsia="华文中宋" w:cs="Times New Roman"/>
          <w:color w:val="000000"/>
          <w:sz w:val="32"/>
          <w:szCs w:val="32"/>
        </w:rPr>
        <w:br w:type="page"/>
      </w: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kern w:val="0"/>
          <w:sz w:val="20"/>
          <w:szCs w:val="20"/>
          <w:lang w:bidi="ar"/>
        </w:rPr>
        <w:t>蓝山县</w:t>
      </w:r>
      <w:r>
        <w:rPr>
          <w:rFonts w:hint="eastAsia" w:ascii="Times New Roman" w:hAnsi="Times New Roman" w:eastAsia="仿宋_GB2312" w:cs="Times New Roman"/>
          <w:color w:val="000000"/>
          <w:kern w:val="0"/>
          <w:sz w:val="20"/>
          <w:szCs w:val="20"/>
          <w:lang w:val="en-US" w:eastAsia="zh-CN" w:bidi="ar"/>
        </w:rPr>
        <w:t>新圩镇早禾学校</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1"/>
        <w:tblW w:w="14132" w:type="dxa"/>
        <w:jc w:val="center"/>
        <w:tblInd w:w="0" w:type="dxa"/>
        <w:tblLayout w:type="fixed"/>
        <w:tblCellMar>
          <w:top w:w="32" w:type="dxa"/>
          <w:left w:w="64" w:type="dxa"/>
          <w:bottom w:w="32" w:type="dxa"/>
          <w:right w:w="64" w:type="dxa"/>
        </w:tblCellMar>
      </w:tblPr>
      <w:tblGrid>
        <w:gridCol w:w="1761"/>
        <w:gridCol w:w="2394"/>
        <w:gridCol w:w="1532"/>
        <w:gridCol w:w="1548"/>
        <w:gridCol w:w="1420"/>
        <w:gridCol w:w="1048"/>
        <w:gridCol w:w="1226"/>
        <w:gridCol w:w="1968"/>
        <w:gridCol w:w="1235"/>
      </w:tblGrid>
      <w:tr>
        <w:tblPrEx>
          <w:tblLayout w:type="fixed"/>
          <w:tblCellMar>
            <w:top w:w="32" w:type="dxa"/>
            <w:left w:w="64" w:type="dxa"/>
            <w:bottom w:w="32" w:type="dxa"/>
            <w:right w:w="64" w:type="dxa"/>
          </w:tblCellMar>
        </w:tblPrEx>
        <w:trPr>
          <w:trHeight w:val="0" w:hRule="atLeast"/>
          <w:tblHeader/>
          <w:jc w:val="center"/>
        </w:trPr>
        <w:tc>
          <w:tcPr>
            <w:tcW w:w="415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snapToGrid w:val="0"/>
              <w:jc w:val="center"/>
              <w:rPr>
                <w:rFonts w:hint="eastAsia" w:ascii="Times New Roman" w:hAnsi="Times New Roman" w:eastAsia="仿宋_GB2312" w:cs="Times New Roman"/>
                <w:b/>
                <w:bCs/>
                <w:sz w:val="21"/>
                <w:szCs w:val="24"/>
                <w:lang w:eastAsia="zh-CN"/>
              </w:rPr>
            </w:pPr>
            <w:r>
              <w:rPr>
                <w:rFonts w:hint="eastAsia" w:ascii="Times New Roman" w:hAnsi="Times New Roman" w:eastAsia="仿宋_GB2312" w:cs="Times New Roman"/>
                <w:b/>
                <w:bCs/>
                <w:sz w:val="21"/>
                <w:lang w:eastAsia="zh-CN"/>
              </w:rPr>
              <w:t>项目</w:t>
            </w:r>
          </w:p>
        </w:tc>
        <w:tc>
          <w:tcPr>
            <w:tcW w:w="153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snapToGrid w:val="0"/>
              <w:jc w:val="center"/>
              <w:rPr>
                <w:rFonts w:hint="eastAsia" w:ascii="Times New Roman" w:hAnsi="Times New Roman" w:eastAsia="仿宋_GB2312" w:cs="Times New Roman"/>
                <w:b/>
                <w:bCs/>
                <w:sz w:val="21"/>
                <w:szCs w:val="24"/>
                <w:lang w:eastAsia="zh-CN"/>
              </w:rPr>
            </w:pPr>
            <w:r>
              <w:rPr>
                <w:rFonts w:hint="eastAsia" w:ascii="Times New Roman" w:hAnsi="Times New Roman" w:eastAsia="仿宋_GB2312" w:cs="Times New Roman"/>
                <w:b/>
                <w:bCs/>
                <w:sz w:val="21"/>
                <w:lang w:eastAsia="zh-CN"/>
              </w:rPr>
              <w:t>本年收入合计</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hint="eastAsia" w:ascii="Times New Roman" w:hAnsi="Times New Roman" w:eastAsia="仿宋_GB2312" w:cs="Times New Roman"/>
                <w:b/>
                <w:bCs/>
                <w:sz w:val="21"/>
                <w:szCs w:val="24"/>
                <w:lang w:eastAsia="zh-CN"/>
              </w:rPr>
            </w:pPr>
            <w:r>
              <w:rPr>
                <w:rFonts w:hint="eastAsia" w:ascii="Times New Roman" w:hAnsi="Times New Roman" w:eastAsia="仿宋_GB2312" w:cs="Times New Roman"/>
                <w:b/>
                <w:bCs/>
                <w:sz w:val="21"/>
                <w:lang w:eastAsia="zh-CN"/>
              </w:rPr>
              <w:t>财政拨款收入</w:t>
            </w:r>
          </w:p>
        </w:tc>
        <w:tc>
          <w:tcPr>
            <w:tcW w:w="142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snapToGrid w:val="0"/>
              <w:jc w:val="center"/>
              <w:rPr>
                <w:rFonts w:hint="eastAsia" w:ascii="Times New Roman" w:hAnsi="Times New Roman" w:eastAsia="仿宋_GB2312" w:cs="Times New Roman"/>
                <w:b/>
                <w:bCs/>
                <w:sz w:val="21"/>
                <w:szCs w:val="24"/>
                <w:lang w:eastAsia="zh-CN"/>
              </w:rPr>
            </w:pPr>
            <w:r>
              <w:rPr>
                <w:rFonts w:hint="eastAsia" w:ascii="Times New Roman" w:hAnsi="Times New Roman" w:eastAsia="仿宋_GB2312" w:cs="Times New Roman"/>
                <w:b/>
                <w:bCs/>
                <w:sz w:val="21"/>
                <w:lang w:eastAsia="zh-CN"/>
              </w:rPr>
              <w:t>上级补助收入</w:t>
            </w:r>
          </w:p>
        </w:tc>
        <w:tc>
          <w:tcPr>
            <w:tcW w:w="104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snapToGrid w:val="0"/>
              <w:jc w:val="center"/>
              <w:rPr>
                <w:rFonts w:hint="eastAsia" w:ascii="Times New Roman" w:hAnsi="Times New Roman" w:eastAsia="仿宋_GB2312" w:cs="Times New Roman"/>
                <w:b/>
                <w:bCs/>
                <w:sz w:val="21"/>
                <w:szCs w:val="24"/>
                <w:lang w:eastAsia="zh-CN"/>
              </w:rPr>
            </w:pPr>
            <w:r>
              <w:rPr>
                <w:rFonts w:hint="eastAsia" w:ascii="Times New Roman" w:hAnsi="Times New Roman" w:eastAsia="仿宋_GB2312" w:cs="Times New Roman"/>
                <w:b/>
                <w:bCs/>
                <w:sz w:val="21"/>
                <w:lang w:eastAsia="zh-CN"/>
              </w:rPr>
              <w:t>事业收入</w:t>
            </w:r>
          </w:p>
        </w:tc>
        <w:tc>
          <w:tcPr>
            <w:tcW w:w="122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snapToGrid w:val="0"/>
              <w:jc w:val="center"/>
              <w:rPr>
                <w:rFonts w:hint="eastAsia" w:ascii="Times New Roman" w:hAnsi="Times New Roman" w:eastAsia="仿宋_GB2312" w:cs="Times New Roman"/>
                <w:b/>
                <w:bCs/>
                <w:sz w:val="21"/>
                <w:szCs w:val="24"/>
                <w:lang w:eastAsia="zh-CN"/>
              </w:rPr>
            </w:pPr>
            <w:r>
              <w:rPr>
                <w:rFonts w:hint="eastAsia" w:ascii="Times New Roman" w:hAnsi="Times New Roman" w:eastAsia="仿宋_GB2312" w:cs="Times New Roman"/>
                <w:b/>
                <w:bCs/>
                <w:sz w:val="21"/>
                <w:lang w:eastAsia="zh-CN"/>
              </w:rPr>
              <w:t>经营收入</w:t>
            </w:r>
          </w:p>
        </w:tc>
        <w:tc>
          <w:tcPr>
            <w:tcW w:w="196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snapToGrid w:val="0"/>
              <w:jc w:val="center"/>
              <w:rPr>
                <w:rFonts w:hint="eastAsia" w:ascii="Times New Roman" w:hAnsi="Times New Roman" w:eastAsia="仿宋_GB2312" w:cs="Times New Roman"/>
                <w:b/>
                <w:bCs/>
                <w:sz w:val="21"/>
                <w:szCs w:val="24"/>
                <w:lang w:eastAsia="zh-CN"/>
              </w:rPr>
            </w:pPr>
            <w:r>
              <w:rPr>
                <w:rFonts w:hint="eastAsia" w:ascii="Times New Roman" w:hAnsi="Times New Roman" w:eastAsia="仿宋_GB2312" w:cs="Times New Roman"/>
                <w:b/>
                <w:bCs/>
                <w:sz w:val="21"/>
                <w:lang w:eastAsia="zh-CN"/>
              </w:rPr>
              <w:t>附属单位上缴收入</w:t>
            </w:r>
          </w:p>
        </w:tc>
        <w:tc>
          <w:tcPr>
            <w:tcW w:w="123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snapToGrid w:val="0"/>
              <w:jc w:val="center"/>
              <w:rPr>
                <w:rFonts w:hint="eastAsia" w:ascii="Times New Roman" w:hAnsi="Times New Roman" w:eastAsia="仿宋_GB2312" w:cs="Times New Roman"/>
                <w:b/>
                <w:bCs/>
                <w:sz w:val="21"/>
                <w:szCs w:val="24"/>
                <w:lang w:eastAsia="zh-CN"/>
              </w:rPr>
            </w:pPr>
            <w:r>
              <w:rPr>
                <w:rFonts w:hint="eastAsia" w:ascii="Times New Roman" w:hAnsi="Times New Roman" w:eastAsia="仿宋_GB2312" w:cs="Times New Roman"/>
                <w:b/>
                <w:bCs/>
                <w:sz w:val="21"/>
                <w:lang w:eastAsia="zh-CN"/>
              </w:rPr>
              <w:t>其他收入</w:t>
            </w:r>
          </w:p>
        </w:tc>
      </w:tr>
      <w:tr>
        <w:tblPrEx>
          <w:tblLayout w:type="fixed"/>
          <w:tblCellMar>
            <w:top w:w="32" w:type="dxa"/>
            <w:left w:w="64" w:type="dxa"/>
            <w:bottom w:w="32" w:type="dxa"/>
            <w:right w:w="64" w:type="dxa"/>
          </w:tblCellMar>
        </w:tblPrEx>
        <w:trPr>
          <w:trHeight w:val="312" w:hRule="atLeast"/>
          <w:tblHeader/>
          <w:jc w:val="center"/>
        </w:trPr>
        <w:tc>
          <w:tcPr>
            <w:tcW w:w="176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snapToGrid w:val="0"/>
              <w:jc w:val="center"/>
              <w:rPr>
                <w:rFonts w:hint="eastAsia" w:ascii="Times New Roman" w:hAnsi="Times New Roman" w:eastAsia="仿宋_GB2312" w:cs="Times New Roman"/>
                <w:b/>
                <w:bCs/>
                <w:sz w:val="21"/>
                <w:szCs w:val="24"/>
                <w:lang w:eastAsia="zh-CN"/>
              </w:rPr>
            </w:pPr>
            <w:r>
              <w:rPr>
                <w:rFonts w:hint="eastAsia" w:ascii="Times New Roman" w:hAnsi="Times New Roman" w:eastAsia="仿宋_GB2312" w:cs="Times New Roman"/>
                <w:b/>
                <w:bCs/>
                <w:sz w:val="21"/>
                <w:lang w:eastAsia="zh-CN"/>
              </w:rPr>
              <w:t>功能分类科目编码</w:t>
            </w:r>
          </w:p>
        </w:tc>
        <w:tc>
          <w:tcPr>
            <w:tcW w:w="2394" w:type="dxa"/>
            <w:vMerge w:val="restart"/>
            <w:tcBorders>
              <w:top w:val="nil"/>
              <w:left w:val="single" w:color="auto" w:sz="4" w:space="0"/>
              <w:bottom w:val="single" w:color="auto" w:sz="4" w:space="0"/>
              <w:right w:val="single" w:color="auto" w:sz="4" w:space="0"/>
            </w:tcBorders>
            <w:shd w:val="clear" w:color="000000" w:fill="FFFFFF"/>
            <w:vAlign w:val="center"/>
          </w:tcPr>
          <w:p>
            <w:pPr>
              <w:snapToGrid w:val="0"/>
              <w:jc w:val="center"/>
              <w:rPr>
                <w:rFonts w:hint="eastAsia" w:ascii="Times New Roman" w:hAnsi="Times New Roman" w:eastAsia="仿宋_GB2312" w:cs="Times New Roman"/>
                <w:b/>
                <w:bCs/>
                <w:sz w:val="21"/>
                <w:szCs w:val="24"/>
                <w:lang w:eastAsia="zh-CN"/>
              </w:rPr>
            </w:pPr>
            <w:r>
              <w:rPr>
                <w:rFonts w:hint="eastAsia" w:ascii="Times New Roman" w:hAnsi="Times New Roman" w:eastAsia="仿宋_GB2312" w:cs="Times New Roman"/>
                <w:b/>
                <w:bCs/>
                <w:sz w:val="21"/>
                <w:lang w:eastAsia="zh-CN"/>
              </w:rPr>
              <w:t>科目名称</w:t>
            </w:r>
          </w:p>
        </w:tc>
        <w:tc>
          <w:tcPr>
            <w:tcW w:w="1532"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仿宋_GB2312" w:cs="Times New Roman"/>
                <w:b/>
                <w:sz w:val="21"/>
                <w:szCs w:val="24"/>
                <w:lang w:eastAsia="zh-CN"/>
              </w:rPr>
            </w:pPr>
          </w:p>
        </w:tc>
        <w:tc>
          <w:tcPr>
            <w:tcW w:w="1548"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仿宋_GB2312" w:cs="Times New Roman"/>
                <w:b/>
                <w:sz w:val="21"/>
                <w:szCs w:val="24"/>
                <w:lang w:eastAsia="zh-CN"/>
              </w:rPr>
            </w:pPr>
          </w:p>
        </w:tc>
        <w:tc>
          <w:tcPr>
            <w:tcW w:w="142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仿宋_GB2312" w:cs="Times New Roman"/>
                <w:b/>
                <w:sz w:val="21"/>
                <w:szCs w:val="24"/>
                <w:lang w:eastAsia="zh-CN"/>
              </w:rPr>
            </w:pPr>
          </w:p>
        </w:tc>
        <w:tc>
          <w:tcPr>
            <w:tcW w:w="1048"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仿宋_GB2312" w:cs="Times New Roman"/>
                <w:b/>
                <w:sz w:val="21"/>
                <w:szCs w:val="24"/>
                <w:lang w:eastAsia="zh-CN"/>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仿宋_GB2312" w:cs="Times New Roman"/>
                <w:b/>
                <w:sz w:val="21"/>
                <w:szCs w:val="24"/>
                <w:lang w:eastAsia="zh-CN"/>
              </w:rPr>
            </w:pPr>
          </w:p>
        </w:tc>
        <w:tc>
          <w:tcPr>
            <w:tcW w:w="1968"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仿宋_GB2312" w:cs="Times New Roman"/>
                <w:b/>
                <w:sz w:val="21"/>
                <w:szCs w:val="24"/>
                <w:lang w:eastAsia="zh-CN"/>
              </w:rPr>
            </w:pPr>
          </w:p>
        </w:tc>
        <w:tc>
          <w:tcPr>
            <w:tcW w:w="1235"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仿宋_GB2312" w:cs="Times New Roman"/>
                <w:b/>
                <w:sz w:val="21"/>
                <w:szCs w:val="24"/>
                <w:lang w:eastAsia="zh-CN"/>
              </w:rPr>
            </w:pPr>
          </w:p>
        </w:tc>
      </w:tr>
      <w:tr>
        <w:tblPrEx>
          <w:tblLayout w:type="fixed"/>
          <w:tblCellMar>
            <w:top w:w="32" w:type="dxa"/>
            <w:left w:w="64" w:type="dxa"/>
            <w:bottom w:w="32" w:type="dxa"/>
            <w:right w:w="64" w:type="dxa"/>
          </w:tblCellMar>
        </w:tblPrEx>
        <w:trPr>
          <w:trHeight w:val="312" w:hRule="atLeast"/>
          <w:tblHeader/>
          <w:jc w:val="center"/>
        </w:trPr>
        <w:tc>
          <w:tcPr>
            <w:tcW w:w="1761"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仿宋_GB2312" w:cs="Times New Roman"/>
                <w:b/>
                <w:sz w:val="21"/>
                <w:szCs w:val="24"/>
                <w:lang w:eastAsia="zh-CN"/>
              </w:rPr>
            </w:pPr>
          </w:p>
        </w:tc>
        <w:tc>
          <w:tcPr>
            <w:tcW w:w="2394" w:type="dxa"/>
            <w:vMerge w:val="continue"/>
            <w:tcBorders>
              <w:top w:val="nil"/>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仿宋_GB2312" w:cs="Times New Roman"/>
                <w:b/>
                <w:sz w:val="21"/>
                <w:szCs w:val="24"/>
                <w:lang w:eastAsia="zh-CN"/>
              </w:rPr>
            </w:pPr>
          </w:p>
        </w:tc>
        <w:tc>
          <w:tcPr>
            <w:tcW w:w="1532"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仿宋_GB2312" w:cs="Times New Roman"/>
                <w:b/>
                <w:sz w:val="21"/>
                <w:szCs w:val="24"/>
                <w:lang w:eastAsia="zh-CN"/>
              </w:rPr>
            </w:pPr>
          </w:p>
        </w:tc>
        <w:tc>
          <w:tcPr>
            <w:tcW w:w="1548" w:type="dxa"/>
            <w:vMerge w:val="continue"/>
            <w:tcBorders>
              <w:top w:val="single" w:color="auto" w:sz="4" w:space="0"/>
              <w:left w:val="single" w:color="auto" w:sz="4" w:space="0"/>
              <w:bottom w:val="single" w:color="auto" w:sz="4" w:space="0"/>
              <w:right w:val="single" w:color="auto" w:sz="4" w:space="0"/>
            </w:tcBorders>
            <w:vAlign w:val="center"/>
          </w:tcPr>
          <w:p>
            <w:pPr>
              <w:snapToGrid w:val="0"/>
              <w:jc w:val="right"/>
              <w:rPr>
                <w:rFonts w:hint="eastAsia" w:ascii="Times New Roman" w:hAnsi="Times New Roman" w:eastAsia="仿宋_GB2312" w:cs="Times New Roman"/>
                <w:b/>
                <w:sz w:val="21"/>
                <w:szCs w:val="24"/>
                <w:lang w:eastAsia="zh-CN"/>
              </w:rPr>
            </w:pPr>
          </w:p>
        </w:tc>
        <w:tc>
          <w:tcPr>
            <w:tcW w:w="1420" w:type="dxa"/>
            <w:vMerge w:val="continue"/>
            <w:tcBorders>
              <w:top w:val="single" w:color="auto" w:sz="4" w:space="0"/>
              <w:left w:val="single" w:color="auto" w:sz="4" w:space="0"/>
              <w:bottom w:val="single" w:color="auto" w:sz="4" w:space="0"/>
              <w:right w:val="single" w:color="auto" w:sz="4" w:space="0"/>
            </w:tcBorders>
            <w:vAlign w:val="center"/>
          </w:tcPr>
          <w:p>
            <w:pPr>
              <w:snapToGrid w:val="0"/>
              <w:jc w:val="right"/>
              <w:rPr>
                <w:rFonts w:hint="eastAsia" w:ascii="Times New Roman" w:hAnsi="Times New Roman" w:eastAsia="仿宋_GB2312" w:cs="Times New Roman"/>
                <w:b/>
                <w:sz w:val="21"/>
                <w:szCs w:val="24"/>
                <w:lang w:eastAsia="zh-CN"/>
              </w:rPr>
            </w:pPr>
          </w:p>
        </w:tc>
        <w:tc>
          <w:tcPr>
            <w:tcW w:w="1048" w:type="dxa"/>
            <w:vMerge w:val="continue"/>
            <w:tcBorders>
              <w:top w:val="single" w:color="auto" w:sz="4" w:space="0"/>
              <w:left w:val="single" w:color="auto" w:sz="4" w:space="0"/>
              <w:bottom w:val="single" w:color="auto" w:sz="4" w:space="0"/>
              <w:right w:val="single" w:color="auto" w:sz="4" w:space="0"/>
            </w:tcBorders>
            <w:vAlign w:val="center"/>
          </w:tcPr>
          <w:p>
            <w:pPr>
              <w:snapToGrid w:val="0"/>
              <w:jc w:val="right"/>
              <w:rPr>
                <w:rFonts w:hint="eastAsia" w:ascii="Times New Roman" w:hAnsi="Times New Roman" w:eastAsia="仿宋_GB2312" w:cs="Times New Roman"/>
                <w:b/>
                <w:sz w:val="21"/>
                <w:szCs w:val="24"/>
                <w:lang w:eastAsia="zh-CN"/>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仿宋_GB2312" w:cs="Times New Roman"/>
                <w:b/>
                <w:sz w:val="21"/>
                <w:szCs w:val="24"/>
                <w:lang w:eastAsia="zh-CN"/>
              </w:rPr>
            </w:pPr>
          </w:p>
        </w:tc>
        <w:tc>
          <w:tcPr>
            <w:tcW w:w="1968"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仿宋_GB2312" w:cs="Times New Roman"/>
                <w:b/>
                <w:sz w:val="21"/>
                <w:szCs w:val="24"/>
                <w:lang w:eastAsia="zh-CN"/>
              </w:rPr>
            </w:pPr>
          </w:p>
        </w:tc>
        <w:tc>
          <w:tcPr>
            <w:tcW w:w="1235"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仿宋_GB2312" w:cs="Times New Roman"/>
                <w:b/>
                <w:sz w:val="21"/>
                <w:szCs w:val="24"/>
                <w:lang w:eastAsia="zh-CN"/>
              </w:rPr>
            </w:pPr>
          </w:p>
        </w:tc>
      </w:tr>
      <w:tr>
        <w:tblPrEx>
          <w:tblLayout w:type="fixed"/>
          <w:tblCellMar>
            <w:top w:w="32" w:type="dxa"/>
            <w:left w:w="64" w:type="dxa"/>
            <w:bottom w:w="32" w:type="dxa"/>
            <w:right w:w="64" w:type="dxa"/>
          </w:tblCellMar>
        </w:tblPrEx>
        <w:trPr>
          <w:trHeight w:val="0" w:hRule="atLeast"/>
          <w:jc w:val="center"/>
        </w:trPr>
        <w:tc>
          <w:tcPr>
            <w:tcW w:w="415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snapToGrid w:val="0"/>
              <w:jc w:val="center"/>
              <w:rPr>
                <w:rFonts w:ascii="Times New Roman" w:hAnsi="Times New Roman" w:eastAsia="仿宋_GB2312" w:cs="Times New Roman"/>
                <w:b/>
                <w:sz w:val="21"/>
                <w:szCs w:val="24"/>
              </w:rPr>
            </w:pPr>
            <w:r>
              <w:rPr>
                <w:rFonts w:ascii="Times New Roman" w:hAnsi="Times New Roman" w:eastAsia="仿宋_GB2312" w:cs="Times New Roman"/>
                <w:b/>
                <w:sz w:val="21"/>
              </w:rPr>
              <w:t>栏次</w:t>
            </w:r>
          </w:p>
        </w:tc>
        <w:tc>
          <w:tcPr>
            <w:tcW w:w="1532" w:type="dxa"/>
            <w:tcBorders>
              <w:top w:val="nil"/>
              <w:left w:val="nil"/>
              <w:bottom w:val="single" w:color="auto" w:sz="4" w:space="0"/>
              <w:right w:val="single" w:color="auto" w:sz="4" w:space="0"/>
            </w:tcBorders>
            <w:shd w:val="clear" w:color="000000" w:fill="FFFFFF"/>
            <w:vAlign w:val="center"/>
          </w:tcPr>
          <w:p>
            <w:pPr>
              <w:snapToGrid w:val="0"/>
              <w:jc w:val="center"/>
              <w:rPr>
                <w:rFonts w:ascii="Times New Roman" w:hAnsi="Times New Roman" w:eastAsia="仿宋_GB2312" w:cs="Times New Roman"/>
                <w:b/>
                <w:sz w:val="21"/>
                <w:szCs w:val="24"/>
              </w:rPr>
            </w:pPr>
            <w:r>
              <w:rPr>
                <w:rFonts w:ascii="Times New Roman" w:hAnsi="Times New Roman" w:eastAsia="仿宋_GB2312" w:cs="Times New Roman"/>
                <w:b/>
                <w:sz w:val="21"/>
              </w:rPr>
              <w:t>1</w:t>
            </w:r>
          </w:p>
        </w:tc>
        <w:tc>
          <w:tcPr>
            <w:tcW w:w="1548" w:type="dxa"/>
            <w:tcBorders>
              <w:top w:val="nil"/>
              <w:left w:val="nil"/>
              <w:bottom w:val="single" w:color="auto" w:sz="4" w:space="0"/>
              <w:right w:val="single" w:color="auto" w:sz="4" w:space="0"/>
            </w:tcBorders>
            <w:shd w:val="clear" w:color="000000" w:fill="FFFFFF"/>
            <w:vAlign w:val="center"/>
          </w:tcPr>
          <w:p>
            <w:pPr>
              <w:snapToGrid w:val="0"/>
              <w:jc w:val="center"/>
              <w:rPr>
                <w:rFonts w:ascii="Times New Roman" w:hAnsi="Times New Roman" w:eastAsia="仿宋_GB2312" w:cs="Times New Roman"/>
                <w:b/>
                <w:sz w:val="21"/>
                <w:szCs w:val="24"/>
              </w:rPr>
            </w:pPr>
            <w:r>
              <w:rPr>
                <w:rFonts w:ascii="Times New Roman" w:hAnsi="Times New Roman" w:eastAsia="仿宋_GB2312" w:cs="Times New Roman"/>
                <w:b/>
                <w:sz w:val="21"/>
              </w:rPr>
              <w:t>2</w:t>
            </w:r>
          </w:p>
        </w:tc>
        <w:tc>
          <w:tcPr>
            <w:tcW w:w="1420" w:type="dxa"/>
            <w:tcBorders>
              <w:top w:val="nil"/>
              <w:left w:val="nil"/>
              <w:bottom w:val="single" w:color="auto" w:sz="4" w:space="0"/>
              <w:right w:val="single" w:color="auto" w:sz="4" w:space="0"/>
            </w:tcBorders>
            <w:shd w:val="clear" w:color="000000" w:fill="FFFFFF"/>
            <w:vAlign w:val="center"/>
          </w:tcPr>
          <w:p>
            <w:pPr>
              <w:snapToGrid w:val="0"/>
              <w:jc w:val="right"/>
              <w:rPr>
                <w:rFonts w:ascii="Times New Roman" w:hAnsi="Times New Roman" w:eastAsia="仿宋_GB2312" w:cs="Times New Roman"/>
                <w:b/>
                <w:sz w:val="21"/>
                <w:szCs w:val="24"/>
              </w:rPr>
            </w:pPr>
            <w:r>
              <w:rPr>
                <w:rFonts w:ascii="Times New Roman" w:hAnsi="Times New Roman" w:eastAsia="仿宋_GB2312" w:cs="Times New Roman"/>
                <w:b/>
                <w:sz w:val="21"/>
              </w:rPr>
              <w:t>3</w:t>
            </w:r>
          </w:p>
        </w:tc>
        <w:tc>
          <w:tcPr>
            <w:tcW w:w="1048" w:type="dxa"/>
            <w:tcBorders>
              <w:top w:val="nil"/>
              <w:left w:val="nil"/>
              <w:bottom w:val="single" w:color="auto" w:sz="4" w:space="0"/>
              <w:right w:val="single" w:color="auto" w:sz="4" w:space="0"/>
            </w:tcBorders>
            <w:shd w:val="clear" w:color="000000" w:fill="FFFFFF"/>
            <w:vAlign w:val="center"/>
          </w:tcPr>
          <w:p>
            <w:pPr>
              <w:snapToGrid w:val="0"/>
              <w:jc w:val="right"/>
              <w:rPr>
                <w:rFonts w:ascii="Times New Roman" w:hAnsi="Times New Roman" w:eastAsia="仿宋_GB2312" w:cs="Times New Roman"/>
                <w:b/>
                <w:sz w:val="21"/>
                <w:szCs w:val="24"/>
              </w:rPr>
            </w:pPr>
            <w:r>
              <w:rPr>
                <w:rFonts w:ascii="Times New Roman" w:hAnsi="Times New Roman" w:eastAsia="仿宋_GB2312" w:cs="Times New Roman"/>
                <w:b/>
                <w:sz w:val="21"/>
              </w:rPr>
              <w:t>4</w:t>
            </w:r>
          </w:p>
        </w:tc>
        <w:tc>
          <w:tcPr>
            <w:tcW w:w="1226" w:type="dxa"/>
            <w:tcBorders>
              <w:top w:val="nil"/>
              <w:left w:val="nil"/>
              <w:bottom w:val="single" w:color="auto" w:sz="4" w:space="0"/>
              <w:right w:val="single" w:color="auto" w:sz="4" w:space="0"/>
            </w:tcBorders>
            <w:shd w:val="clear" w:color="000000" w:fill="FFFFFF"/>
            <w:vAlign w:val="center"/>
          </w:tcPr>
          <w:p>
            <w:pPr>
              <w:snapToGrid w:val="0"/>
              <w:jc w:val="right"/>
              <w:rPr>
                <w:rFonts w:ascii="Times New Roman" w:hAnsi="Times New Roman" w:eastAsia="仿宋_GB2312" w:cs="Times New Roman"/>
                <w:b/>
                <w:sz w:val="21"/>
                <w:szCs w:val="24"/>
              </w:rPr>
            </w:pPr>
            <w:r>
              <w:rPr>
                <w:rFonts w:ascii="Times New Roman" w:hAnsi="Times New Roman" w:eastAsia="仿宋_GB2312" w:cs="Times New Roman"/>
                <w:b/>
                <w:sz w:val="21"/>
              </w:rPr>
              <w:t>5</w:t>
            </w:r>
          </w:p>
        </w:tc>
        <w:tc>
          <w:tcPr>
            <w:tcW w:w="1968" w:type="dxa"/>
            <w:tcBorders>
              <w:top w:val="nil"/>
              <w:left w:val="nil"/>
              <w:bottom w:val="single" w:color="auto" w:sz="4" w:space="0"/>
              <w:right w:val="single" w:color="auto" w:sz="4" w:space="0"/>
            </w:tcBorders>
            <w:shd w:val="clear" w:color="000000" w:fill="FFFFFF"/>
            <w:vAlign w:val="center"/>
          </w:tcPr>
          <w:p>
            <w:pPr>
              <w:snapToGrid w:val="0"/>
              <w:jc w:val="center"/>
              <w:rPr>
                <w:rFonts w:ascii="Times New Roman" w:hAnsi="Times New Roman" w:eastAsia="仿宋_GB2312" w:cs="Times New Roman"/>
                <w:b/>
                <w:sz w:val="21"/>
                <w:szCs w:val="24"/>
              </w:rPr>
            </w:pPr>
            <w:r>
              <w:rPr>
                <w:rFonts w:ascii="Times New Roman" w:hAnsi="Times New Roman" w:eastAsia="仿宋_GB2312" w:cs="Times New Roman"/>
                <w:b/>
                <w:sz w:val="21"/>
              </w:rPr>
              <w:t>6</w:t>
            </w:r>
          </w:p>
        </w:tc>
        <w:tc>
          <w:tcPr>
            <w:tcW w:w="1235" w:type="dxa"/>
            <w:tcBorders>
              <w:top w:val="nil"/>
              <w:left w:val="nil"/>
              <w:bottom w:val="single" w:color="auto" w:sz="4" w:space="0"/>
              <w:right w:val="single" w:color="auto" w:sz="4" w:space="0"/>
            </w:tcBorders>
            <w:shd w:val="clear" w:color="000000" w:fill="FFFFFF"/>
            <w:vAlign w:val="center"/>
          </w:tcPr>
          <w:p>
            <w:pPr>
              <w:snapToGrid w:val="0"/>
              <w:jc w:val="center"/>
              <w:rPr>
                <w:rFonts w:ascii="Times New Roman" w:hAnsi="Times New Roman" w:eastAsia="仿宋_GB2312" w:cs="Times New Roman"/>
                <w:b/>
                <w:sz w:val="21"/>
                <w:szCs w:val="24"/>
              </w:rPr>
            </w:pPr>
            <w:r>
              <w:rPr>
                <w:rFonts w:ascii="Times New Roman" w:hAnsi="Times New Roman" w:eastAsia="仿宋_GB2312" w:cs="Times New Roman"/>
                <w:b/>
                <w:sz w:val="21"/>
              </w:rPr>
              <w:t>7</w:t>
            </w:r>
          </w:p>
        </w:tc>
      </w:tr>
      <w:tr>
        <w:tblPrEx>
          <w:tblLayout w:type="fixed"/>
          <w:tblCellMar>
            <w:top w:w="32" w:type="dxa"/>
            <w:left w:w="64" w:type="dxa"/>
            <w:bottom w:w="32" w:type="dxa"/>
            <w:right w:w="64" w:type="dxa"/>
          </w:tblCellMar>
        </w:tblPrEx>
        <w:trPr>
          <w:trHeight w:val="0" w:hRule="atLeast"/>
          <w:jc w:val="center"/>
        </w:trPr>
        <w:tc>
          <w:tcPr>
            <w:tcW w:w="415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snapToGrid w:val="0"/>
              <w:jc w:val="center"/>
              <w:rPr>
                <w:rFonts w:ascii="Times New Roman" w:hAnsi="Times New Roman" w:eastAsia="仿宋_GB2312" w:cs="Times New Roman"/>
                <w:sz w:val="21"/>
                <w:szCs w:val="24"/>
              </w:rPr>
            </w:pPr>
            <w:r>
              <w:rPr>
                <w:rFonts w:ascii="Times New Roman" w:hAnsi="Times New Roman" w:eastAsia="仿宋_GB2312" w:cs="Times New Roman"/>
                <w:sz w:val="21"/>
              </w:rPr>
              <w:t>合计</w:t>
            </w:r>
          </w:p>
        </w:tc>
        <w:tc>
          <w:tcPr>
            <w:tcW w:w="1532"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szCs w:val="24"/>
              </w:rPr>
            </w:pPr>
            <w:r>
              <w:rPr>
                <w:rFonts w:hint="eastAsia" w:ascii="Times New Roman" w:hAnsi="Times New Roman" w:eastAsia="仿宋_GB2312" w:cs="Times New Roman"/>
                <w:sz w:val="21"/>
                <w:lang w:val="en-US" w:eastAsia="zh-CN"/>
              </w:rPr>
              <w:t>659.18</w:t>
            </w:r>
            <w:r>
              <w:rPr>
                <w:rFonts w:ascii="Times New Roman" w:hAnsi="Times New Roman" w:eastAsia="仿宋_GB2312" w:cs="Times New Roman"/>
                <w:sz w:val="21"/>
              </w:rPr>
              <w:t>　</w:t>
            </w:r>
          </w:p>
        </w:tc>
        <w:tc>
          <w:tcPr>
            <w:tcW w:w="1548" w:type="dxa"/>
            <w:tcBorders>
              <w:top w:val="nil"/>
              <w:left w:val="nil"/>
              <w:bottom w:val="single" w:color="auto" w:sz="4" w:space="0"/>
              <w:right w:val="single" w:color="auto" w:sz="4" w:space="0"/>
            </w:tcBorders>
            <w:shd w:val="clear" w:color="auto" w:fill="auto"/>
            <w:vAlign w:val="center"/>
          </w:tcPr>
          <w:p>
            <w:pPr>
              <w:snapToGrid w:val="0"/>
              <w:jc w:val="left"/>
              <w:rPr>
                <w:rFonts w:hint="default" w:ascii="Times New Roman" w:hAnsi="Times New Roman" w:eastAsia="仿宋_GB2312" w:cs="Times New Roman"/>
                <w:sz w:val="21"/>
                <w:szCs w:val="24"/>
                <w:lang w:val="en-US" w:eastAsia="zh-CN"/>
              </w:rPr>
            </w:pPr>
            <w:r>
              <w:rPr>
                <w:rFonts w:hint="eastAsia" w:ascii="Times New Roman" w:hAnsi="Times New Roman" w:eastAsia="仿宋_GB2312" w:cs="Times New Roman"/>
                <w:sz w:val="21"/>
                <w:lang w:val="en-US" w:eastAsia="zh-CN"/>
              </w:rPr>
              <w:t>659.18</w:t>
            </w:r>
          </w:p>
        </w:tc>
        <w:tc>
          <w:tcPr>
            <w:tcW w:w="1420"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szCs w:val="24"/>
              </w:rPr>
            </w:pPr>
            <w:r>
              <w:rPr>
                <w:rFonts w:ascii="Times New Roman" w:hAnsi="Times New Roman" w:eastAsia="仿宋_GB2312" w:cs="Times New Roman"/>
                <w:sz w:val="21"/>
              </w:rPr>
              <w:t>　</w:t>
            </w:r>
          </w:p>
        </w:tc>
        <w:tc>
          <w:tcPr>
            <w:tcW w:w="1048"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szCs w:val="24"/>
              </w:rPr>
            </w:pPr>
            <w:r>
              <w:rPr>
                <w:rFonts w:ascii="Times New Roman" w:hAnsi="Times New Roman" w:eastAsia="仿宋_GB2312" w:cs="Times New Roman"/>
                <w:sz w:val="21"/>
              </w:rPr>
              <w:t>　</w:t>
            </w:r>
          </w:p>
        </w:tc>
        <w:tc>
          <w:tcPr>
            <w:tcW w:w="1226"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szCs w:val="24"/>
              </w:rPr>
            </w:pPr>
            <w:r>
              <w:rPr>
                <w:rFonts w:ascii="Times New Roman" w:hAnsi="Times New Roman" w:eastAsia="仿宋_GB2312" w:cs="Times New Roman"/>
                <w:sz w:val="21"/>
              </w:rPr>
              <w:t>　</w:t>
            </w:r>
          </w:p>
        </w:tc>
        <w:tc>
          <w:tcPr>
            <w:tcW w:w="1968"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szCs w:val="24"/>
              </w:rPr>
            </w:pPr>
            <w:r>
              <w:rPr>
                <w:rFonts w:ascii="Times New Roman" w:hAnsi="Times New Roman" w:eastAsia="仿宋_GB2312" w:cs="Times New Roman"/>
                <w:sz w:val="21"/>
              </w:rPr>
              <w:t>　</w:t>
            </w:r>
          </w:p>
        </w:tc>
        <w:tc>
          <w:tcPr>
            <w:tcW w:w="1235" w:type="dxa"/>
            <w:tcBorders>
              <w:top w:val="nil"/>
              <w:left w:val="nil"/>
              <w:bottom w:val="single" w:color="auto" w:sz="4" w:space="0"/>
              <w:right w:val="single" w:color="auto" w:sz="4" w:space="0"/>
            </w:tcBorders>
            <w:shd w:val="clear" w:color="auto" w:fill="auto"/>
            <w:vAlign w:val="center"/>
          </w:tcPr>
          <w:p>
            <w:pPr>
              <w:snapToGrid w:val="0"/>
              <w:jc w:val="both"/>
              <w:rPr>
                <w:rFonts w:hint="default" w:ascii="Times New Roman" w:hAnsi="Times New Roman" w:eastAsia="仿宋_GB2312" w:cs="Times New Roman"/>
                <w:sz w:val="21"/>
                <w:szCs w:val="24"/>
                <w:lang w:val="en-US" w:eastAsia="zh-CN"/>
              </w:rPr>
            </w:pPr>
            <w:r>
              <w:rPr>
                <w:rFonts w:hint="eastAsia" w:ascii="Times New Roman" w:hAnsi="Times New Roman" w:eastAsia="仿宋_GB2312" w:cs="Times New Roman"/>
                <w:sz w:val="21"/>
                <w:lang w:val="en-US" w:eastAsia="zh-CN"/>
              </w:rPr>
              <w:t>6.03</w:t>
            </w:r>
          </w:p>
        </w:tc>
      </w:tr>
      <w:tr>
        <w:tblPrEx>
          <w:tblLayout w:type="fixed"/>
          <w:tblCellMar>
            <w:top w:w="32" w:type="dxa"/>
            <w:left w:w="64" w:type="dxa"/>
            <w:bottom w:w="32" w:type="dxa"/>
            <w:right w:w="64" w:type="dxa"/>
          </w:tblCellMar>
        </w:tblPrEx>
        <w:trPr>
          <w:trHeight w:val="0" w:hRule="atLeast"/>
          <w:jc w:val="center"/>
        </w:trPr>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ind w:firstLine="0" w:firstLineChars="0"/>
              <w:jc w:val="left"/>
              <w:rPr>
                <w:rFonts w:hint="default" w:ascii="Times New Roman" w:eastAsia="仿宋_GB2312" w:hAnsiTheme="minorHAnsi" w:cstheme="minorBidi"/>
                <w:kern w:val="0"/>
                <w:sz w:val="21"/>
                <w:szCs w:val="21"/>
                <w:lang w:val="en-US" w:eastAsia="zh-CN" w:bidi="ar-SA"/>
              </w:rPr>
            </w:pPr>
            <w:r>
              <w:rPr>
                <w:rFonts w:hint="eastAsia" w:ascii="Times New Roman" w:eastAsia="仿宋_GB2312"/>
                <w:kern w:val="0"/>
                <w:sz w:val="21"/>
                <w:szCs w:val="21"/>
                <w:lang w:val="en-US" w:eastAsia="zh-CN"/>
              </w:rPr>
              <w:t>205</w:t>
            </w:r>
          </w:p>
        </w:tc>
        <w:tc>
          <w:tcPr>
            <w:tcW w:w="2394" w:type="dxa"/>
            <w:tcBorders>
              <w:top w:val="nil"/>
              <w:left w:val="nil"/>
              <w:bottom w:val="single" w:color="auto" w:sz="4" w:space="0"/>
              <w:right w:val="single" w:color="auto" w:sz="4" w:space="0"/>
            </w:tcBorders>
            <w:shd w:val="clear" w:color="auto" w:fill="auto"/>
            <w:vAlign w:val="center"/>
          </w:tcPr>
          <w:p>
            <w:pPr>
              <w:widowControl/>
              <w:snapToGrid w:val="0"/>
              <w:jc w:val="left"/>
              <w:rPr>
                <w:rFonts w:hint="default" w:ascii="Times New Roman" w:eastAsia="仿宋_GB2312" w:hAnsiTheme="minorHAnsi" w:cstheme="minorBidi"/>
                <w:kern w:val="0"/>
                <w:sz w:val="21"/>
                <w:szCs w:val="21"/>
                <w:lang w:val="en-US" w:eastAsia="zh-CN" w:bidi="ar-SA"/>
              </w:rPr>
            </w:pPr>
            <w:r>
              <w:rPr>
                <w:rFonts w:hint="eastAsia" w:ascii="Times New Roman" w:eastAsia="仿宋_GB2312"/>
                <w:kern w:val="0"/>
                <w:sz w:val="21"/>
                <w:szCs w:val="21"/>
                <w:lang w:val="en-US" w:eastAsia="zh-CN"/>
              </w:rPr>
              <w:t>教育支出</w:t>
            </w:r>
          </w:p>
        </w:tc>
        <w:tc>
          <w:tcPr>
            <w:tcW w:w="1532"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kern w:val="2"/>
                <w:sz w:val="21"/>
                <w:szCs w:val="24"/>
                <w:lang w:val="en-US" w:eastAsia="zh-CN" w:bidi="ar-SA"/>
              </w:rPr>
            </w:pPr>
            <w:r>
              <w:rPr>
                <w:rFonts w:hint="eastAsia" w:ascii="Times New Roman" w:hAnsi="Times New Roman" w:eastAsia="仿宋_GB2312" w:cs="Times New Roman"/>
                <w:sz w:val="21"/>
                <w:lang w:val="en-US" w:eastAsia="zh-CN"/>
              </w:rPr>
              <w:t>559.49</w:t>
            </w:r>
          </w:p>
        </w:tc>
        <w:tc>
          <w:tcPr>
            <w:tcW w:w="1548"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szCs w:val="24"/>
              </w:rPr>
            </w:pPr>
            <w:r>
              <w:rPr>
                <w:rFonts w:hint="eastAsia" w:ascii="Times New Roman" w:hAnsi="Times New Roman" w:eastAsia="仿宋_GB2312" w:cs="Times New Roman"/>
                <w:sz w:val="21"/>
                <w:lang w:val="en-US" w:eastAsia="zh-CN"/>
              </w:rPr>
              <w:t>559.49</w:t>
            </w:r>
          </w:p>
        </w:tc>
        <w:tc>
          <w:tcPr>
            <w:tcW w:w="1420"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szCs w:val="24"/>
              </w:rPr>
            </w:pPr>
            <w:r>
              <w:rPr>
                <w:rFonts w:ascii="Times New Roman" w:hAnsi="Times New Roman" w:eastAsia="仿宋_GB2312" w:cs="Times New Roman"/>
                <w:sz w:val="21"/>
              </w:rPr>
              <w:t>　</w:t>
            </w:r>
          </w:p>
        </w:tc>
        <w:tc>
          <w:tcPr>
            <w:tcW w:w="1048"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szCs w:val="24"/>
              </w:rPr>
            </w:pPr>
            <w:r>
              <w:rPr>
                <w:rFonts w:ascii="Times New Roman" w:hAnsi="Times New Roman" w:eastAsia="仿宋_GB2312" w:cs="Times New Roman"/>
                <w:sz w:val="21"/>
              </w:rPr>
              <w:t>　</w:t>
            </w:r>
          </w:p>
        </w:tc>
        <w:tc>
          <w:tcPr>
            <w:tcW w:w="1226"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szCs w:val="24"/>
              </w:rPr>
            </w:pPr>
            <w:r>
              <w:rPr>
                <w:rFonts w:ascii="Times New Roman" w:hAnsi="Times New Roman" w:eastAsia="仿宋_GB2312" w:cs="Times New Roman"/>
                <w:sz w:val="21"/>
              </w:rPr>
              <w:t>　</w:t>
            </w:r>
          </w:p>
        </w:tc>
        <w:tc>
          <w:tcPr>
            <w:tcW w:w="1968"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szCs w:val="24"/>
              </w:rPr>
            </w:pPr>
            <w:r>
              <w:rPr>
                <w:rFonts w:ascii="Times New Roman" w:hAnsi="Times New Roman" w:eastAsia="仿宋_GB2312" w:cs="Times New Roman"/>
                <w:sz w:val="21"/>
              </w:rPr>
              <w:t>　</w:t>
            </w:r>
          </w:p>
        </w:tc>
        <w:tc>
          <w:tcPr>
            <w:tcW w:w="1235" w:type="dxa"/>
            <w:tcBorders>
              <w:top w:val="nil"/>
              <w:left w:val="nil"/>
              <w:bottom w:val="single" w:color="auto" w:sz="4" w:space="0"/>
              <w:right w:val="single" w:color="auto" w:sz="4" w:space="0"/>
            </w:tcBorders>
            <w:shd w:val="clear" w:color="auto" w:fill="auto"/>
            <w:vAlign w:val="center"/>
          </w:tcPr>
          <w:p>
            <w:pPr>
              <w:snapToGrid w:val="0"/>
              <w:jc w:val="both"/>
              <w:rPr>
                <w:rFonts w:hint="default" w:ascii="Times New Roman" w:hAnsi="Times New Roman" w:eastAsia="仿宋_GB2312" w:cs="Times New Roman"/>
                <w:sz w:val="21"/>
                <w:szCs w:val="24"/>
                <w:lang w:val="en-US" w:eastAsia="zh-CN"/>
              </w:rPr>
            </w:pPr>
            <w:r>
              <w:rPr>
                <w:rFonts w:hint="eastAsia" w:ascii="Times New Roman" w:hAnsi="Times New Roman" w:eastAsia="仿宋_GB2312" w:cs="Times New Roman"/>
                <w:sz w:val="21"/>
                <w:lang w:val="en-US" w:eastAsia="zh-CN"/>
              </w:rPr>
              <w:t>6.03</w:t>
            </w:r>
          </w:p>
        </w:tc>
      </w:tr>
      <w:tr>
        <w:tblPrEx>
          <w:tblLayout w:type="fixed"/>
          <w:tblCellMar>
            <w:top w:w="32" w:type="dxa"/>
            <w:left w:w="64" w:type="dxa"/>
            <w:bottom w:w="32" w:type="dxa"/>
            <w:right w:w="64" w:type="dxa"/>
          </w:tblCellMar>
        </w:tblPrEx>
        <w:trPr>
          <w:trHeight w:val="0" w:hRule="atLeast"/>
          <w:jc w:val="center"/>
        </w:trPr>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default" w:ascii="Times New Roman" w:eastAsia="仿宋_GB2312" w:hAnsiTheme="minorHAnsi" w:cstheme="minorBidi"/>
                <w:kern w:val="0"/>
                <w:sz w:val="21"/>
                <w:szCs w:val="21"/>
                <w:lang w:val="en-US" w:eastAsia="zh-CN" w:bidi="ar-SA"/>
              </w:rPr>
            </w:pPr>
            <w:r>
              <w:rPr>
                <w:rFonts w:hint="eastAsia" w:ascii="Times New Roman" w:eastAsia="仿宋_GB2312"/>
                <w:kern w:val="0"/>
                <w:sz w:val="21"/>
                <w:szCs w:val="21"/>
                <w:lang w:val="en-US" w:eastAsia="zh-CN"/>
              </w:rPr>
              <w:t>20502</w:t>
            </w:r>
          </w:p>
        </w:tc>
        <w:tc>
          <w:tcPr>
            <w:tcW w:w="2394" w:type="dxa"/>
            <w:tcBorders>
              <w:top w:val="nil"/>
              <w:left w:val="nil"/>
              <w:bottom w:val="single" w:color="auto" w:sz="4" w:space="0"/>
              <w:right w:val="single" w:color="auto" w:sz="4" w:space="0"/>
            </w:tcBorders>
            <w:shd w:val="clear" w:color="auto" w:fill="auto"/>
            <w:vAlign w:val="center"/>
          </w:tcPr>
          <w:p>
            <w:pPr>
              <w:widowControl/>
              <w:snapToGrid w:val="0"/>
              <w:ind w:firstLine="0" w:firstLineChars="0"/>
              <w:jc w:val="left"/>
              <w:rPr>
                <w:rFonts w:hint="default" w:ascii="Times New Roman" w:eastAsia="仿宋_GB2312" w:hAnsiTheme="minorHAnsi" w:cstheme="minorBidi"/>
                <w:kern w:val="0"/>
                <w:sz w:val="21"/>
                <w:szCs w:val="21"/>
                <w:lang w:val="en-US" w:eastAsia="zh-CN" w:bidi="ar-SA"/>
              </w:rPr>
            </w:pPr>
            <w:r>
              <w:rPr>
                <w:rFonts w:hint="eastAsia" w:ascii="Times New Roman" w:eastAsia="仿宋_GB2312"/>
                <w:kern w:val="0"/>
                <w:sz w:val="21"/>
                <w:szCs w:val="21"/>
                <w:lang w:val="en-US" w:eastAsia="zh-CN"/>
              </w:rPr>
              <w:t>普通教育</w:t>
            </w:r>
          </w:p>
        </w:tc>
        <w:tc>
          <w:tcPr>
            <w:tcW w:w="1532" w:type="dxa"/>
            <w:tcBorders>
              <w:top w:val="nil"/>
              <w:left w:val="nil"/>
              <w:bottom w:val="single" w:color="auto" w:sz="4" w:space="0"/>
              <w:right w:val="single" w:color="auto" w:sz="4" w:space="0"/>
            </w:tcBorders>
            <w:shd w:val="clear" w:color="auto" w:fill="auto"/>
            <w:vAlign w:val="center"/>
          </w:tcPr>
          <w:p>
            <w:pPr>
              <w:snapToGrid w:val="0"/>
              <w:jc w:val="lef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sz w:val="21"/>
                <w:lang w:val="en-US" w:eastAsia="zh-CN"/>
              </w:rPr>
              <w:t>559.49</w:t>
            </w:r>
          </w:p>
        </w:tc>
        <w:tc>
          <w:tcPr>
            <w:tcW w:w="1548" w:type="dxa"/>
            <w:tcBorders>
              <w:top w:val="nil"/>
              <w:left w:val="nil"/>
              <w:bottom w:val="single" w:color="auto" w:sz="4" w:space="0"/>
              <w:right w:val="single" w:color="auto" w:sz="4" w:space="0"/>
            </w:tcBorders>
            <w:shd w:val="clear" w:color="auto" w:fill="auto"/>
            <w:vAlign w:val="center"/>
          </w:tcPr>
          <w:p>
            <w:pPr>
              <w:snapToGrid w:val="0"/>
              <w:jc w:val="left"/>
              <w:rPr>
                <w:rFonts w:hint="default" w:ascii="Times New Roman" w:hAnsi="Times New Roman" w:eastAsia="仿宋_GB2312" w:cs="Times New Roman"/>
                <w:sz w:val="21"/>
                <w:lang w:val="en-US" w:eastAsia="zh-CN"/>
              </w:rPr>
            </w:pPr>
            <w:r>
              <w:rPr>
                <w:rFonts w:hint="eastAsia" w:ascii="Times New Roman" w:hAnsi="Times New Roman" w:eastAsia="仿宋_GB2312" w:cs="Times New Roman"/>
                <w:sz w:val="21"/>
                <w:lang w:val="en-US" w:eastAsia="zh-CN"/>
              </w:rPr>
              <w:t>559.49</w:t>
            </w:r>
          </w:p>
        </w:tc>
        <w:tc>
          <w:tcPr>
            <w:tcW w:w="1420"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rPr>
            </w:pPr>
          </w:p>
        </w:tc>
        <w:tc>
          <w:tcPr>
            <w:tcW w:w="1048"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rPr>
            </w:pPr>
          </w:p>
        </w:tc>
        <w:tc>
          <w:tcPr>
            <w:tcW w:w="1226"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rPr>
            </w:pPr>
          </w:p>
        </w:tc>
        <w:tc>
          <w:tcPr>
            <w:tcW w:w="1968"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rPr>
            </w:pPr>
          </w:p>
        </w:tc>
        <w:tc>
          <w:tcPr>
            <w:tcW w:w="1235" w:type="dxa"/>
            <w:tcBorders>
              <w:top w:val="nil"/>
              <w:left w:val="nil"/>
              <w:bottom w:val="single" w:color="auto" w:sz="4" w:space="0"/>
              <w:right w:val="single" w:color="auto" w:sz="4" w:space="0"/>
            </w:tcBorders>
            <w:shd w:val="clear" w:color="auto" w:fill="auto"/>
            <w:vAlign w:val="center"/>
          </w:tcPr>
          <w:p>
            <w:pPr>
              <w:snapToGrid w:val="0"/>
              <w:jc w:val="both"/>
              <w:rPr>
                <w:rFonts w:hint="default" w:ascii="Times New Roman" w:hAnsi="Times New Roman" w:eastAsia="仿宋_GB2312" w:cs="Times New Roman"/>
                <w:sz w:val="21"/>
                <w:lang w:val="en-US" w:eastAsia="zh-CN"/>
              </w:rPr>
            </w:pPr>
            <w:r>
              <w:rPr>
                <w:rFonts w:hint="eastAsia" w:ascii="Times New Roman" w:hAnsi="Times New Roman" w:eastAsia="仿宋_GB2312" w:cs="Times New Roman"/>
                <w:sz w:val="21"/>
                <w:lang w:val="en-US" w:eastAsia="zh-CN"/>
              </w:rPr>
              <w:t>6.03</w:t>
            </w:r>
          </w:p>
        </w:tc>
      </w:tr>
      <w:tr>
        <w:tblPrEx>
          <w:tblLayout w:type="fixed"/>
          <w:tblCellMar>
            <w:top w:w="32" w:type="dxa"/>
            <w:left w:w="64" w:type="dxa"/>
            <w:bottom w:w="32" w:type="dxa"/>
            <w:right w:w="64" w:type="dxa"/>
          </w:tblCellMar>
        </w:tblPrEx>
        <w:trPr>
          <w:trHeight w:val="0" w:hRule="atLeast"/>
          <w:jc w:val="center"/>
        </w:trPr>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eastAsia" w:ascii="Times New Roman" w:hAnsi="Times New Roman" w:eastAsia="仿宋_GB2312" w:cs="Times New Roman"/>
                <w:kern w:val="0"/>
                <w:sz w:val="21"/>
                <w:szCs w:val="21"/>
                <w:lang w:val="en-US" w:eastAsia="zh-CN" w:bidi="ar-SA"/>
              </w:rPr>
            </w:pPr>
            <w:r>
              <w:rPr>
                <w:rFonts w:hint="eastAsia" w:ascii="Times New Roman" w:eastAsia="仿宋_GB2312"/>
                <w:kern w:val="0"/>
                <w:sz w:val="21"/>
                <w:szCs w:val="21"/>
                <w:lang w:val="en-US" w:eastAsia="zh-CN"/>
              </w:rPr>
              <w:t>2050201</w:t>
            </w:r>
          </w:p>
        </w:tc>
        <w:tc>
          <w:tcPr>
            <w:tcW w:w="2394"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Times New Roman" w:hAnsi="Times New Roman" w:eastAsia="仿宋_GB2312" w:cs="Times New Roman"/>
                <w:kern w:val="0"/>
                <w:sz w:val="21"/>
                <w:szCs w:val="21"/>
                <w:lang w:val="en-US" w:eastAsia="zh-CN" w:bidi="ar-SA"/>
              </w:rPr>
            </w:pPr>
            <w:r>
              <w:rPr>
                <w:rFonts w:hint="eastAsia" w:ascii="Times New Roman" w:eastAsia="仿宋_GB2312"/>
                <w:kern w:val="0"/>
                <w:sz w:val="21"/>
                <w:szCs w:val="21"/>
                <w:lang w:val="en-US" w:eastAsia="zh-CN"/>
              </w:rPr>
              <w:t>学前教育</w:t>
            </w:r>
          </w:p>
        </w:tc>
        <w:tc>
          <w:tcPr>
            <w:tcW w:w="153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napToGrid w:val="0"/>
              <w:jc w:val="left"/>
              <w:textAlignment w:val="center"/>
              <w:rPr>
                <w:rFonts w:hint="default" w:ascii="Times New Roman" w:hAnsi="宋体" w:eastAsia="仿宋_GB2312" w:cs="宋体"/>
                <w:i w:val="0"/>
                <w:iCs w:val="0"/>
                <w:color w:val="000000"/>
                <w:kern w:val="2"/>
                <w:sz w:val="21"/>
                <w:szCs w:val="22"/>
                <w:u w:val="none"/>
                <w:lang w:val="en-US" w:eastAsia="zh-CN" w:bidi="ar-SA"/>
              </w:rPr>
            </w:pPr>
            <w:r>
              <w:rPr>
                <w:rFonts w:hint="eastAsia" w:ascii="Times New Roman" w:hAnsi="宋体" w:eastAsia="仿宋_GB2312" w:cs="宋体"/>
                <w:i w:val="0"/>
                <w:iCs w:val="0"/>
                <w:color w:val="000000"/>
                <w:kern w:val="0"/>
                <w:sz w:val="21"/>
                <w:szCs w:val="22"/>
                <w:u w:val="none"/>
                <w:lang w:val="en-US" w:eastAsia="zh-CN" w:bidi="ar"/>
              </w:rPr>
              <w:t>1.76</w:t>
            </w:r>
          </w:p>
        </w:tc>
        <w:tc>
          <w:tcPr>
            <w:tcW w:w="1548"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napToGrid w:val="0"/>
              <w:jc w:val="left"/>
              <w:textAlignment w:val="center"/>
              <w:rPr>
                <w:rFonts w:hint="default" w:ascii="Times New Roman" w:hAnsi="宋体" w:eastAsia="仿宋_GB2312" w:cs="宋体"/>
                <w:i w:val="0"/>
                <w:iCs w:val="0"/>
                <w:color w:val="000000"/>
                <w:kern w:val="2"/>
                <w:sz w:val="21"/>
                <w:szCs w:val="22"/>
                <w:u w:val="none"/>
                <w:lang w:val="en-US" w:eastAsia="zh-CN" w:bidi="ar-SA"/>
              </w:rPr>
            </w:pPr>
            <w:r>
              <w:rPr>
                <w:rFonts w:hint="eastAsia" w:ascii="Times New Roman" w:hAnsi="宋体" w:eastAsia="仿宋_GB2312" w:cs="宋体"/>
                <w:i w:val="0"/>
                <w:iCs w:val="0"/>
                <w:color w:val="000000"/>
                <w:kern w:val="0"/>
                <w:sz w:val="21"/>
                <w:szCs w:val="22"/>
                <w:u w:val="none"/>
                <w:lang w:val="en-US" w:eastAsia="zh-CN" w:bidi="ar"/>
              </w:rPr>
              <w:t>1.76</w:t>
            </w:r>
          </w:p>
        </w:tc>
        <w:tc>
          <w:tcPr>
            <w:tcW w:w="1420"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rPr>
            </w:pPr>
          </w:p>
        </w:tc>
        <w:tc>
          <w:tcPr>
            <w:tcW w:w="1048"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rPr>
            </w:pPr>
          </w:p>
        </w:tc>
        <w:tc>
          <w:tcPr>
            <w:tcW w:w="1226"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rPr>
            </w:pPr>
          </w:p>
        </w:tc>
        <w:tc>
          <w:tcPr>
            <w:tcW w:w="1968"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rPr>
            </w:pPr>
          </w:p>
        </w:tc>
        <w:tc>
          <w:tcPr>
            <w:tcW w:w="1235" w:type="dxa"/>
            <w:tcBorders>
              <w:top w:val="nil"/>
              <w:left w:val="nil"/>
              <w:bottom w:val="single" w:color="auto" w:sz="4" w:space="0"/>
              <w:right w:val="single" w:color="auto" w:sz="4" w:space="0"/>
            </w:tcBorders>
            <w:shd w:val="clear" w:color="auto" w:fill="auto"/>
            <w:vAlign w:val="center"/>
          </w:tcPr>
          <w:p>
            <w:pPr>
              <w:snapToGrid w:val="0"/>
              <w:jc w:val="both"/>
              <w:rPr>
                <w:rFonts w:ascii="Times New Roman" w:hAnsi="Times New Roman" w:eastAsia="仿宋_GB2312" w:cs="Times New Roman"/>
                <w:sz w:val="21"/>
              </w:rPr>
            </w:pPr>
          </w:p>
        </w:tc>
      </w:tr>
      <w:tr>
        <w:tblPrEx>
          <w:tblLayout w:type="fixed"/>
          <w:tblCellMar>
            <w:top w:w="32" w:type="dxa"/>
            <w:left w:w="64" w:type="dxa"/>
            <w:bottom w:w="32" w:type="dxa"/>
            <w:right w:w="64" w:type="dxa"/>
          </w:tblCellMar>
        </w:tblPrEx>
        <w:trPr>
          <w:trHeight w:val="0" w:hRule="atLeast"/>
          <w:jc w:val="center"/>
        </w:trPr>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default" w:ascii="Times New Roman" w:eastAsia="仿宋_GB2312" w:hAnsiTheme="minorHAnsi" w:cstheme="minorBidi"/>
                <w:kern w:val="0"/>
                <w:sz w:val="21"/>
                <w:szCs w:val="21"/>
                <w:lang w:val="en-US" w:eastAsia="zh-CN" w:bidi="ar-SA"/>
              </w:rPr>
            </w:pPr>
            <w:r>
              <w:rPr>
                <w:rFonts w:hint="eastAsia" w:ascii="Times New Roman" w:eastAsia="仿宋_GB2312"/>
                <w:kern w:val="0"/>
                <w:sz w:val="21"/>
                <w:szCs w:val="21"/>
                <w:lang w:val="en-US" w:eastAsia="zh-CN"/>
              </w:rPr>
              <w:t>2050202</w:t>
            </w:r>
          </w:p>
        </w:tc>
        <w:tc>
          <w:tcPr>
            <w:tcW w:w="2394" w:type="dxa"/>
            <w:tcBorders>
              <w:top w:val="nil"/>
              <w:left w:val="nil"/>
              <w:bottom w:val="single" w:color="auto" w:sz="4" w:space="0"/>
              <w:right w:val="single" w:color="auto" w:sz="4" w:space="0"/>
            </w:tcBorders>
            <w:shd w:val="clear" w:color="auto" w:fill="auto"/>
            <w:vAlign w:val="center"/>
          </w:tcPr>
          <w:p>
            <w:pPr>
              <w:widowControl/>
              <w:snapToGrid w:val="0"/>
              <w:jc w:val="left"/>
              <w:rPr>
                <w:rFonts w:hint="default" w:ascii="Times New Roman" w:eastAsia="仿宋_GB2312" w:hAnsiTheme="minorHAnsi" w:cstheme="minorBidi"/>
                <w:kern w:val="0"/>
                <w:sz w:val="21"/>
                <w:szCs w:val="21"/>
                <w:lang w:val="en-US" w:eastAsia="zh-CN" w:bidi="ar-SA"/>
              </w:rPr>
            </w:pPr>
            <w:r>
              <w:rPr>
                <w:rFonts w:hint="eastAsia" w:ascii="Times New Roman" w:eastAsia="仿宋_GB2312"/>
                <w:kern w:val="0"/>
                <w:sz w:val="21"/>
                <w:szCs w:val="21"/>
                <w:lang w:val="en-US" w:eastAsia="zh-CN"/>
              </w:rPr>
              <w:t>小学教育</w:t>
            </w:r>
          </w:p>
        </w:tc>
        <w:tc>
          <w:tcPr>
            <w:tcW w:w="1532" w:type="dxa"/>
            <w:tcBorders>
              <w:top w:val="nil"/>
              <w:left w:val="nil"/>
              <w:bottom w:val="single" w:color="auto" w:sz="4" w:space="0"/>
              <w:right w:val="single" w:color="auto" w:sz="4" w:space="0"/>
            </w:tcBorders>
            <w:shd w:val="clear" w:color="auto" w:fill="auto"/>
            <w:vAlign w:val="center"/>
          </w:tcPr>
          <w:p>
            <w:pPr>
              <w:snapToGrid w:val="0"/>
              <w:jc w:val="lef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sz w:val="21"/>
                <w:lang w:val="en-US" w:eastAsia="zh-CN"/>
              </w:rPr>
              <w:t>156.44</w:t>
            </w:r>
          </w:p>
        </w:tc>
        <w:tc>
          <w:tcPr>
            <w:tcW w:w="1548" w:type="dxa"/>
            <w:tcBorders>
              <w:top w:val="nil"/>
              <w:left w:val="nil"/>
              <w:bottom w:val="single" w:color="auto" w:sz="4" w:space="0"/>
              <w:right w:val="single" w:color="auto" w:sz="4" w:space="0"/>
            </w:tcBorders>
            <w:shd w:val="clear" w:color="auto" w:fill="auto"/>
            <w:vAlign w:val="center"/>
          </w:tcPr>
          <w:p>
            <w:pPr>
              <w:snapToGrid w:val="0"/>
              <w:jc w:val="left"/>
              <w:rPr>
                <w:rFonts w:hint="default" w:ascii="Times New Roman" w:hAnsi="Times New Roman" w:eastAsia="仿宋_GB2312" w:cs="Times New Roman"/>
                <w:sz w:val="21"/>
                <w:lang w:val="en-US" w:eastAsia="zh-CN"/>
              </w:rPr>
            </w:pPr>
            <w:r>
              <w:rPr>
                <w:rFonts w:hint="eastAsia" w:ascii="Times New Roman" w:hAnsi="Times New Roman" w:eastAsia="仿宋_GB2312" w:cs="Times New Roman"/>
                <w:sz w:val="21"/>
                <w:lang w:val="en-US" w:eastAsia="zh-CN"/>
              </w:rPr>
              <w:t>156.44</w:t>
            </w:r>
          </w:p>
        </w:tc>
        <w:tc>
          <w:tcPr>
            <w:tcW w:w="1420"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rPr>
            </w:pPr>
          </w:p>
        </w:tc>
        <w:tc>
          <w:tcPr>
            <w:tcW w:w="1048"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rPr>
            </w:pPr>
          </w:p>
        </w:tc>
        <w:tc>
          <w:tcPr>
            <w:tcW w:w="1226"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rPr>
            </w:pPr>
          </w:p>
        </w:tc>
        <w:tc>
          <w:tcPr>
            <w:tcW w:w="1968"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rPr>
            </w:pPr>
          </w:p>
        </w:tc>
        <w:tc>
          <w:tcPr>
            <w:tcW w:w="1235" w:type="dxa"/>
            <w:tcBorders>
              <w:top w:val="nil"/>
              <w:left w:val="nil"/>
              <w:bottom w:val="single" w:color="auto" w:sz="4" w:space="0"/>
              <w:right w:val="single" w:color="auto" w:sz="4" w:space="0"/>
            </w:tcBorders>
            <w:shd w:val="clear" w:color="auto" w:fill="auto"/>
            <w:vAlign w:val="center"/>
          </w:tcPr>
          <w:p>
            <w:pPr>
              <w:snapToGrid w:val="0"/>
              <w:jc w:val="both"/>
              <w:rPr>
                <w:rFonts w:ascii="Times New Roman" w:hAnsi="Times New Roman" w:eastAsia="仿宋_GB2312" w:cs="Times New Roman"/>
                <w:sz w:val="21"/>
              </w:rPr>
            </w:pPr>
          </w:p>
        </w:tc>
      </w:tr>
      <w:tr>
        <w:tblPrEx>
          <w:tblLayout w:type="fixed"/>
          <w:tblCellMar>
            <w:top w:w="32" w:type="dxa"/>
            <w:left w:w="64" w:type="dxa"/>
            <w:bottom w:w="32" w:type="dxa"/>
            <w:right w:w="64" w:type="dxa"/>
          </w:tblCellMar>
        </w:tblPrEx>
        <w:trPr>
          <w:trHeight w:val="0" w:hRule="atLeast"/>
          <w:jc w:val="center"/>
        </w:trPr>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default" w:ascii="Times New Roman" w:eastAsia="仿宋_GB2312" w:hAnsiTheme="minorHAnsi" w:cstheme="minorBidi"/>
                <w:kern w:val="0"/>
                <w:sz w:val="21"/>
                <w:szCs w:val="21"/>
                <w:lang w:val="en-US" w:eastAsia="zh-CN" w:bidi="ar-SA"/>
              </w:rPr>
            </w:pPr>
            <w:r>
              <w:rPr>
                <w:rFonts w:hint="eastAsia" w:ascii="Times New Roman" w:eastAsia="仿宋_GB2312"/>
                <w:kern w:val="0"/>
                <w:sz w:val="21"/>
                <w:szCs w:val="21"/>
                <w:lang w:val="en-US" w:eastAsia="zh-CN"/>
              </w:rPr>
              <w:t>2050203</w:t>
            </w:r>
          </w:p>
        </w:tc>
        <w:tc>
          <w:tcPr>
            <w:tcW w:w="2394" w:type="dxa"/>
            <w:tcBorders>
              <w:top w:val="nil"/>
              <w:left w:val="nil"/>
              <w:bottom w:val="single" w:color="auto" w:sz="4" w:space="0"/>
              <w:right w:val="single" w:color="auto" w:sz="4" w:space="0"/>
            </w:tcBorders>
            <w:shd w:val="clear" w:color="auto" w:fill="auto"/>
            <w:vAlign w:val="center"/>
          </w:tcPr>
          <w:p>
            <w:pPr>
              <w:widowControl/>
              <w:snapToGrid w:val="0"/>
              <w:jc w:val="left"/>
              <w:rPr>
                <w:rFonts w:hint="default" w:ascii="Times New Roman" w:eastAsia="仿宋_GB2312" w:hAnsiTheme="minorHAnsi" w:cstheme="minorBidi"/>
                <w:kern w:val="0"/>
                <w:sz w:val="21"/>
                <w:szCs w:val="21"/>
                <w:lang w:val="en-US" w:eastAsia="zh-CN" w:bidi="ar-SA"/>
              </w:rPr>
            </w:pPr>
            <w:r>
              <w:rPr>
                <w:rFonts w:hint="eastAsia" w:ascii="Times New Roman" w:eastAsia="仿宋_GB2312"/>
                <w:kern w:val="0"/>
                <w:sz w:val="21"/>
                <w:szCs w:val="21"/>
                <w:lang w:val="en-US" w:eastAsia="zh-CN"/>
              </w:rPr>
              <w:t>初中教育</w:t>
            </w:r>
          </w:p>
        </w:tc>
        <w:tc>
          <w:tcPr>
            <w:tcW w:w="1532" w:type="dxa"/>
            <w:tcBorders>
              <w:top w:val="nil"/>
              <w:left w:val="nil"/>
              <w:bottom w:val="single" w:color="auto" w:sz="4" w:space="0"/>
              <w:right w:val="single" w:color="auto" w:sz="4" w:space="0"/>
            </w:tcBorders>
            <w:shd w:val="clear" w:color="auto" w:fill="auto"/>
            <w:vAlign w:val="center"/>
          </w:tcPr>
          <w:p>
            <w:pPr>
              <w:snapToGrid w:val="0"/>
              <w:jc w:val="lef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sz w:val="21"/>
                <w:lang w:val="en-US" w:eastAsia="zh-CN"/>
              </w:rPr>
              <w:t>401.29</w:t>
            </w:r>
          </w:p>
        </w:tc>
        <w:tc>
          <w:tcPr>
            <w:tcW w:w="1548" w:type="dxa"/>
            <w:tcBorders>
              <w:top w:val="nil"/>
              <w:left w:val="nil"/>
              <w:bottom w:val="single" w:color="auto" w:sz="4" w:space="0"/>
              <w:right w:val="single" w:color="auto" w:sz="4" w:space="0"/>
            </w:tcBorders>
            <w:shd w:val="clear" w:color="auto" w:fill="auto"/>
            <w:vAlign w:val="center"/>
          </w:tcPr>
          <w:p>
            <w:pPr>
              <w:snapToGrid w:val="0"/>
              <w:jc w:val="left"/>
              <w:rPr>
                <w:rFonts w:hint="default" w:ascii="Times New Roman" w:hAnsi="Times New Roman" w:eastAsia="仿宋_GB2312" w:cs="Times New Roman"/>
                <w:sz w:val="21"/>
                <w:lang w:val="en-US" w:eastAsia="zh-CN"/>
              </w:rPr>
            </w:pPr>
            <w:r>
              <w:rPr>
                <w:rFonts w:hint="eastAsia" w:ascii="Times New Roman" w:hAnsi="Times New Roman" w:eastAsia="仿宋_GB2312" w:cs="Times New Roman"/>
                <w:sz w:val="21"/>
                <w:lang w:val="en-US" w:eastAsia="zh-CN"/>
              </w:rPr>
              <w:t>395.26</w:t>
            </w:r>
          </w:p>
        </w:tc>
        <w:tc>
          <w:tcPr>
            <w:tcW w:w="1420"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rPr>
            </w:pPr>
          </w:p>
        </w:tc>
        <w:tc>
          <w:tcPr>
            <w:tcW w:w="1048"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rPr>
            </w:pPr>
          </w:p>
        </w:tc>
        <w:tc>
          <w:tcPr>
            <w:tcW w:w="1226"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rPr>
            </w:pPr>
          </w:p>
        </w:tc>
        <w:tc>
          <w:tcPr>
            <w:tcW w:w="1968"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rPr>
            </w:pPr>
          </w:p>
        </w:tc>
        <w:tc>
          <w:tcPr>
            <w:tcW w:w="1235" w:type="dxa"/>
            <w:tcBorders>
              <w:top w:val="nil"/>
              <w:left w:val="nil"/>
              <w:bottom w:val="single" w:color="auto" w:sz="4" w:space="0"/>
              <w:right w:val="single" w:color="auto" w:sz="4" w:space="0"/>
            </w:tcBorders>
            <w:shd w:val="clear" w:color="auto" w:fill="auto"/>
            <w:vAlign w:val="center"/>
          </w:tcPr>
          <w:p>
            <w:pPr>
              <w:snapToGrid w:val="0"/>
              <w:jc w:val="left"/>
              <w:rPr>
                <w:rFonts w:hint="default" w:ascii="Times New Roman" w:hAnsi="Times New Roman" w:eastAsia="仿宋_GB2312" w:cs="Times New Roman"/>
                <w:sz w:val="21"/>
                <w:lang w:val="en-US" w:eastAsia="zh-CN"/>
              </w:rPr>
            </w:pPr>
            <w:r>
              <w:rPr>
                <w:rFonts w:hint="eastAsia" w:ascii="Times New Roman" w:hAnsi="Times New Roman" w:eastAsia="仿宋_GB2312" w:cs="Times New Roman"/>
                <w:sz w:val="21"/>
                <w:lang w:val="en-US" w:eastAsia="zh-CN"/>
              </w:rPr>
              <w:t>6.03</w:t>
            </w:r>
          </w:p>
        </w:tc>
      </w:tr>
      <w:tr>
        <w:tblPrEx>
          <w:tblLayout w:type="fixed"/>
          <w:tblCellMar>
            <w:top w:w="32" w:type="dxa"/>
            <w:left w:w="64" w:type="dxa"/>
            <w:bottom w:w="32" w:type="dxa"/>
            <w:right w:w="64" w:type="dxa"/>
          </w:tblCellMar>
        </w:tblPrEx>
        <w:trPr>
          <w:trHeight w:val="0" w:hRule="atLeast"/>
          <w:jc w:val="center"/>
        </w:trPr>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default" w:ascii="Times New Roman" w:eastAsia="仿宋_GB2312" w:hAnsiTheme="minorHAnsi" w:cstheme="minorBidi"/>
                <w:kern w:val="0"/>
                <w:sz w:val="21"/>
                <w:szCs w:val="21"/>
                <w:lang w:val="en-US" w:eastAsia="zh-CN" w:bidi="ar-SA"/>
              </w:rPr>
            </w:pPr>
            <w:r>
              <w:rPr>
                <w:rFonts w:hint="eastAsia" w:ascii="Times New Roman" w:eastAsia="仿宋_GB2312"/>
                <w:kern w:val="0"/>
                <w:sz w:val="21"/>
                <w:szCs w:val="21"/>
                <w:lang w:val="en-US" w:eastAsia="zh-CN"/>
              </w:rPr>
              <w:t>208</w:t>
            </w:r>
          </w:p>
        </w:tc>
        <w:tc>
          <w:tcPr>
            <w:tcW w:w="2394" w:type="dxa"/>
            <w:tcBorders>
              <w:top w:val="nil"/>
              <w:left w:val="nil"/>
              <w:bottom w:val="single" w:color="auto" w:sz="4" w:space="0"/>
              <w:right w:val="single" w:color="auto" w:sz="4" w:space="0"/>
            </w:tcBorders>
            <w:shd w:val="clear" w:color="auto" w:fill="auto"/>
            <w:vAlign w:val="center"/>
          </w:tcPr>
          <w:p>
            <w:pPr>
              <w:widowControl/>
              <w:snapToGrid w:val="0"/>
              <w:jc w:val="left"/>
              <w:rPr>
                <w:rFonts w:hint="default" w:ascii="Times New Roman" w:eastAsia="仿宋_GB2312" w:hAnsiTheme="minorHAnsi" w:cstheme="minorBidi"/>
                <w:kern w:val="0"/>
                <w:sz w:val="21"/>
                <w:szCs w:val="21"/>
                <w:lang w:val="en-US" w:eastAsia="zh-CN" w:bidi="ar-SA"/>
              </w:rPr>
            </w:pPr>
            <w:r>
              <w:rPr>
                <w:rFonts w:hint="eastAsia" w:ascii="Times New Roman" w:eastAsia="仿宋_GB2312"/>
                <w:kern w:val="0"/>
                <w:sz w:val="21"/>
                <w:szCs w:val="21"/>
                <w:lang w:val="en-US" w:eastAsia="zh-CN"/>
              </w:rPr>
              <w:t>社会保障和就业支出</w:t>
            </w:r>
          </w:p>
        </w:tc>
        <w:tc>
          <w:tcPr>
            <w:tcW w:w="1532" w:type="dxa"/>
            <w:tcBorders>
              <w:top w:val="nil"/>
              <w:left w:val="nil"/>
              <w:bottom w:val="single" w:color="auto" w:sz="4" w:space="0"/>
              <w:right w:val="single" w:color="auto" w:sz="4" w:space="0"/>
            </w:tcBorders>
            <w:shd w:val="clear" w:color="auto" w:fill="auto"/>
            <w:vAlign w:val="center"/>
          </w:tcPr>
          <w:p>
            <w:pPr>
              <w:snapToGrid w:val="0"/>
              <w:jc w:val="lef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sz w:val="21"/>
                <w:lang w:val="en-US" w:eastAsia="zh-CN"/>
              </w:rPr>
              <w:t>77.3</w:t>
            </w:r>
          </w:p>
        </w:tc>
        <w:tc>
          <w:tcPr>
            <w:tcW w:w="1548" w:type="dxa"/>
            <w:tcBorders>
              <w:top w:val="nil"/>
              <w:left w:val="nil"/>
              <w:bottom w:val="single" w:color="auto" w:sz="4" w:space="0"/>
              <w:right w:val="single" w:color="auto" w:sz="4" w:space="0"/>
            </w:tcBorders>
            <w:shd w:val="clear" w:color="auto" w:fill="auto"/>
            <w:vAlign w:val="center"/>
          </w:tcPr>
          <w:p>
            <w:pPr>
              <w:snapToGrid w:val="0"/>
              <w:jc w:val="left"/>
              <w:rPr>
                <w:rFonts w:hint="default" w:ascii="Times New Roman" w:hAnsi="Times New Roman" w:eastAsia="仿宋_GB2312" w:cs="Times New Roman"/>
                <w:sz w:val="21"/>
                <w:lang w:val="en-US" w:eastAsia="zh-CN"/>
              </w:rPr>
            </w:pPr>
            <w:r>
              <w:rPr>
                <w:rFonts w:hint="eastAsia" w:ascii="Times New Roman" w:hAnsi="Times New Roman" w:eastAsia="仿宋_GB2312" w:cs="Times New Roman"/>
                <w:sz w:val="21"/>
                <w:lang w:val="en-US" w:eastAsia="zh-CN"/>
              </w:rPr>
              <w:t>77.3</w:t>
            </w:r>
          </w:p>
        </w:tc>
        <w:tc>
          <w:tcPr>
            <w:tcW w:w="1420"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rPr>
            </w:pPr>
          </w:p>
        </w:tc>
        <w:tc>
          <w:tcPr>
            <w:tcW w:w="1048"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rPr>
            </w:pPr>
          </w:p>
        </w:tc>
        <w:tc>
          <w:tcPr>
            <w:tcW w:w="1226"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rPr>
            </w:pPr>
          </w:p>
        </w:tc>
        <w:tc>
          <w:tcPr>
            <w:tcW w:w="1968"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rPr>
            </w:pPr>
          </w:p>
        </w:tc>
        <w:tc>
          <w:tcPr>
            <w:tcW w:w="1235"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rPr>
            </w:pPr>
          </w:p>
        </w:tc>
      </w:tr>
      <w:tr>
        <w:tblPrEx>
          <w:tblLayout w:type="fixed"/>
          <w:tblCellMar>
            <w:top w:w="32" w:type="dxa"/>
            <w:left w:w="64" w:type="dxa"/>
            <w:bottom w:w="32" w:type="dxa"/>
            <w:right w:w="64" w:type="dxa"/>
          </w:tblCellMar>
        </w:tblPrEx>
        <w:trPr>
          <w:trHeight w:val="0" w:hRule="atLeast"/>
          <w:jc w:val="center"/>
        </w:trPr>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default" w:ascii="Times New Roman" w:eastAsia="仿宋_GB2312" w:hAnsiTheme="minorHAnsi" w:cstheme="minorBidi"/>
                <w:kern w:val="0"/>
                <w:sz w:val="21"/>
                <w:szCs w:val="21"/>
                <w:lang w:val="en-US" w:eastAsia="zh-CN" w:bidi="ar-SA"/>
              </w:rPr>
            </w:pPr>
            <w:r>
              <w:rPr>
                <w:rFonts w:hint="default" w:ascii="Times New Roman" w:eastAsia="仿宋_GB2312"/>
                <w:kern w:val="0"/>
                <w:sz w:val="21"/>
                <w:szCs w:val="21"/>
                <w:lang w:val="en-US" w:eastAsia="zh-CN"/>
              </w:rPr>
              <w:t>2080505</w:t>
            </w:r>
          </w:p>
        </w:tc>
        <w:tc>
          <w:tcPr>
            <w:tcW w:w="2394" w:type="dxa"/>
            <w:tcBorders>
              <w:top w:val="nil"/>
              <w:left w:val="nil"/>
              <w:bottom w:val="single" w:color="auto" w:sz="4" w:space="0"/>
              <w:right w:val="single" w:color="auto" w:sz="4" w:space="0"/>
            </w:tcBorders>
            <w:shd w:val="clear" w:color="auto" w:fill="auto"/>
            <w:vAlign w:val="center"/>
          </w:tcPr>
          <w:p>
            <w:pPr>
              <w:widowControl/>
              <w:snapToGrid w:val="0"/>
              <w:jc w:val="left"/>
              <w:rPr>
                <w:rFonts w:hint="default" w:ascii="Times New Roman" w:eastAsia="仿宋_GB2312" w:hAnsiTheme="minorHAnsi" w:cstheme="minorBidi"/>
                <w:kern w:val="0"/>
                <w:sz w:val="21"/>
                <w:szCs w:val="21"/>
                <w:lang w:val="en-US" w:eastAsia="zh-CN" w:bidi="ar-SA"/>
              </w:rPr>
            </w:pPr>
            <w:r>
              <w:rPr>
                <w:rFonts w:hint="default" w:ascii="Times New Roman" w:eastAsia="仿宋_GB2312"/>
                <w:kern w:val="0"/>
                <w:sz w:val="21"/>
                <w:szCs w:val="21"/>
                <w:lang w:val="en-US" w:eastAsia="zh-CN"/>
              </w:rPr>
              <w:t>机关事业单位基本养老保险缴费支出</w:t>
            </w:r>
          </w:p>
        </w:tc>
        <w:tc>
          <w:tcPr>
            <w:tcW w:w="1532" w:type="dxa"/>
            <w:tcBorders>
              <w:top w:val="nil"/>
              <w:left w:val="nil"/>
              <w:bottom w:val="single" w:color="auto" w:sz="4" w:space="0"/>
              <w:right w:val="single" w:color="auto" w:sz="4" w:space="0"/>
            </w:tcBorders>
            <w:shd w:val="clear" w:color="auto" w:fill="auto"/>
            <w:vAlign w:val="center"/>
          </w:tcPr>
          <w:p>
            <w:pPr>
              <w:snapToGrid w:val="0"/>
              <w:jc w:val="lef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sz w:val="21"/>
                <w:lang w:val="en-US" w:eastAsia="zh-CN"/>
              </w:rPr>
              <w:t>54.84</w:t>
            </w:r>
          </w:p>
        </w:tc>
        <w:tc>
          <w:tcPr>
            <w:tcW w:w="1548" w:type="dxa"/>
            <w:tcBorders>
              <w:top w:val="nil"/>
              <w:left w:val="nil"/>
              <w:bottom w:val="single" w:color="auto" w:sz="4" w:space="0"/>
              <w:right w:val="single" w:color="auto" w:sz="4" w:space="0"/>
            </w:tcBorders>
            <w:shd w:val="clear" w:color="auto" w:fill="auto"/>
            <w:vAlign w:val="center"/>
          </w:tcPr>
          <w:p>
            <w:pPr>
              <w:snapToGrid w:val="0"/>
              <w:jc w:val="left"/>
              <w:rPr>
                <w:rFonts w:hint="default" w:ascii="Times New Roman" w:hAnsi="Times New Roman" w:eastAsia="仿宋_GB2312" w:cs="Times New Roman"/>
                <w:sz w:val="21"/>
                <w:lang w:val="en-US" w:eastAsia="zh-CN"/>
              </w:rPr>
            </w:pPr>
            <w:r>
              <w:rPr>
                <w:rFonts w:hint="eastAsia" w:ascii="Times New Roman" w:hAnsi="Times New Roman" w:eastAsia="仿宋_GB2312" w:cs="Times New Roman"/>
                <w:sz w:val="21"/>
                <w:lang w:val="en-US" w:eastAsia="zh-CN"/>
              </w:rPr>
              <w:t>54.84</w:t>
            </w:r>
          </w:p>
        </w:tc>
        <w:tc>
          <w:tcPr>
            <w:tcW w:w="1420"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rPr>
            </w:pPr>
          </w:p>
        </w:tc>
        <w:tc>
          <w:tcPr>
            <w:tcW w:w="1048"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rPr>
            </w:pPr>
          </w:p>
        </w:tc>
        <w:tc>
          <w:tcPr>
            <w:tcW w:w="1226"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rPr>
            </w:pPr>
          </w:p>
        </w:tc>
        <w:tc>
          <w:tcPr>
            <w:tcW w:w="1968"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rPr>
            </w:pPr>
          </w:p>
        </w:tc>
        <w:tc>
          <w:tcPr>
            <w:tcW w:w="1235"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rPr>
            </w:pPr>
          </w:p>
        </w:tc>
      </w:tr>
      <w:tr>
        <w:tblPrEx>
          <w:tblLayout w:type="fixed"/>
          <w:tblCellMar>
            <w:top w:w="32" w:type="dxa"/>
            <w:left w:w="64" w:type="dxa"/>
            <w:bottom w:w="32" w:type="dxa"/>
            <w:right w:w="64" w:type="dxa"/>
          </w:tblCellMar>
        </w:tblPrEx>
        <w:trPr>
          <w:trHeight w:val="0" w:hRule="atLeast"/>
          <w:jc w:val="center"/>
        </w:trPr>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default" w:ascii="Times New Roman" w:eastAsia="仿宋_GB2312"/>
                <w:kern w:val="0"/>
                <w:sz w:val="21"/>
                <w:szCs w:val="21"/>
                <w:lang w:val="en-US" w:eastAsia="zh-CN"/>
              </w:rPr>
            </w:pPr>
            <w:r>
              <w:rPr>
                <w:rFonts w:hint="eastAsia" w:ascii="Times New Roman" w:eastAsia="仿宋_GB2312"/>
                <w:kern w:val="0"/>
                <w:sz w:val="21"/>
                <w:szCs w:val="21"/>
                <w:lang w:val="en-US" w:eastAsia="zh-CN"/>
              </w:rPr>
              <w:t>2080599</w:t>
            </w:r>
          </w:p>
        </w:tc>
        <w:tc>
          <w:tcPr>
            <w:tcW w:w="2394" w:type="dxa"/>
            <w:tcBorders>
              <w:top w:val="nil"/>
              <w:left w:val="nil"/>
              <w:bottom w:val="single" w:color="auto" w:sz="4" w:space="0"/>
              <w:right w:val="single" w:color="auto" w:sz="4" w:space="0"/>
            </w:tcBorders>
            <w:shd w:val="clear" w:color="auto" w:fill="auto"/>
            <w:vAlign w:val="center"/>
          </w:tcPr>
          <w:p>
            <w:pPr>
              <w:widowControl/>
              <w:snapToGrid w:val="0"/>
              <w:jc w:val="left"/>
              <w:rPr>
                <w:rFonts w:hint="default" w:ascii="Times New Roman" w:eastAsia="仿宋_GB2312"/>
                <w:kern w:val="0"/>
                <w:sz w:val="21"/>
                <w:szCs w:val="21"/>
                <w:lang w:val="en-US" w:eastAsia="zh-CN"/>
              </w:rPr>
            </w:pPr>
            <w:r>
              <w:rPr>
                <w:rFonts w:hint="default" w:ascii="Times New Roman" w:eastAsia="仿宋_GB2312"/>
                <w:kern w:val="0"/>
                <w:sz w:val="21"/>
                <w:szCs w:val="21"/>
                <w:lang w:val="en-US" w:eastAsia="zh-CN"/>
              </w:rPr>
              <w:t>其他行政事业单位养老支出</w:t>
            </w:r>
          </w:p>
        </w:tc>
        <w:tc>
          <w:tcPr>
            <w:tcW w:w="1532" w:type="dxa"/>
            <w:tcBorders>
              <w:top w:val="nil"/>
              <w:left w:val="nil"/>
              <w:bottom w:val="single" w:color="auto" w:sz="4" w:space="0"/>
              <w:right w:val="single" w:color="auto" w:sz="4" w:space="0"/>
            </w:tcBorders>
            <w:shd w:val="clear" w:color="auto" w:fill="auto"/>
            <w:vAlign w:val="center"/>
          </w:tcPr>
          <w:p>
            <w:pPr>
              <w:snapToGrid w:val="0"/>
              <w:jc w:val="lef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sz w:val="21"/>
                <w:lang w:val="en-US" w:eastAsia="zh-CN"/>
              </w:rPr>
              <w:t>16.43</w:t>
            </w:r>
          </w:p>
        </w:tc>
        <w:tc>
          <w:tcPr>
            <w:tcW w:w="1548" w:type="dxa"/>
            <w:tcBorders>
              <w:top w:val="nil"/>
              <w:left w:val="nil"/>
              <w:bottom w:val="single" w:color="auto" w:sz="4" w:space="0"/>
              <w:right w:val="single" w:color="auto" w:sz="4" w:space="0"/>
            </w:tcBorders>
            <w:shd w:val="clear" w:color="auto" w:fill="auto"/>
            <w:vAlign w:val="center"/>
          </w:tcPr>
          <w:p>
            <w:pPr>
              <w:snapToGrid w:val="0"/>
              <w:jc w:val="left"/>
              <w:rPr>
                <w:rFonts w:hint="default" w:ascii="Times New Roman" w:hAnsi="Times New Roman" w:eastAsia="仿宋_GB2312" w:cs="Times New Roman"/>
                <w:sz w:val="21"/>
                <w:lang w:val="en-US" w:eastAsia="zh-CN"/>
              </w:rPr>
            </w:pPr>
            <w:r>
              <w:rPr>
                <w:rFonts w:hint="eastAsia" w:ascii="Times New Roman" w:hAnsi="Times New Roman" w:eastAsia="仿宋_GB2312" w:cs="Times New Roman"/>
                <w:sz w:val="21"/>
                <w:lang w:val="en-US" w:eastAsia="zh-CN"/>
              </w:rPr>
              <w:t>16.43</w:t>
            </w:r>
          </w:p>
        </w:tc>
        <w:tc>
          <w:tcPr>
            <w:tcW w:w="1420"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rPr>
            </w:pPr>
          </w:p>
        </w:tc>
        <w:tc>
          <w:tcPr>
            <w:tcW w:w="1048"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rPr>
            </w:pPr>
          </w:p>
        </w:tc>
        <w:tc>
          <w:tcPr>
            <w:tcW w:w="1226"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rPr>
            </w:pPr>
          </w:p>
        </w:tc>
        <w:tc>
          <w:tcPr>
            <w:tcW w:w="1968"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rPr>
            </w:pPr>
          </w:p>
        </w:tc>
        <w:tc>
          <w:tcPr>
            <w:tcW w:w="1235"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rPr>
            </w:pPr>
          </w:p>
        </w:tc>
      </w:tr>
      <w:tr>
        <w:tblPrEx>
          <w:tblLayout w:type="fixed"/>
          <w:tblCellMar>
            <w:top w:w="32" w:type="dxa"/>
            <w:left w:w="64" w:type="dxa"/>
            <w:bottom w:w="32" w:type="dxa"/>
            <w:right w:w="64" w:type="dxa"/>
          </w:tblCellMar>
        </w:tblPrEx>
        <w:trPr>
          <w:trHeight w:val="0" w:hRule="atLeast"/>
          <w:jc w:val="center"/>
        </w:trPr>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ind w:firstLine="0" w:firstLineChars="0"/>
              <w:jc w:val="left"/>
              <w:rPr>
                <w:rFonts w:hint="default" w:ascii="Times New Roman" w:eastAsia="仿宋_GB2312" w:hAnsiTheme="minorHAnsi" w:cstheme="minorBidi"/>
                <w:kern w:val="0"/>
                <w:sz w:val="21"/>
                <w:szCs w:val="21"/>
                <w:lang w:val="en-US" w:eastAsia="zh-CN" w:bidi="ar-SA"/>
              </w:rPr>
            </w:pPr>
            <w:r>
              <w:rPr>
                <w:rFonts w:hint="eastAsia" w:ascii="Times New Roman" w:eastAsia="仿宋_GB2312"/>
                <w:kern w:val="0"/>
                <w:sz w:val="21"/>
                <w:szCs w:val="21"/>
                <w:lang w:val="en-US" w:eastAsia="zh-CN"/>
              </w:rPr>
              <w:t>20808</w:t>
            </w:r>
          </w:p>
        </w:tc>
        <w:tc>
          <w:tcPr>
            <w:tcW w:w="2394" w:type="dxa"/>
            <w:tcBorders>
              <w:top w:val="nil"/>
              <w:left w:val="nil"/>
              <w:bottom w:val="single" w:color="auto" w:sz="4" w:space="0"/>
              <w:right w:val="single" w:color="auto" w:sz="4" w:space="0"/>
            </w:tcBorders>
            <w:shd w:val="clear" w:color="auto" w:fill="auto"/>
            <w:vAlign w:val="center"/>
          </w:tcPr>
          <w:p>
            <w:pPr>
              <w:widowControl/>
              <w:snapToGrid w:val="0"/>
              <w:jc w:val="left"/>
              <w:rPr>
                <w:rFonts w:hint="default" w:ascii="Times New Roman" w:eastAsia="仿宋_GB2312" w:hAnsiTheme="minorHAnsi" w:cstheme="minorBidi"/>
                <w:kern w:val="0"/>
                <w:sz w:val="21"/>
                <w:szCs w:val="21"/>
                <w:lang w:val="en-US" w:eastAsia="zh-CN" w:bidi="ar-SA"/>
              </w:rPr>
            </w:pPr>
            <w:r>
              <w:rPr>
                <w:rFonts w:hint="eastAsia" w:ascii="Times New Roman" w:eastAsia="仿宋_GB2312"/>
                <w:kern w:val="0"/>
                <w:sz w:val="21"/>
                <w:szCs w:val="21"/>
                <w:lang w:val="en-US" w:eastAsia="zh-CN"/>
              </w:rPr>
              <w:t>抚恤</w:t>
            </w:r>
          </w:p>
        </w:tc>
        <w:tc>
          <w:tcPr>
            <w:tcW w:w="1532" w:type="dxa"/>
            <w:tcBorders>
              <w:top w:val="nil"/>
              <w:left w:val="nil"/>
              <w:bottom w:val="single" w:color="auto" w:sz="4" w:space="0"/>
              <w:right w:val="single" w:color="auto" w:sz="4" w:space="0"/>
            </w:tcBorders>
            <w:shd w:val="clear" w:color="auto" w:fill="auto"/>
            <w:vAlign w:val="center"/>
          </w:tcPr>
          <w:p>
            <w:pPr>
              <w:snapToGrid w:val="0"/>
              <w:jc w:val="left"/>
              <w:rPr>
                <w:rFonts w:hint="default" w:ascii="Times New Roman" w:hAnsi="Times New Roman" w:eastAsia="仿宋_GB2312" w:cs="Times New Roman"/>
                <w:kern w:val="2"/>
                <w:sz w:val="21"/>
                <w:szCs w:val="24"/>
                <w:lang w:val="en-US" w:eastAsia="zh-CN" w:bidi="ar-SA"/>
              </w:rPr>
            </w:pPr>
            <w:r>
              <w:rPr>
                <w:rFonts w:hint="eastAsia" w:ascii="Times New Roman" w:hAnsi="Times New Roman" w:eastAsia="仿宋_GB2312" w:cs="Times New Roman"/>
                <w:sz w:val="21"/>
                <w:lang w:val="en-US" w:eastAsia="zh-CN"/>
              </w:rPr>
              <w:t>6.03</w:t>
            </w:r>
          </w:p>
        </w:tc>
        <w:tc>
          <w:tcPr>
            <w:tcW w:w="1548" w:type="dxa"/>
            <w:tcBorders>
              <w:top w:val="nil"/>
              <w:left w:val="nil"/>
              <w:bottom w:val="single" w:color="auto" w:sz="4" w:space="0"/>
              <w:right w:val="single" w:color="auto" w:sz="4" w:space="0"/>
            </w:tcBorders>
            <w:shd w:val="clear" w:color="auto" w:fill="auto"/>
            <w:vAlign w:val="center"/>
          </w:tcPr>
          <w:p>
            <w:pPr>
              <w:snapToGrid w:val="0"/>
              <w:jc w:val="left"/>
              <w:rPr>
                <w:rFonts w:hint="default" w:ascii="Times New Roman" w:hAnsi="Times New Roman" w:eastAsia="仿宋_GB2312" w:cs="Times New Roman"/>
                <w:sz w:val="21"/>
                <w:szCs w:val="24"/>
                <w:lang w:val="en-US"/>
              </w:rPr>
            </w:pPr>
            <w:r>
              <w:rPr>
                <w:rFonts w:hint="eastAsia" w:ascii="Times New Roman" w:hAnsi="Times New Roman" w:eastAsia="仿宋_GB2312" w:cs="Times New Roman"/>
                <w:sz w:val="21"/>
                <w:lang w:val="en-US" w:eastAsia="zh-CN"/>
              </w:rPr>
              <w:t>6.03</w:t>
            </w:r>
          </w:p>
        </w:tc>
        <w:tc>
          <w:tcPr>
            <w:tcW w:w="1420"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szCs w:val="24"/>
              </w:rPr>
            </w:pPr>
          </w:p>
        </w:tc>
        <w:tc>
          <w:tcPr>
            <w:tcW w:w="1048"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szCs w:val="24"/>
              </w:rPr>
            </w:pPr>
            <w:r>
              <w:rPr>
                <w:rFonts w:ascii="Times New Roman" w:hAnsi="Times New Roman" w:eastAsia="仿宋_GB2312" w:cs="Times New Roman"/>
                <w:sz w:val="21"/>
              </w:rPr>
              <w:t>　</w:t>
            </w:r>
          </w:p>
        </w:tc>
        <w:tc>
          <w:tcPr>
            <w:tcW w:w="1226"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szCs w:val="24"/>
              </w:rPr>
            </w:pPr>
            <w:r>
              <w:rPr>
                <w:rFonts w:ascii="Times New Roman" w:hAnsi="Times New Roman" w:eastAsia="仿宋_GB2312" w:cs="Times New Roman"/>
                <w:sz w:val="21"/>
              </w:rPr>
              <w:t>　</w:t>
            </w:r>
          </w:p>
        </w:tc>
        <w:tc>
          <w:tcPr>
            <w:tcW w:w="1968"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szCs w:val="24"/>
              </w:rPr>
            </w:pPr>
            <w:r>
              <w:rPr>
                <w:rFonts w:ascii="Times New Roman" w:hAnsi="Times New Roman" w:eastAsia="仿宋_GB2312" w:cs="Times New Roman"/>
                <w:sz w:val="21"/>
              </w:rPr>
              <w:t>　</w:t>
            </w:r>
          </w:p>
        </w:tc>
        <w:tc>
          <w:tcPr>
            <w:tcW w:w="1235"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szCs w:val="24"/>
              </w:rPr>
            </w:pPr>
            <w:r>
              <w:rPr>
                <w:rFonts w:ascii="Times New Roman" w:hAnsi="Times New Roman" w:eastAsia="仿宋_GB2312" w:cs="Times New Roman"/>
                <w:sz w:val="21"/>
              </w:rPr>
              <w:t>　</w:t>
            </w:r>
          </w:p>
        </w:tc>
      </w:tr>
      <w:tr>
        <w:tblPrEx>
          <w:tblLayout w:type="fixed"/>
          <w:tblCellMar>
            <w:top w:w="32" w:type="dxa"/>
            <w:left w:w="64" w:type="dxa"/>
            <w:bottom w:w="32" w:type="dxa"/>
            <w:right w:w="64" w:type="dxa"/>
          </w:tblCellMar>
        </w:tblPrEx>
        <w:trPr>
          <w:trHeight w:val="0" w:hRule="atLeast"/>
          <w:jc w:val="center"/>
        </w:trPr>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ascii="Times New Roman" w:eastAsia="仿宋_GB2312" w:hAnsiTheme="minorHAnsi" w:cstheme="minorBidi"/>
                <w:kern w:val="0"/>
                <w:sz w:val="21"/>
                <w:szCs w:val="21"/>
                <w:lang w:val="en-US" w:eastAsia="zh-CN" w:bidi="ar-SA"/>
              </w:rPr>
            </w:pPr>
            <w:r>
              <w:rPr>
                <w:rFonts w:hint="eastAsia" w:ascii="Times New Roman" w:eastAsia="仿宋_GB2312"/>
                <w:kern w:val="0"/>
                <w:sz w:val="21"/>
                <w:szCs w:val="21"/>
              </w:rPr>
              <w:t>2080801</w:t>
            </w:r>
          </w:p>
        </w:tc>
        <w:tc>
          <w:tcPr>
            <w:tcW w:w="2394" w:type="dxa"/>
            <w:tcBorders>
              <w:top w:val="nil"/>
              <w:left w:val="nil"/>
              <w:bottom w:val="single" w:color="auto" w:sz="4" w:space="0"/>
              <w:right w:val="single" w:color="auto" w:sz="4" w:space="0"/>
            </w:tcBorders>
            <w:shd w:val="clear" w:color="auto" w:fill="auto"/>
            <w:vAlign w:val="center"/>
          </w:tcPr>
          <w:p>
            <w:pPr>
              <w:widowControl/>
              <w:snapToGrid w:val="0"/>
              <w:jc w:val="left"/>
              <w:rPr>
                <w:rFonts w:ascii="Times New Roman" w:eastAsia="仿宋_GB2312" w:hAnsiTheme="minorHAnsi" w:cstheme="minorBidi"/>
                <w:kern w:val="0"/>
                <w:sz w:val="21"/>
                <w:szCs w:val="21"/>
                <w:lang w:val="en-US" w:eastAsia="zh-CN" w:bidi="ar-SA"/>
              </w:rPr>
            </w:pPr>
            <w:r>
              <w:rPr>
                <w:rFonts w:hint="default" w:ascii="Times New Roman" w:eastAsia="仿宋_GB2312"/>
                <w:kern w:val="0"/>
                <w:sz w:val="21"/>
                <w:szCs w:val="21"/>
                <w:lang w:val="en-US" w:eastAsia="zh-CN"/>
              </w:rPr>
              <w:t>死亡抚恤</w:t>
            </w:r>
          </w:p>
        </w:tc>
        <w:tc>
          <w:tcPr>
            <w:tcW w:w="1532" w:type="dxa"/>
            <w:tcBorders>
              <w:top w:val="nil"/>
              <w:left w:val="nil"/>
              <w:bottom w:val="single" w:color="auto" w:sz="4" w:space="0"/>
              <w:right w:val="single" w:color="auto" w:sz="4" w:space="0"/>
            </w:tcBorders>
            <w:shd w:val="clear" w:color="auto" w:fill="auto"/>
            <w:vAlign w:val="center"/>
          </w:tcPr>
          <w:p>
            <w:pPr>
              <w:snapToGrid w:val="0"/>
              <w:jc w:val="left"/>
              <w:rPr>
                <w:rFonts w:hint="default" w:ascii="Times New Roman" w:hAnsi="Times New Roman" w:eastAsia="仿宋_GB2312" w:cs="Times New Roman"/>
                <w:kern w:val="2"/>
                <w:sz w:val="21"/>
                <w:szCs w:val="24"/>
                <w:lang w:val="en-US" w:eastAsia="zh-CN" w:bidi="ar-SA"/>
              </w:rPr>
            </w:pPr>
            <w:r>
              <w:rPr>
                <w:rFonts w:hint="eastAsia" w:ascii="Times New Roman" w:hAnsi="Times New Roman" w:eastAsia="仿宋_GB2312" w:cs="Times New Roman"/>
                <w:sz w:val="21"/>
                <w:lang w:val="en-US" w:eastAsia="zh-CN"/>
              </w:rPr>
              <w:t>6.03</w:t>
            </w:r>
          </w:p>
        </w:tc>
        <w:tc>
          <w:tcPr>
            <w:tcW w:w="1548" w:type="dxa"/>
            <w:tcBorders>
              <w:top w:val="nil"/>
              <w:left w:val="nil"/>
              <w:bottom w:val="single" w:color="auto" w:sz="4" w:space="0"/>
              <w:right w:val="single" w:color="auto" w:sz="4" w:space="0"/>
            </w:tcBorders>
            <w:shd w:val="clear" w:color="auto" w:fill="auto"/>
            <w:vAlign w:val="center"/>
          </w:tcPr>
          <w:p>
            <w:pPr>
              <w:snapToGrid w:val="0"/>
              <w:jc w:val="left"/>
              <w:rPr>
                <w:rFonts w:hint="default" w:ascii="Times New Roman" w:hAnsi="Times New Roman" w:eastAsia="仿宋_GB2312" w:cs="Times New Roman"/>
                <w:sz w:val="21"/>
                <w:szCs w:val="24"/>
                <w:lang w:val="en-US" w:eastAsia="zh-CN"/>
              </w:rPr>
            </w:pPr>
            <w:r>
              <w:rPr>
                <w:rFonts w:hint="eastAsia" w:ascii="Times New Roman" w:hAnsi="Times New Roman" w:eastAsia="仿宋_GB2312" w:cs="Times New Roman"/>
                <w:sz w:val="21"/>
                <w:lang w:val="en-US" w:eastAsia="zh-CN"/>
              </w:rPr>
              <w:t>6.03</w:t>
            </w:r>
          </w:p>
        </w:tc>
        <w:tc>
          <w:tcPr>
            <w:tcW w:w="1420"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szCs w:val="24"/>
              </w:rPr>
            </w:pPr>
            <w:r>
              <w:rPr>
                <w:rFonts w:ascii="Times New Roman" w:hAnsi="Times New Roman" w:eastAsia="仿宋_GB2312" w:cs="Times New Roman"/>
                <w:sz w:val="21"/>
              </w:rPr>
              <w:t>　</w:t>
            </w:r>
          </w:p>
        </w:tc>
        <w:tc>
          <w:tcPr>
            <w:tcW w:w="1048"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szCs w:val="24"/>
              </w:rPr>
            </w:pPr>
            <w:r>
              <w:rPr>
                <w:rFonts w:ascii="Times New Roman" w:hAnsi="Times New Roman" w:eastAsia="仿宋_GB2312" w:cs="Times New Roman"/>
                <w:sz w:val="21"/>
              </w:rPr>
              <w:t>　</w:t>
            </w:r>
          </w:p>
        </w:tc>
        <w:tc>
          <w:tcPr>
            <w:tcW w:w="1226"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szCs w:val="24"/>
              </w:rPr>
            </w:pPr>
            <w:r>
              <w:rPr>
                <w:rFonts w:ascii="Times New Roman" w:hAnsi="Times New Roman" w:eastAsia="仿宋_GB2312" w:cs="Times New Roman"/>
                <w:sz w:val="21"/>
              </w:rPr>
              <w:t>　</w:t>
            </w:r>
          </w:p>
        </w:tc>
        <w:tc>
          <w:tcPr>
            <w:tcW w:w="1968"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szCs w:val="24"/>
              </w:rPr>
            </w:pPr>
            <w:r>
              <w:rPr>
                <w:rFonts w:ascii="Times New Roman" w:hAnsi="Times New Roman" w:eastAsia="仿宋_GB2312" w:cs="Times New Roman"/>
                <w:sz w:val="21"/>
              </w:rPr>
              <w:t>　</w:t>
            </w:r>
          </w:p>
        </w:tc>
        <w:tc>
          <w:tcPr>
            <w:tcW w:w="1235"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szCs w:val="24"/>
              </w:rPr>
            </w:pPr>
            <w:r>
              <w:rPr>
                <w:rFonts w:ascii="Times New Roman" w:hAnsi="Times New Roman" w:eastAsia="仿宋_GB2312" w:cs="Times New Roman"/>
                <w:sz w:val="21"/>
              </w:rPr>
              <w:t>　</w:t>
            </w:r>
          </w:p>
        </w:tc>
      </w:tr>
      <w:tr>
        <w:tblPrEx>
          <w:tblLayout w:type="fixed"/>
          <w:tblCellMar>
            <w:top w:w="32" w:type="dxa"/>
            <w:left w:w="64" w:type="dxa"/>
            <w:bottom w:w="32" w:type="dxa"/>
            <w:right w:w="64" w:type="dxa"/>
          </w:tblCellMar>
        </w:tblPrEx>
        <w:trPr>
          <w:trHeight w:val="0" w:hRule="atLeast"/>
          <w:jc w:val="center"/>
        </w:trPr>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default" w:ascii="Times New Roman" w:eastAsia="仿宋_GB2312" w:hAnsiTheme="minorHAnsi" w:cstheme="minorBidi"/>
                <w:kern w:val="0"/>
                <w:sz w:val="21"/>
                <w:szCs w:val="21"/>
                <w:lang w:val="en-US" w:eastAsia="zh-CN" w:bidi="ar-SA"/>
              </w:rPr>
            </w:pPr>
            <w:r>
              <w:rPr>
                <w:rFonts w:hint="eastAsia" w:ascii="Times New Roman" w:eastAsia="仿宋_GB2312"/>
                <w:kern w:val="0"/>
                <w:sz w:val="21"/>
                <w:szCs w:val="21"/>
                <w:lang w:val="en-US" w:eastAsia="zh-CN"/>
              </w:rPr>
              <w:t>210</w:t>
            </w:r>
          </w:p>
        </w:tc>
        <w:tc>
          <w:tcPr>
            <w:tcW w:w="2394" w:type="dxa"/>
            <w:tcBorders>
              <w:top w:val="nil"/>
              <w:left w:val="nil"/>
              <w:bottom w:val="single" w:color="auto" w:sz="4" w:space="0"/>
              <w:right w:val="single" w:color="auto" w:sz="4" w:space="0"/>
            </w:tcBorders>
            <w:shd w:val="clear" w:color="auto" w:fill="auto"/>
            <w:vAlign w:val="center"/>
          </w:tcPr>
          <w:p>
            <w:pPr>
              <w:widowControl/>
              <w:snapToGrid w:val="0"/>
              <w:jc w:val="left"/>
              <w:rPr>
                <w:rFonts w:hint="default" w:ascii="Times New Roman" w:eastAsia="仿宋_GB2312" w:hAnsiTheme="minorHAnsi" w:cstheme="minorBidi"/>
                <w:kern w:val="0"/>
                <w:sz w:val="21"/>
                <w:szCs w:val="21"/>
                <w:lang w:val="en-US" w:eastAsia="zh-CN" w:bidi="ar-SA"/>
              </w:rPr>
            </w:pPr>
            <w:r>
              <w:rPr>
                <w:rFonts w:hint="eastAsia" w:ascii="Times New Roman" w:eastAsia="仿宋_GB2312"/>
                <w:kern w:val="0"/>
                <w:sz w:val="21"/>
                <w:szCs w:val="21"/>
                <w:lang w:val="en-US" w:eastAsia="zh-CN"/>
              </w:rPr>
              <w:t>卫生健康支出</w:t>
            </w:r>
          </w:p>
        </w:tc>
        <w:tc>
          <w:tcPr>
            <w:tcW w:w="1532"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kern w:val="2"/>
                <w:sz w:val="21"/>
                <w:szCs w:val="24"/>
                <w:lang w:val="en-US" w:eastAsia="zh-CN" w:bidi="ar-SA"/>
              </w:rPr>
            </w:pPr>
            <w:r>
              <w:rPr>
                <w:rFonts w:hint="eastAsia" w:ascii="Times New Roman" w:hAnsi="Times New Roman" w:eastAsia="仿宋_GB2312" w:cs="Times New Roman"/>
                <w:sz w:val="21"/>
                <w:lang w:val="en-US" w:eastAsia="zh-CN"/>
              </w:rPr>
              <w:t>22.38</w:t>
            </w:r>
            <w:r>
              <w:rPr>
                <w:rFonts w:ascii="Times New Roman" w:hAnsi="Times New Roman" w:eastAsia="仿宋_GB2312" w:cs="Times New Roman"/>
                <w:sz w:val="21"/>
              </w:rPr>
              <w:t>　</w:t>
            </w:r>
          </w:p>
        </w:tc>
        <w:tc>
          <w:tcPr>
            <w:tcW w:w="1548" w:type="dxa"/>
            <w:tcBorders>
              <w:top w:val="nil"/>
              <w:left w:val="nil"/>
              <w:bottom w:val="single" w:color="auto" w:sz="4" w:space="0"/>
              <w:right w:val="single" w:color="auto" w:sz="4" w:space="0"/>
            </w:tcBorders>
            <w:shd w:val="clear" w:color="auto" w:fill="auto"/>
            <w:vAlign w:val="center"/>
          </w:tcPr>
          <w:p>
            <w:pPr>
              <w:snapToGrid w:val="0"/>
              <w:jc w:val="left"/>
              <w:rPr>
                <w:rFonts w:hint="default" w:ascii="Times New Roman" w:hAnsi="Times New Roman" w:eastAsia="仿宋_GB2312" w:cs="Times New Roman"/>
                <w:sz w:val="21"/>
                <w:szCs w:val="24"/>
                <w:lang w:val="en-US"/>
              </w:rPr>
            </w:pPr>
            <w:r>
              <w:rPr>
                <w:rFonts w:hint="eastAsia" w:ascii="Times New Roman" w:hAnsi="Times New Roman" w:eastAsia="仿宋_GB2312" w:cs="Times New Roman"/>
                <w:sz w:val="21"/>
                <w:lang w:val="en-US" w:eastAsia="zh-CN"/>
              </w:rPr>
              <w:t>22.38</w:t>
            </w:r>
          </w:p>
        </w:tc>
        <w:tc>
          <w:tcPr>
            <w:tcW w:w="1420"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szCs w:val="24"/>
              </w:rPr>
            </w:pPr>
            <w:r>
              <w:rPr>
                <w:rFonts w:ascii="Times New Roman" w:hAnsi="Times New Roman" w:eastAsia="仿宋_GB2312" w:cs="Times New Roman"/>
                <w:sz w:val="21"/>
              </w:rPr>
              <w:t>　</w:t>
            </w:r>
          </w:p>
        </w:tc>
        <w:tc>
          <w:tcPr>
            <w:tcW w:w="1048"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szCs w:val="24"/>
              </w:rPr>
            </w:pPr>
            <w:r>
              <w:rPr>
                <w:rFonts w:ascii="Times New Roman" w:hAnsi="Times New Roman" w:eastAsia="仿宋_GB2312" w:cs="Times New Roman"/>
                <w:sz w:val="21"/>
              </w:rPr>
              <w:t>　</w:t>
            </w:r>
          </w:p>
        </w:tc>
        <w:tc>
          <w:tcPr>
            <w:tcW w:w="1226"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szCs w:val="24"/>
              </w:rPr>
            </w:pPr>
            <w:r>
              <w:rPr>
                <w:rFonts w:ascii="Times New Roman" w:hAnsi="Times New Roman" w:eastAsia="仿宋_GB2312" w:cs="Times New Roman"/>
                <w:sz w:val="21"/>
              </w:rPr>
              <w:t>　</w:t>
            </w:r>
          </w:p>
        </w:tc>
        <w:tc>
          <w:tcPr>
            <w:tcW w:w="1968"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szCs w:val="24"/>
              </w:rPr>
            </w:pPr>
            <w:r>
              <w:rPr>
                <w:rFonts w:ascii="Times New Roman" w:hAnsi="Times New Roman" w:eastAsia="仿宋_GB2312" w:cs="Times New Roman"/>
                <w:sz w:val="21"/>
              </w:rPr>
              <w:t>　</w:t>
            </w:r>
          </w:p>
        </w:tc>
        <w:tc>
          <w:tcPr>
            <w:tcW w:w="1235"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szCs w:val="24"/>
              </w:rPr>
            </w:pPr>
            <w:r>
              <w:rPr>
                <w:rFonts w:ascii="Times New Roman" w:hAnsi="Times New Roman" w:eastAsia="仿宋_GB2312" w:cs="Times New Roman"/>
                <w:sz w:val="21"/>
              </w:rPr>
              <w:t>　</w:t>
            </w:r>
          </w:p>
        </w:tc>
      </w:tr>
      <w:tr>
        <w:tblPrEx>
          <w:tblLayout w:type="fixed"/>
          <w:tblCellMar>
            <w:top w:w="32" w:type="dxa"/>
            <w:left w:w="64" w:type="dxa"/>
            <w:bottom w:w="32" w:type="dxa"/>
            <w:right w:w="64" w:type="dxa"/>
          </w:tblCellMar>
        </w:tblPrEx>
        <w:trPr>
          <w:trHeight w:val="0" w:hRule="atLeast"/>
          <w:jc w:val="center"/>
        </w:trPr>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default" w:ascii="Times New Roman" w:eastAsia="仿宋_GB2312" w:hAnsiTheme="minorHAnsi" w:cstheme="minorBidi"/>
                <w:kern w:val="0"/>
                <w:sz w:val="21"/>
                <w:szCs w:val="21"/>
                <w:lang w:val="en-US" w:eastAsia="zh-CN" w:bidi="ar-SA"/>
              </w:rPr>
            </w:pPr>
            <w:r>
              <w:rPr>
                <w:rFonts w:hint="eastAsia" w:ascii="Times New Roman" w:eastAsia="仿宋_GB2312"/>
                <w:kern w:val="0"/>
                <w:sz w:val="21"/>
                <w:szCs w:val="21"/>
                <w:lang w:val="en-US" w:eastAsia="zh-CN"/>
              </w:rPr>
              <w:t>21011</w:t>
            </w:r>
          </w:p>
        </w:tc>
        <w:tc>
          <w:tcPr>
            <w:tcW w:w="2394" w:type="dxa"/>
            <w:tcBorders>
              <w:top w:val="nil"/>
              <w:left w:val="nil"/>
              <w:bottom w:val="single" w:color="auto" w:sz="4" w:space="0"/>
              <w:right w:val="single" w:color="auto" w:sz="4" w:space="0"/>
            </w:tcBorders>
            <w:shd w:val="clear" w:color="auto" w:fill="auto"/>
            <w:vAlign w:val="center"/>
          </w:tcPr>
          <w:p>
            <w:pPr>
              <w:widowControl/>
              <w:snapToGrid w:val="0"/>
              <w:jc w:val="left"/>
              <w:rPr>
                <w:rFonts w:hint="default" w:ascii="Times New Roman" w:eastAsia="仿宋_GB2312" w:hAnsiTheme="minorHAnsi" w:cstheme="minorBidi"/>
                <w:kern w:val="0"/>
                <w:sz w:val="21"/>
                <w:szCs w:val="21"/>
                <w:lang w:val="en-US" w:eastAsia="zh-CN" w:bidi="ar-SA"/>
              </w:rPr>
            </w:pPr>
            <w:r>
              <w:rPr>
                <w:rFonts w:hint="eastAsia" w:ascii="Times New Roman" w:eastAsia="仿宋_GB2312"/>
                <w:kern w:val="0"/>
                <w:sz w:val="21"/>
                <w:szCs w:val="21"/>
                <w:lang w:val="en-US" w:eastAsia="zh-CN"/>
              </w:rPr>
              <w:t>行政事业单位医疗</w:t>
            </w:r>
          </w:p>
        </w:tc>
        <w:tc>
          <w:tcPr>
            <w:tcW w:w="1532" w:type="dxa"/>
            <w:tcBorders>
              <w:top w:val="nil"/>
              <w:left w:val="nil"/>
              <w:bottom w:val="single" w:color="auto" w:sz="4" w:space="0"/>
              <w:right w:val="single" w:color="auto" w:sz="4" w:space="0"/>
            </w:tcBorders>
            <w:shd w:val="clear" w:color="auto" w:fill="auto"/>
            <w:vAlign w:val="center"/>
          </w:tcPr>
          <w:p>
            <w:pPr>
              <w:snapToGrid w:val="0"/>
              <w:jc w:val="left"/>
              <w:rPr>
                <w:rFonts w:hint="default" w:ascii="Times New Roman" w:hAnsi="Times New Roman" w:eastAsia="仿宋_GB2312" w:cs="Times New Roman"/>
                <w:kern w:val="2"/>
                <w:sz w:val="21"/>
                <w:szCs w:val="24"/>
                <w:lang w:val="en-US" w:eastAsia="zh-CN" w:bidi="ar-SA"/>
              </w:rPr>
            </w:pPr>
            <w:r>
              <w:rPr>
                <w:rFonts w:hint="eastAsia" w:ascii="Times New Roman" w:hAnsi="Times New Roman" w:eastAsia="仿宋_GB2312" w:cs="Times New Roman"/>
                <w:sz w:val="21"/>
                <w:lang w:val="en-US" w:eastAsia="zh-CN"/>
              </w:rPr>
              <w:t>22.38</w:t>
            </w:r>
          </w:p>
        </w:tc>
        <w:tc>
          <w:tcPr>
            <w:tcW w:w="1548" w:type="dxa"/>
            <w:tcBorders>
              <w:top w:val="nil"/>
              <w:left w:val="nil"/>
              <w:bottom w:val="single" w:color="auto" w:sz="4" w:space="0"/>
              <w:right w:val="single" w:color="auto" w:sz="4" w:space="0"/>
            </w:tcBorders>
            <w:shd w:val="clear" w:color="auto" w:fill="auto"/>
            <w:vAlign w:val="center"/>
          </w:tcPr>
          <w:p>
            <w:pPr>
              <w:snapToGrid w:val="0"/>
              <w:jc w:val="left"/>
              <w:rPr>
                <w:rFonts w:hint="default" w:ascii="Times New Roman" w:hAnsi="Times New Roman" w:eastAsia="仿宋_GB2312" w:cs="Times New Roman"/>
                <w:sz w:val="21"/>
                <w:szCs w:val="24"/>
                <w:lang w:val="en-US"/>
              </w:rPr>
            </w:pPr>
            <w:r>
              <w:rPr>
                <w:rFonts w:hint="eastAsia" w:ascii="Times New Roman" w:hAnsi="Times New Roman" w:eastAsia="仿宋_GB2312" w:cs="Times New Roman"/>
                <w:sz w:val="21"/>
                <w:lang w:val="en-US" w:eastAsia="zh-CN"/>
              </w:rPr>
              <w:t>22.38</w:t>
            </w:r>
          </w:p>
        </w:tc>
        <w:tc>
          <w:tcPr>
            <w:tcW w:w="1420"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szCs w:val="24"/>
              </w:rPr>
            </w:pPr>
            <w:r>
              <w:rPr>
                <w:rFonts w:ascii="Times New Roman" w:hAnsi="Times New Roman" w:eastAsia="仿宋_GB2312" w:cs="Times New Roman"/>
                <w:sz w:val="21"/>
              </w:rPr>
              <w:t>　</w:t>
            </w:r>
          </w:p>
        </w:tc>
        <w:tc>
          <w:tcPr>
            <w:tcW w:w="1048"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szCs w:val="24"/>
              </w:rPr>
            </w:pPr>
            <w:r>
              <w:rPr>
                <w:rFonts w:ascii="Times New Roman" w:hAnsi="Times New Roman" w:eastAsia="仿宋_GB2312" w:cs="Times New Roman"/>
                <w:sz w:val="21"/>
              </w:rPr>
              <w:t>　</w:t>
            </w:r>
          </w:p>
        </w:tc>
        <w:tc>
          <w:tcPr>
            <w:tcW w:w="1226"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szCs w:val="24"/>
              </w:rPr>
            </w:pPr>
            <w:r>
              <w:rPr>
                <w:rFonts w:ascii="Times New Roman" w:hAnsi="Times New Roman" w:eastAsia="仿宋_GB2312" w:cs="Times New Roman"/>
                <w:sz w:val="21"/>
              </w:rPr>
              <w:t>　</w:t>
            </w:r>
          </w:p>
        </w:tc>
        <w:tc>
          <w:tcPr>
            <w:tcW w:w="1968"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szCs w:val="24"/>
              </w:rPr>
            </w:pPr>
            <w:r>
              <w:rPr>
                <w:rFonts w:ascii="Times New Roman" w:hAnsi="Times New Roman" w:eastAsia="仿宋_GB2312" w:cs="Times New Roman"/>
                <w:sz w:val="21"/>
              </w:rPr>
              <w:t>　</w:t>
            </w:r>
          </w:p>
        </w:tc>
        <w:tc>
          <w:tcPr>
            <w:tcW w:w="1235"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sz w:val="21"/>
                <w:szCs w:val="24"/>
              </w:rPr>
            </w:pPr>
            <w:r>
              <w:rPr>
                <w:rFonts w:ascii="Times New Roman" w:hAnsi="Times New Roman" w:eastAsia="仿宋_GB2312" w:cs="Times New Roman"/>
                <w:sz w:val="21"/>
              </w:rPr>
              <w:t>　</w:t>
            </w:r>
          </w:p>
        </w:tc>
      </w:tr>
      <w:tr>
        <w:tblPrEx>
          <w:tblLayout w:type="fixed"/>
          <w:tblCellMar>
            <w:top w:w="32" w:type="dxa"/>
            <w:left w:w="64" w:type="dxa"/>
            <w:bottom w:w="32" w:type="dxa"/>
            <w:right w:w="64" w:type="dxa"/>
          </w:tblCellMar>
        </w:tblPrEx>
        <w:trPr>
          <w:trHeight w:val="0" w:hRule="atLeast"/>
          <w:jc w:val="center"/>
        </w:trPr>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2101102</w:t>
            </w:r>
          </w:p>
        </w:tc>
        <w:tc>
          <w:tcPr>
            <w:tcW w:w="2394"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事业单位医疗</w:t>
            </w:r>
          </w:p>
        </w:tc>
        <w:tc>
          <w:tcPr>
            <w:tcW w:w="1532" w:type="dxa"/>
            <w:tcBorders>
              <w:top w:val="nil"/>
              <w:left w:val="nil"/>
              <w:bottom w:val="single" w:color="auto" w:sz="4" w:space="0"/>
              <w:right w:val="single" w:color="auto" w:sz="4" w:space="0"/>
            </w:tcBorders>
            <w:shd w:val="clear" w:color="auto" w:fill="auto"/>
            <w:vAlign w:val="center"/>
          </w:tcPr>
          <w:p>
            <w:pPr>
              <w:snapToGrid w:val="0"/>
              <w:jc w:val="lef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22.38</w:t>
            </w:r>
          </w:p>
        </w:tc>
        <w:tc>
          <w:tcPr>
            <w:tcW w:w="1548" w:type="dxa"/>
            <w:tcBorders>
              <w:top w:val="nil"/>
              <w:left w:val="nil"/>
              <w:bottom w:val="single" w:color="auto" w:sz="4" w:space="0"/>
              <w:right w:val="single" w:color="auto" w:sz="4" w:space="0"/>
            </w:tcBorders>
            <w:shd w:val="clear" w:color="auto" w:fill="auto"/>
            <w:vAlign w:val="center"/>
          </w:tcPr>
          <w:p>
            <w:pPr>
              <w:snapToGrid w:val="0"/>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22.38</w:t>
            </w:r>
          </w:p>
        </w:tc>
        <w:tc>
          <w:tcPr>
            <w:tcW w:w="1420"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rPr>
            </w:pPr>
          </w:p>
        </w:tc>
        <w:tc>
          <w:tcPr>
            <w:tcW w:w="1048"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rPr>
            </w:pPr>
          </w:p>
        </w:tc>
        <w:tc>
          <w:tcPr>
            <w:tcW w:w="1226"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rPr>
            </w:pPr>
          </w:p>
        </w:tc>
        <w:tc>
          <w:tcPr>
            <w:tcW w:w="1968"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rPr>
            </w:pPr>
          </w:p>
        </w:tc>
        <w:tc>
          <w:tcPr>
            <w:tcW w:w="1235" w:type="dxa"/>
            <w:tcBorders>
              <w:top w:val="nil"/>
              <w:left w:val="nil"/>
              <w:bottom w:val="single" w:color="auto" w:sz="4" w:space="0"/>
              <w:right w:val="single" w:color="auto" w:sz="4" w:space="0"/>
            </w:tcBorders>
            <w:shd w:val="clear" w:color="auto" w:fill="auto"/>
            <w:vAlign w:val="center"/>
          </w:tcPr>
          <w:p>
            <w:pPr>
              <w:snapToGrid w:val="0"/>
              <w:jc w:val="left"/>
              <w:rPr>
                <w:rFonts w:ascii="Times New Roman" w:hAnsi="Times New Roman" w:eastAsia="仿宋_GB2312" w:cs="Times New Roman"/>
              </w:rPr>
            </w:pP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center"/>
        <w:rPr>
          <w:rFonts w:ascii="Times New Roman" w:hAnsi="Times New Roman" w:eastAsia="黑体" w:cs="Times New Roman"/>
          <w:color w:val="000000"/>
          <w:kern w:val="0"/>
          <w:sz w:val="36"/>
          <w:szCs w:val="36"/>
          <w:lang w:bidi="ar"/>
        </w:rPr>
      </w:pPr>
      <w:r>
        <w:rPr>
          <w:rFonts w:ascii="Times New Roman" w:hAnsi="Times New Roman" w:eastAsia="黑体" w:cs="Times New Roman"/>
          <w:bCs/>
          <w:kern w:val="0"/>
          <w:sz w:val="32"/>
          <w:szCs w:val="32"/>
        </w:rPr>
        <w:br w:type="page"/>
      </w:r>
      <w:r>
        <w:rPr>
          <w:rFonts w:ascii="Times New Roman" w:hAnsi="Times New Roman" w:eastAsia="黑体" w:cs="Times New Roman"/>
          <w:color w:val="000000"/>
          <w:kern w:val="0"/>
          <w:sz w:val="36"/>
          <w:szCs w:val="36"/>
          <w:lang w:bidi="ar"/>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both"/>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bidi="ar"/>
        </w:rPr>
        <w:t>蓝山县</w:t>
      </w:r>
      <w:r>
        <w:rPr>
          <w:rFonts w:hint="eastAsia" w:ascii="Times New Roman" w:hAnsi="Times New Roman" w:eastAsia="仿宋_GB2312" w:cs="Times New Roman"/>
          <w:color w:val="000000"/>
          <w:kern w:val="0"/>
          <w:sz w:val="20"/>
          <w:szCs w:val="20"/>
          <w:lang w:val="en-US" w:eastAsia="zh-CN" w:bidi="ar"/>
        </w:rPr>
        <w:t>新圩镇早禾学校</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1"/>
        <w:tblW w:w="14209" w:type="dxa"/>
        <w:jc w:val="center"/>
        <w:tblInd w:w="0" w:type="dxa"/>
        <w:tblLayout w:type="fixed"/>
        <w:tblCellMar>
          <w:top w:w="0" w:type="dxa"/>
          <w:left w:w="108" w:type="dxa"/>
          <w:bottom w:w="0" w:type="dxa"/>
          <w:right w:w="108" w:type="dxa"/>
        </w:tblCellMar>
      </w:tblPr>
      <w:tblGrid>
        <w:gridCol w:w="2072"/>
        <w:gridCol w:w="3789"/>
        <w:gridCol w:w="1524"/>
        <w:gridCol w:w="984"/>
        <w:gridCol w:w="984"/>
        <w:gridCol w:w="1527"/>
        <w:gridCol w:w="984"/>
        <w:gridCol w:w="2345"/>
      </w:tblGrid>
      <w:tr>
        <w:tblPrEx>
          <w:tblLayout w:type="fixed"/>
          <w:tblCellMar>
            <w:top w:w="0" w:type="dxa"/>
            <w:left w:w="108" w:type="dxa"/>
            <w:bottom w:w="0" w:type="dxa"/>
            <w:right w:w="108" w:type="dxa"/>
          </w:tblCellMar>
        </w:tblPrEx>
        <w:trPr>
          <w:trHeight w:val="407" w:hRule="atLeast"/>
          <w:jc w:val="center"/>
        </w:trPr>
        <w:tc>
          <w:tcPr>
            <w:tcW w:w="586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52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98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98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52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98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234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Layout w:type="fixed"/>
          <w:tblCellMar>
            <w:top w:w="0" w:type="dxa"/>
            <w:left w:w="108" w:type="dxa"/>
            <w:bottom w:w="0" w:type="dxa"/>
            <w:right w:w="108" w:type="dxa"/>
          </w:tblCellMar>
        </w:tblPrEx>
        <w:trPr>
          <w:trHeight w:val="312" w:hRule="exact"/>
          <w:jc w:val="center"/>
        </w:trPr>
        <w:tc>
          <w:tcPr>
            <w:tcW w:w="207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378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9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9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5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9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23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Layout w:type="fixed"/>
          <w:tblCellMar>
            <w:top w:w="0" w:type="dxa"/>
            <w:left w:w="108" w:type="dxa"/>
            <w:bottom w:w="0" w:type="dxa"/>
            <w:right w:w="108" w:type="dxa"/>
          </w:tblCellMar>
        </w:tblPrEx>
        <w:trPr>
          <w:trHeight w:val="349" w:hRule="atLeast"/>
          <w:jc w:val="center"/>
        </w:trPr>
        <w:tc>
          <w:tcPr>
            <w:tcW w:w="20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37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9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9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5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9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3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322" w:hRule="atLeast"/>
          <w:jc w:val="center"/>
        </w:trPr>
        <w:tc>
          <w:tcPr>
            <w:tcW w:w="586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52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98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98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52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98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2345"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Layout w:type="fixed"/>
          <w:tblCellMar>
            <w:top w:w="0" w:type="dxa"/>
            <w:left w:w="108" w:type="dxa"/>
            <w:bottom w:w="0" w:type="dxa"/>
            <w:right w:w="108" w:type="dxa"/>
          </w:tblCellMar>
        </w:tblPrEx>
        <w:trPr>
          <w:trHeight w:val="377" w:hRule="atLeast"/>
          <w:jc w:val="center"/>
        </w:trPr>
        <w:tc>
          <w:tcPr>
            <w:tcW w:w="586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2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rPr>
            </w:pPr>
            <w:r>
              <w:rPr>
                <w:rFonts w:hint="eastAsia" w:ascii="Times New Roman" w:hAnsi="Times New Roman" w:eastAsia="仿宋_GB2312" w:cs="Times New Roman"/>
                <w:lang w:val="en-US" w:eastAsia="zh-CN"/>
              </w:rPr>
              <w:t>659.18</w:t>
            </w:r>
          </w:p>
        </w:tc>
        <w:tc>
          <w:tcPr>
            <w:tcW w:w="98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rPr>
            </w:pPr>
            <w:r>
              <w:rPr>
                <w:rFonts w:hint="eastAsia" w:ascii="Times New Roman" w:hAnsi="Times New Roman" w:eastAsia="仿宋_GB2312" w:cs="Times New Roman"/>
                <w:lang w:val="en-US" w:eastAsia="zh-CN"/>
              </w:rPr>
              <w:t>659.18</w:t>
            </w:r>
          </w:p>
        </w:tc>
        <w:tc>
          <w:tcPr>
            <w:tcW w:w="98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2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8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05" w:hRule="atLeast"/>
          <w:jc w:val="center"/>
        </w:trPr>
        <w:tc>
          <w:tcPr>
            <w:tcW w:w="20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205</w:t>
            </w:r>
          </w:p>
        </w:tc>
        <w:tc>
          <w:tcPr>
            <w:tcW w:w="3789" w:type="dxa"/>
            <w:tcBorders>
              <w:top w:val="nil"/>
              <w:left w:val="nil"/>
              <w:bottom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教育支出</w:t>
            </w:r>
          </w:p>
        </w:tc>
        <w:tc>
          <w:tcPr>
            <w:tcW w:w="1524"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559.49</w:t>
            </w:r>
          </w:p>
        </w:tc>
        <w:tc>
          <w:tcPr>
            <w:tcW w:w="984"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559.49</w:t>
            </w:r>
          </w:p>
        </w:tc>
        <w:tc>
          <w:tcPr>
            <w:tcW w:w="98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2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8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377" w:hRule="atLeast"/>
          <w:jc w:val="center"/>
        </w:trPr>
        <w:tc>
          <w:tcPr>
            <w:tcW w:w="20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20502</w:t>
            </w:r>
          </w:p>
        </w:tc>
        <w:tc>
          <w:tcPr>
            <w:tcW w:w="3789" w:type="dxa"/>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普通教育</w:t>
            </w:r>
          </w:p>
        </w:tc>
        <w:tc>
          <w:tcPr>
            <w:tcW w:w="1524"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559.49</w:t>
            </w:r>
          </w:p>
        </w:tc>
        <w:tc>
          <w:tcPr>
            <w:tcW w:w="984"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559.49</w:t>
            </w:r>
          </w:p>
        </w:tc>
        <w:tc>
          <w:tcPr>
            <w:tcW w:w="98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2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8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59" w:hRule="atLeast"/>
          <w:jc w:val="center"/>
        </w:trPr>
        <w:tc>
          <w:tcPr>
            <w:tcW w:w="20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2050201</w:t>
            </w:r>
          </w:p>
        </w:tc>
        <w:tc>
          <w:tcPr>
            <w:tcW w:w="3789"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学前教育</w:t>
            </w:r>
          </w:p>
        </w:tc>
        <w:tc>
          <w:tcPr>
            <w:tcW w:w="152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1.76</w:t>
            </w:r>
          </w:p>
        </w:tc>
        <w:tc>
          <w:tcPr>
            <w:tcW w:w="98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1.76</w:t>
            </w:r>
          </w:p>
        </w:tc>
        <w:tc>
          <w:tcPr>
            <w:tcW w:w="98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2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8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377" w:hRule="atLeast"/>
          <w:jc w:val="center"/>
        </w:trPr>
        <w:tc>
          <w:tcPr>
            <w:tcW w:w="20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2050202</w:t>
            </w:r>
          </w:p>
        </w:tc>
        <w:tc>
          <w:tcPr>
            <w:tcW w:w="3789" w:type="dxa"/>
            <w:tcBorders>
              <w:top w:val="nil"/>
              <w:left w:val="nil"/>
              <w:bottom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小学教育</w:t>
            </w:r>
          </w:p>
        </w:tc>
        <w:tc>
          <w:tcPr>
            <w:tcW w:w="1524"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156.44</w:t>
            </w:r>
          </w:p>
        </w:tc>
        <w:tc>
          <w:tcPr>
            <w:tcW w:w="984"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156.44</w:t>
            </w:r>
          </w:p>
        </w:tc>
        <w:tc>
          <w:tcPr>
            <w:tcW w:w="98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2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8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363" w:hRule="atLeast"/>
          <w:jc w:val="center"/>
        </w:trPr>
        <w:tc>
          <w:tcPr>
            <w:tcW w:w="20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2050203</w:t>
            </w:r>
          </w:p>
        </w:tc>
        <w:tc>
          <w:tcPr>
            <w:tcW w:w="3789" w:type="dxa"/>
            <w:tcBorders>
              <w:top w:val="nil"/>
              <w:left w:val="nil"/>
              <w:bottom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初中教育</w:t>
            </w:r>
          </w:p>
        </w:tc>
        <w:tc>
          <w:tcPr>
            <w:tcW w:w="1524"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401.29</w:t>
            </w:r>
          </w:p>
        </w:tc>
        <w:tc>
          <w:tcPr>
            <w:tcW w:w="984"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401.29</w:t>
            </w:r>
          </w:p>
        </w:tc>
        <w:tc>
          <w:tcPr>
            <w:tcW w:w="98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2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8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312" w:hRule="atLeast"/>
          <w:jc w:val="center"/>
        </w:trPr>
        <w:tc>
          <w:tcPr>
            <w:tcW w:w="20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208</w:t>
            </w:r>
          </w:p>
        </w:tc>
        <w:tc>
          <w:tcPr>
            <w:tcW w:w="37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社会保障和就业支出</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77.3</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77.3</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367" w:hRule="atLeast"/>
          <w:jc w:val="center"/>
        </w:trPr>
        <w:tc>
          <w:tcPr>
            <w:tcW w:w="20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20805</w:t>
            </w:r>
          </w:p>
        </w:tc>
        <w:tc>
          <w:tcPr>
            <w:tcW w:w="37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行政事业单位养老支出</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71.27</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71.27</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312" w:hRule="atLeast"/>
          <w:jc w:val="center"/>
        </w:trPr>
        <w:tc>
          <w:tcPr>
            <w:tcW w:w="20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default" w:eastAsia="仿宋_GB2312"/>
                <w:kern w:val="0"/>
                <w:szCs w:val="21"/>
                <w:lang w:val="en-US" w:eastAsia="zh-CN"/>
              </w:rPr>
              <w:t>2080505</w:t>
            </w:r>
          </w:p>
        </w:tc>
        <w:tc>
          <w:tcPr>
            <w:tcW w:w="37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210" w:leftChars="100" w:firstLine="0" w:firstLineChars="0"/>
              <w:jc w:val="left"/>
              <w:rPr>
                <w:rFonts w:hint="default" w:eastAsia="仿宋_GB2312" w:asciiTheme="minorHAnsi" w:hAnsiTheme="minorHAnsi" w:cstheme="minorBidi"/>
                <w:kern w:val="0"/>
                <w:sz w:val="21"/>
                <w:szCs w:val="21"/>
                <w:lang w:val="en-US" w:eastAsia="zh-CN" w:bidi="ar-SA"/>
              </w:rPr>
            </w:pPr>
            <w:r>
              <w:rPr>
                <w:rFonts w:hint="default" w:eastAsia="仿宋_GB2312"/>
                <w:kern w:val="0"/>
                <w:szCs w:val="21"/>
                <w:lang w:val="en-US" w:eastAsia="zh-CN"/>
              </w:rPr>
              <w:t>机关事业单位基本养老保险缴费支出</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54.84</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54.84</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247" w:hRule="atLeast"/>
          <w:jc w:val="center"/>
        </w:trPr>
        <w:tc>
          <w:tcPr>
            <w:tcW w:w="20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2080599</w:t>
            </w:r>
          </w:p>
        </w:tc>
        <w:tc>
          <w:tcPr>
            <w:tcW w:w="37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210" w:leftChars="100" w:firstLine="0" w:firstLineChars="0"/>
              <w:jc w:val="left"/>
              <w:rPr>
                <w:rFonts w:hint="default" w:eastAsia="仿宋_GB2312" w:asciiTheme="minorHAnsi" w:hAnsiTheme="minorHAnsi" w:cstheme="minorBidi"/>
                <w:kern w:val="0"/>
                <w:sz w:val="21"/>
                <w:szCs w:val="21"/>
                <w:lang w:val="en-US" w:eastAsia="zh-CN" w:bidi="ar-SA"/>
              </w:rPr>
            </w:pPr>
            <w:r>
              <w:rPr>
                <w:rFonts w:hint="default" w:eastAsia="仿宋_GB2312"/>
                <w:kern w:val="0"/>
                <w:szCs w:val="21"/>
                <w:lang w:val="en-US" w:eastAsia="zh-CN"/>
              </w:rPr>
              <w:t>其他行政事业单位养老支出</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16.43</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16.43</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247" w:hRule="atLeast"/>
          <w:jc w:val="center"/>
        </w:trPr>
        <w:tc>
          <w:tcPr>
            <w:tcW w:w="20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20808</w:t>
            </w:r>
          </w:p>
        </w:tc>
        <w:tc>
          <w:tcPr>
            <w:tcW w:w="37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210" w:leftChars="100" w:firstLine="0" w:firstLineChars="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抚恤</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6.03</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6.03</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247" w:hRule="atLeast"/>
          <w:jc w:val="center"/>
        </w:trPr>
        <w:tc>
          <w:tcPr>
            <w:tcW w:w="20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2080801</w:t>
            </w:r>
          </w:p>
        </w:tc>
        <w:tc>
          <w:tcPr>
            <w:tcW w:w="37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210" w:firstLineChars="100"/>
              <w:jc w:val="left"/>
              <w:rPr>
                <w:rFonts w:eastAsia="仿宋_GB2312" w:asciiTheme="minorHAnsi" w:hAnsiTheme="minorHAnsi" w:cstheme="minorBidi"/>
                <w:kern w:val="0"/>
                <w:sz w:val="21"/>
                <w:szCs w:val="21"/>
                <w:lang w:val="en-US" w:eastAsia="zh-CN" w:bidi="ar-SA"/>
              </w:rPr>
            </w:pPr>
            <w:r>
              <w:rPr>
                <w:rFonts w:hint="default" w:eastAsia="仿宋_GB2312"/>
                <w:kern w:val="0"/>
                <w:szCs w:val="21"/>
                <w:lang w:val="en-US" w:eastAsia="zh-CN"/>
              </w:rPr>
              <w:t>死亡抚恤</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6.03</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6.03</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kern w:val="0"/>
                <w:sz w:val="24"/>
                <w:szCs w:val="24"/>
              </w:rPr>
            </w:pP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247" w:hRule="atLeast"/>
          <w:jc w:val="center"/>
        </w:trPr>
        <w:tc>
          <w:tcPr>
            <w:tcW w:w="20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210</w:t>
            </w:r>
          </w:p>
        </w:tc>
        <w:tc>
          <w:tcPr>
            <w:tcW w:w="37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210" w:firstLineChars="10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卫生健康支出</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22.38</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22.38</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247" w:hRule="atLeast"/>
          <w:jc w:val="center"/>
        </w:trPr>
        <w:tc>
          <w:tcPr>
            <w:tcW w:w="20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21011</w:t>
            </w:r>
          </w:p>
        </w:tc>
        <w:tc>
          <w:tcPr>
            <w:tcW w:w="37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210" w:firstLineChars="10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行政事业单位医疗</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22.38</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22.38</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247" w:hRule="atLeast"/>
          <w:jc w:val="center"/>
        </w:trPr>
        <w:tc>
          <w:tcPr>
            <w:tcW w:w="20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2101102</w:t>
            </w:r>
          </w:p>
        </w:tc>
        <w:tc>
          <w:tcPr>
            <w:tcW w:w="37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210" w:firstLineChars="100"/>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事业单位医疗</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22.38</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22.38</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bidi="ar"/>
        </w:rPr>
        <w:t>蓝山县</w:t>
      </w:r>
      <w:r>
        <w:rPr>
          <w:rFonts w:hint="eastAsia" w:ascii="Times New Roman" w:hAnsi="Times New Roman" w:eastAsia="仿宋_GB2312" w:cs="Times New Roman"/>
          <w:color w:val="000000"/>
          <w:kern w:val="0"/>
          <w:sz w:val="20"/>
          <w:szCs w:val="20"/>
          <w:lang w:val="en-US" w:eastAsia="zh-CN" w:bidi="ar"/>
        </w:rPr>
        <w:t>新圩镇早禾学校</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1"/>
        <w:tblW w:w="14220" w:type="dxa"/>
        <w:jc w:val="center"/>
        <w:tblInd w:w="0" w:type="dxa"/>
        <w:tblLayout w:type="fixed"/>
        <w:tblCellMar>
          <w:top w:w="0" w:type="dxa"/>
          <w:left w:w="108" w:type="dxa"/>
          <w:bottom w:w="0" w:type="dxa"/>
          <w:right w:w="108" w:type="dxa"/>
        </w:tblCellMar>
      </w:tblPr>
      <w:tblGrid>
        <w:gridCol w:w="3516"/>
        <w:gridCol w:w="616"/>
        <w:gridCol w:w="821"/>
        <w:gridCol w:w="2636"/>
        <w:gridCol w:w="616"/>
        <w:gridCol w:w="821"/>
        <w:gridCol w:w="1730"/>
        <w:gridCol w:w="1671"/>
        <w:gridCol w:w="1793"/>
      </w:tblGrid>
      <w:tr>
        <w:tblPrEx>
          <w:tblLayout w:type="fixed"/>
          <w:tblCellMar>
            <w:top w:w="0" w:type="dxa"/>
            <w:left w:w="108" w:type="dxa"/>
            <w:bottom w:w="0" w:type="dxa"/>
            <w:right w:w="108" w:type="dxa"/>
          </w:tblCellMar>
        </w:tblPrEx>
        <w:trPr>
          <w:trHeight w:val="402" w:hRule="atLeast"/>
          <w:jc w:val="center"/>
        </w:trPr>
        <w:tc>
          <w:tcPr>
            <w:tcW w:w="495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267"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Layout w:type="fixed"/>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color w:val="000000"/>
                <w:sz w:val="22"/>
                <w:lang w:val="en-US" w:eastAsia="zh-CN"/>
              </w:rPr>
              <w:t>659.18</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659.18</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659.18</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82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color w:val="000000"/>
                <w:sz w:val="22"/>
                <w:lang w:val="en-US" w:eastAsia="zh-CN"/>
              </w:rPr>
              <w:t>659.18</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659.18</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659.18</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color w:val="000000"/>
                <w:sz w:val="22"/>
                <w:lang w:val="en-US" w:eastAsia="zh-CN"/>
              </w:rPr>
              <w:t>659.18</w:t>
            </w:r>
          </w:p>
        </w:tc>
        <w:tc>
          <w:tcPr>
            <w:tcW w:w="263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821"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659.18</w:t>
            </w:r>
          </w:p>
        </w:tc>
        <w:tc>
          <w:tcPr>
            <w:tcW w:w="173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659.18</w:t>
            </w:r>
          </w:p>
        </w:tc>
        <w:tc>
          <w:tcPr>
            <w:tcW w:w="167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方正小标宋_GBK" w:cs="Times New Roman"/>
          <w:kern w:val="0"/>
          <w:sz w:val="36"/>
          <w:szCs w:val="36"/>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 w:val="20"/>
          <w:szCs w:val="20"/>
          <w:lang w:bidi="ar"/>
        </w:rPr>
        <w:t>蓝山县</w:t>
      </w:r>
      <w:r>
        <w:rPr>
          <w:rFonts w:hint="eastAsia" w:ascii="Times New Roman" w:hAnsi="Times New Roman" w:eastAsia="仿宋_GB2312" w:cs="Times New Roman"/>
          <w:color w:val="000000"/>
          <w:kern w:val="0"/>
          <w:sz w:val="20"/>
          <w:szCs w:val="20"/>
          <w:lang w:val="en-US" w:eastAsia="zh-CN" w:bidi="ar"/>
        </w:rPr>
        <w:t>新圩镇早禾学校</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公开05表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 xml:space="preserve">  单位：万元</w:t>
      </w:r>
    </w:p>
    <w:tbl>
      <w:tblPr>
        <w:tblStyle w:val="11"/>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316"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41"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327"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color w:val="000000"/>
                <w:sz w:val="22"/>
                <w:lang w:val="en-US" w:eastAsia="zh-CN"/>
              </w:rPr>
              <w:t>659.18</w:t>
            </w:r>
          </w:p>
        </w:tc>
        <w:tc>
          <w:tcPr>
            <w:tcW w:w="34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color w:val="000000"/>
                <w:sz w:val="22"/>
                <w:lang w:val="en-US" w:eastAsia="zh-CN"/>
              </w:rPr>
              <w:t>659.18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1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ind w:firstLine="0" w:firstLineChars="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205</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教育支出</w:t>
            </w:r>
          </w:p>
        </w:tc>
        <w:tc>
          <w:tcPr>
            <w:tcW w:w="300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559.49</w:t>
            </w:r>
          </w:p>
        </w:tc>
        <w:tc>
          <w:tcPr>
            <w:tcW w:w="34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559.49</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20502</w:t>
            </w:r>
          </w:p>
        </w:tc>
        <w:tc>
          <w:tcPr>
            <w:tcW w:w="3527" w:type="dxa"/>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普通教育</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559.49</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559.49</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2050201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学前教育</w:t>
            </w:r>
          </w:p>
        </w:tc>
        <w:tc>
          <w:tcPr>
            <w:tcW w:w="30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1.76</w:t>
            </w:r>
          </w:p>
        </w:tc>
        <w:tc>
          <w:tcPr>
            <w:tcW w:w="349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3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2050202</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小学教育</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156.44</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156.44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2050203</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初中教育</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401.29</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401.29</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0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77.3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77.3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0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20805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行政事业单位养老支出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77.3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77.3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0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default" w:eastAsia="仿宋_GB2312"/>
                <w:kern w:val="0"/>
                <w:szCs w:val="21"/>
                <w:lang w:val="en-US" w:eastAsia="zh-CN"/>
              </w:rPr>
              <w:t>2080505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210" w:leftChars="100" w:firstLine="0" w:firstLineChars="0"/>
              <w:jc w:val="left"/>
              <w:rPr>
                <w:rFonts w:hint="default" w:eastAsia="仿宋_GB2312" w:asciiTheme="minorHAnsi" w:hAnsiTheme="minorHAnsi" w:cstheme="minorBidi"/>
                <w:kern w:val="0"/>
                <w:sz w:val="21"/>
                <w:szCs w:val="21"/>
                <w:lang w:val="en-US" w:eastAsia="zh-CN" w:bidi="ar-SA"/>
              </w:rPr>
            </w:pPr>
            <w:r>
              <w:rPr>
                <w:rFonts w:hint="default" w:eastAsia="仿宋_GB2312"/>
                <w:kern w:val="0"/>
                <w:szCs w:val="21"/>
                <w:lang w:val="en-US" w:eastAsia="zh-CN"/>
              </w:rPr>
              <w:t>机关事业单位基本养老保险缴费支出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54.84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54.84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0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2080599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210" w:leftChars="100" w:firstLine="0" w:firstLineChars="0"/>
              <w:jc w:val="left"/>
              <w:rPr>
                <w:rFonts w:hint="default" w:eastAsia="仿宋_GB2312" w:asciiTheme="minorHAnsi" w:hAnsiTheme="minorHAnsi" w:cstheme="minorBidi"/>
                <w:kern w:val="0"/>
                <w:sz w:val="21"/>
                <w:szCs w:val="21"/>
                <w:lang w:val="en-US" w:eastAsia="zh-CN" w:bidi="ar-SA"/>
              </w:rPr>
            </w:pPr>
            <w:r>
              <w:rPr>
                <w:rFonts w:hint="default" w:eastAsia="仿宋_GB2312"/>
                <w:kern w:val="0"/>
                <w:szCs w:val="21"/>
                <w:lang w:val="en-US" w:eastAsia="zh-CN"/>
              </w:rPr>
              <w:t>其他行政事业单位养老支出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16.43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16.43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0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ind w:firstLine="0" w:firstLineChars="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20808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210" w:leftChars="100" w:firstLine="0" w:firstLineChars="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抚恤</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6.03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6.03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0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2080801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210" w:firstLineChars="100"/>
              <w:jc w:val="left"/>
              <w:rPr>
                <w:rFonts w:eastAsia="仿宋_GB2312" w:asciiTheme="minorHAnsi" w:hAnsiTheme="minorHAnsi" w:cstheme="minorBidi"/>
                <w:kern w:val="0"/>
                <w:sz w:val="21"/>
                <w:szCs w:val="21"/>
                <w:lang w:val="en-US" w:eastAsia="zh-CN" w:bidi="ar-SA"/>
              </w:rPr>
            </w:pPr>
            <w:r>
              <w:rPr>
                <w:rFonts w:hint="default" w:eastAsia="仿宋_GB2312"/>
                <w:kern w:val="0"/>
                <w:szCs w:val="21"/>
                <w:lang w:val="en-US" w:eastAsia="zh-CN"/>
              </w:rPr>
              <w:t>死亡抚恤</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6.03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6.03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0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210</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210" w:firstLineChars="10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卫生健康支出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22.38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22.38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0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21011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210" w:firstLineChars="10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行政事业单位医疗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22.38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22.38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0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2101102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210" w:firstLineChars="100"/>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事业单位医疗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22.38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22.38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pPr>
        <w:widowControl/>
        <w:wordWrap w:val="0"/>
        <w:spacing w:line="240" w:lineRule="exact"/>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bidi="ar"/>
        </w:rPr>
        <w:t>蓝山县</w:t>
      </w:r>
      <w:r>
        <w:rPr>
          <w:rFonts w:hint="eastAsia" w:ascii="Times New Roman" w:hAnsi="Times New Roman" w:eastAsia="仿宋_GB2312" w:cs="Times New Roman"/>
          <w:color w:val="000000"/>
          <w:kern w:val="0"/>
          <w:sz w:val="20"/>
          <w:szCs w:val="20"/>
          <w:lang w:val="en-US" w:eastAsia="zh-CN" w:bidi="ar"/>
        </w:rPr>
        <w:t>新圩镇早禾学校</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1"/>
        <w:tblW w:w="14627" w:type="dxa"/>
        <w:jc w:val="center"/>
        <w:tblInd w:w="0" w:type="dxa"/>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Layout w:type="fixed"/>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576.13</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58.15</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178.63</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31.71</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37.92</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1.01</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151.08</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color w:val="000000"/>
                <w:kern w:val="0"/>
                <w:szCs w:val="20"/>
                <w:lang w:eastAsia="zh-CN"/>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28.08</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2.66</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82.47</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1.08</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13.71</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1.08</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28"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30.69</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5.01</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1.63</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40.98</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2.52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7.57</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24.89</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0.49</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4.52</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12.23</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0.39</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4.22</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2.9</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0.81</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3.92</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11.46</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880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蓝山县</w:t>
      </w:r>
      <w:r>
        <w:rPr>
          <w:rFonts w:hint="eastAsia" w:ascii="Times New Roman" w:hAnsi="Times New Roman" w:eastAsia="仿宋_GB2312" w:cs="Times New Roman"/>
          <w:color w:val="000000"/>
          <w:kern w:val="0"/>
          <w:sz w:val="20"/>
          <w:szCs w:val="20"/>
          <w:lang w:val="en-US" w:eastAsia="zh-CN" w:bidi="ar"/>
        </w:rPr>
        <w:t>新圩镇早禾学校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14326" w:type="dxa"/>
        <w:jc w:val="center"/>
        <w:tblInd w:w="0" w:type="dxa"/>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Layout w:type="fixed"/>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7"/>
                <w:rFonts w:hint="default" w:ascii="Times New Roman" w:hAnsi="Times New Roman" w:eastAsia="仿宋_GB2312" w:cs="Times New Roman"/>
                <w:b/>
                <w:bCs/>
                <w:lang w:bidi="ar"/>
              </w:rPr>
              <w:t xml:space="preserve">   </w:t>
            </w:r>
            <w:r>
              <w:rPr>
                <w:rStyle w:val="18"/>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tblPrEx>
          <w:tblLayout w:type="fixed"/>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无</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pPr>
        <w:widowControl/>
        <w:tabs>
          <w:tab w:val="left" w:pos="1326"/>
          <w:tab w:val="left" w:pos="2027"/>
          <w:tab w:val="left" w:pos="4319"/>
          <w:tab w:val="left" w:pos="7634"/>
          <w:tab w:val="left" w:pos="10949"/>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蓝山县</w:t>
      </w:r>
      <w:r>
        <w:rPr>
          <w:rFonts w:hint="eastAsia" w:ascii="Times New Roman" w:hAnsi="Times New Roman" w:eastAsia="仿宋_GB2312" w:cs="Times New Roman"/>
          <w:color w:val="000000"/>
          <w:kern w:val="0"/>
          <w:sz w:val="20"/>
          <w:szCs w:val="20"/>
          <w:lang w:val="en-US" w:eastAsia="zh-CN" w:bidi="ar"/>
        </w:rPr>
        <w:t>新圩镇早禾学校</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14214" w:type="dxa"/>
        <w:tblInd w:w="0" w:type="dxa"/>
        <w:tblLayout w:type="fixed"/>
        <w:tblCellMar>
          <w:top w:w="0" w:type="dxa"/>
          <w:left w:w="108" w:type="dxa"/>
          <w:bottom w:w="0" w:type="dxa"/>
          <w:right w:w="108" w:type="dxa"/>
        </w:tblCellMar>
      </w:tblPr>
      <w:tblGrid>
        <w:gridCol w:w="3094"/>
        <w:gridCol w:w="3096"/>
        <w:gridCol w:w="1831"/>
        <w:gridCol w:w="3096"/>
        <w:gridCol w:w="3097"/>
      </w:tblGrid>
      <w:tr>
        <w:tblPrEx>
          <w:tblLayout w:type="fixed"/>
          <w:tblCellMar>
            <w:top w:w="0" w:type="dxa"/>
            <w:left w:w="108" w:type="dxa"/>
            <w:bottom w:w="0" w:type="dxa"/>
            <w:right w:w="108" w:type="dxa"/>
          </w:tblCellMar>
        </w:tblPrEx>
        <w:trPr>
          <w:trHeight w:val="548" w:hRule="atLeast"/>
        </w:trPr>
        <w:tc>
          <w:tcPr>
            <w:tcW w:w="6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9"/>
                <w:rFonts w:hint="default" w:ascii="Times New Roman" w:hAnsi="Times New Roman" w:eastAsia="仿宋_GB2312" w:cs="Times New Roman"/>
                <w:b/>
                <w:bCs/>
                <w:lang w:bidi="ar"/>
              </w:rPr>
              <w:t>目</w:t>
            </w:r>
          </w:p>
        </w:tc>
        <w:tc>
          <w:tcPr>
            <w:tcW w:w="8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tblPrEx>
          <w:tblLayout w:type="fixed"/>
          <w:tblCellMar>
            <w:top w:w="0" w:type="dxa"/>
            <w:left w:w="108" w:type="dxa"/>
            <w:bottom w:w="0" w:type="dxa"/>
            <w:right w:w="108" w:type="dxa"/>
          </w:tblCellMar>
        </w:tblPrEx>
        <w:trPr>
          <w:trHeight w:val="312" w:hRule="exact"/>
        </w:trPr>
        <w:tc>
          <w:tcPr>
            <w:tcW w:w="3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tblPrEx>
          <w:tblLayout w:type="fixed"/>
          <w:tblCellMar>
            <w:top w:w="0" w:type="dxa"/>
            <w:left w:w="108" w:type="dxa"/>
            <w:bottom w:w="0" w:type="dxa"/>
            <w:right w:w="108" w:type="dxa"/>
          </w:tblCellMar>
        </w:tblPrEx>
        <w:trPr>
          <w:trHeight w:val="312" w:hRule="exac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6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tblPrEx>
          <w:tblLayout w:type="fixed"/>
          <w:tblCellMar>
            <w:top w:w="0" w:type="dxa"/>
            <w:left w:w="108" w:type="dxa"/>
            <w:bottom w:w="0" w:type="dxa"/>
            <w:right w:w="108" w:type="dxa"/>
          </w:tblCellMar>
        </w:tblPrEx>
        <w:trPr>
          <w:trHeight w:val="548" w:hRule="atLeast"/>
        </w:trPr>
        <w:tc>
          <w:tcPr>
            <w:tcW w:w="6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无</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pStyle w:val="9"/>
        <w:spacing w:line="400" w:lineRule="exact"/>
        <w:rPr>
          <w:rFonts w:ascii="Times New Roman" w:hAnsi="Times New Roman" w:eastAsia="华文中宋"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蓝山县</w:t>
      </w:r>
      <w:r>
        <w:rPr>
          <w:rFonts w:hint="eastAsia" w:ascii="Times New Roman" w:hAnsi="Times New Roman" w:eastAsia="仿宋_GB2312" w:cs="Times New Roman"/>
          <w:color w:val="000000"/>
          <w:kern w:val="0"/>
          <w:sz w:val="20"/>
          <w:szCs w:val="20"/>
          <w:lang w:val="en-US" w:eastAsia="zh-CN" w:bidi="ar"/>
        </w:rPr>
        <w:t>新圩镇早禾学校</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1"/>
        <w:tblW w:w="14539" w:type="dxa"/>
        <w:jc w:val="center"/>
        <w:tblInd w:w="0" w:type="dxa"/>
        <w:tblLayout w:type="fixed"/>
        <w:tblCellMar>
          <w:top w:w="0" w:type="dxa"/>
          <w:left w:w="108" w:type="dxa"/>
          <w:bottom w:w="0" w:type="dxa"/>
          <w:right w:w="108" w:type="dxa"/>
        </w:tblCellMar>
      </w:tblPr>
      <w:tblGrid>
        <w:gridCol w:w="933"/>
        <w:gridCol w:w="1224"/>
        <w:gridCol w:w="1085"/>
        <w:gridCol w:w="1186"/>
        <w:gridCol w:w="1425"/>
        <w:gridCol w:w="1384"/>
        <w:gridCol w:w="1050"/>
        <w:gridCol w:w="1163"/>
        <w:gridCol w:w="1163"/>
        <w:gridCol w:w="1163"/>
        <w:gridCol w:w="1361"/>
        <w:gridCol w:w="1402"/>
      </w:tblGrid>
      <w:tr>
        <w:tblPrEx>
          <w:tblLayout w:type="fixed"/>
          <w:tblCellMar>
            <w:top w:w="0" w:type="dxa"/>
            <w:left w:w="108" w:type="dxa"/>
            <w:bottom w:w="0" w:type="dxa"/>
            <w:right w:w="108" w:type="dxa"/>
          </w:tblCellMar>
        </w:tblPrEx>
        <w:trPr>
          <w:trHeight w:val="606" w:hRule="atLeast"/>
          <w:jc w:val="center"/>
        </w:trPr>
        <w:tc>
          <w:tcPr>
            <w:tcW w:w="72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73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tblPrEx>
          <w:tblLayout w:type="fixed"/>
          <w:tblCellMar>
            <w:top w:w="0" w:type="dxa"/>
            <w:left w:w="108" w:type="dxa"/>
            <w:bottom w:w="0" w:type="dxa"/>
            <w:right w:w="108" w:type="dxa"/>
          </w:tblCellMar>
        </w:tblPrEx>
        <w:trPr>
          <w:trHeight w:val="495" w:hRule="atLeast"/>
          <w:jc w:val="center"/>
        </w:trPr>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3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tblPrEx>
          <w:tblLayout w:type="fixed"/>
          <w:tblCellMar>
            <w:top w:w="0" w:type="dxa"/>
            <w:left w:w="108" w:type="dxa"/>
            <w:bottom w:w="0" w:type="dxa"/>
            <w:right w:w="108" w:type="dxa"/>
          </w:tblCellMar>
        </w:tblPrEx>
        <w:trPr>
          <w:trHeight w:val="864"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614"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tblPrEx>
          <w:tblLayout w:type="fixed"/>
          <w:tblCellMar>
            <w:top w:w="0" w:type="dxa"/>
            <w:left w:w="108" w:type="dxa"/>
            <w:bottom w:w="0" w:type="dxa"/>
            <w:right w:w="108" w:type="dxa"/>
          </w:tblCellMar>
        </w:tblPrEx>
        <w:trPr>
          <w:trHeight w:val="579"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4"/>
        <w:overflowPunct w:val="0"/>
        <w:autoSpaceDE/>
        <w:autoSpaceDN/>
        <w:spacing w:line="600" w:lineRule="exact"/>
        <w:ind w:firstLine="640" w:firstLineChars="200"/>
        <w:jc w:val="both"/>
        <w:rPr>
          <w:rFonts w:hint="eastAsia" w:ascii="Times New Roman" w:hAnsi="Times New Roman" w:eastAsia="仿宋_GB2312" w:cs="Times New Roman"/>
          <w:bCs/>
          <w:color w:val="auto"/>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659.18</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val="en-US" w:eastAsia="zh-CN"/>
        </w:rPr>
        <w:t>增加78.21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上升13.46</w:t>
      </w:r>
      <w:r>
        <w:rPr>
          <w:rFonts w:ascii="Times New Roman" w:hAnsi="Times New Roman" w:eastAsia="仿宋_GB2312" w:cs="Times New Roman"/>
          <w:sz w:val="32"/>
          <w:szCs w:val="32"/>
        </w:rPr>
        <w:t>%，</w:t>
      </w:r>
      <w:r>
        <w:rPr>
          <w:rFonts w:hint="eastAsia" w:ascii="Times New Roman" w:hAnsi="Times New Roman" w:eastAsia="仿宋_GB2312" w:cs="Times New Roman"/>
          <w:bCs/>
          <w:color w:val="auto"/>
          <w:sz w:val="32"/>
          <w:szCs w:val="32"/>
        </w:rPr>
        <w:t>主要是</w:t>
      </w:r>
      <w:r>
        <w:rPr>
          <w:rFonts w:hint="eastAsia" w:ascii="Times New Roman" w:hAnsi="Times New Roman" w:eastAsia="仿宋_GB2312" w:cs="Times New Roman"/>
          <w:bCs/>
          <w:color w:val="auto"/>
          <w:sz w:val="32"/>
          <w:szCs w:val="32"/>
          <w:lang w:val="en-US" w:eastAsia="zh-CN"/>
        </w:rPr>
        <w:t>本年度工资福利有所提升</w:t>
      </w:r>
      <w:r>
        <w:rPr>
          <w:rFonts w:hint="eastAsia" w:ascii="Times New Roman" w:hAnsi="Times New Roman" w:eastAsia="仿宋_GB2312" w:cs="Times New Roman"/>
          <w:bCs/>
          <w:color w:val="auto"/>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659.18</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653.15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99.08</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6.03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0.92</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659.18</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659.18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653.15</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val="en-US" w:eastAsia="zh-CN"/>
        </w:rPr>
        <w:t>增加72.18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上升12.42</w:t>
      </w:r>
      <w:r>
        <w:rPr>
          <w:rFonts w:ascii="Times New Roman" w:hAnsi="Times New Roman" w:eastAsia="仿宋_GB2312" w:cs="Times New Roman"/>
          <w:sz w:val="32"/>
          <w:szCs w:val="32"/>
        </w:rPr>
        <w:t>%，</w:t>
      </w:r>
      <w:r>
        <w:rPr>
          <w:rFonts w:hint="eastAsia" w:ascii="Times New Roman" w:hAnsi="Times New Roman" w:eastAsia="仿宋_GB2312" w:cs="Times New Roman"/>
          <w:bCs/>
          <w:color w:val="auto"/>
          <w:sz w:val="32"/>
          <w:szCs w:val="32"/>
        </w:rPr>
        <w:t>主要是</w:t>
      </w:r>
      <w:r>
        <w:rPr>
          <w:rFonts w:hint="eastAsia" w:ascii="Times New Roman" w:hAnsi="Times New Roman" w:eastAsia="仿宋_GB2312" w:cs="Times New Roman"/>
          <w:bCs/>
          <w:color w:val="auto"/>
          <w:sz w:val="32"/>
          <w:szCs w:val="32"/>
          <w:lang w:val="en-US" w:eastAsia="zh-CN"/>
        </w:rPr>
        <w:t>本年度工资福利有所提升</w:t>
      </w:r>
      <w:r>
        <w:rPr>
          <w:rFonts w:hint="eastAsia" w:ascii="Times New Roman" w:hAnsi="Times New Roman" w:eastAsia="仿宋_GB2312" w:cs="Times New Roman"/>
          <w:bCs/>
          <w:color w:val="auto"/>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653.15</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99.08</w:t>
      </w:r>
      <w:r>
        <w:rPr>
          <w:rFonts w:ascii="Times New Roman" w:hAnsi="Times New Roman" w:eastAsia="仿宋_GB2312" w:cs="Times New Roman"/>
          <w:sz w:val="32"/>
          <w:szCs w:val="32"/>
        </w:rPr>
        <w:t>%，与上年相比，财政拨款支出</w:t>
      </w:r>
      <w:r>
        <w:rPr>
          <w:rFonts w:hint="eastAsia" w:ascii="Times New Roman" w:hAnsi="Times New Roman" w:eastAsia="仿宋_GB2312" w:cs="Times New Roman"/>
          <w:sz w:val="32"/>
          <w:szCs w:val="32"/>
          <w:lang w:val="en-US" w:eastAsia="zh-CN"/>
        </w:rPr>
        <w:t>增加72.18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上升12.42</w:t>
      </w:r>
      <w:r>
        <w:rPr>
          <w:rFonts w:ascii="Times New Roman" w:hAnsi="Times New Roman" w:eastAsia="仿宋_GB2312" w:cs="Times New Roman"/>
          <w:sz w:val="32"/>
          <w:szCs w:val="32"/>
        </w:rPr>
        <w:t>%，</w:t>
      </w:r>
      <w:r>
        <w:rPr>
          <w:rFonts w:hint="eastAsia" w:ascii="Times New Roman" w:hAnsi="Times New Roman" w:eastAsia="仿宋_GB2312" w:cs="Times New Roman"/>
          <w:bCs/>
          <w:color w:val="auto"/>
          <w:sz w:val="32"/>
          <w:szCs w:val="32"/>
        </w:rPr>
        <w:t>主要是</w:t>
      </w:r>
      <w:r>
        <w:rPr>
          <w:rFonts w:hint="eastAsia" w:ascii="Times New Roman" w:hAnsi="Times New Roman" w:eastAsia="仿宋_GB2312" w:cs="Times New Roman"/>
          <w:bCs/>
          <w:color w:val="auto"/>
          <w:sz w:val="32"/>
          <w:szCs w:val="32"/>
          <w:lang w:val="en-US" w:eastAsia="zh-CN"/>
        </w:rPr>
        <w:t>本年度工资福利有所提升</w:t>
      </w:r>
      <w:r>
        <w:rPr>
          <w:rFonts w:hint="eastAsia" w:ascii="Times New Roman" w:hAnsi="Times New Roman" w:eastAsia="仿宋_GB2312" w:cs="Times New Roman"/>
          <w:bCs/>
          <w:color w:val="auto"/>
          <w:sz w:val="32"/>
          <w:szCs w:val="32"/>
        </w:rPr>
        <w:t>。</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653.15</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%；教育（类）支出</w:t>
      </w:r>
      <w:r>
        <w:rPr>
          <w:rFonts w:hint="eastAsia" w:ascii="Times New Roman" w:hAnsi="Times New Roman" w:eastAsia="仿宋_GB2312" w:cs="Times New Roman"/>
          <w:sz w:val="32"/>
          <w:szCs w:val="32"/>
          <w:lang w:val="en-US" w:eastAsia="zh-CN"/>
        </w:rPr>
        <w:t>653.15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653.15</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653.15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pPr>
        <w:pStyle w:val="14"/>
        <w:numPr>
          <w:ilvl w:val="0"/>
          <w:numId w:val="1"/>
        </w:numPr>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教育支出（类）普通教育</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学前教育</w:t>
      </w:r>
      <w:r>
        <w:rPr>
          <w:rFonts w:ascii="Times New Roman" w:hAnsi="Times New Roman" w:eastAsia="仿宋_GB2312" w:cs="Times New Roman"/>
          <w:color w:val="auto"/>
          <w:sz w:val="32"/>
          <w:szCs w:val="32"/>
        </w:rPr>
        <w:t>（项）。</w:t>
      </w:r>
    </w:p>
    <w:p>
      <w:pPr>
        <w:pStyle w:val="14"/>
        <w:spacing w:line="600" w:lineRule="exact"/>
        <w:ind w:firstLine="640" w:firstLineChars="200"/>
        <w:outlineLvl w:val="1"/>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年初预算数为</w:t>
      </w:r>
      <w:r>
        <w:rPr>
          <w:rFonts w:hint="eastAsia" w:ascii="Times New Roman" w:hAnsi="Times New Roman" w:eastAsia="仿宋_GB2312" w:cs="Times New Roman"/>
          <w:color w:val="auto"/>
          <w:sz w:val="32"/>
          <w:szCs w:val="32"/>
          <w:lang w:val="en-US" w:eastAsia="zh-CN"/>
        </w:rPr>
        <w:t>1.76</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lang w:val="en-US" w:eastAsia="zh-CN"/>
        </w:rPr>
        <w:t>1.76</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预算数据准确，按预算支出，无超预算支出。</w:t>
      </w:r>
    </w:p>
    <w:p>
      <w:pPr>
        <w:pStyle w:val="14"/>
        <w:numPr>
          <w:ilvl w:val="0"/>
          <w:numId w:val="1"/>
        </w:numPr>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教育支出（类）普通教育</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小学教育</w:t>
      </w:r>
      <w:r>
        <w:rPr>
          <w:rFonts w:ascii="Times New Roman" w:hAnsi="Times New Roman" w:eastAsia="仿宋_GB2312" w:cs="Times New Roman"/>
          <w:color w:val="auto"/>
          <w:sz w:val="32"/>
          <w:szCs w:val="32"/>
        </w:rPr>
        <w:t>（项）。</w:t>
      </w:r>
    </w:p>
    <w:p>
      <w:pPr>
        <w:pStyle w:val="14"/>
        <w:spacing w:line="600" w:lineRule="exact"/>
        <w:ind w:firstLine="640" w:firstLineChars="200"/>
        <w:outlineLvl w:val="1"/>
        <w:rPr>
          <w:rFonts w:hint="eastAsia" w:hAnsi="黑体" w:eastAsia="仿宋_GB2312" w:cs="Times New Roman"/>
          <w:color w:val="auto"/>
          <w:sz w:val="32"/>
          <w:szCs w:val="32"/>
        </w:rPr>
      </w:pPr>
      <w:r>
        <w:rPr>
          <w:rFonts w:ascii="Times New Roman" w:hAnsi="Times New Roman" w:eastAsia="仿宋_GB2312" w:cs="Times New Roman"/>
          <w:color w:val="auto"/>
          <w:sz w:val="32"/>
          <w:szCs w:val="32"/>
        </w:rPr>
        <w:t>年初预算数为</w:t>
      </w:r>
      <w:r>
        <w:rPr>
          <w:rFonts w:hint="eastAsia" w:ascii="Times New Roman" w:hAnsi="Times New Roman" w:eastAsia="仿宋_GB2312" w:cs="Times New Roman"/>
          <w:color w:val="auto"/>
          <w:sz w:val="32"/>
          <w:szCs w:val="32"/>
          <w:lang w:val="en-US" w:eastAsia="zh-CN"/>
        </w:rPr>
        <w:t>156.44</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lang w:val="en-US" w:eastAsia="zh-CN"/>
        </w:rPr>
        <w:t>156.44</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预算数据准确，按预算支出，无超预算支出。</w:t>
      </w:r>
    </w:p>
    <w:p>
      <w:pPr>
        <w:pStyle w:val="14"/>
        <w:numPr>
          <w:ilvl w:val="0"/>
          <w:numId w:val="1"/>
        </w:numPr>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教育支出（类）普通教育</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val="en-US" w:eastAsia="zh-CN"/>
        </w:rPr>
        <w:t>初中</w:t>
      </w:r>
      <w:r>
        <w:rPr>
          <w:rFonts w:hint="eastAsia" w:ascii="Times New Roman" w:hAnsi="Times New Roman" w:eastAsia="仿宋_GB2312" w:cs="Times New Roman"/>
          <w:color w:val="auto"/>
          <w:sz w:val="32"/>
          <w:szCs w:val="32"/>
        </w:rPr>
        <w:t>教育</w:t>
      </w:r>
      <w:r>
        <w:rPr>
          <w:rFonts w:ascii="Times New Roman" w:hAnsi="Times New Roman" w:eastAsia="仿宋_GB2312" w:cs="Times New Roman"/>
          <w:color w:val="auto"/>
          <w:sz w:val="32"/>
          <w:szCs w:val="32"/>
        </w:rPr>
        <w:t>（项）。</w:t>
      </w:r>
    </w:p>
    <w:p>
      <w:pPr>
        <w:pStyle w:val="14"/>
        <w:spacing w:line="600" w:lineRule="exact"/>
        <w:ind w:firstLine="640" w:firstLineChars="200"/>
        <w:outlineLvl w:val="1"/>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年初预算数为</w:t>
      </w:r>
      <w:r>
        <w:rPr>
          <w:rFonts w:hint="eastAsia" w:ascii="Times New Roman" w:hAnsi="Times New Roman" w:eastAsia="仿宋_GB2312" w:cs="Times New Roman"/>
          <w:color w:val="auto"/>
          <w:sz w:val="32"/>
          <w:szCs w:val="32"/>
          <w:lang w:val="en-US" w:eastAsia="zh-CN"/>
        </w:rPr>
        <w:t>401.29</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lang w:val="en-US" w:eastAsia="zh-CN"/>
        </w:rPr>
        <w:t>401.29</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预算数据准确，按预算支出，无超预算支出。</w:t>
      </w:r>
    </w:p>
    <w:p>
      <w:pPr>
        <w:pStyle w:val="14"/>
        <w:numPr>
          <w:ilvl w:val="0"/>
          <w:numId w:val="1"/>
        </w:numPr>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highlight w:val="none"/>
          <w:lang w:val="en-US" w:eastAsia="zh-CN"/>
        </w:rPr>
        <w:t>社会保障和就业支出</w:t>
      </w:r>
      <w:r>
        <w:rPr>
          <w:rFonts w:hint="eastAsia"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val="en-US" w:eastAsia="zh-CN"/>
        </w:rPr>
        <w:t>行政事业单位养老支出</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val="en-US" w:eastAsia="zh-CN"/>
        </w:rPr>
        <w:t>机关事业单位基本养老保险缴费支出</w:t>
      </w:r>
      <w:r>
        <w:rPr>
          <w:rFonts w:ascii="Times New Roman" w:hAnsi="Times New Roman" w:eastAsia="仿宋_GB2312" w:cs="Times New Roman"/>
          <w:color w:val="auto"/>
          <w:sz w:val="32"/>
          <w:szCs w:val="32"/>
        </w:rPr>
        <w:t>（项）。</w:t>
      </w:r>
    </w:p>
    <w:p>
      <w:pPr>
        <w:pStyle w:val="14"/>
        <w:spacing w:line="600" w:lineRule="exact"/>
        <w:ind w:firstLine="640" w:firstLineChars="200"/>
        <w:outlineLvl w:val="1"/>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年初预算数为</w:t>
      </w:r>
      <w:r>
        <w:rPr>
          <w:rFonts w:hint="eastAsia" w:ascii="Times New Roman" w:hAnsi="Times New Roman" w:eastAsia="仿宋_GB2312" w:cs="Times New Roman"/>
          <w:color w:val="auto"/>
          <w:sz w:val="32"/>
          <w:szCs w:val="32"/>
          <w:lang w:val="en-US" w:eastAsia="zh-CN"/>
        </w:rPr>
        <w:t>54.84</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lang w:val="en-US" w:eastAsia="zh-CN"/>
        </w:rPr>
        <w:t>54.84</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预算数据准确，按预算支出，无超预算支出。</w:t>
      </w:r>
    </w:p>
    <w:p>
      <w:pPr>
        <w:pStyle w:val="14"/>
        <w:numPr>
          <w:ilvl w:val="0"/>
          <w:numId w:val="1"/>
        </w:numPr>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highlight w:val="none"/>
          <w:lang w:val="en-US" w:eastAsia="zh-CN"/>
        </w:rPr>
        <w:t>社会保障和就业支出</w:t>
      </w:r>
      <w:r>
        <w:rPr>
          <w:rFonts w:hint="eastAsia"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val="en-US" w:eastAsia="zh-CN"/>
        </w:rPr>
        <w:t>行政事业单位养老支出</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val="en-US" w:eastAsia="zh-CN"/>
        </w:rPr>
        <w:t>其他行政事业单位养老支出</w:t>
      </w:r>
      <w:r>
        <w:rPr>
          <w:rFonts w:ascii="Times New Roman" w:hAnsi="Times New Roman" w:eastAsia="仿宋_GB2312" w:cs="Times New Roman"/>
          <w:color w:val="auto"/>
          <w:sz w:val="32"/>
          <w:szCs w:val="32"/>
        </w:rPr>
        <w:t>（项）。</w:t>
      </w:r>
    </w:p>
    <w:p>
      <w:pPr>
        <w:pStyle w:val="14"/>
        <w:spacing w:line="600" w:lineRule="exact"/>
        <w:ind w:firstLine="640" w:firstLineChars="200"/>
        <w:outlineLvl w:val="1"/>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年初预算数为</w:t>
      </w:r>
      <w:r>
        <w:rPr>
          <w:rFonts w:hint="eastAsia" w:ascii="Times New Roman" w:hAnsi="Times New Roman" w:eastAsia="仿宋_GB2312" w:cs="Times New Roman"/>
          <w:color w:val="auto"/>
          <w:sz w:val="32"/>
          <w:szCs w:val="32"/>
          <w:lang w:val="en-US" w:eastAsia="zh-CN"/>
        </w:rPr>
        <w:t>16.43</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lang w:val="en-US" w:eastAsia="zh-CN"/>
        </w:rPr>
        <w:t>16.43</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预算数据准确，按预算支出，无超预算支出。</w:t>
      </w:r>
    </w:p>
    <w:p>
      <w:pPr>
        <w:pStyle w:val="14"/>
        <w:numPr>
          <w:ilvl w:val="0"/>
          <w:numId w:val="1"/>
        </w:numPr>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highlight w:val="none"/>
          <w:lang w:val="en-US" w:eastAsia="zh-CN"/>
        </w:rPr>
        <w:t>社会保障和就业支出</w:t>
      </w:r>
      <w:r>
        <w:rPr>
          <w:rFonts w:hint="eastAsia"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val="en-US" w:eastAsia="zh-CN"/>
        </w:rPr>
        <w:t>抚恤</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val="en-US" w:eastAsia="zh-CN"/>
        </w:rPr>
        <w:t>死亡抚恤</w:t>
      </w:r>
      <w:r>
        <w:rPr>
          <w:rFonts w:ascii="Times New Roman" w:hAnsi="Times New Roman" w:eastAsia="仿宋_GB2312" w:cs="Times New Roman"/>
          <w:color w:val="auto"/>
          <w:sz w:val="32"/>
          <w:szCs w:val="32"/>
        </w:rPr>
        <w:t>（项）。</w:t>
      </w:r>
    </w:p>
    <w:p>
      <w:pPr>
        <w:pStyle w:val="14"/>
        <w:spacing w:line="600" w:lineRule="exact"/>
        <w:ind w:firstLine="640" w:firstLineChars="200"/>
        <w:outlineLvl w:val="1"/>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年初预算数为</w:t>
      </w:r>
      <w:r>
        <w:rPr>
          <w:rFonts w:hint="eastAsia" w:ascii="Times New Roman" w:hAnsi="Times New Roman" w:eastAsia="仿宋_GB2312" w:cs="Times New Roman"/>
          <w:color w:val="auto"/>
          <w:sz w:val="32"/>
          <w:szCs w:val="32"/>
          <w:lang w:val="en-US" w:eastAsia="zh-CN"/>
        </w:rPr>
        <w:t>6.03</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lang w:val="en-US" w:eastAsia="zh-CN"/>
        </w:rPr>
        <w:t>6.03</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预算数据准确，按预算支出，无超预算支出。</w:t>
      </w:r>
    </w:p>
    <w:p>
      <w:pPr>
        <w:pStyle w:val="14"/>
        <w:numPr>
          <w:ilvl w:val="0"/>
          <w:numId w:val="1"/>
        </w:numPr>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卫生健康支出</w:t>
      </w:r>
      <w:r>
        <w:rPr>
          <w:rFonts w:hint="eastAsia"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val="en-US" w:eastAsia="zh-CN"/>
        </w:rPr>
        <w:t>行政事业单位医疗</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val="en-US" w:eastAsia="zh-CN"/>
        </w:rPr>
        <w:t>事业单位医疗</w:t>
      </w:r>
      <w:r>
        <w:rPr>
          <w:rFonts w:ascii="Times New Roman" w:hAnsi="Times New Roman" w:eastAsia="仿宋_GB2312" w:cs="Times New Roman"/>
          <w:color w:val="auto"/>
          <w:sz w:val="32"/>
          <w:szCs w:val="32"/>
        </w:rPr>
        <w:t>（项）。</w:t>
      </w:r>
    </w:p>
    <w:p>
      <w:pPr>
        <w:pStyle w:val="14"/>
        <w:spacing w:line="600" w:lineRule="exact"/>
        <w:ind w:firstLine="640" w:firstLineChars="200"/>
        <w:outlineLvl w:val="1"/>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年初预算数为</w:t>
      </w:r>
      <w:r>
        <w:rPr>
          <w:rFonts w:hint="eastAsia" w:ascii="Times New Roman" w:hAnsi="Times New Roman" w:eastAsia="仿宋_GB2312" w:cs="Times New Roman"/>
          <w:color w:val="auto"/>
          <w:sz w:val="32"/>
          <w:szCs w:val="32"/>
          <w:lang w:val="en-US" w:eastAsia="zh-CN"/>
        </w:rPr>
        <w:t>22.38</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lang w:val="en-US" w:eastAsia="zh-CN"/>
        </w:rPr>
        <w:t>22.38</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预算数据准确，按预算支出，无超预算支出。</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4"/>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年度财政拨款基本支出</w:t>
      </w:r>
      <w:r>
        <w:rPr>
          <w:rFonts w:hint="eastAsia" w:ascii="Times New Roman" w:hAnsi="Times New Roman" w:eastAsia="仿宋_GB2312" w:cs="Times New Roman"/>
          <w:color w:val="auto"/>
          <w:sz w:val="32"/>
          <w:szCs w:val="32"/>
          <w:lang w:val="en-US" w:eastAsia="zh-CN"/>
        </w:rPr>
        <w:t>653.13</w:t>
      </w:r>
      <w:r>
        <w:rPr>
          <w:rFonts w:ascii="Times New Roman" w:hAnsi="Times New Roman" w:eastAsia="仿宋_GB2312" w:cs="Times New Roman"/>
          <w:color w:val="auto"/>
          <w:sz w:val="32"/>
          <w:szCs w:val="32"/>
        </w:rPr>
        <w:t>万元，其中：人员经费</w:t>
      </w:r>
      <w:r>
        <w:rPr>
          <w:rFonts w:hint="eastAsia" w:ascii="Times New Roman" w:hAnsi="Times New Roman" w:eastAsia="仿宋_GB2312" w:cs="Times New Roman"/>
          <w:color w:val="auto"/>
          <w:sz w:val="32"/>
          <w:szCs w:val="32"/>
          <w:lang w:val="en-US" w:eastAsia="zh-CN"/>
        </w:rPr>
        <w:t>601.02</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lang w:val="en-US" w:eastAsia="zh-CN"/>
        </w:rPr>
        <w:t>92.02</w:t>
      </w:r>
      <w:r>
        <w:rPr>
          <w:rFonts w:ascii="Times New Roman" w:hAnsi="Times New Roman" w:eastAsia="仿宋_GB2312" w:cs="Times New Roman"/>
          <w:color w:val="auto"/>
          <w:sz w:val="32"/>
          <w:szCs w:val="32"/>
        </w:rPr>
        <w:t>%,主要包括</w:t>
      </w:r>
      <w:r>
        <w:rPr>
          <w:rFonts w:hint="eastAsia" w:ascii="仿宋_GB2312" w:hAnsi="仿宋_GB2312" w:eastAsia="仿宋_GB2312" w:cs="仿宋_GB2312"/>
          <w:sz w:val="32"/>
          <w:szCs w:val="32"/>
        </w:rPr>
        <w:t>基本工资、津贴补贴、奖金、</w:t>
      </w:r>
      <w:r>
        <w:rPr>
          <w:rFonts w:hint="eastAsia" w:ascii="仿宋_GB2312" w:hAnsi="仿宋_GB2312" w:eastAsia="仿宋_GB2312" w:cs="仿宋_GB2312"/>
          <w:sz w:val="32"/>
          <w:szCs w:val="32"/>
          <w:lang w:val="en-US" w:eastAsia="zh-CN"/>
        </w:rPr>
        <w:t>伙食补助费、</w:t>
      </w:r>
      <w:r>
        <w:rPr>
          <w:rFonts w:hint="eastAsia" w:ascii="仿宋_GB2312" w:hAnsi="仿宋_GB2312" w:eastAsia="仿宋_GB2312" w:cs="仿宋_GB2312"/>
          <w:sz w:val="32"/>
          <w:szCs w:val="32"/>
        </w:rPr>
        <w:t>绩效工资、机关事业单位基本养老保险费、职业年金缴费</w:t>
      </w:r>
      <w:r>
        <w:rPr>
          <w:rFonts w:hint="eastAsia" w:ascii="仿宋_GB2312" w:hAnsi="仿宋_GB2312" w:eastAsia="仿宋_GB2312" w:cs="仿宋_GB2312"/>
          <w:sz w:val="32"/>
          <w:szCs w:val="32"/>
          <w:lang w:eastAsia="zh-CN"/>
        </w:rPr>
        <w:t>、职工基本医疗保险缴费、其他社会保障缴费、</w:t>
      </w:r>
      <w:r>
        <w:rPr>
          <w:rFonts w:hint="eastAsia" w:ascii="仿宋_GB2312" w:hAnsi="仿宋_GB2312" w:eastAsia="仿宋_GB2312" w:cs="仿宋_GB2312"/>
          <w:sz w:val="32"/>
          <w:szCs w:val="32"/>
        </w:rPr>
        <w:t>住房公积金</w:t>
      </w:r>
      <w:r>
        <w:rPr>
          <w:rFonts w:hint="eastAsia" w:ascii="仿宋_GB2312" w:hAnsi="仿宋_GB2312" w:eastAsia="仿宋_GB2312" w:cs="仿宋_GB2312"/>
          <w:sz w:val="32"/>
          <w:szCs w:val="32"/>
          <w:lang w:eastAsia="zh-CN"/>
        </w:rPr>
        <w:t>、其他工资福利支出、</w:t>
      </w:r>
      <w:r>
        <w:rPr>
          <w:rFonts w:hint="eastAsia" w:ascii="仿宋_GB2312" w:hAnsi="仿宋_GB2312" w:eastAsia="仿宋_GB2312" w:cs="仿宋_GB2312"/>
          <w:sz w:val="32"/>
          <w:szCs w:val="32"/>
        </w:rPr>
        <w:t>退休费、生活补助、助学金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奖励金、对其他个人和家庭的补助</w:t>
      </w:r>
      <w:r>
        <w:rPr>
          <w:rFonts w:hint="eastAsia" w:ascii="仿宋_GB2312" w:hAnsi="仿宋_GB2312" w:eastAsia="仿宋_GB2312" w:cs="仿宋_GB2312"/>
          <w:sz w:val="32"/>
          <w:szCs w:val="32"/>
        </w:rPr>
        <w:t>支出</w:t>
      </w:r>
      <w:r>
        <w:rPr>
          <w:rFonts w:ascii="Times New Roman" w:hAnsi="Times New Roman" w:eastAsia="仿宋_GB2312" w:cs="Times New Roman"/>
          <w:color w:val="auto"/>
          <w:sz w:val="32"/>
          <w:szCs w:val="32"/>
        </w:rPr>
        <w:t>；公用经费</w:t>
      </w:r>
      <w:r>
        <w:rPr>
          <w:rFonts w:hint="eastAsia" w:ascii="Times New Roman" w:hAnsi="Times New Roman" w:eastAsia="仿宋_GB2312" w:cs="Times New Roman"/>
          <w:color w:val="auto"/>
          <w:sz w:val="32"/>
          <w:szCs w:val="32"/>
          <w:lang w:val="en-US" w:eastAsia="zh-CN"/>
        </w:rPr>
        <w:t>58.15</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lang w:val="en-US" w:eastAsia="zh-CN"/>
        </w:rPr>
        <w:t>7.98</w:t>
      </w:r>
      <w:r>
        <w:rPr>
          <w:rFonts w:ascii="Times New Roman" w:hAnsi="Times New Roman" w:eastAsia="仿宋_GB2312" w:cs="Times New Roman"/>
          <w:color w:val="auto"/>
          <w:sz w:val="32"/>
          <w:szCs w:val="32"/>
        </w:rPr>
        <w:t>%，主要包括</w:t>
      </w:r>
      <w:r>
        <w:rPr>
          <w:rFonts w:hint="eastAsia" w:ascii="仿宋_GB2312" w:hAnsi="仿宋_GB2312" w:eastAsia="仿宋_GB2312" w:cs="仿宋_GB2312"/>
          <w:sz w:val="32"/>
          <w:szCs w:val="32"/>
        </w:rPr>
        <w:t>办公费、印刷费、水费、</w:t>
      </w:r>
      <w:r>
        <w:rPr>
          <w:rFonts w:hint="eastAsia" w:ascii="仿宋_GB2312" w:hAnsi="仿宋_GB2312" w:eastAsia="仿宋_GB2312" w:cs="仿宋_GB2312"/>
          <w:sz w:val="32"/>
          <w:szCs w:val="32"/>
          <w:lang w:val="en-US" w:eastAsia="zh-CN"/>
        </w:rPr>
        <w:t>电费、</w:t>
      </w:r>
      <w:r>
        <w:rPr>
          <w:rFonts w:hint="eastAsia" w:ascii="仿宋_GB2312" w:hAnsi="仿宋_GB2312" w:eastAsia="仿宋_GB2312" w:cs="仿宋_GB2312"/>
          <w:sz w:val="32"/>
          <w:szCs w:val="32"/>
        </w:rPr>
        <w:t>邮电费、差旅费、维修（护）费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会议费、培训费、公务接待费、专用材料费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劳务费、工会经费、</w:t>
      </w:r>
      <w:r>
        <w:rPr>
          <w:rFonts w:hint="eastAsia" w:ascii="仿宋_GB2312" w:hAnsi="仿宋_GB2312" w:eastAsia="仿宋_GB2312" w:cs="仿宋_GB2312"/>
          <w:sz w:val="32"/>
          <w:szCs w:val="32"/>
        </w:rPr>
        <w:t>福利费、其它商品和服务性支出</w:t>
      </w:r>
      <w:r>
        <w:rPr>
          <w:rFonts w:hint="eastAsia" w:ascii="仿宋_GB2312" w:hAnsi="仿宋_GB2312" w:eastAsia="仿宋_GB2312" w:cs="仿宋_GB2312"/>
          <w:sz w:val="32"/>
          <w:szCs w:val="32"/>
          <w:lang w:eastAsia="zh-CN"/>
        </w:rPr>
        <w:t>、专用设备购置</w:t>
      </w:r>
      <w:r>
        <w:rPr>
          <w:rFonts w:hint="eastAsia" w:ascii="仿宋_GB2312" w:hAnsi="仿宋_GB2312" w:eastAsia="仿宋_GB2312" w:cs="仿宋_GB2312"/>
          <w:sz w:val="32"/>
          <w:szCs w:val="32"/>
        </w:rPr>
        <w:t>。</w:t>
      </w:r>
    </w:p>
    <w:p>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1</w:t>
      </w:r>
      <w:r>
        <w:rPr>
          <w:rFonts w:ascii="Times New Roman" w:hAnsi="Times New Roman" w:eastAsia="仿宋_GB2312" w:cs="Times New Roman"/>
          <w:color w:val="auto"/>
          <w:sz w:val="32"/>
          <w:szCs w:val="32"/>
        </w:rPr>
        <w:t>因公出国（境）费支出预算为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lang w:val="en-US" w:eastAsia="zh-CN"/>
        </w:rPr>
        <w:t>无</w:t>
      </w:r>
      <w:r>
        <w:rPr>
          <w:rFonts w:ascii="Times New Roman" w:hAnsi="Times New Roman" w:eastAsia="仿宋_GB2312" w:cs="Times New Roman"/>
          <w:color w:val="auto"/>
          <w:sz w:val="32"/>
          <w:szCs w:val="32"/>
        </w:rPr>
        <w:t>因公出国（境）费支出预算，与上年相比</w:t>
      </w:r>
      <w:r>
        <w:rPr>
          <w:rFonts w:hint="eastAsia" w:ascii="Times New Roman" w:hAnsi="Times New Roman" w:eastAsia="仿宋_GB2312" w:cs="Times New Roman"/>
          <w:color w:val="auto"/>
          <w:sz w:val="32"/>
          <w:szCs w:val="32"/>
          <w:lang w:val="en-US" w:eastAsia="zh-CN"/>
        </w:rPr>
        <w:t>持平</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持平</w:t>
      </w:r>
      <w:r>
        <w:rPr>
          <w:rFonts w:ascii="Times New Roman" w:hAnsi="Times New Roman" w:eastAsia="仿宋_GB2312" w:cs="Times New Roman"/>
          <w:color w:val="auto"/>
          <w:sz w:val="32"/>
          <w:szCs w:val="32"/>
        </w:rPr>
        <w:t>的主要原因是</w:t>
      </w:r>
      <w:r>
        <w:rPr>
          <w:rFonts w:hint="eastAsia" w:ascii="Times New Roman" w:hAnsi="Times New Roman" w:eastAsia="仿宋_GB2312" w:cs="Times New Roman"/>
          <w:color w:val="auto"/>
          <w:sz w:val="32"/>
          <w:szCs w:val="32"/>
          <w:lang w:val="en-US" w:eastAsia="zh-CN"/>
        </w:rPr>
        <w:t>无</w:t>
      </w:r>
      <w:r>
        <w:rPr>
          <w:rFonts w:ascii="Times New Roman" w:hAnsi="Times New Roman" w:eastAsia="仿宋_GB2312" w:cs="Times New Roman"/>
          <w:color w:val="auto"/>
          <w:sz w:val="32"/>
          <w:szCs w:val="32"/>
        </w:rPr>
        <w:t>因公出国（境）费支出预算。</w:t>
      </w:r>
      <w:r>
        <w:rPr>
          <w:rFonts w:hint="eastAsia" w:ascii="Times New Roman" w:hAnsi="Times New Roman" w:eastAsia="仿宋_GB2312" w:cs="Times New Roman"/>
          <w:color w:val="auto"/>
          <w:sz w:val="32"/>
          <w:szCs w:val="32"/>
          <w:lang w:val="en-US" w:eastAsia="zh-CN"/>
        </w:rPr>
        <w:t>2024</w:t>
      </w:r>
      <w:r>
        <w:rPr>
          <w:rFonts w:ascii="Times New Roman" w:hAnsi="Times New Roman" w:eastAsia="仿宋_GB2312" w:cs="Times New Roman"/>
          <w:color w:val="auto"/>
          <w:sz w:val="32"/>
          <w:szCs w:val="32"/>
        </w:rPr>
        <w:t>年安排因公出国（境）团组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开支内容无</w:t>
      </w:r>
      <w:r>
        <w:rPr>
          <w:rFonts w:hint="eastAsia" w:ascii="Times New Roman" w:hAnsi="Times New Roman" w:eastAsia="仿宋_GB2312" w:cs="Times New Roman"/>
          <w:color w:val="auto"/>
          <w:sz w:val="32"/>
          <w:szCs w:val="32"/>
        </w:rPr>
        <w:t>。</w:t>
      </w:r>
    </w:p>
    <w:p>
      <w:pPr>
        <w:spacing w:line="600" w:lineRule="exact"/>
        <w:ind w:firstLine="640" w:firstLineChars="200"/>
        <w:rPr>
          <w:rFonts w:eastAsia="仿宋_GB2312"/>
          <w:kern w:val="0"/>
          <w:sz w:val="32"/>
          <w:szCs w:val="32"/>
        </w:rPr>
      </w:pPr>
      <w:r>
        <w:rPr>
          <w:rFonts w:ascii="Times New Roman" w:hAnsi="Times New Roman" w:eastAsia="仿宋_GB2312" w:cs="Times New Roman"/>
          <w:sz w:val="32"/>
          <w:szCs w:val="32"/>
        </w:rPr>
        <w:t>2.</w:t>
      </w:r>
      <w:r>
        <w:rPr>
          <w:rFonts w:ascii="Times New Roman" w:hAnsi="Times New Roman" w:eastAsia="仿宋_GB2312" w:cs="Times New Roman"/>
          <w:color w:val="auto"/>
          <w:sz w:val="32"/>
          <w:szCs w:val="32"/>
        </w:rPr>
        <w:t>公务用车购置费及运行维护费支出预算为0万元，支出决算为0万元，完成预算的0%，决算数</w:t>
      </w:r>
      <w:r>
        <w:rPr>
          <w:rFonts w:hint="eastAsia" w:ascii="Times New Roman" w:hAnsi="Times New Roman" w:eastAsia="仿宋_GB2312" w:cs="Times New Roman"/>
          <w:color w:val="auto"/>
          <w:sz w:val="32"/>
          <w:szCs w:val="32"/>
          <w:lang w:val="en-US" w:eastAsia="zh-CN"/>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lang w:val="en-US" w:eastAsia="zh-CN"/>
        </w:rPr>
        <w:t>无</w:t>
      </w:r>
      <w:r>
        <w:rPr>
          <w:rFonts w:ascii="Times New Roman" w:hAnsi="Times New Roman" w:eastAsia="仿宋_GB2312" w:cs="Times New Roman"/>
          <w:color w:val="auto"/>
          <w:sz w:val="32"/>
          <w:szCs w:val="32"/>
        </w:rPr>
        <w:t>公务用车购置费及运行维护费支出，与上年相比</w:t>
      </w:r>
      <w:r>
        <w:rPr>
          <w:rFonts w:hint="eastAsia" w:ascii="Times New Roman" w:hAnsi="Times New Roman" w:eastAsia="仿宋_GB2312" w:cs="Times New Roman"/>
          <w:color w:val="auto"/>
          <w:sz w:val="32"/>
          <w:szCs w:val="32"/>
          <w:lang w:val="en-US" w:eastAsia="zh-CN"/>
        </w:rPr>
        <w:t>持平，持平</w:t>
      </w:r>
      <w:r>
        <w:rPr>
          <w:rFonts w:ascii="Times New Roman" w:hAnsi="Times New Roman" w:eastAsia="仿宋_GB2312" w:cs="Times New Roman"/>
          <w:color w:val="auto"/>
          <w:sz w:val="32"/>
          <w:szCs w:val="32"/>
        </w:rPr>
        <w:t>的主要原因是</w:t>
      </w:r>
      <w:r>
        <w:rPr>
          <w:rFonts w:hint="eastAsia" w:ascii="Times New Roman" w:hAnsi="Times New Roman" w:eastAsia="仿宋_GB2312" w:cs="Times New Roman"/>
          <w:color w:val="auto"/>
          <w:sz w:val="32"/>
          <w:szCs w:val="32"/>
          <w:lang w:val="en-US" w:eastAsia="zh-CN"/>
        </w:rPr>
        <w:t>无</w:t>
      </w:r>
      <w:r>
        <w:rPr>
          <w:rFonts w:ascii="Times New Roman" w:hAnsi="Times New Roman" w:eastAsia="仿宋_GB2312" w:cs="Times New Roman"/>
          <w:color w:val="auto"/>
          <w:sz w:val="32"/>
          <w:szCs w:val="32"/>
        </w:rPr>
        <w:t>公务用车购置费及运行维护费支出。</w:t>
      </w:r>
      <w:r>
        <w:rPr>
          <w:rFonts w:eastAsia="仿宋_GB2312"/>
          <w:sz w:val="32"/>
          <w:szCs w:val="32"/>
        </w:rPr>
        <w:t>其中：公务用车购置费</w:t>
      </w:r>
      <w:r>
        <w:rPr>
          <w:rFonts w:hint="eastAsia" w:eastAsia="仿宋_GB2312"/>
          <w:sz w:val="32"/>
          <w:szCs w:val="32"/>
        </w:rPr>
        <w:t>0</w:t>
      </w:r>
      <w:r>
        <w:rPr>
          <w:rFonts w:eastAsia="仿宋_GB2312"/>
          <w:sz w:val="32"/>
          <w:szCs w:val="32"/>
        </w:rPr>
        <w:t>万元，更新公务用车</w:t>
      </w:r>
      <w:r>
        <w:rPr>
          <w:rFonts w:hint="eastAsia" w:eastAsia="仿宋_GB2312"/>
          <w:sz w:val="32"/>
          <w:szCs w:val="32"/>
        </w:rPr>
        <w:t>0</w:t>
      </w:r>
      <w:r>
        <w:rPr>
          <w:rFonts w:eastAsia="仿宋_GB2312"/>
          <w:sz w:val="32"/>
          <w:szCs w:val="32"/>
        </w:rPr>
        <w:t>辆。公务用车运行维护费</w:t>
      </w:r>
      <w:r>
        <w:rPr>
          <w:rFonts w:hint="eastAsia" w:eastAsia="仿宋_GB2312"/>
          <w:sz w:val="32"/>
          <w:szCs w:val="32"/>
        </w:rPr>
        <w:t>0</w:t>
      </w:r>
      <w:r>
        <w:rPr>
          <w:rFonts w:eastAsia="仿宋_GB2312"/>
          <w:sz w:val="32"/>
          <w:szCs w:val="32"/>
        </w:rPr>
        <w:t>万元，截止</w:t>
      </w:r>
      <w:r>
        <w:rPr>
          <w:rFonts w:hint="eastAsia" w:eastAsia="仿宋_GB2312"/>
          <w:sz w:val="32"/>
          <w:szCs w:val="32"/>
        </w:rPr>
        <w:t>202</w:t>
      </w:r>
      <w:r>
        <w:rPr>
          <w:rFonts w:hint="eastAsia" w:eastAsia="仿宋_GB2312"/>
          <w:sz w:val="32"/>
          <w:szCs w:val="32"/>
          <w:lang w:val="en-US" w:eastAsia="zh-CN"/>
        </w:rPr>
        <w:t>4</w:t>
      </w:r>
      <w:r>
        <w:rPr>
          <w:rFonts w:eastAsia="仿宋_GB2312"/>
          <w:sz w:val="32"/>
          <w:szCs w:val="32"/>
        </w:rPr>
        <w:t>年12月31日，我单位开支财政拨款的公务用车保有量为</w:t>
      </w:r>
      <w:r>
        <w:rPr>
          <w:rFonts w:hint="eastAsia" w:eastAsia="仿宋_GB2312"/>
          <w:sz w:val="32"/>
          <w:szCs w:val="32"/>
        </w:rPr>
        <w:t>0</w:t>
      </w:r>
      <w:r>
        <w:rPr>
          <w:rFonts w:eastAsia="仿宋_GB2312"/>
          <w:sz w:val="32"/>
          <w:szCs w:val="32"/>
        </w:rPr>
        <w:t>辆。</w:t>
      </w:r>
    </w:p>
    <w:p>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3.</w:t>
      </w:r>
      <w:r>
        <w:rPr>
          <w:rFonts w:ascii="Times New Roman" w:hAnsi="Times New Roman" w:eastAsia="仿宋_GB2312" w:cs="Times New Roman"/>
          <w:color w:val="auto"/>
          <w:sz w:val="32"/>
          <w:szCs w:val="32"/>
        </w:rPr>
        <w:t>公务接待费支出预算0.</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万元，支出决算为0.</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%，决算数与上年</w:t>
      </w:r>
      <w:r>
        <w:rPr>
          <w:rFonts w:hint="eastAsia" w:ascii="Times New Roman" w:hAnsi="Times New Roman" w:eastAsia="仿宋_GB2312" w:cs="Times New Roman"/>
          <w:color w:val="auto"/>
          <w:sz w:val="32"/>
          <w:szCs w:val="32"/>
          <w:lang w:val="en-US" w:eastAsia="zh-CN"/>
        </w:rPr>
        <w:t>持平</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2024</w:t>
      </w:r>
      <w:r>
        <w:rPr>
          <w:rFonts w:ascii="Times New Roman" w:hAnsi="Times New Roman" w:eastAsia="仿宋_GB2312" w:cs="Times New Roman"/>
          <w:color w:val="auto"/>
          <w:sz w:val="32"/>
          <w:szCs w:val="32"/>
        </w:rPr>
        <w:t>年共接待来访团组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次，主要是</w:t>
      </w:r>
      <w:r>
        <w:rPr>
          <w:rFonts w:hint="eastAsia" w:ascii="Times New Roman" w:hAnsi="Times New Roman" w:eastAsia="仿宋_GB2312" w:cs="Times New Roman"/>
          <w:color w:val="auto"/>
          <w:sz w:val="32"/>
          <w:szCs w:val="32"/>
        </w:rPr>
        <w:t>组织考试、督查教育教学</w:t>
      </w:r>
      <w:r>
        <w:rPr>
          <w:rFonts w:ascii="Times New Roman" w:hAnsi="Times New Roman" w:eastAsia="仿宋_GB2312" w:cs="Times New Roman"/>
          <w:color w:val="auto"/>
          <w:sz w:val="32"/>
          <w:szCs w:val="32"/>
        </w:rPr>
        <w:t>发生的接待支出。</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eastAsia="仿宋_GB2312"/>
          <w:sz w:val="32"/>
          <w:szCs w:val="32"/>
          <w:lang w:val="en-US" w:eastAsia="zh-CN"/>
        </w:rPr>
        <w:t>年</w:t>
      </w:r>
      <w:r>
        <w:rPr>
          <w:rFonts w:ascii="Times New Roman" w:hAnsi="Times New Roman" w:eastAsia="仿宋_GB2312"/>
          <w:sz w:val="32"/>
          <w:szCs w:val="32"/>
        </w:rPr>
        <w:t>本单位无政府性基金收支</w:t>
      </w:r>
      <w:r>
        <w:rPr>
          <w:rFonts w:hint="eastAsia" w:ascii="Times New Roman" w:hAnsi="Times New Roman" w:eastAsia="仿宋_GB2312"/>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spacing w:line="600" w:lineRule="exact"/>
        <w:ind w:firstLine="640" w:firstLineChars="200"/>
        <w:rPr>
          <w:rFonts w:hint="default" w:eastAsia="仿宋_GB2312"/>
          <w:sz w:val="32"/>
          <w:szCs w:val="32"/>
          <w:lang w:val="en-US" w:eastAsia="zh-CN"/>
        </w:rPr>
      </w:pPr>
      <w:r>
        <w:rPr>
          <w:rFonts w:eastAsia="仿宋_GB2312"/>
          <w:sz w:val="32"/>
          <w:szCs w:val="32"/>
        </w:rPr>
        <w:t>本部门202</w:t>
      </w:r>
      <w:r>
        <w:rPr>
          <w:rFonts w:hint="eastAsia" w:eastAsia="仿宋_GB2312"/>
          <w:sz w:val="32"/>
          <w:szCs w:val="32"/>
          <w:lang w:val="en-US" w:eastAsia="zh-CN"/>
        </w:rPr>
        <w:t>4</w:t>
      </w:r>
      <w:r>
        <w:rPr>
          <w:rFonts w:eastAsia="仿宋_GB2312"/>
          <w:sz w:val="32"/>
          <w:szCs w:val="32"/>
        </w:rPr>
        <w:t>年度机关运行经费支出</w:t>
      </w:r>
      <w:r>
        <w:rPr>
          <w:rFonts w:hint="eastAsia" w:eastAsia="仿宋_GB2312"/>
          <w:sz w:val="32"/>
          <w:szCs w:val="32"/>
          <w:lang w:val="en-US" w:eastAsia="zh-CN"/>
        </w:rPr>
        <w:t>0</w:t>
      </w:r>
      <w:r>
        <w:rPr>
          <w:rFonts w:eastAsia="仿宋_GB2312"/>
          <w:sz w:val="32"/>
          <w:szCs w:val="32"/>
        </w:rPr>
        <w:t>万元</w:t>
      </w:r>
      <w:r>
        <w:rPr>
          <w:rFonts w:hint="eastAsia" w:eastAsia="仿宋_GB2312"/>
          <w:sz w:val="32"/>
          <w:szCs w:val="32"/>
          <w:lang w:eastAsia="zh-CN"/>
        </w:rPr>
        <w:t>，</w:t>
      </w:r>
      <w:r>
        <w:rPr>
          <w:rFonts w:eastAsia="仿宋_GB2312"/>
          <w:kern w:val="0"/>
          <w:sz w:val="32"/>
          <w:szCs w:val="32"/>
        </w:rPr>
        <w:t>比年初预算数</w:t>
      </w:r>
      <w:r>
        <w:rPr>
          <w:rFonts w:hint="eastAsia" w:eastAsia="仿宋_GB2312"/>
          <w:kern w:val="0"/>
          <w:sz w:val="32"/>
          <w:szCs w:val="32"/>
          <w:lang w:val="en-US" w:eastAsia="zh-CN"/>
        </w:rPr>
        <w:t>持平</w:t>
      </w:r>
      <w:r>
        <w:rPr>
          <w:rFonts w:eastAsia="仿宋_GB2312"/>
          <w:kern w:val="0"/>
          <w:sz w:val="32"/>
          <w:szCs w:val="32"/>
        </w:rPr>
        <w:t>。主要原因是：</w:t>
      </w:r>
      <w:r>
        <w:rPr>
          <w:rFonts w:hint="eastAsia" w:eastAsia="仿宋_GB2312"/>
          <w:bCs/>
          <w:kern w:val="0"/>
          <w:sz w:val="32"/>
          <w:szCs w:val="32"/>
        </w:rPr>
        <w:t>蓝山县太</w:t>
      </w:r>
      <w:r>
        <w:rPr>
          <w:rFonts w:hint="eastAsia" w:eastAsia="仿宋_GB2312"/>
          <w:bCs/>
          <w:kern w:val="0"/>
          <w:sz w:val="32"/>
          <w:szCs w:val="32"/>
          <w:lang w:val="en-US" w:eastAsia="zh-CN"/>
        </w:rPr>
        <w:t>平</w:t>
      </w:r>
      <w:r>
        <w:rPr>
          <w:rFonts w:hint="eastAsia" w:eastAsia="仿宋_GB2312"/>
          <w:bCs/>
          <w:kern w:val="0"/>
          <w:sz w:val="32"/>
          <w:szCs w:val="32"/>
        </w:rPr>
        <w:t>圩</w:t>
      </w:r>
      <w:r>
        <w:rPr>
          <w:rFonts w:hint="eastAsia" w:eastAsia="仿宋_GB2312"/>
          <w:bCs/>
          <w:kern w:val="0"/>
          <w:sz w:val="32"/>
          <w:szCs w:val="32"/>
          <w:lang w:val="en-US" w:eastAsia="zh-CN"/>
        </w:rPr>
        <w:t>镇</w:t>
      </w:r>
      <w:r>
        <w:rPr>
          <w:rFonts w:hint="eastAsia" w:eastAsia="仿宋_GB2312"/>
          <w:bCs/>
          <w:kern w:val="0"/>
          <w:sz w:val="32"/>
          <w:szCs w:val="32"/>
        </w:rPr>
        <w:t>太平学校是一个财政全额拨款的事业单位</w:t>
      </w:r>
      <w:r>
        <w:rPr>
          <w:rFonts w:hint="eastAsia" w:eastAsia="仿宋_GB2312"/>
          <w:bCs/>
          <w:kern w:val="0"/>
          <w:sz w:val="32"/>
          <w:szCs w:val="32"/>
          <w:lang w:eastAsia="zh-CN"/>
        </w:rPr>
        <w:t>，</w:t>
      </w:r>
      <w:r>
        <w:rPr>
          <w:rFonts w:hint="eastAsia" w:eastAsia="仿宋_GB2312"/>
          <w:bCs/>
          <w:kern w:val="0"/>
          <w:sz w:val="32"/>
          <w:szCs w:val="32"/>
          <w:lang w:val="en-US" w:eastAsia="zh-CN"/>
        </w:rPr>
        <w:t>无机关运行经费。</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spacing w:line="600" w:lineRule="exact"/>
        <w:ind w:firstLine="640" w:firstLineChars="200"/>
        <w:rPr>
          <w:rFonts w:eastAsia="仿宋_GB2312"/>
          <w:kern w:val="0"/>
          <w:sz w:val="32"/>
          <w:szCs w:val="32"/>
        </w:rPr>
      </w:pPr>
      <w:r>
        <w:rPr>
          <w:rFonts w:hint="eastAsia" w:eastAsia="仿宋_GB2312"/>
          <w:kern w:val="0"/>
          <w:sz w:val="32"/>
          <w:szCs w:val="32"/>
        </w:rPr>
        <w:t>202</w:t>
      </w:r>
      <w:r>
        <w:rPr>
          <w:rFonts w:hint="eastAsia" w:eastAsia="仿宋_GB2312"/>
          <w:kern w:val="0"/>
          <w:sz w:val="32"/>
          <w:szCs w:val="32"/>
          <w:lang w:val="en-US" w:eastAsia="zh-CN"/>
        </w:rPr>
        <w:t>4</w:t>
      </w:r>
      <w:r>
        <w:rPr>
          <w:rFonts w:eastAsia="仿宋_GB2312"/>
          <w:kern w:val="0"/>
          <w:sz w:val="32"/>
          <w:szCs w:val="32"/>
        </w:rPr>
        <w:t>年本部门开支会议费</w:t>
      </w:r>
      <w:r>
        <w:rPr>
          <w:rFonts w:hint="eastAsia" w:eastAsia="仿宋_GB2312"/>
          <w:sz w:val="32"/>
          <w:szCs w:val="32"/>
          <w:lang w:val="en-US" w:eastAsia="zh-CN"/>
        </w:rPr>
        <w:t>0.2</w:t>
      </w:r>
      <w:r>
        <w:rPr>
          <w:rFonts w:eastAsia="仿宋_GB2312"/>
          <w:kern w:val="0"/>
          <w:sz w:val="32"/>
          <w:szCs w:val="32"/>
        </w:rPr>
        <w:t>万元</w:t>
      </w:r>
      <w:r>
        <w:rPr>
          <w:rFonts w:hint="eastAsia" w:eastAsia="仿宋_GB2312"/>
          <w:kern w:val="0"/>
          <w:sz w:val="32"/>
          <w:szCs w:val="32"/>
        </w:rPr>
        <w:t>，</w:t>
      </w:r>
      <w:r>
        <w:rPr>
          <w:rFonts w:eastAsia="仿宋_GB2312"/>
          <w:kern w:val="0"/>
          <w:sz w:val="32"/>
          <w:szCs w:val="32"/>
        </w:rPr>
        <w:t>用于召开</w:t>
      </w:r>
      <w:r>
        <w:rPr>
          <w:rFonts w:hint="eastAsia" w:eastAsia="仿宋_GB2312"/>
          <w:kern w:val="0"/>
          <w:sz w:val="32"/>
          <w:szCs w:val="32"/>
          <w:lang w:val="en-US" w:eastAsia="zh-CN"/>
        </w:rPr>
        <w:t>8次</w:t>
      </w:r>
      <w:r>
        <w:rPr>
          <w:rFonts w:eastAsia="仿宋_GB2312"/>
          <w:kern w:val="0"/>
          <w:sz w:val="32"/>
          <w:szCs w:val="32"/>
        </w:rPr>
        <w:t>会议</w:t>
      </w:r>
      <w:r>
        <w:rPr>
          <w:rFonts w:hint="eastAsia" w:eastAsia="仿宋_GB2312"/>
          <w:kern w:val="0"/>
          <w:sz w:val="32"/>
          <w:szCs w:val="32"/>
          <w:lang w:eastAsia="zh-CN"/>
        </w:rPr>
        <w:t>，</w:t>
      </w:r>
      <w:r>
        <w:rPr>
          <w:rFonts w:eastAsia="仿宋_GB2312"/>
          <w:kern w:val="0"/>
          <w:sz w:val="32"/>
          <w:szCs w:val="32"/>
        </w:rPr>
        <w:t>内容为</w:t>
      </w:r>
      <w:r>
        <w:rPr>
          <w:rFonts w:hint="eastAsia" w:eastAsia="仿宋_GB2312"/>
          <w:kern w:val="0"/>
          <w:sz w:val="32"/>
          <w:szCs w:val="32"/>
        </w:rPr>
        <w:t>开学工作、期末考试工作、学生运动会等，人数为</w:t>
      </w:r>
      <w:r>
        <w:rPr>
          <w:rFonts w:hint="eastAsia" w:eastAsia="仿宋_GB2312"/>
          <w:kern w:val="0"/>
          <w:sz w:val="32"/>
          <w:szCs w:val="32"/>
          <w:lang w:val="en-US" w:eastAsia="zh-CN"/>
        </w:rPr>
        <w:t>462</w:t>
      </w:r>
      <w:r>
        <w:rPr>
          <w:rFonts w:hint="eastAsia" w:eastAsia="仿宋_GB2312"/>
          <w:kern w:val="0"/>
          <w:sz w:val="32"/>
          <w:szCs w:val="32"/>
        </w:rPr>
        <w:t>人；</w:t>
      </w:r>
      <w:r>
        <w:rPr>
          <w:rFonts w:eastAsia="仿宋_GB2312"/>
          <w:kern w:val="0"/>
          <w:sz w:val="32"/>
          <w:szCs w:val="32"/>
        </w:rPr>
        <w:t>开支培训费</w:t>
      </w:r>
      <w:r>
        <w:rPr>
          <w:rFonts w:hint="eastAsia" w:eastAsia="仿宋_GB2312"/>
          <w:sz w:val="32"/>
          <w:szCs w:val="32"/>
          <w:lang w:val="en-US" w:eastAsia="zh-CN"/>
        </w:rPr>
        <w:t>0.49</w:t>
      </w:r>
      <w:r>
        <w:rPr>
          <w:rFonts w:eastAsia="仿宋_GB2312"/>
          <w:kern w:val="0"/>
          <w:sz w:val="32"/>
          <w:szCs w:val="32"/>
        </w:rPr>
        <w:t>万元，开展</w:t>
      </w:r>
      <w:r>
        <w:rPr>
          <w:rFonts w:hint="eastAsia" w:eastAsia="仿宋_GB2312"/>
          <w:sz w:val="32"/>
          <w:szCs w:val="32"/>
        </w:rPr>
        <w:t>10次</w:t>
      </w:r>
      <w:r>
        <w:rPr>
          <w:rFonts w:eastAsia="仿宋_GB2312"/>
          <w:kern w:val="0"/>
          <w:sz w:val="32"/>
          <w:szCs w:val="32"/>
        </w:rPr>
        <w:t>培训，人数</w:t>
      </w:r>
      <w:r>
        <w:rPr>
          <w:rFonts w:hint="eastAsia" w:eastAsia="仿宋_GB2312"/>
          <w:sz w:val="32"/>
          <w:szCs w:val="32"/>
          <w:lang w:val="en-US" w:eastAsia="zh-CN"/>
        </w:rPr>
        <w:t>33</w:t>
      </w:r>
      <w:r>
        <w:rPr>
          <w:rFonts w:eastAsia="仿宋_GB2312"/>
          <w:kern w:val="0"/>
          <w:sz w:val="32"/>
          <w:szCs w:val="32"/>
        </w:rPr>
        <w:t>人，内容为</w:t>
      </w:r>
      <w:r>
        <w:rPr>
          <w:rFonts w:hint="eastAsia" w:eastAsia="仿宋_GB2312"/>
          <w:sz w:val="32"/>
          <w:szCs w:val="32"/>
        </w:rPr>
        <w:t>小学教师远程教育、校本教研、公需科目培训</w:t>
      </w:r>
      <w:r>
        <w:rPr>
          <w:rFonts w:hint="eastAsia" w:eastAsia="仿宋_GB2312"/>
          <w:sz w:val="32"/>
          <w:szCs w:val="32"/>
          <w:lang w:eastAsia="zh-CN"/>
        </w:rPr>
        <w:t>、</w:t>
      </w:r>
      <w:r>
        <w:rPr>
          <w:rFonts w:hint="eastAsia" w:eastAsia="仿宋_GB2312"/>
          <w:sz w:val="32"/>
          <w:szCs w:val="32"/>
          <w:lang w:val="en-US" w:eastAsia="zh-CN"/>
        </w:rPr>
        <w:t>寒暑假期培训</w:t>
      </w:r>
      <w:r>
        <w:rPr>
          <w:rFonts w:hint="eastAsia" w:eastAsia="仿宋_GB2312"/>
          <w:sz w:val="32"/>
          <w:szCs w:val="32"/>
        </w:rPr>
        <w:t>、</w:t>
      </w:r>
      <w:r>
        <w:rPr>
          <w:rFonts w:hint="eastAsia" w:eastAsia="仿宋_GB2312"/>
          <w:sz w:val="32"/>
          <w:szCs w:val="32"/>
          <w:lang w:val="en-US" w:eastAsia="zh-CN"/>
        </w:rPr>
        <w:t>国培</w:t>
      </w:r>
      <w:r>
        <w:rPr>
          <w:rFonts w:hint="eastAsia" w:eastAsia="仿宋_GB2312"/>
          <w:sz w:val="32"/>
          <w:szCs w:val="32"/>
        </w:rPr>
        <w:t>等</w:t>
      </w:r>
      <w:r>
        <w:rPr>
          <w:rFonts w:hint="eastAsia" w:eastAsia="仿宋_GB2312"/>
          <w:sz w:val="32"/>
          <w:szCs w:val="32"/>
          <w:lang w:eastAsia="zh-CN"/>
        </w:rPr>
        <w:t>；</w:t>
      </w:r>
      <w:r>
        <w:rPr>
          <w:rFonts w:eastAsia="仿宋_GB2312"/>
          <w:kern w:val="0"/>
          <w:sz w:val="32"/>
          <w:szCs w:val="32"/>
        </w:rPr>
        <w:t>举办</w:t>
      </w:r>
      <w:r>
        <w:rPr>
          <w:rFonts w:hint="eastAsia" w:eastAsia="仿宋_GB2312"/>
          <w:kern w:val="0"/>
          <w:sz w:val="32"/>
          <w:szCs w:val="32"/>
          <w:lang w:val="en-US" w:eastAsia="zh-CN"/>
        </w:rPr>
        <w:t>0次</w:t>
      </w:r>
      <w:r>
        <w:rPr>
          <w:rFonts w:eastAsia="仿宋_GB2312"/>
          <w:kern w:val="0"/>
          <w:sz w:val="32"/>
          <w:szCs w:val="32"/>
        </w:rPr>
        <w:t>节庆、晚会、论坛、赛事活动，开支</w:t>
      </w:r>
      <w:r>
        <w:rPr>
          <w:rFonts w:hint="eastAsia" w:eastAsia="仿宋_GB2312"/>
          <w:sz w:val="32"/>
          <w:szCs w:val="32"/>
          <w:u w:val="single"/>
          <w:lang w:val="en-US" w:eastAsia="zh-CN"/>
        </w:rPr>
        <w:t>0</w:t>
      </w:r>
      <w:r>
        <w:rPr>
          <w:rFonts w:eastAsia="仿宋_GB2312"/>
          <w:kern w:val="0"/>
          <w:sz w:val="32"/>
          <w:szCs w:val="32"/>
        </w:rPr>
        <w:t>万元</w:t>
      </w:r>
      <w:r>
        <w:rPr>
          <w:rFonts w:hint="eastAsia" w:eastAsia="仿宋_GB2312"/>
          <w:kern w:val="0"/>
          <w:sz w:val="32"/>
          <w:szCs w:val="32"/>
          <w:lang w:eastAsia="zh-CN"/>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4"/>
        <w:overflowPunct w:val="0"/>
        <w:autoSpaceDE/>
        <w:autoSpaceDN/>
        <w:spacing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本部门202</w:t>
      </w:r>
      <w:r>
        <w:rPr>
          <w:rFonts w:hint="eastAsia" w:eastAsia="仿宋_GB2312"/>
          <w:sz w:val="32"/>
          <w:szCs w:val="32"/>
          <w:lang w:val="en-US" w:eastAsia="zh-CN"/>
        </w:rPr>
        <w:t>4</w:t>
      </w:r>
      <w:r>
        <w:rPr>
          <w:rFonts w:ascii="Times New Roman" w:hAnsi="Times New Roman" w:eastAsia="仿宋_GB2312"/>
          <w:sz w:val="32"/>
          <w:szCs w:val="32"/>
        </w:rPr>
        <w:t>年度政府采购支出总额</w:t>
      </w:r>
      <w:r>
        <w:rPr>
          <w:rFonts w:hint="eastAsia" w:eastAsia="仿宋_GB2312"/>
          <w:sz w:val="32"/>
          <w:szCs w:val="32"/>
          <w:lang w:val="en-US" w:eastAsia="zh-CN"/>
        </w:rPr>
        <w:t>0</w:t>
      </w:r>
      <w:r>
        <w:rPr>
          <w:rFonts w:ascii="Times New Roman" w:hAnsi="Times New Roman" w:eastAsia="仿宋_GB2312"/>
          <w:sz w:val="32"/>
          <w:szCs w:val="32"/>
        </w:rPr>
        <w:t>万元，其中：政府采购货物支出0万元、政府采购工程支出0万元、政府采购服务支出0万元。授予中小企业合同金额0万元，占政府采购支出总额的0%，其中：授予小微企业合同金额0万元，占政府采购支出总额的0%。</w:t>
      </w:r>
    </w:p>
    <w:p>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sz w:val="32"/>
          <w:szCs w:val="32"/>
        </w:rPr>
        <w:t>截至202</w:t>
      </w:r>
      <w:r>
        <w:rPr>
          <w:rFonts w:hint="eastAsia" w:eastAsia="仿宋_GB2312"/>
          <w:sz w:val="32"/>
          <w:szCs w:val="32"/>
          <w:lang w:val="en-US" w:eastAsia="zh-CN"/>
        </w:rPr>
        <w:t>4</w:t>
      </w:r>
      <w:r>
        <w:rPr>
          <w:rFonts w:ascii="Times New Roman" w:hAnsi="Times New Roman" w:eastAsia="仿宋_GB2312"/>
          <w:sz w:val="32"/>
          <w:szCs w:val="32"/>
        </w:rPr>
        <w:t>年12月31日，本单位共有车辆0辆，其中，领导干部用车0辆、机要通信用车0辆、应急保障用车0辆、执法执勤用车0辆、特种专业技术用车0辆、其他用车0辆；单位价值50万元以上通用设备0台（套）；单位价值100万元以上专用设备0台（套）。</w:t>
      </w:r>
    </w:p>
    <w:p>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spacing w:line="600" w:lineRule="exact"/>
        <w:ind w:firstLine="640" w:firstLineChars="200"/>
        <w:rPr>
          <w:rFonts w:ascii="Times New Roman" w:hAnsi="Times New Roman" w:eastAsia="仿宋_GB2312"/>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sz w:val="32"/>
          <w:szCs w:val="32"/>
        </w:rPr>
        <w:t>202</w:t>
      </w:r>
      <w:r>
        <w:rPr>
          <w:rFonts w:hint="eastAsia" w:eastAsia="仿宋_GB2312"/>
          <w:sz w:val="32"/>
          <w:szCs w:val="32"/>
          <w:lang w:val="en-US" w:eastAsia="zh-CN"/>
        </w:rPr>
        <w:t>4</w:t>
      </w:r>
      <w:r>
        <w:rPr>
          <w:rFonts w:ascii="Times New Roman" w:hAnsi="Times New Roman" w:eastAsia="仿宋_GB2312"/>
          <w:sz w:val="32"/>
          <w:szCs w:val="32"/>
        </w:rPr>
        <w:t>年度</w:t>
      </w:r>
      <w:r>
        <w:rPr>
          <w:rFonts w:hint="eastAsia" w:eastAsia="仿宋_GB2312"/>
          <w:sz w:val="32"/>
          <w:szCs w:val="32"/>
          <w:lang w:val="en-US" w:eastAsia="zh-CN"/>
        </w:rPr>
        <w:t>本学校</w:t>
      </w:r>
      <w:r>
        <w:rPr>
          <w:rFonts w:hint="eastAsia" w:ascii="Times New Roman" w:hAnsi="Times New Roman" w:eastAsia="仿宋_GB2312" w:cs="Times New Roman"/>
          <w:color w:val="auto"/>
          <w:sz w:val="32"/>
          <w:szCs w:val="32"/>
          <w:lang w:val="en-US" w:eastAsia="zh-CN"/>
        </w:rPr>
        <w:t>整体支出</w:t>
      </w:r>
      <w:r>
        <w:rPr>
          <w:rFonts w:hint="eastAsia" w:ascii="Times New Roman" w:hAnsi="Times New Roman" w:eastAsia="仿宋_GB2312"/>
          <w:sz w:val="32"/>
          <w:szCs w:val="32"/>
          <w:lang w:val="en-US" w:eastAsia="zh-CN"/>
        </w:rPr>
        <w:t>659.18</w:t>
      </w:r>
      <w:r>
        <w:rPr>
          <w:rFonts w:ascii="Times New Roman" w:hAnsi="Times New Roman" w:eastAsia="仿宋_GB2312"/>
          <w:sz w:val="32"/>
          <w:szCs w:val="32"/>
        </w:rPr>
        <w:t>万元。其中，基本支出</w:t>
      </w:r>
      <w:r>
        <w:rPr>
          <w:rFonts w:hint="eastAsia" w:eastAsia="仿宋_GB2312"/>
          <w:sz w:val="32"/>
          <w:szCs w:val="32"/>
          <w:lang w:val="en-US" w:eastAsia="zh-CN"/>
        </w:rPr>
        <w:t>659.18</w:t>
      </w:r>
      <w:r>
        <w:rPr>
          <w:rFonts w:ascii="Times New Roman" w:hAnsi="Times New Roman" w:eastAsia="仿宋_GB2312"/>
          <w:sz w:val="32"/>
          <w:szCs w:val="32"/>
        </w:rPr>
        <w:t>万元，项目支出0万元</w:t>
      </w:r>
      <w:r>
        <w:rPr>
          <w:rFonts w:hint="eastAsia" w:eastAsia="仿宋_GB2312"/>
          <w:sz w:val="32"/>
          <w:szCs w:val="32"/>
          <w:lang w:eastAsia="zh-CN"/>
        </w:rPr>
        <w:t>，</w:t>
      </w:r>
      <w:r>
        <w:rPr>
          <w:rFonts w:hint="eastAsia" w:eastAsia="仿宋_GB2312"/>
          <w:sz w:val="32"/>
          <w:szCs w:val="32"/>
          <w:lang w:val="en-US" w:eastAsia="zh-CN"/>
        </w:rPr>
        <w:t>无重点项目支出，</w:t>
      </w:r>
      <w:r>
        <w:rPr>
          <w:rFonts w:ascii="Times New Roman" w:hAnsi="Times New Roman" w:eastAsia="仿宋_GB2312"/>
          <w:sz w:val="32"/>
          <w:szCs w:val="32"/>
        </w:rPr>
        <w:t>其中：基本支出主要列支人员工资福利和公用工作经费。</w:t>
      </w:r>
    </w:p>
    <w:p>
      <w:pPr>
        <w:pStyle w:val="14"/>
        <w:spacing w:line="600" w:lineRule="exact"/>
        <w:ind w:firstLine="640" w:firstLineChars="200"/>
        <w:outlineLvl w:val="1"/>
        <w:rPr>
          <w:rFonts w:ascii="Times New Roman" w:hAnsi="Times New Roman" w:eastAsia="仿宋_GB2312"/>
          <w:sz w:val="32"/>
          <w:szCs w:val="32"/>
        </w:rPr>
      </w:pPr>
      <w:r>
        <w:rPr>
          <w:rFonts w:ascii="Times New Roman" w:hAnsi="Times New Roman" w:eastAsia="仿宋_GB2312"/>
          <w:sz w:val="32"/>
          <w:szCs w:val="32"/>
        </w:rPr>
        <w:t>我单位按照县财政局绩效管理股的要求，从预算的执行、控制与调整，决算与绩效评价等方面对专项资金进行管理，做到了专项资金预算编制有目标、预算执行有监控、预算完成有评价、评价结果有反馈、反馈结果有应用。</w:t>
      </w:r>
    </w:p>
    <w:p>
      <w:pPr>
        <w:jc w:val="left"/>
        <w:rPr>
          <w:rFonts w:ascii="Times New Roman" w:hAnsi="Times New Roman" w:cs="Times New Roman"/>
          <w:color w:val="000000"/>
          <w:kern w:val="0"/>
          <w:sz w:val="32"/>
          <w:szCs w:val="32"/>
        </w:rPr>
      </w:pPr>
    </w:p>
    <w:p>
      <w:pPr>
        <w:jc w:val="left"/>
        <w:rPr>
          <w:rFonts w:ascii="Times New Roman" w:hAnsi="Times New Roman" w:cs="Times New Roman"/>
          <w:color w:val="000000"/>
          <w:kern w:val="0"/>
          <w:sz w:val="32"/>
          <w:szCs w:val="32"/>
        </w:rPr>
      </w:pPr>
    </w:p>
    <w:p>
      <w:pPr>
        <w:jc w:val="left"/>
        <w:rPr>
          <w:rFonts w:ascii="Times New Roman" w:hAnsi="Times New Roman" w:cs="Times New Roman"/>
          <w:color w:val="000000"/>
          <w:kern w:val="0"/>
          <w:sz w:val="32"/>
          <w:szCs w:val="32"/>
        </w:rPr>
      </w:pPr>
    </w:p>
    <w:p>
      <w:pPr>
        <w:jc w:val="left"/>
        <w:rPr>
          <w:rFonts w:ascii="Times New Roman" w:hAnsi="Times New Roman" w:cs="Times New Roman"/>
          <w:color w:val="000000"/>
          <w:kern w:val="0"/>
          <w:sz w:val="32"/>
          <w:szCs w:val="32"/>
        </w:rPr>
      </w:pPr>
    </w:p>
    <w:p>
      <w:pPr>
        <w:jc w:val="left"/>
        <w:rPr>
          <w:rFonts w:ascii="Times New Roman" w:hAnsi="Times New Roman" w:cs="Times New Roman"/>
          <w:color w:val="000000"/>
          <w:kern w:val="0"/>
          <w:sz w:val="32"/>
          <w:szCs w:val="32"/>
        </w:rPr>
      </w:pPr>
    </w:p>
    <w:p>
      <w:pPr>
        <w:jc w:val="left"/>
        <w:rPr>
          <w:rFonts w:ascii="Times New Roman" w:hAnsi="Times New Roman" w:cs="Times New Roman"/>
          <w:color w:val="000000"/>
          <w:kern w:val="0"/>
          <w:sz w:val="32"/>
          <w:szCs w:val="32"/>
        </w:rPr>
      </w:pPr>
    </w:p>
    <w:p>
      <w:pPr>
        <w:jc w:val="left"/>
        <w:rPr>
          <w:rFonts w:ascii="Times New Roman" w:hAnsi="Times New Roman" w:cs="Times New Roman"/>
          <w:color w:val="000000"/>
          <w:kern w:val="0"/>
          <w:sz w:val="32"/>
          <w:szCs w:val="32"/>
        </w:rPr>
      </w:pPr>
    </w:p>
    <w:p>
      <w:pPr>
        <w:jc w:val="left"/>
        <w:rPr>
          <w:rFonts w:ascii="Times New Roman" w:hAnsi="Times New Roman" w:cs="Times New Roman"/>
          <w:color w:val="000000"/>
          <w:kern w:val="0"/>
          <w:sz w:val="32"/>
          <w:szCs w:val="32"/>
        </w:rPr>
      </w:pPr>
    </w:p>
    <w:p>
      <w:pPr>
        <w:jc w:val="left"/>
        <w:rPr>
          <w:rFonts w:ascii="Times New Roman" w:hAnsi="Times New Roman" w:cs="Times New Roman"/>
          <w:color w:val="000000"/>
          <w:kern w:val="0"/>
          <w:sz w:val="32"/>
          <w:szCs w:val="32"/>
        </w:rPr>
      </w:pPr>
    </w:p>
    <w:p>
      <w:pPr>
        <w:jc w:val="left"/>
        <w:rPr>
          <w:rFonts w:ascii="Times New Roman" w:hAnsi="Times New Roman" w:cs="Times New Roman"/>
          <w:color w:val="000000"/>
          <w:kern w:val="0"/>
          <w:sz w:val="32"/>
          <w:szCs w:val="32"/>
        </w:rPr>
      </w:pPr>
    </w:p>
    <w:p>
      <w:pPr>
        <w:jc w:val="left"/>
        <w:rPr>
          <w:rFonts w:ascii="Times New Roman" w:hAnsi="Times New Roman" w:cs="Times New Roman"/>
          <w:color w:val="000000"/>
          <w:kern w:val="0"/>
          <w:sz w:val="32"/>
          <w:szCs w:val="32"/>
        </w:rPr>
      </w:pPr>
    </w:p>
    <w:p>
      <w:pPr>
        <w:spacing w:line="560" w:lineRule="atLeast"/>
        <w:ind w:firstLine="880" w:firstLineChars="200"/>
        <w:jc w:val="center"/>
        <w:rPr>
          <w:rFonts w:hint="eastAsia" w:ascii="楷体_GB2312" w:hAnsi="楷体_GB2312" w:eastAsia="楷体_GB2312" w:cs="楷体_GB2312"/>
          <w:b/>
          <w:bCs/>
          <w:color w:val="000000"/>
          <w:sz w:val="44"/>
          <w:szCs w:val="44"/>
          <w:u w:val="none"/>
          <w:shd w:val="clear" w:color="auto" w:fill="FFFFFF"/>
          <w:lang w:val="en-US" w:eastAsia="zh-CN"/>
        </w:rPr>
      </w:pPr>
      <w:bookmarkStart w:id="3" w:name="_GoBack"/>
      <w:r>
        <w:rPr>
          <w:rFonts w:hint="eastAsia" w:ascii="楷体_GB2312" w:hAnsi="楷体_GB2312" w:eastAsia="楷体_GB2312" w:cs="楷体_GB2312"/>
          <w:b/>
          <w:bCs/>
          <w:color w:val="000000"/>
          <w:sz w:val="44"/>
          <w:szCs w:val="44"/>
          <w:u w:val="none"/>
          <w:shd w:val="clear" w:color="auto" w:fill="FFFFFF"/>
          <w:lang w:val="en-US" w:eastAsia="zh-CN"/>
        </w:rPr>
        <w:t>名词解释</w:t>
      </w:r>
    </w:p>
    <w:bookmarkEnd w:id="3"/>
    <w:p>
      <w:pPr>
        <w:spacing w:line="560" w:lineRule="atLeast"/>
        <w:ind w:firstLine="640" w:firstLineChars="200"/>
        <w:rPr>
          <w:rFonts w:hint="eastAsia" w:ascii="楷体_GB2312" w:hAnsi="楷体_GB2312" w:eastAsia="楷体_GB2312" w:cs="楷体_GB2312"/>
          <w:b/>
          <w:bCs/>
          <w:color w:val="000000"/>
          <w:sz w:val="32"/>
          <w:szCs w:val="32"/>
          <w:u w:val="none"/>
          <w:shd w:val="clear" w:color="auto" w:fill="FFFFFF"/>
        </w:rPr>
      </w:pP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（一）机关运行经费</w:t>
      </w:r>
      <w:r>
        <w:rPr>
          <w:rFonts w:hint="eastAsia" w:ascii="仿宋_GB2312" w:hAnsi="仿宋_GB2312" w:eastAsia="仿宋_GB2312" w:cs="仿宋_GB2312"/>
          <w:color w:val="000000"/>
          <w:sz w:val="32"/>
          <w:szCs w:val="32"/>
          <w:u w:val="none"/>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（二）“三公”经费。</w:t>
      </w:r>
      <w:r>
        <w:rPr>
          <w:rFonts w:hint="eastAsia" w:ascii="仿宋_GB2312" w:hAnsi="仿宋_GB2312" w:eastAsia="仿宋_GB2312" w:cs="仿宋_GB2312"/>
          <w:color w:val="000000"/>
          <w:sz w:val="32"/>
          <w:szCs w:val="32"/>
          <w:u w:val="none"/>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（三）基本支出。</w:t>
      </w:r>
      <w:r>
        <w:rPr>
          <w:rFonts w:hint="eastAsia" w:ascii="仿宋_GB2312" w:hAnsi="仿宋_GB2312" w:eastAsia="仿宋_GB2312" w:cs="仿宋_GB2312"/>
          <w:color w:val="000000"/>
          <w:sz w:val="32"/>
          <w:szCs w:val="32"/>
          <w:u w:val="none"/>
          <w:shd w:val="clear" w:color="auto" w:fill="FFFFFF"/>
        </w:rPr>
        <w:t>指为保障机构正常运转、完成日常工作任务而发生的人员支出和公用支出。</w:t>
      </w:r>
    </w:p>
    <w:p>
      <w:pPr>
        <w:spacing w:line="560" w:lineRule="atLeast"/>
        <w:ind w:firstLine="640" w:firstLineChars="200"/>
        <w:rPr>
          <w:rFonts w:hint="eastAsia"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（四）项目支出。</w:t>
      </w:r>
      <w:r>
        <w:rPr>
          <w:rFonts w:hint="eastAsia" w:ascii="仿宋_GB2312" w:hAnsi="仿宋_GB2312" w:eastAsia="仿宋_GB2312" w:cs="仿宋_GB2312"/>
          <w:color w:val="000000"/>
          <w:sz w:val="32"/>
          <w:szCs w:val="32"/>
          <w:u w:val="none"/>
          <w:shd w:val="clear" w:color="auto" w:fill="FFFFFF"/>
        </w:rPr>
        <w:t>指在基本支出之外为完成特定行政任务和事业发展目标所发生的支出。</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r>
        <w:rPr>
          <w:rFonts w:hint="eastAsia" w:ascii="楷体_GB2312" w:hAnsi="楷体_GB2312" w:eastAsia="楷体_GB2312" w:cs="楷体_GB2312"/>
          <w:b/>
          <w:bCs/>
          <w:color w:val="000000"/>
          <w:kern w:val="2"/>
          <w:sz w:val="32"/>
          <w:szCs w:val="32"/>
          <w:u w:val="none"/>
          <w:shd w:val="clear" w:color="auto" w:fill="FFFFFF"/>
          <w:lang w:val="en-US" w:eastAsia="zh-CN" w:bidi="ar-SA"/>
        </w:rPr>
        <w:t>（五）三公经费。</w:t>
      </w:r>
      <w:r>
        <w:rPr>
          <w:rFonts w:hint="default" w:ascii="仿宋_GB2312" w:hAnsi="仿宋_GB2312" w:eastAsia="仿宋_GB2312" w:cs="仿宋_GB2312"/>
          <w:color w:val="000000"/>
          <w:kern w:val="2"/>
          <w:sz w:val="32"/>
          <w:szCs w:val="32"/>
          <w:u w:val="none"/>
          <w:shd w:val="clear" w:color="auto" w:fill="FFFFFF"/>
          <w:lang w:val="en-US" w:eastAsia="zh-CN" w:bidi="ar-SA"/>
        </w:rPr>
        <w:t>纳入财政预算管理的“三公“经费，是指用</w:t>
      </w:r>
      <w:r>
        <w:rPr>
          <w:rFonts w:hint="eastAsia" w:ascii="仿宋_GB2312" w:hAnsi="仿宋_GB2312" w:eastAsia="仿宋_GB2312" w:cs="仿宋_GB2312"/>
          <w:color w:val="000000"/>
          <w:kern w:val="2"/>
          <w:sz w:val="32"/>
          <w:szCs w:val="32"/>
          <w:u w:val="none"/>
          <w:shd w:val="clear" w:color="auto" w:fill="FFFFFF"/>
          <w:lang w:val="en-US" w:eastAsia="zh-CN" w:bidi="ar-SA"/>
        </w:rPr>
        <w:t>财政拨款</w:t>
      </w:r>
      <w:r>
        <w:rPr>
          <w:rFonts w:hint="default" w:ascii="仿宋_GB2312" w:hAnsi="仿宋_GB2312" w:eastAsia="仿宋_GB2312" w:cs="仿宋_GB2312"/>
          <w:color w:val="000000"/>
          <w:kern w:val="2"/>
          <w:sz w:val="32"/>
          <w:szCs w:val="32"/>
          <w:u w:val="none"/>
          <w:shd w:val="clear" w:color="auto" w:fill="FFFFFF"/>
          <w:lang w:val="en-US" w:eastAsia="zh-CN" w:bidi="ar-SA"/>
        </w:rPr>
        <w:t>安排的因公出国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费公务用车购置及运行维护费和公务接待费。其中，因公出国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费反映单位公务出国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的国际旅费、国外城市间交通费、住宿费、伙食费、培训费、公杂费等支出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公务用车购置及运行维护费反映单位公务用车车辆购置支出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含车辆购置税</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及燃料费、维修费、过桥过路费、保险费、安全奖励费用等支出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公务接待费反映单位按规定开支的各类公务接待</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含外宾接待</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支出</w:t>
      </w:r>
      <w:r>
        <w:rPr>
          <w:rFonts w:hint="eastAsia" w:ascii="仿宋_GB2312" w:hAnsi="仿宋_GB2312" w:eastAsia="仿宋_GB2312" w:cs="仿宋_GB2312"/>
          <w:color w:val="000000"/>
          <w:kern w:val="2"/>
          <w:sz w:val="32"/>
          <w:szCs w:val="32"/>
          <w:u w:val="none"/>
          <w:shd w:val="clear" w:color="auto" w:fill="FFFFFF"/>
          <w:lang w:val="en-US" w:eastAsia="zh-CN" w:bidi="ar-SA"/>
        </w:rPr>
        <w:t>。</w:t>
      </w: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CB0F1B-09B1-48F3-ABE2-D64C2041FF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9D66480F-69DC-4546-8F03-791D5C737561}"/>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554A5258-8C46-4D85-B413-2A985516F334}"/>
  </w:font>
  <w:font w:name="方正小标宋_GBK">
    <w:panose1 w:val="02000000000000000000"/>
    <w:charset w:val="86"/>
    <w:family w:val="script"/>
    <w:pitch w:val="default"/>
    <w:sig w:usb0="A00002BF" w:usb1="38CF7CFA" w:usb2="00082016" w:usb3="00000000" w:csb0="00040001" w:csb1="00000000"/>
    <w:embedRegular r:id="rId4" w:fontKey="{EB791FB2-B429-4154-8BE7-B13B0BB4F9FC}"/>
  </w:font>
  <w:font w:name="华文中宋">
    <w:altName w:val="宋体"/>
    <w:panose1 w:val="02010600040101010101"/>
    <w:charset w:val="86"/>
    <w:family w:val="auto"/>
    <w:pitch w:val="default"/>
    <w:sig w:usb0="00000000" w:usb1="00000000" w:usb2="00000010" w:usb3="00000000" w:csb0="0004009F" w:csb1="00000000"/>
    <w:embedRegular r:id="rId5" w:fontKey="{0D8E5F7B-4FAD-4D2C-9985-405DF0C7FB34}"/>
  </w:font>
  <w:font w:name="楷体_GB2312">
    <w:panose1 w:val="02010609030101010101"/>
    <w:charset w:val="86"/>
    <w:family w:val="modern"/>
    <w:pitch w:val="default"/>
    <w:sig w:usb0="00000001" w:usb1="080E0000" w:usb2="00000000" w:usb3="00000000" w:csb0="00040000" w:csb1="00000000"/>
    <w:embedRegular r:id="rId6" w:fontKey="{B958103C-DD64-4B16-B019-738FC8E7AB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56A6E9"/>
    <w:multiLevelType w:val="singleLevel"/>
    <w:tmpl w:val="B356A6E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4535E55"/>
    <w:rsid w:val="1D97DEFF"/>
    <w:rsid w:val="1DFF72E5"/>
    <w:rsid w:val="1EFC6F07"/>
    <w:rsid w:val="2FDF85B8"/>
    <w:rsid w:val="2FFFEE04"/>
    <w:rsid w:val="31814179"/>
    <w:rsid w:val="34DF85B0"/>
    <w:rsid w:val="3B8F36BC"/>
    <w:rsid w:val="491FF225"/>
    <w:rsid w:val="4FFD214C"/>
    <w:rsid w:val="5777D4F5"/>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3">
    <w:name w:val="Body Text"/>
    <w:basedOn w:val="1"/>
    <w:next w:val="2"/>
    <w:qFormat/>
    <w:uiPriority w:val="0"/>
    <w:pPr>
      <w:spacing w:after="12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character" w:customStyle="1" w:styleId="12">
    <w:name w:val="页眉 Char"/>
    <w:basedOn w:val="10"/>
    <w:link w:val="8"/>
    <w:qFormat/>
    <w:uiPriority w:val="99"/>
    <w:rPr>
      <w:sz w:val="18"/>
      <w:szCs w:val="18"/>
    </w:rPr>
  </w:style>
  <w:style w:type="character" w:customStyle="1" w:styleId="13">
    <w:name w:val="页脚 Char"/>
    <w:basedOn w:val="10"/>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6"/>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1087</Words>
  <Characters>1128</Characters>
  <Lines>69</Lines>
  <Paragraphs>19</Paragraphs>
  <TotalTime>0</TotalTime>
  <ScaleCrop>false</ScaleCrop>
  <LinksUpToDate>false</LinksUpToDate>
  <CharactersWithSpaces>1542</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2025-09-18T02:50:54Z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9BD6266DCC6D42ED8DA05C728F195412_13</vt:lpwstr>
  </property>
  <property fmtid="{D5CDD505-2E9C-101B-9397-08002B2CF9AE}" pid="4" name="KSOTemplateDocerSaveRecord">
    <vt:lpwstr>eyJoZGlkIjoiNjk4MGFjZTQ0MDRkYmJjYTE2ZDRjOTQ5OGVmNzE4NDgiLCJ1c2VySWQiOiIyNjgwNjU3ODAifQ==</vt:lpwstr>
  </property>
</Properties>
</file>