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rFonts w:hAnsi="黑体"/>
          <w:sz w:val="36"/>
          <w:szCs w:val="36"/>
        </w:rPr>
      </w:pPr>
      <w:r>
        <w:rPr>
          <w:rFonts w:hint="eastAsia" w:hAnsi="黑体"/>
          <w:sz w:val="36"/>
          <w:szCs w:val="36"/>
        </w:rPr>
        <w:t>附件1</w:t>
      </w:r>
    </w:p>
    <w:p>
      <w:pPr>
        <w:pStyle w:val="12"/>
        <w:jc w:val="center"/>
        <w:rPr>
          <w:rFonts w:ascii="Times New Roman" w:hAnsi="Times New Roman" w:cs="Times New Roman"/>
          <w:sz w:val="56"/>
          <w:szCs w:val="56"/>
        </w:rPr>
      </w:pPr>
    </w:p>
    <w:p>
      <w:pPr>
        <w:pStyle w:val="12"/>
        <w:jc w:val="center"/>
        <w:rPr>
          <w:rFonts w:ascii="Times New Roman" w:hAnsi="Times New Roman" w:cs="Times New Roman"/>
          <w:sz w:val="84"/>
          <w:szCs w:val="84"/>
        </w:rPr>
      </w:pPr>
    </w:p>
    <w:p>
      <w:pPr>
        <w:pStyle w:val="12"/>
        <w:jc w:val="center"/>
        <w:rPr>
          <w:rFonts w:ascii="Times New Roman" w:hAnsi="Times New Roman" w:cs="Times New Roman"/>
          <w:sz w:val="84"/>
          <w:szCs w:val="84"/>
        </w:rPr>
      </w:pPr>
    </w:p>
    <w:p>
      <w:pPr>
        <w:pStyle w:val="12"/>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w:t>
      </w:r>
      <w:r>
        <w:rPr>
          <w:rFonts w:hint="eastAsia" w:ascii="Times New Roman" w:hAnsi="Times New Roman" w:eastAsia="方正小标宋简体" w:cs="Times New Roman"/>
          <w:sz w:val="72"/>
          <w:szCs w:val="72"/>
          <w:lang w:val="en-US" w:eastAsia="zh-CN"/>
        </w:rPr>
        <w:t>4</w:t>
      </w:r>
      <w:r>
        <w:rPr>
          <w:rFonts w:ascii="Times New Roman" w:hAnsi="Times New Roman" w:eastAsia="方正小标宋简体" w:cs="Times New Roman"/>
          <w:sz w:val="72"/>
          <w:szCs w:val="72"/>
        </w:rPr>
        <w:t>年度</w:t>
      </w:r>
    </w:p>
    <w:p>
      <w:pPr>
        <w:pStyle w:val="12"/>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祠堂圩镇人民政府</w:t>
      </w:r>
      <w:r>
        <w:rPr>
          <w:rFonts w:ascii="Times New Roman" w:hAnsi="Times New Roman" w:eastAsia="方正小标宋简体" w:cs="Times New Roman"/>
          <w:sz w:val="72"/>
          <w:szCs w:val="72"/>
        </w:rPr>
        <w:t>部门决算</w:t>
      </w:r>
    </w:p>
    <w:p>
      <w:pPr>
        <w:pStyle w:val="12"/>
        <w:jc w:val="center"/>
        <w:rPr>
          <w:rFonts w:ascii="Times New Roman" w:hAnsi="Times New Roman" w:eastAsia="方正小标宋_GBK" w:cs="Times New Roman"/>
          <w:sz w:val="56"/>
          <w:szCs w:val="56"/>
        </w:rPr>
      </w:pPr>
    </w:p>
    <w:p>
      <w:pPr>
        <w:pStyle w:val="12"/>
        <w:jc w:val="center"/>
        <w:rPr>
          <w:rFonts w:ascii="Times New Roman" w:hAnsi="Times New Roman" w:cs="Times New Roman"/>
          <w:sz w:val="56"/>
          <w:szCs w:val="56"/>
        </w:rPr>
      </w:pPr>
    </w:p>
    <w:p>
      <w:pPr>
        <w:pStyle w:val="12"/>
        <w:rPr>
          <w:rFonts w:ascii="Times New Roman" w:hAnsi="Times New Roman" w:cs="Times New Roman"/>
          <w:sz w:val="56"/>
          <w:szCs w:val="56"/>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pStyle w:val="12"/>
        <w:jc w:val="center"/>
        <w:rPr>
          <w:rFonts w:ascii="Times New Roman" w:hAnsi="Times New Roman" w:cs="Times New Roman"/>
          <w:sz w:val="32"/>
          <w:szCs w:val="32"/>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2"/>
        <w:spacing w:line="600" w:lineRule="exact"/>
        <w:jc w:val="both"/>
        <w:rPr>
          <w:rFonts w:ascii="Times New Roman" w:hAnsi="Times New Roman" w:cs="Times New Roman"/>
          <w:b/>
          <w:sz w:val="36"/>
          <w:szCs w:val="28"/>
        </w:rPr>
      </w:pPr>
    </w:p>
    <w:p>
      <w:pPr>
        <w:pStyle w:val="12"/>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2"/>
        <w:spacing w:line="600" w:lineRule="exact"/>
        <w:jc w:val="center"/>
        <w:rPr>
          <w:rFonts w:ascii="Times New Roman" w:hAnsi="Times New Roman" w:cs="Times New Roman"/>
          <w:b/>
          <w:sz w:val="36"/>
          <w:szCs w:val="28"/>
        </w:rPr>
      </w:pPr>
    </w:p>
    <w:p>
      <w:pPr>
        <w:pStyle w:val="12"/>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祠堂圩镇人民政府</w:t>
      </w:r>
      <w:r>
        <w:rPr>
          <w:rFonts w:ascii="Times New Roman" w:hAnsi="Times New Roman" w:cs="Times New Roman"/>
          <w:bCs/>
          <w:sz w:val="32"/>
          <w:szCs w:val="32"/>
        </w:rPr>
        <w:t>部门（单位）概况</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2"/>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2"/>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2"/>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2"/>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pPr>
        <w:pStyle w:val="12"/>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蓝山县祠堂圩镇人民政府</w:t>
      </w:r>
      <w:r>
        <w:rPr>
          <w:rFonts w:ascii="Times New Roman" w:hAnsi="Times New Roman" w:eastAsia="方正小标宋_GBK" w:cs="Times New Roman"/>
          <w:sz w:val="52"/>
          <w:szCs w:val="52"/>
        </w:rPr>
        <w:t>部门概况</w:t>
      </w:r>
    </w:p>
    <w:p>
      <w:pPr>
        <w:pStyle w:val="3"/>
        <w:ind w:left="0" w:leftChars="0" w:firstLine="0" w:firstLineChars="0"/>
        <w:rPr>
          <w:rFonts w:ascii="Times New Roman" w:hAnsi="Times New Roman" w:cs="Times New Roman"/>
        </w:rPr>
      </w:pPr>
    </w:p>
    <w:p>
      <w:pPr>
        <w:pStyle w:val="13"/>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spacing w:line="600" w:lineRule="exact"/>
        <w:ind w:firstLine="800" w:firstLineChars="2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祠堂圩镇位于蓝山县境西北部，辖17个村，213个村民组。</w:t>
      </w:r>
    </w:p>
    <w:p>
      <w:pPr>
        <w:spacing w:line="600" w:lineRule="exact"/>
        <w:ind w:firstLine="800" w:firstLineChars="2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单位的主要职能：落实国家政策，严格依法行政，发挥经济管理职能，加强政策引导，制定发展规划，服务市场主体和营造发展环境，搞好市场监管，大力促进社会事业发展，发展乡村经济、文化和社会事业，提供公共服务，维护社会稳定，构建社会主义和谐社会。执行本级人民代表大会的决议和上级国家行政机关的决定和命令，发布决定和命令;执行本行政区域内的经济和社会发展计划、预算，管理本行政区域内的经济、教育、科学、文化、卫生、体育事业和财政、民政、公安、司法行政等行政工作;保护社会主义的全民所有的财产和劳动群众集体所有的财产，保护公民私人所有的合法财产，维护社会秩序，保障公民的人身权利、民主权利和其他权利;保护各种经济组织的合法权益;保障少数民族的权利和尊重少数民族的风俗习惯;办理上级县委、县政府政府交办的其他事项。</w:t>
      </w:r>
    </w:p>
    <w:p>
      <w:pPr>
        <w:spacing w:line="600" w:lineRule="exact"/>
        <w:ind w:firstLine="1120" w:firstLineChars="3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widowControl/>
        <w:spacing w:line="600" w:lineRule="exact"/>
        <w:rPr>
          <w:rFonts w:hint="eastAsia"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rPr>
        <w:t>祠堂圩镇人民政府内设机构包括：</w:t>
      </w:r>
    </w:p>
    <w:p>
      <w:pPr>
        <w:widowControl/>
        <w:spacing w:line="600" w:lineRule="exact"/>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祠堂圩镇是全额拨款的乡镇级单位，下设政府办公室（包括财政所）、生态环境事务服务中心、农业综合服务中心、政务便民服务中心、综合行政执法大队、退役军人服务站6个内设机构，独立编制机构2个，独立核算机构1个。</w:t>
      </w:r>
    </w:p>
    <w:p>
      <w:pPr>
        <w:widowControl/>
        <w:spacing w:line="600" w:lineRule="exact"/>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eastAsia="zh-CN"/>
        </w:rPr>
        <w:t>蓝山县祠堂圩镇人民政府</w:t>
      </w:r>
      <w:r>
        <w:rPr>
          <w:rFonts w:ascii="Times New Roman" w:hAnsi="Times New Roman" w:eastAsia="仿宋_GB2312" w:cs="Times New Roman"/>
          <w:bCs/>
          <w:kern w:val="0"/>
          <w:sz w:val="32"/>
          <w:szCs w:val="32"/>
        </w:rPr>
        <w:t>2024年部门决算汇总公开单位构成包括：</w:t>
      </w:r>
      <w:r>
        <w:rPr>
          <w:rFonts w:hint="eastAsia" w:ascii="仿宋" w:hAnsi="仿宋" w:eastAsia="仿宋" w:cs="仿宋"/>
          <w:color w:val="auto"/>
          <w:sz w:val="32"/>
          <w:szCs w:val="32"/>
          <w:highlight w:val="none"/>
        </w:rPr>
        <w:t>本单位本级</w:t>
      </w: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pStyle w:val="12"/>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宋体" w:hAnsi="宋体" w:cs="宋体"/>
          <w:color w:val="auto"/>
          <w:kern w:val="0"/>
          <w:sz w:val="20"/>
          <w:szCs w:val="20"/>
          <w:highlight w:val="none"/>
          <w:lang w:eastAsia="zh-CN"/>
        </w:rPr>
        <w:t>蓝山县祠堂圩镇人民政府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Ind w:w="0" w:type="dxa"/>
        <w:tblLayout w:type="fixed"/>
        <w:tblCellMar>
          <w:top w:w="0" w:type="dxa"/>
          <w:left w:w="108" w:type="dxa"/>
          <w:bottom w:w="0" w:type="dxa"/>
          <w:right w:w="108" w:type="dxa"/>
        </w:tblCellMar>
      </w:tblPr>
      <w:tblGrid>
        <w:gridCol w:w="5761"/>
        <w:gridCol w:w="850"/>
        <w:gridCol w:w="1292"/>
        <w:gridCol w:w="4851"/>
        <w:gridCol w:w="850"/>
        <w:gridCol w:w="1292"/>
      </w:tblGrid>
      <w:tr>
        <w:tblPrEx>
          <w:tblLayout w:type="fixed"/>
          <w:tblCellMar>
            <w:top w:w="0" w:type="dxa"/>
            <w:left w:w="108" w:type="dxa"/>
            <w:bottom w:w="0" w:type="dxa"/>
            <w:right w:w="108" w:type="dxa"/>
          </w:tblCellMar>
        </w:tblPrEx>
        <w:trPr>
          <w:trHeight w:val="340" w:hRule="exact"/>
          <w:jc w:val="center"/>
        </w:trPr>
        <w:tc>
          <w:tcPr>
            <w:tcW w:w="79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69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Layout w:type="fixed"/>
          <w:tblCellMar>
            <w:top w:w="0" w:type="dxa"/>
            <w:left w:w="108" w:type="dxa"/>
            <w:bottom w:w="0" w:type="dxa"/>
            <w:right w:w="108" w:type="dxa"/>
          </w:tblCellMar>
        </w:tblPrEx>
        <w:trPr>
          <w:trHeight w:val="340" w:hRule="exact"/>
          <w:jc w:val="center"/>
        </w:trPr>
        <w:tc>
          <w:tcPr>
            <w:tcW w:w="57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blPrEx>
          <w:tblLayout w:type="fixed"/>
          <w:tblCellMar>
            <w:top w:w="0" w:type="dxa"/>
            <w:left w:w="108" w:type="dxa"/>
            <w:bottom w:w="0" w:type="dxa"/>
            <w:right w:w="108" w:type="dxa"/>
          </w:tblCellMar>
        </w:tblPrEx>
        <w:trPr>
          <w:trHeight w:val="340" w:hRule="exact"/>
          <w:jc w:val="center"/>
        </w:trPr>
        <w:tc>
          <w:tcPr>
            <w:tcW w:w="57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Layout w:type="fixed"/>
          <w:tblCellMar>
            <w:top w:w="0" w:type="dxa"/>
            <w:left w:w="108" w:type="dxa"/>
            <w:bottom w:w="0" w:type="dxa"/>
            <w:right w:w="108" w:type="dxa"/>
          </w:tblCellMar>
        </w:tblPrEx>
        <w:trPr>
          <w:trHeight w:val="340" w:hRule="exact"/>
          <w:jc w:val="center"/>
        </w:trPr>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1204.97</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lang w:val="en-US" w:eastAsia="zh-CN"/>
              </w:rPr>
            </w:pPr>
            <w:r>
              <w:rPr>
                <w:rFonts w:hint="eastAsia"/>
                <w:lang w:val="en-US" w:eastAsia="zh-CN"/>
              </w:rPr>
              <w:t>969.71</w:t>
            </w:r>
          </w:p>
          <w:p>
            <w:pPr>
              <w:pStyle w:val="2"/>
              <w:rPr>
                <w:rFonts w:hint="default"/>
                <w:lang w:val="en-US" w:eastAsia="zh-CN"/>
              </w:rPr>
            </w:pPr>
          </w:p>
        </w:tc>
      </w:tr>
      <w:tr>
        <w:tblPrEx>
          <w:tblLayout w:type="fixed"/>
          <w:tblCellMar>
            <w:top w:w="0" w:type="dxa"/>
            <w:left w:w="108" w:type="dxa"/>
            <w:bottom w:w="0" w:type="dxa"/>
            <w:right w:w="108" w:type="dxa"/>
          </w:tblCellMar>
        </w:tblPrEx>
        <w:trPr>
          <w:trHeight w:val="340" w:hRule="exact"/>
          <w:jc w:val="center"/>
        </w:trPr>
        <w:tc>
          <w:tcPr>
            <w:tcW w:w="57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152.51</w:t>
            </w:r>
          </w:p>
        </w:tc>
      </w:tr>
      <w:tr>
        <w:tblPrEx>
          <w:tblLayout w:type="fixed"/>
          <w:tblCellMar>
            <w:top w:w="0" w:type="dxa"/>
            <w:left w:w="108" w:type="dxa"/>
            <w:bottom w:w="0" w:type="dxa"/>
            <w:right w:w="108" w:type="dxa"/>
          </w:tblCellMar>
        </w:tblPrEx>
        <w:trPr>
          <w:trHeight w:val="340" w:hRule="exact"/>
          <w:jc w:val="center"/>
        </w:trPr>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17.13</w:t>
            </w:r>
          </w:p>
        </w:tc>
      </w:tr>
      <w:tr>
        <w:tblPrEx>
          <w:tblLayout w:type="fixed"/>
          <w:tblCellMar>
            <w:top w:w="0" w:type="dxa"/>
            <w:left w:w="108" w:type="dxa"/>
            <w:bottom w:w="0" w:type="dxa"/>
            <w:right w:w="108" w:type="dxa"/>
          </w:tblCellMar>
        </w:tblPrEx>
        <w:trPr>
          <w:trHeight w:val="340" w:hRule="exact"/>
          <w:jc w:val="center"/>
        </w:trPr>
        <w:tc>
          <w:tcPr>
            <w:tcW w:w="57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kern w:val="0"/>
                <w:sz w:val="22"/>
                <w:lang w:bidi="ar"/>
              </w:rPr>
            </w:pPr>
            <w:r>
              <w:rPr>
                <w:rFonts w:hint="eastAsia" w:ascii="Times New Roman" w:hAnsi="Times New Roman" w:eastAsia="仿宋_GB2312" w:cs="Times New Roman"/>
                <w:color w:val="000000"/>
                <w:kern w:val="0"/>
                <w:sz w:val="22"/>
                <w:lang w:val="en-US" w:eastAsia="zh-CN" w:bidi="ar"/>
              </w:rPr>
              <w:t>十、节能环保支出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75.41</w:t>
            </w:r>
          </w:p>
        </w:tc>
      </w:tr>
      <w:tr>
        <w:tblPrEx>
          <w:tblLayout w:type="fixed"/>
          <w:tblCellMar>
            <w:top w:w="0" w:type="dxa"/>
            <w:left w:w="108" w:type="dxa"/>
            <w:bottom w:w="0" w:type="dxa"/>
            <w:right w:w="108" w:type="dxa"/>
          </w:tblCellMar>
        </w:tblPrEx>
        <w:trPr>
          <w:trHeight w:val="340" w:hRule="exact"/>
          <w:jc w:val="center"/>
        </w:trPr>
        <w:tc>
          <w:tcPr>
            <w:tcW w:w="57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十二、农林水支出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132.92</w:t>
            </w:r>
          </w:p>
        </w:tc>
      </w:tr>
      <w:tr>
        <w:tblPrEx>
          <w:tblLayout w:type="fixed"/>
          <w:tblCellMar>
            <w:top w:w="0" w:type="dxa"/>
            <w:left w:w="108" w:type="dxa"/>
            <w:bottom w:w="0" w:type="dxa"/>
            <w:right w:w="108" w:type="dxa"/>
          </w:tblCellMar>
        </w:tblPrEx>
        <w:trPr>
          <w:trHeight w:val="340" w:hRule="exact"/>
          <w:jc w:val="center"/>
        </w:trPr>
        <w:tc>
          <w:tcPr>
            <w:tcW w:w="57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十九、住房保障支出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9.71</w:t>
            </w:r>
          </w:p>
        </w:tc>
      </w:tr>
      <w:tr>
        <w:tblPrEx>
          <w:tblLayout w:type="fixed"/>
          <w:tblCellMar>
            <w:top w:w="0" w:type="dxa"/>
            <w:left w:w="108" w:type="dxa"/>
            <w:bottom w:w="0" w:type="dxa"/>
            <w:right w:w="108" w:type="dxa"/>
          </w:tblCellMar>
        </w:tblPrEx>
        <w:trPr>
          <w:trHeight w:val="340" w:hRule="exact"/>
          <w:jc w:val="center"/>
        </w:trPr>
        <w:tc>
          <w:tcPr>
            <w:tcW w:w="57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二十二、灾害防治及应急管理支出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29.8</w:t>
            </w:r>
          </w:p>
        </w:tc>
      </w:tr>
      <w:tr>
        <w:tblPrEx>
          <w:tblLayout w:type="fixed"/>
          <w:tblCellMar>
            <w:top w:w="0" w:type="dxa"/>
            <w:left w:w="108" w:type="dxa"/>
            <w:bottom w:w="0" w:type="dxa"/>
            <w:right w:w="108" w:type="dxa"/>
          </w:tblCellMar>
        </w:tblPrEx>
        <w:trPr>
          <w:trHeight w:val="340" w:hRule="exact"/>
          <w:jc w:val="center"/>
        </w:trPr>
        <w:tc>
          <w:tcPr>
            <w:tcW w:w="57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182.22</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Layout w:type="fixed"/>
          <w:tblCellMar>
            <w:top w:w="0" w:type="dxa"/>
            <w:left w:w="108" w:type="dxa"/>
            <w:bottom w:w="0" w:type="dxa"/>
            <w:right w:w="108" w:type="dxa"/>
          </w:tblCellMar>
        </w:tblPrEx>
        <w:trPr>
          <w:trHeight w:val="340" w:hRule="exact"/>
          <w:jc w:val="center"/>
        </w:trPr>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1387.19</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1387.19</w:t>
            </w:r>
          </w:p>
        </w:tc>
      </w:tr>
      <w:tr>
        <w:tblPrEx>
          <w:tblLayout w:type="fixed"/>
          <w:tblCellMar>
            <w:top w:w="0" w:type="dxa"/>
            <w:left w:w="108" w:type="dxa"/>
            <w:bottom w:w="0" w:type="dxa"/>
            <w:right w:w="108" w:type="dxa"/>
          </w:tblCellMar>
        </w:tblPrEx>
        <w:trPr>
          <w:trHeight w:val="340" w:hRule="exact"/>
          <w:jc w:val="center"/>
        </w:trPr>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1387.19</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1387.19</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黑体" w:cs="Times New Roman"/>
          <w:color w:val="000000"/>
          <w:kern w:val="0"/>
          <w:sz w:val="32"/>
          <w:szCs w:val="32"/>
          <w:lang w:bidi="ar"/>
        </w:rPr>
      </w:pPr>
      <w:r>
        <w:rPr>
          <w:rFonts w:ascii="Times New Roman" w:hAnsi="Times New Roman" w:eastAsia="华文中宋" w:cs="Times New Roman"/>
          <w:color w:val="000000"/>
          <w:sz w:val="32"/>
          <w:szCs w:val="32"/>
        </w:rPr>
        <w:br w:type="page"/>
      </w: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eastAsia="zh-CN"/>
        </w:rPr>
        <w:t>蓝山县祠堂圩镇人民政府</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Ind w:w="0" w:type="dxa"/>
        <w:tblLayout w:type="fixed"/>
        <w:tblCellMar>
          <w:top w:w="0" w:type="dxa"/>
          <w:left w:w="0" w:type="dxa"/>
          <w:bottom w:w="0" w:type="dxa"/>
          <w:right w:w="0" w:type="dxa"/>
        </w:tblCellMar>
      </w:tblPr>
      <w:tblGrid>
        <w:gridCol w:w="864"/>
        <w:gridCol w:w="4288"/>
        <w:gridCol w:w="1262"/>
        <w:gridCol w:w="1388"/>
        <w:gridCol w:w="1487"/>
        <w:gridCol w:w="1088"/>
        <w:gridCol w:w="1009"/>
        <w:gridCol w:w="1897"/>
        <w:gridCol w:w="1383"/>
      </w:tblGrid>
      <w:tr>
        <w:tblPrEx>
          <w:tblLayout w:type="fixed"/>
          <w:tblCellMar>
            <w:top w:w="0" w:type="dxa"/>
            <w:left w:w="0" w:type="dxa"/>
            <w:bottom w:w="0" w:type="dxa"/>
            <w:right w:w="0" w:type="dxa"/>
          </w:tblCellMar>
        </w:tblPrEx>
        <w:trPr>
          <w:trHeight w:val="450" w:hRule="atLeast"/>
          <w:jc w:val="center"/>
        </w:trPr>
        <w:tc>
          <w:tcPr>
            <w:tcW w:w="5152"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26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38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48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08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00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Layout w:type="fixed"/>
          <w:tblCellMar>
            <w:top w:w="0" w:type="dxa"/>
            <w:left w:w="0" w:type="dxa"/>
            <w:bottom w:w="0" w:type="dxa"/>
            <w:right w:w="0" w:type="dxa"/>
          </w:tblCellMar>
        </w:tblPrEx>
        <w:trPr>
          <w:trHeight w:val="334" w:hRule="exact"/>
          <w:jc w:val="center"/>
        </w:trPr>
        <w:tc>
          <w:tcPr>
            <w:tcW w:w="86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4288"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26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8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0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312" w:hRule="atLeast"/>
          <w:jc w:val="center"/>
        </w:trPr>
        <w:tc>
          <w:tcPr>
            <w:tcW w:w="864"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4288"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48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88"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009"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5152"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262"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38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48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08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009"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Layout w:type="fixed"/>
          <w:tblCellMar>
            <w:top w:w="0" w:type="dxa"/>
            <w:left w:w="0" w:type="dxa"/>
            <w:bottom w:w="0" w:type="dxa"/>
            <w:right w:w="0" w:type="dxa"/>
          </w:tblCellMar>
        </w:tblPrEx>
        <w:trPr>
          <w:trHeight w:val="450" w:hRule="atLeast"/>
          <w:jc w:val="center"/>
        </w:trPr>
        <w:tc>
          <w:tcPr>
            <w:tcW w:w="5152"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2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1,387.19</w:t>
            </w:r>
          </w:p>
        </w:tc>
        <w:tc>
          <w:tcPr>
            <w:tcW w:w="13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1,204.97</w:t>
            </w:r>
          </w:p>
        </w:tc>
        <w:tc>
          <w:tcPr>
            <w:tcW w:w="14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p>
        </w:tc>
        <w:tc>
          <w:tcPr>
            <w:tcW w:w="10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p>
        </w:tc>
        <w:tc>
          <w:tcPr>
            <w:tcW w:w="10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right"/>
              <w:textAlignment w:val="center"/>
              <w:rPr>
                <w:rFonts w:ascii="Times New Roman" w:hAnsi="Times New Roman" w:eastAsia="仿宋_GB2312" w:cs="Times New Roman"/>
                <w:sz w:val="24"/>
                <w:szCs w:val="24"/>
              </w:rPr>
            </w:pPr>
            <w:r>
              <w:rPr>
                <w:rFonts w:hint="eastAsia" w:ascii="宋体" w:hAnsi="宋体" w:eastAsia="宋体" w:cs="宋体"/>
                <w:b/>
                <w:bCs/>
                <w:i w:val="0"/>
                <w:iCs w:val="0"/>
                <w:color w:val="000000"/>
                <w:kern w:val="0"/>
                <w:sz w:val="22"/>
                <w:szCs w:val="22"/>
                <w:u w:val="none"/>
                <w:lang w:val="en-US" w:eastAsia="zh-CN" w:bidi="ar"/>
              </w:rPr>
              <w:t>182.22</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w:t>
            </w:r>
          </w:p>
        </w:tc>
        <w:tc>
          <w:tcPr>
            <w:tcW w:w="428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一般公共服务支出</w:t>
            </w:r>
          </w:p>
        </w:tc>
        <w:tc>
          <w:tcPr>
            <w:tcW w:w="12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969.71</w:t>
            </w:r>
          </w:p>
        </w:tc>
        <w:tc>
          <w:tcPr>
            <w:tcW w:w="13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918.96</w:t>
            </w:r>
          </w:p>
        </w:tc>
        <w:tc>
          <w:tcPr>
            <w:tcW w:w="14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50.75</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20101</w:t>
            </w:r>
          </w:p>
        </w:tc>
        <w:tc>
          <w:tcPr>
            <w:tcW w:w="428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人大事务</w:t>
            </w:r>
          </w:p>
        </w:tc>
        <w:tc>
          <w:tcPr>
            <w:tcW w:w="12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2.48</w:t>
            </w:r>
          </w:p>
        </w:tc>
        <w:tc>
          <w:tcPr>
            <w:tcW w:w="13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1.04</w:t>
            </w:r>
          </w:p>
        </w:tc>
        <w:tc>
          <w:tcPr>
            <w:tcW w:w="14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1.44</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2010101</w:t>
            </w:r>
          </w:p>
        </w:tc>
        <w:tc>
          <w:tcPr>
            <w:tcW w:w="428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行政运行</w:t>
            </w:r>
          </w:p>
        </w:tc>
        <w:tc>
          <w:tcPr>
            <w:tcW w:w="12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1.44</w:t>
            </w:r>
          </w:p>
        </w:tc>
        <w:tc>
          <w:tcPr>
            <w:tcW w:w="13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4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1.44</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2010108</w:t>
            </w:r>
          </w:p>
        </w:tc>
        <w:tc>
          <w:tcPr>
            <w:tcW w:w="428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代表工作</w:t>
            </w:r>
          </w:p>
        </w:tc>
        <w:tc>
          <w:tcPr>
            <w:tcW w:w="12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1.04</w:t>
            </w:r>
          </w:p>
        </w:tc>
        <w:tc>
          <w:tcPr>
            <w:tcW w:w="13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1.04</w:t>
            </w:r>
          </w:p>
        </w:tc>
        <w:tc>
          <w:tcPr>
            <w:tcW w:w="14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20103</w:t>
            </w:r>
          </w:p>
        </w:tc>
        <w:tc>
          <w:tcPr>
            <w:tcW w:w="428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2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939.90</w:t>
            </w:r>
          </w:p>
        </w:tc>
        <w:tc>
          <w:tcPr>
            <w:tcW w:w="13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901.53</w:t>
            </w:r>
          </w:p>
        </w:tc>
        <w:tc>
          <w:tcPr>
            <w:tcW w:w="14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38.38</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2010301</w:t>
            </w:r>
          </w:p>
        </w:tc>
        <w:tc>
          <w:tcPr>
            <w:tcW w:w="428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行政运行</w:t>
            </w:r>
          </w:p>
        </w:tc>
        <w:tc>
          <w:tcPr>
            <w:tcW w:w="12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935.64</w:t>
            </w:r>
          </w:p>
        </w:tc>
        <w:tc>
          <w:tcPr>
            <w:tcW w:w="13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897.26</w:t>
            </w:r>
          </w:p>
        </w:tc>
        <w:tc>
          <w:tcPr>
            <w:tcW w:w="14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38.38</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2010399</w:t>
            </w:r>
          </w:p>
        </w:tc>
        <w:tc>
          <w:tcPr>
            <w:tcW w:w="428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2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4.26</w:t>
            </w:r>
          </w:p>
        </w:tc>
        <w:tc>
          <w:tcPr>
            <w:tcW w:w="13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4.26</w:t>
            </w:r>
          </w:p>
        </w:tc>
        <w:tc>
          <w:tcPr>
            <w:tcW w:w="14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20140</w:t>
            </w:r>
          </w:p>
        </w:tc>
        <w:tc>
          <w:tcPr>
            <w:tcW w:w="428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信访事务</w:t>
            </w:r>
          </w:p>
        </w:tc>
        <w:tc>
          <w:tcPr>
            <w:tcW w:w="12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27.33</w:t>
            </w:r>
          </w:p>
        </w:tc>
        <w:tc>
          <w:tcPr>
            <w:tcW w:w="13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16.39</w:t>
            </w:r>
          </w:p>
        </w:tc>
        <w:tc>
          <w:tcPr>
            <w:tcW w:w="14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10.94</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2014004</w:t>
            </w:r>
          </w:p>
        </w:tc>
        <w:tc>
          <w:tcPr>
            <w:tcW w:w="428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信访业务</w:t>
            </w:r>
          </w:p>
        </w:tc>
        <w:tc>
          <w:tcPr>
            <w:tcW w:w="12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26.83</w:t>
            </w:r>
          </w:p>
        </w:tc>
        <w:tc>
          <w:tcPr>
            <w:tcW w:w="13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16.39</w:t>
            </w:r>
          </w:p>
        </w:tc>
        <w:tc>
          <w:tcPr>
            <w:tcW w:w="14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10.44</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2014099</w:t>
            </w:r>
          </w:p>
        </w:tc>
        <w:tc>
          <w:tcPr>
            <w:tcW w:w="428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其他信访事务支出</w:t>
            </w:r>
          </w:p>
        </w:tc>
        <w:tc>
          <w:tcPr>
            <w:tcW w:w="12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0.50</w:t>
            </w:r>
          </w:p>
        </w:tc>
        <w:tc>
          <w:tcPr>
            <w:tcW w:w="13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4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0.50</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w:t>
            </w:r>
          </w:p>
        </w:tc>
        <w:tc>
          <w:tcPr>
            <w:tcW w:w="428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152.51</w:t>
            </w:r>
          </w:p>
        </w:tc>
        <w:tc>
          <w:tcPr>
            <w:tcW w:w="13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103.10</w:t>
            </w:r>
          </w:p>
        </w:tc>
        <w:tc>
          <w:tcPr>
            <w:tcW w:w="14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49.41</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20801</w:t>
            </w:r>
          </w:p>
        </w:tc>
        <w:tc>
          <w:tcPr>
            <w:tcW w:w="428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2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8.59</w:t>
            </w:r>
          </w:p>
        </w:tc>
        <w:tc>
          <w:tcPr>
            <w:tcW w:w="13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7.14</w:t>
            </w:r>
          </w:p>
        </w:tc>
        <w:tc>
          <w:tcPr>
            <w:tcW w:w="14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1.44</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2080106</w:t>
            </w:r>
          </w:p>
        </w:tc>
        <w:tc>
          <w:tcPr>
            <w:tcW w:w="428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就业管理事务</w:t>
            </w:r>
          </w:p>
        </w:tc>
        <w:tc>
          <w:tcPr>
            <w:tcW w:w="12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0.35</w:t>
            </w:r>
          </w:p>
        </w:tc>
        <w:tc>
          <w:tcPr>
            <w:tcW w:w="13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4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0.35</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2080107</w:t>
            </w:r>
          </w:p>
        </w:tc>
        <w:tc>
          <w:tcPr>
            <w:tcW w:w="428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社会保险业务管理事务</w:t>
            </w:r>
          </w:p>
        </w:tc>
        <w:tc>
          <w:tcPr>
            <w:tcW w:w="12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8.24</w:t>
            </w:r>
          </w:p>
        </w:tc>
        <w:tc>
          <w:tcPr>
            <w:tcW w:w="13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7.14</w:t>
            </w:r>
          </w:p>
        </w:tc>
        <w:tc>
          <w:tcPr>
            <w:tcW w:w="14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1.10</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w:t>
            </w:r>
          </w:p>
        </w:tc>
        <w:tc>
          <w:tcPr>
            <w:tcW w:w="428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67.48</w:t>
            </w:r>
          </w:p>
        </w:tc>
        <w:tc>
          <w:tcPr>
            <w:tcW w:w="13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67.48</w:t>
            </w:r>
          </w:p>
        </w:tc>
        <w:tc>
          <w:tcPr>
            <w:tcW w:w="14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2080501</w:t>
            </w:r>
          </w:p>
        </w:tc>
        <w:tc>
          <w:tcPr>
            <w:tcW w:w="428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行政单位离退休</w:t>
            </w:r>
          </w:p>
        </w:tc>
        <w:tc>
          <w:tcPr>
            <w:tcW w:w="12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0.14</w:t>
            </w:r>
          </w:p>
        </w:tc>
        <w:tc>
          <w:tcPr>
            <w:tcW w:w="13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0.14</w:t>
            </w:r>
          </w:p>
        </w:tc>
        <w:tc>
          <w:tcPr>
            <w:tcW w:w="14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2080505</w:t>
            </w:r>
          </w:p>
        </w:tc>
        <w:tc>
          <w:tcPr>
            <w:tcW w:w="428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2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63.14</w:t>
            </w:r>
          </w:p>
        </w:tc>
        <w:tc>
          <w:tcPr>
            <w:tcW w:w="13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63.14</w:t>
            </w:r>
          </w:p>
        </w:tc>
        <w:tc>
          <w:tcPr>
            <w:tcW w:w="14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2080599</w:t>
            </w:r>
          </w:p>
        </w:tc>
        <w:tc>
          <w:tcPr>
            <w:tcW w:w="428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2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4.20</w:t>
            </w:r>
          </w:p>
        </w:tc>
        <w:tc>
          <w:tcPr>
            <w:tcW w:w="13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4.20</w:t>
            </w:r>
          </w:p>
        </w:tc>
        <w:tc>
          <w:tcPr>
            <w:tcW w:w="14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hint="eastAsia" w:ascii="Times New Roman" w:hAnsi="Times New Roman" w:eastAsia="仿宋_GB2312" w:cs="Times New Roman"/>
                <w:sz w:val="24"/>
                <w:szCs w:val="24"/>
                <w:lang w:val="en-US" w:eastAsia="zh-CN"/>
              </w:rPr>
            </w:pPr>
            <w:r>
              <w:rPr>
                <w:rFonts w:hint="eastAsia" w:ascii="宋体" w:hAnsi="宋体" w:eastAsia="宋体" w:cs="宋体"/>
                <w:i w:val="0"/>
                <w:iCs w:val="0"/>
                <w:color w:val="000000"/>
                <w:kern w:val="0"/>
                <w:sz w:val="22"/>
                <w:szCs w:val="22"/>
                <w:u w:val="none"/>
                <w:lang w:val="en-US" w:eastAsia="zh-CN" w:bidi="ar"/>
              </w:rPr>
              <w:t>20807</w:t>
            </w:r>
          </w:p>
        </w:tc>
        <w:tc>
          <w:tcPr>
            <w:tcW w:w="428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就业补助</w:t>
            </w:r>
          </w:p>
        </w:tc>
        <w:tc>
          <w:tcPr>
            <w:tcW w:w="12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7.51</w:t>
            </w:r>
          </w:p>
        </w:tc>
        <w:tc>
          <w:tcPr>
            <w:tcW w:w="13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4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0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0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7.51</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2080701</w:t>
            </w:r>
          </w:p>
        </w:tc>
        <w:tc>
          <w:tcPr>
            <w:tcW w:w="428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就业创业服务补贴</w:t>
            </w:r>
          </w:p>
        </w:tc>
        <w:tc>
          <w:tcPr>
            <w:tcW w:w="12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7.51</w:t>
            </w:r>
          </w:p>
        </w:tc>
        <w:tc>
          <w:tcPr>
            <w:tcW w:w="13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4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0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0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7.51</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20808</w:t>
            </w:r>
          </w:p>
        </w:tc>
        <w:tc>
          <w:tcPr>
            <w:tcW w:w="428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抚恤</w:t>
            </w:r>
          </w:p>
        </w:tc>
        <w:tc>
          <w:tcPr>
            <w:tcW w:w="12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44.51</w:t>
            </w:r>
          </w:p>
        </w:tc>
        <w:tc>
          <w:tcPr>
            <w:tcW w:w="13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28.48</w:t>
            </w:r>
          </w:p>
        </w:tc>
        <w:tc>
          <w:tcPr>
            <w:tcW w:w="14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0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0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16.03</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428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2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28.48</w:t>
            </w:r>
          </w:p>
        </w:tc>
        <w:tc>
          <w:tcPr>
            <w:tcW w:w="13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28.48</w:t>
            </w:r>
          </w:p>
        </w:tc>
        <w:tc>
          <w:tcPr>
            <w:tcW w:w="14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0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0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2080802</w:t>
            </w:r>
          </w:p>
        </w:tc>
        <w:tc>
          <w:tcPr>
            <w:tcW w:w="4288"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伤残抚恤</w:t>
            </w:r>
          </w:p>
        </w:tc>
        <w:tc>
          <w:tcPr>
            <w:tcW w:w="126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0.10</w:t>
            </w:r>
          </w:p>
        </w:tc>
        <w:tc>
          <w:tcPr>
            <w:tcW w:w="13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48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08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00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0.10</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2080803</w:t>
            </w:r>
          </w:p>
        </w:tc>
        <w:tc>
          <w:tcPr>
            <w:tcW w:w="428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在乡复员、退伍军人生活补助</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8.43</w:t>
            </w:r>
          </w:p>
        </w:tc>
        <w:tc>
          <w:tcPr>
            <w:tcW w:w="13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sz w:val="24"/>
                <w:szCs w:val="24"/>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8.43</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2080899</w:t>
            </w:r>
          </w:p>
        </w:tc>
        <w:tc>
          <w:tcPr>
            <w:tcW w:w="428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其他优抚支出</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7.50</w:t>
            </w:r>
          </w:p>
        </w:tc>
        <w:tc>
          <w:tcPr>
            <w:tcW w:w="13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7.50</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20820</w:t>
            </w:r>
          </w:p>
        </w:tc>
        <w:tc>
          <w:tcPr>
            <w:tcW w:w="428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临时救助</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14.99</w:t>
            </w:r>
          </w:p>
        </w:tc>
        <w:tc>
          <w:tcPr>
            <w:tcW w:w="13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14.99</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2082001</w:t>
            </w:r>
          </w:p>
        </w:tc>
        <w:tc>
          <w:tcPr>
            <w:tcW w:w="428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临时救助支出</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14.99</w:t>
            </w:r>
          </w:p>
        </w:tc>
        <w:tc>
          <w:tcPr>
            <w:tcW w:w="13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14.99</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20821</w:t>
            </w:r>
          </w:p>
        </w:tc>
        <w:tc>
          <w:tcPr>
            <w:tcW w:w="428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特困人员救助供养</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1.04</w:t>
            </w:r>
          </w:p>
        </w:tc>
        <w:tc>
          <w:tcPr>
            <w:tcW w:w="13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1.04</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2082102</w:t>
            </w:r>
          </w:p>
        </w:tc>
        <w:tc>
          <w:tcPr>
            <w:tcW w:w="428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农村特困人员救助供养支出</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1.04</w:t>
            </w:r>
          </w:p>
        </w:tc>
        <w:tc>
          <w:tcPr>
            <w:tcW w:w="13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1.04</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20825</w:t>
            </w:r>
          </w:p>
        </w:tc>
        <w:tc>
          <w:tcPr>
            <w:tcW w:w="428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其他生活救助</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0.56</w:t>
            </w:r>
          </w:p>
        </w:tc>
        <w:tc>
          <w:tcPr>
            <w:tcW w:w="13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0.56</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2082502</w:t>
            </w:r>
          </w:p>
        </w:tc>
        <w:tc>
          <w:tcPr>
            <w:tcW w:w="428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其他农村生活救助</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0.56</w:t>
            </w:r>
          </w:p>
        </w:tc>
        <w:tc>
          <w:tcPr>
            <w:tcW w:w="13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0.56</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20828</w:t>
            </w:r>
          </w:p>
        </w:tc>
        <w:tc>
          <w:tcPr>
            <w:tcW w:w="428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退役军人管理事务</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7.83</w:t>
            </w:r>
          </w:p>
        </w:tc>
        <w:tc>
          <w:tcPr>
            <w:tcW w:w="13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7.83</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2082801</w:t>
            </w:r>
          </w:p>
        </w:tc>
        <w:tc>
          <w:tcPr>
            <w:tcW w:w="428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行政运行</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0.60</w:t>
            </w:r>
          </w:p>
        </w:tc>
        <w:tc>
          <w:tcPr>
            <w:tcW w:w="13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0.60</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2082899</w:t>
            </w:r>
          </w:p>
        </w:tc>
        <w:tc>
          <w:tcPr>
            <w:tcW w:w="428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7.23</w:t>
            </w:r>
          </w:p>
        </w:tc>
        <w:tc>
          <w:tcPr>
            <w:tcW w:w="13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7.23</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w:t>
            </w:r>
          </w:p>
        </w:tc>
        <w:tc>
          <w:tcPr>
            <w:tcW w:w="428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卫生健康支出</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17.13</w:t>
            </w:r>
          </w:p>
        </w:tc>
        <w:tc>
          <w:tcPr>
            <w:tcW w:w="13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15.90</w:t>
            </w: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1.23</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w:t>
            </w:r>
          </w:p>
        </w:tc>
        <w:tc>
          <w:tcPr>
            <w:tcW w:w="428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行政事业单位医疗</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17.13</w:t>
            </w:r>
          </w:p>
        </w:tc>
        <w:tc>
          <w:tcPr>
            <w:tcW w:w="13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15.90</w:t>
            </w: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1.23</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2101101</w:t>
            </w:r>
          </w:p>
        </w:tc>
        <w:tc>
          <w:tcPr>
            <w:tcW w:w="428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行政单位医疗</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17.13</w:t>
            </w:r>
          </w:p>
        </w:tc>
        <w:tc>
          <w:tcPr>
            <w:tcW w:w="13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15.90</w:t>
            </w: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1.23</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w:t>
            </w:r>
          </w:p>
        </w:tc>
        <w:tc>
          <w:tcPr>
            <w:tcW w:w="428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节能环保支出</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75.41</w:t>
            </w:r>
          </w:p>
        </w:tc>
        <w:tc>
          <w:tcPr>
            <w:tcW w:w="13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75.41</w:t>
            </w: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21103</w:t>
            </w:r>
          </w:p>
        </w:tc>
        <w:tc>
          <w:tcPr>
            <w:tcW w:w="428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污染防治</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75.41</w:t>
            </w:r>
          </w:p>
        </w:tc>
        <w:tc>
          <w:tcPr>
            <w:tcW w:w="13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75.41</w:t>
            </w: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2110302</w:t>
            </w:r>
          </w:p>
        </w:tc>
        <w:tc>
          <w:tcPr>
            <w:tcW w:w="428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水体</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75.41</w:t>
            </w:r>
          </w:p>
        </w:tc>
        <w:tc>
          <w:tcPr>
            <w:tcW w:w="13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75.41</w:t>
            </w: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w:t>
            </w:r>
          </w:p>
        </w:tc>
        <w:tc>
          <w:tcPr>
            <w:tcW w:w="428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农林水支出</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132.92</w:t>
            </w:r>
          </w:p>
        </w:tc>
        <w:tc>
          <w:tcPr>
            <w:tcW w:w="13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53.59</w:t>
            </w: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79.33</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21303</w:t>
            </w:r>
          </w:p>
        </w:tc>
        <w:tc>
          <w:tcPr>
            <w:tcW w:w="428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水利</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2.14</w:t>
            </w:r>
          </w:p>
        </w:tc>
        <w:tc>
          <w:tcPr>
            <w:tcW w:w="13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0.76</w:t>
            </w: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1.38</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2130316</w:t>
            </w:r>
          </w:p>
        </w:tc>
        <w:tc>
          <w:tcPr>
            <w:tcW w:w="428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农村水利</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2.14</w:t>
            </w:r>
          </w:p>
        </w:tc>
        <w:tc>
          <w:tcPr>
            <w:tcW w:w="13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0.76</w:t>
            </w: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1.38</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21399</w:t>
            </w:r>
          </w:p>
        </w:tc>
        <w:tc>
          <w:tcPr>
            <w:tcW w:w="428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其他农林水支出</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130.78</w:t>
            </w:r>
          </w:p>
        </w:tc>
        <w:tc>
          <w:tcPr>
            <w:tcW w:w="13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52.83</w:t>
            </w: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77.95</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2139999</w:t>
            </w:r>
          </w:p>
        </w:tc>
        <w:tc>
          <w:tcPr>
            <w:tcW w:w="428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其他农林水支出</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130.78</w:t>
            </w:r>
          </w:p>
        </w:tc>
        <w:tc>
          <w:tcPr>
            <w:tcW w:w="13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52.83</w:t>
            </w: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77.95</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w:t>
            </w:r>
          </w:p>
        </w:tc>
        <w:tc>
          <w:tcPr>
            <w:tcW w:w="428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住房保障支出</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9.71</w:t>
            </w:r>
          </w:p>
        </w:tc>
        <w:tc>
          <w:tcPr>
            <w:tcW w:w="13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8.21</w:t>
            </w: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1.50</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22101</w:t>
            </w:r>
          </w:p>
        </w:tc>
        <w:tc>
          <w:tcPr>
            <w:tcW w:w="428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保障性安居工程支出</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9.71</w:t>
            </w:r>
          </w:p>
        </w:tc>
        <w:tc>
          <w:tcPr>
            <w:tcW w:w="13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8.21</w:t>
            </w: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1.50</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2210105</w:t>
            </w:r>
          </w:p>
        </w:tc>
        <w:tc>
          <w:tcPr>
            <w:tcW w:w="428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农村危房改造</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9.71</w:t>
            </w:r>
          </w:p>
        </w:tc>
        <w:tc>
          <w:tcPr>
            <w:tcW w:w="13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8.21</w:t>
            </w: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1.50</w:t>
            </w: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224</w:t>
            </w:r>
          </w:p>
        </w:tc>
        <w:tc>
          <w:tcPr>
            <w:tcW w:w="428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29.80</w:t>
            </w:r>
          </w:p>
        </w:tc>
        <w:tc>
          <w:tcPr>
            <w:tcW w:w="13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29.80</w:t>
            </w: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22406</w:t>
            </w:r>
          </w:p>
        </w:tc>
        <w:tc>
          <w:tcPr>
            <w:tcW w:w="428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自然灾害防治</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29.80</w:t>
            </w:r>
          </w:p>
        </w:tc>
        <w:tc>
          <w:tcPr>
            <w:tcW w:w="13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29.80</w:t>
            </w: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864"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2240602</w:t>
            </w:r>
          </w:p>
        </w:tc>
        <w:tc>
          <w:tcPr>
            <w:tcW w:w="4288"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keepNext w:val="0"/>
              <w:keepLines w:val="0"/>
              <w:widowControl/>
              <w:suppressLineNumbers w:val="0"/>
              <w:jc w:val="left"/>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森林草原防灾减灾</w:t>
            </w:r>
          </w:p>
        </w:tc>
        <w:tc>
          <w:tcPr>
            <w:tcW w:w="12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29.80</w:t>
            </w:r>
          </w:p>
        </w:tc>
        <w:tc>
          <w:tcPr>
            <w:tcW w:w="13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keepNext w:val="0"/>
              <w:keepLines w:val="0"/>
              <w:widowControl/>
              <w:suppressLineNumbers w:val="0"/>
              <w:jc w:val="center"/>
              <w:textAlignment w:val="center"/>
              <w:rPr>
                <w:rFonts w:ascii="Times New Roman" w:hAnsi="Times New Roman" w:eastAsia="仿宋_GB2312" w:cs="Times New Roman"/>
              </w:rPr>
            </w:pPr>
            <w:r>
              <w:rPr>
                <w:rFonts w:hint="eastAsia" w:ascii="宋体" w:hAnsi="宋体" w:eastAsia="宋体" w:cs="宋体"/>
                <w:i w:val="0"/>
                <w:iCs w:val="0"/>
                <w:color w:val="000000"/>
                <w:kern w:val="0"/>
                <w:sz w:val="22"/>
                <w:szCs w:val="22"/>
                <w:u w:val="none"/>
                <w:lang w:val="en-US" w:eastAsia="zh-CN" w:bidi="ar"/>
              </w:rPr>
              <w:t>29.80</w:t>
            </w:r>
          </w:p>
        </w:tc>
        <w:tc>
          <w:tcPr>
            <w:tcW w:w="1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8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00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rPr>
            </w:pP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p>
    <w:p>
      <w:pPr>
        <w:widowControl/>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蓝山县祠堂圩镇人民政府</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14211" w:type="dxa"/>
        <w:jc w:val="center"/>
        <w:tblInd w:w="0" w:type="dxa"/>
        <w:tblLayout w:type="fixed"/>
        <w:tblCellMar>
          <w:top w:w="0" w:type="dxa"/>
          <w:left w:w="108" w:type="dxa"/>
          <w:bottom w:w="0" w:type="dxa"/>
          <w:right w:w="108" w:type="dxa"/>
        </w:tblCellMar>
      </w:tblPr>
      <w:tblGrid>
        <w:gridCol w:w="2162"/>
        <w:gridCol w:w="2413"/>
        <w:gridCol w:w="1600"/>
        <w:gridCol w:w="1287"/>
        <w:gridCol w:w="1238"/>
        <w:gridCol w:w="1750"/>
        <w:gridCol w:w="1275"/>
        <w:gridCol w:w="2486"/>
      </w:tblGrid>
      <w:tr>
        <w:tblPrEx>
          <w:tblLayout w:type="fixed"/>
          <w:tblCellMar>
            <w:top w:w="0" w:type="dxa"/>
            <w:left w:w="108" w:type="dxa"/>
            <w:bottom w:w="0" w:type="dxa"/>
            <w:right w:w="108" w:type="dxa"/>
          </w:tblCellMar>
        </w:tblPrEx>
        <w:trPr>
          <w:trHeight w:val="595" w:hRule="atLeast"/>
          <w:jc w:val="center"/>
        </w:trPr>
        <w:tc>
          <w:tcPr>
            <w:tcW w:w="457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6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28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23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7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2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48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Layout w:type="fixed"/>
          <w:tblCellMar>
            <w:top w:w="0" w:type="dxa"/>
            <w:left w:w="108" w:type="dxa"/>
            <w:bottom w:w="0" w:type="dxa"/>
            <w:right w:w="108" w:type="dxa"/>
          </w:tblCellMar>
        </w:tblPrEx>
        <w:trPr>
          <w:trHeight w:val="312" w:hRule="exact"/>
          <w:jc w:val="center"/>
        </w:trPr>
        <w:tc>
          <w:tcPr>
            <w:tcW w:w="216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2413"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6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413"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6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28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23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7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4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457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60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287"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238"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750"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7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48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Layout w:type="fixed"/>
          <w:tblCellMar>
            <w:top w:w="0" w:type="dxa"/>
            <w:left w:w="108" w:type="dxa"/>
            <w:bottom w:w="0" w:type="dxa"/>
            <w:right w:w="108" w:type="dxa"/>
          </w:tblCellMar>
        </w:tblPrEx>
        <w:trPr>
          <w:trHeight w:val="595" w:hRule="atLeast"/>
          <w:jc w:val="center"/>
        </w:trPr>
        <w:tc>
          <w:tcPr>
            <w:tcW w:w="457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1,387.19</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1,266.37</w:t>
            </w:r>
          </w:p>
        </w:tc>
        <w:tc>
          <w:tcPr>
            <w:tcW w:w="12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kern w:val="0"/>
                <w:sz w:val="24"/>
                <w:szCs w:val="24"/>
              </w:rPr>
            </w:pPr>
            <w:r>
              <w:rPr>
                <w:rFonts w:hint="eastAsia" w:ascii="宋体" w:hAnsi="宋体" w:eastAsia="宋体" w:cs="宋体"/>
                <w:b/>
                <w:bCs/>
                <w:i w:val="0"/>
                <w:iCs w:val="0"/>
                <w:color w:val="000000"/>
                <w:kern w:val="0"/>
                <w:sz w:val="22"/>
                <w:szCs w:val="22"/>
                <w:u w:val="none"/>
                <w:lang w:val="en-US" w:eastAsia="zh-CN" w:bidi="ar"/>
              </w:rPr>
              <w:t>120.82</w:t>
            </w: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969.71</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965.45</w:t>
            </w:r>
          </w:p>
        </w:tc>
        <w:tc>
          <w:tcPr>
            <w:tcW w:w="12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4.26</w:t>
            </w: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20101</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人大事务</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2.48</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2.48</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2010101</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1.44</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1.44</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2010108</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代表工作</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1.04</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1.04</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20103</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939.90</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935.64</w:t>
            </w:r>
          </w:p>
        </w:tc>
        <w:tc>
          <w:tcPr>
            <w:tcW w:w="12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4.26</w:t>
            </w: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2010301</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935.64</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935.64</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2010399</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4.26</w:t>
            </w:r>
          </w:p>
        </w:tc>
        <w:tc>
          <w:tcPr>
            <w:tcW w:w="128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2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4.26</w:t>
            </w: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20140</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信访事务</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27.33</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27.33</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2014004</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信访业务</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26.83</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26.83</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2014099</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其他信访事务支出</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0.50</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152.51</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152.51</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20801</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8.59</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8.59</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2080106</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就业管理事务</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0.35</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0.35</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2080107</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社会保险业务管理事务</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8.24</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8.24</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67.48</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67.48</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2080501</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行政单位离退休</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0.14</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0.14</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2080505</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63.14</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63.14</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2080599</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4.20</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4.20</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20807</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就业补助</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7.51</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7.51</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2080701</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就业创业服务补贴</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7.51</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7.51</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抚恤</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44.51</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44.51</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2080801</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死亡抚恤</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28.48</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28.48</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2080802</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伤残抚恤</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0.10</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0.10</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2080803</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在乡复员、退伍军人生活补助</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8.43</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8.43</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2080899</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其他优抚支出</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7.50</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7.50</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20820</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临时救助</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14.99</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14.99</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2082001</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临时救助支出</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14.99</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14.99</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20821</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特困人员救助供养</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1.04</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1.04</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2082102</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农村特困人员救助供养支出</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1.04</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1.04</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20825</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其他生活救助</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0.56</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0.56</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2082502</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其他农村生活救助</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0.56</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0.56</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20828</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退役军人管理事务</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7.83</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7.83</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2082801</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行政运行</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0.60</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0.60</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2082899</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其他退役军人事务管理支出</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7.23</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7.23</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卫生健康支出</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17.13</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17.13</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行政事业单位医疗</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17.13</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17.13</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2101101</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行政单位医疗</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17.13</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17.13</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节能环保支出</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75.41</w:t>
            </w:r>
          </w:p>
        </w:tc>
        <w:tc>
          <w:tcPr>
            <w:tcW w:w="128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2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75.41</w:t>
            </w: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21103</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污染防治</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75.41</w:t>
            </w:r>
          </w:p>
        </w:tc>
        <w:tc>
          <w:tcPr>
            <w:tcW w:w="128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2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75.41</w:t>
            </w: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2110302</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水体</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75.41</w:t>
            </w:r>
          </w:p>
        </w:tc>
        <w:tc>
          <w:tcPr>
            <w:tcW w:w="128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2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75.41</w:t>
            </w: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农林水支出</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132.92</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121.57</w:t>
            </w:r>
          </w:p>
        </w:tc>
        <w:tc>
          <w:tcPr>
            <w:tcW w:w="12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11.35</w:t>
            </w: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21303</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水利</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2.14</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2.14</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2130316</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农村水利</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2.14</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2.14</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21399</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其他农林水支出</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130.78</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119.43</w:t>
            </w:r>
          </w:p>
        </w:tc>
        <w:tc>
          <w:tcPr>
            <w:tcW w:w="12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11.35</w:t>
            </w: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2139999</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其他农林水支出</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130.78</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119.43</w:t>
            </w:r>
          </w:p>
        </w:tc>
        <w:tc>
          <w:tcPr>
            <w:tcW w:w="12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11.35</w:t>
            </w: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住房保障支出</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9.71</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9.71</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22101</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保障性安居工程支出</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9.71</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9.71</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2210105</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农村危房改造</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9.71</w:t>
            </w:r>
          </w:p>
        </w:tc>
        <w:tc>
          <w:tcPr>
            <w:tcW w:w="1287"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9.71</w:t>
            </w:r>
          </w:p>
        </w:tc>
        <w:tc>
          <w:tcPr>
            <w:tcW w:w="1238"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224</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29.80</w:t>
            </w:r>
          </w:p>
        </w:tc>
        <w:tc>
          <w:tcPr>
            <w:tcW w:w="128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2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29.80</w:t>
            </w: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22406</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自然灾害防治</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29.80</w:t>
            </w:r>
          </w:p>
        </w:tc>
        <w:tc>
          <w:tcPr>
            <w:tcW w:w="128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2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29.80</w:t>
            </w: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162"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2240602</w:t>
            </w:r>
          </w:p>
        </w:tc>
        <w:tc>
          <w:tcPr>
            <w:tcW w:w="2413"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森林草原防灾减灾</w:t>
            </w:r>
          </w:p>
        </w:tc>
        <w:tc>
          <w:tcPr>
            <w:tcW w:w="16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29.80</w:t>
            </w:r>
          </w:p>
        </w:tc>
        <w:tc>
          <w:tcPr>
            <w:tcW w:w="1287"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 w:val="24"/>
                <w:szCs w:val="24"/>
              </w:rPr>
            </w:pPr>
          </w:p>
        </w:tc>
        <w:tc>
          <w:tcPr>
            <w:tcW w:w="123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4"/>
                <w:szCs w:val="24"/>
              </w:rPr>
            </w:pPr>
            <w:r>
              <w:rPr>
                <w:rFonts w:hint="eastAsia" w:ascii="宋体" w:hAnsi="宋体" w:eastAsia="宋体" w:cs="宋体"/>
                <w:i w:val="0"/>
                <w:iCs w:val="0"/>
                <w:color w:val="000000"/>
                <w:kern w:val="0"/>
                <w:sz w:val="22"/>
                <w:szCs w:val="22"/>
                <w:u w:val="none"/>
                <w:lang w:val="en-US" w:eastAsia="zh-CN" w:bidi="ar"/>
              </w:rPr>
              <w:t>29.80</w:t>
            </w:r>
          </w:p>
        </w:tc>
        <w:tc>
          <w:tcPr>
            <w:tcW w:w="1750"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7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48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pPr>
        <w:widowControl/>
        <w:spacing w:before="120"/>
        <w:jc w:val="left"/>
        <w:rPr>
          <w:rFonts w:ascii="Times New Roman" w:hAnsi="Times New Roman" w:eastAsia="黑体" w:cs="Times New Roman"/>
          <w:color w:val="000000"/>
          <w:kern w:val="0"/>
          <w:sz w:val="32"/>
          <w:szCs w:val="32"/>
          <w:lang w:bidi="ar"/>
        </w:rPr>
      </w:pPr>
      <w:r>
        <w:rPr>
          <w:rFonts w:ascii="Times New Roman" w:hAnsi="Times New Roman" w:eastAsia="仿宋_GB2312" w:cs="Times New Roman"/>
          <w:kern w:val="0"/>
          <w:sz w:val="24"/>
          <w:szCs w:val="24"/>
        </w:rPr>
        <w:t>注：本表反映部门本年度各项支出情况。</w:t>
      </w:r>
      <w:bookmarkStart w:id="0" w:name="RANGE!A1:I22"/>
      <w:bookmarkEnd w:id="0"/>
      <w:bookmarkStart w:id="1" w:name="RANGE!A1:F16"/>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蓝山县祠堂圩镇人民政府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14220" w:type="dxa"/>
        <w:jc w:val="center"/>
        <w:tblInd w:w="0" w:type="dxa"/>
        <w:tblLayout w:type="fixed"/>
        <w:tblCellMar>
          <w:top w:w="0" w:type="dxa"/>
          <w:left w:w="108" w:type="dxa"/>
          <w:bottom w:w="0" w:type="dxa"/>
          <w:right w:w="108" w:type="dxa"/>
        </w:tblCellMar>
      </w:tblPr>
      <w:tblGrid>
        <w:gridCol w:w="3516"/>
        <w:gridCol w:w="616"/>
        <w:gridCol w:w="931"/>
        <w:gridCol w:w="2636"/>
        <w:gridCol w:w="616"/>
        <w:gridCol w:w="1096"/>
        <w:gridCol w:w="1608"/>
        <w:gridCol w:w="1546"/>
        <w:gridCol w:w="1655"/>
      </w:tblGrid>
      <w:tr>
        <w:tblPrEx>
          <w:tblLayout w:type="fixed"/>
          <w:tblCellMar>
            <w:top w:w="0" w:type="dxa"/>
            <w:left w:w="108" w:type="dxa"/>
            <w:bottom w:w="0" w:type="dxa"/>
            <w:right w:w="108" w:type="dxa"/>
          </w:tblCellMar>
        </w:tblPrEx>
        <w:trPr>
          <w:trHeight w:val="402" w:hRule="atLeast"/>
          <w:jc w:val="center"/>
        </w:trPr>
        <w:tc>
          <w:tcPr>
            <w:tcW w:w="50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157"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6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5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65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6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5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65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1204.97</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918.96</w:t>
            </w:r>
          </w:p>
        </w:tc>
        <w:tc>
          <w:tcPr>
            <w:tcW w:w="1608"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918.96</w:t>
            </w:r>
          </w:p>
        </w:tc>
        <w:tc>
          <w:tcPr>
            <w:tcW w:w="15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八、社会保障和就业支出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103.10</w:t>
            </w:r>
          </w:p>
        </w:tc>
        <w:tc>
          <w:tcPr>
            <w:tcW w:w="16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103.10</w:t>
            </w:r>
          </w:p>
        </w:tc>
        <w:tc>
          <w:tcPr>
            <w:tcW w:w="15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九、卫生健康支出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15.90</w:t>
            </w:r>
          </w:p>
        </w:tc>
        <w:tc>
          <w:tcPr>
            <w:tcW w:w="16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15.90</w:t>
            </w:r>
          </w:p>
        </w:tc>
        <w:tc>
          <w:tcPr>
            <w:tcW w:w="15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十、节能环保支出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75.41</w:t>
            </w:r>
          </w:p>
        </w:tc>
        <w:tc>
          <w:tcPr>
            <w:tcW w:w="16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75.41</w:t>
            </w:r>
          </w:p>
        </w:tc>
        <w:tc>
          <w:tcPr>
            <w:tcW w:w="15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十二、农林水支出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53.59</w:t>
            </w:r>
          </w:p>
        </w:tc>
        <w:tc>
          <w:tcPr>
            <w:tcW w:w="16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53.59</w:t>
            </w:r>
          </w:p>
        </w:tc>
        <w:tc>
          <w:tcPr>
            <w:tcW w:w="15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十九、住房保障支出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8.21</w:t>
            </w:r>
          </w:p>
        </w:tc>
        <w:tc>
          <w:tcPr>
            <w:tcW w:w="16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8.21</w:t>
            </w:r>
          </w:p>
        </w:tc>
        <w:tc>
          <w:tcPr>
            <w:tcW w:w="15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二十二、灾害防治及应急管理支出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29.80</w:t>
            </w:r>
          </w:p>
        </w:tc>
        <w:tc>
          <w:tcPr>
            <w:tcW w:w="16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29.80</w:t>
            </w:r>
          </w:p>
        </w:tc>
        <w:tc>
          <w:tcPr>
            <w:tcW w:w="15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93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5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1204.97</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1,204.97</w:t>
            </w:r>
          </w:p>
        </w:tc>
        <w:tc>
          <w:tcPr>
            <w:tcW w:w="160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1,204.97</w:t>
            </w:r>
          </w:p>
        </w:tc>
        <w:tc>
          <w:tcPr>
            <w:tcW w:w="15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5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5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5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09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608"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p>
        </w:tc>
        <w:tc>
          <w:tcPr>
            <w:tcW w:w="154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1204.97</w:t>
            </w:r>
            <w:r>
              <w:rPr>
                <w:rFonts w:ascii="Times New Roman" w:hAnsi="Times New Roman" w:eastAsia="仿宋_GB2312" w:cs="Times New Roman"/>
                <w:kern w:val="0"/>
                <w:sz w:val="22"/>
              </w:rPr>
              <w:t>　</w:t>
            </w:r>
          </w:p>
        </w:tc>
        <w:tc>
          <w:tcPr>
            <w:tcW w:w="263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096"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1,204.97</w:t>
            </w:r>
          </w:p>
        </w:tc>
        <w:tc>
          <w:tcPr>
            <w:tcW w:w="1608"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center"/>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1,204.97</w:t>
            </w:r>
          </w:p>
        </w:tc>
        <w:tc>
          <w:tcPr>
            <w:tcW w:w="154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65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蓝山县祠堂圩镇人民政府</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Ind w:w="0" w:type="dxa"/>
        <w:tblLayout w:type="fixed"/>
        <w:tblCellMar>
          <w:top w:w="0" w:type="dxa"/>
          <w:left w:w="108" w:type="dxa"/>
          <w:bottom w:w="0" w:type="dxa"/>
          <w:right w:w="108" w:type="dxa"/>
        </w:tblCellMar>
      </w:tblPr>
      <w:tblGrid>
        <w:gridCol w:w="1200"/>
        <w:gridCol w:w="4716"/>
        <w:gridCol w:w="1811"/>
        <w:gridCol w:w="3492"/>
        <w:gridCol w:w="3000"/>
      </w:tblGrid>
      <w:tr>
        <w:tblPrEx>
          <w:tblLayout w:type="fixed"/>
          <w:tblCellMar>
            <w:top w:w="0" w:type="dxa"/>
            <w:left w:w="108" w:type="dxa"/>
            <w:bottom w:w="0" w:type="dxa"/>
            <w:right w:w="108" w:type="dxa"/>
          </w:tblCellMar>
        </w:tblPrEx>
        <w:trPr>
          <w:trHeight w:val="545" w:hRule="atLeast"/>
          <w:jc w:val="center"/>
        </w:trPr>
        <w:tc>
          <w:tcPr>
            <w:tcW w:w="5916"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303"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71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181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71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81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471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811"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591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81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591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81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1,204.97</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1,084.14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120.82</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w:t>
            </w:r>
          </w:p>
        </w:tc>
        <w:tc>
          <w:tcPr>
            <w:tcW w:w="4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一般公共服务支出</w:t>
            </w:r>
          </w:p>
        </w:tc>
        <w:tc>
          <w:tcPr>
            <w:tcW w:w="181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918.96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914.69</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4.26</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w:t>
            </w:r>
          </w:p>
        </w:tc>
        <w:tc>
          <w:tcPr>
            <w:tcW w:w="4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人大事务</w:t>
            </w:r>
          </w:p>
        </w:tc>
        <w:tc>
          <w:tcPr>
            <w:tcW w:w="181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1.04</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2010108</w:t>
            </w:r>
          </w:p>
        </w:tc>
        <w:tc>
          <w:tcPr>
            <w:tcW w:w="4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代表工作</w:t>
            </w:r>
          </w:p>
        </w:tc>
        <w:tc>
          <w:tcPr>
            <w:tcW w:w="181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1.04</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w:t>
            </w:r>
          </w:p>
        </w:tc>
        <w:tc>
          <w:tcPr>
            <w:tcW w:w="4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政府办公厅（室）及相关机构事务</w:t>
            </w:r>
          </w:p>
        </w:tc>
        <w:tc>
          <w:tcPr>
            <w:tcW w:w="181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901.53</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897.26</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4.26</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2010301</w:t>
            </w:r>
          </w:p>
        </w:tc>
        <w:tc>
          <w:tcPr>
            <w:tcW w:w="4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行政运行</w:t>
            </w:r>
          </w:p>
        </w:tc>
        <w:tc>
          <w:tcPr>
            <w:tcW w:w="181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897.26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897.26</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2010399</w:t>
            </w:r>
          </w:p>
        </w:tc>
        <w:tc>
          <w:tcPr>
            <w:tcW w:w="4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其他政府办公厅（室）及相关机构事务支出</w:t>
            </w:r>
          </w:p>
        </w:tc>
        <w:tc>
          <w:tcPr>
            <w:tcW w:w="181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4.26</w:t>
            </w:r>
          </w:p>
        </w:tc>
        <w:tc>
          <w:tcPr>
            <w:tcW w:w="34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4.26</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20140</w:t>
            </w:r>
          </w:p>
        </w:tc>
        <w:tc>
          <w:tcPr>
            <w:tcW w:w="4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信访事务</w:t>
            </w:r>
          </w:p>
        </w:tc>
        <w:tc>
          <w:tcPr>
            <w:tcW w:w="181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16.39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16.39</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2014004</w:t>
            </w:r>
          </w:p>
        </w:tc>
        <w:tc>
          <w:tcPr>
            <w:tcW w:w="4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信访业务</w:t>
            </w:r>
          </w:p>
        </w:tc>
        <w:tc>
          <w:tcPr>
            <w:tcW w:w="181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16.39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16.39</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w:t>
            </w:r>
          </w:p>
        </w:tc>
        <w:tc>
          <w:tcPr>
            <w:tcW w:w="4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81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103.10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103.10</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w:t>
            </w:r>
          </w:p>
        </w:tc>
        <w:tc>
          <w:tcPr>
            <w:tcW w:w="4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181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7.14</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2080107</w:t>
            </w:r>
          </w:p>
        </w:tc>
        <w:tc>
          <w:tcPr>
            <w:tcW w:w="4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社会保险业务管理事务</w:t>
            </w:r>
          </w:p>
        </w:tc>
        <w:tc>
          <w:tcPr>
            <w:tcW w:w="181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7.14</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w:t>
            </w:r>
          </w:p>
        </w:tc>
        <w:tc>
          <w:tcPr>
            <w:tcW w:w="4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81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67.48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67.48</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2080501</w:t>
            </w:r>
          </w:p>
        </w:tc>
        <w:tc>
          <w:tcPr>
            <w:tcW w:w="4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行政单位离退休</w:t>
            </w:r>
          </w:p>
        </w:tc>
        <w:tc>
          <w:tcPr>
            <w:tcW w:w="181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0.14</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2080505</w:t>
            </w:r>
          </w:p>
        </w:tc>
        <w:tc>
          <w:tcPr>
            <w:tcW w:w="4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81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63.14</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63.14</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2080599</w:t>
            </w:r>
          </w:p>
        </w:tc>
        <w:tc>
          <w:tcPr>
            <w:tcW w:w="4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81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4.20</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w:t>
            </w:r>
          </w:p>
        </w:tc>
        <w:tc>
          <w:tcPr>
            <w:tcW w:w="4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抚恤</w:t>
            </w:r>
          </w:p>
        </w:tc>
        <w:tc>
          <w:tcPr>
            <w:tcW w:w="181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28.48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28.48</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2080801</w:t>
            </w:r>
          </w:p>
        </w:tc>
        <w:tc>
          <w:tcPr>
            <w:tcW w:w="4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死亡抚恤</w:t>
            </w:r>
          </w:p>
        </w:tc>
        <w:tc>
          <w:tcPr>
            <w:tcW w:w="181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28.48</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28.48</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w:t>
            </w:r>
          </w:p>
        </w:tc>
        <w:tc>
          <w:tcPr>
            <w:tcW w:w="4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卫生健康支出</w:t>
            </w:r>
          </w:p>
        </w:tc>
        <w:tc>
          <w:tcPr>
            <w:tcW w:w="181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15.90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15.90</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w:t>
            </w:r>
          </w:p>
        </w:tc>
        <w:tc>
          <w:tcPr>
            <w:tcW w:w="4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行政事业单位医疗</w:t>
            </w:r>
          </w:p>
        </w:tc>
        <w:tc>
          <w:tcPr>
            <w:tcW w:w="181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15.90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15.90</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2101101</w:t>
            </w:r>
          </w:p>
        </w:tc>
        <w:tc>
          <w:tcPr>
            <w:tcW w:w="4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行政单位医疗</w:t>
            </w:r>
          </w:p>
        </w:tc>
        <w:tc>
          <w:tcPr>
            <w:tcW w:w="181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15.90</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15.90</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w:t>
            </w:r>
          </w:p>
        </w:tc>
        <w:tc>
          <w:tcPr>
            <w:tcW w:w="4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节能环保支出</w:t>
            </w:r>
          </w:p>
        </w:tc>
        <w:tc>
          <w:tcPr>
            <w:tcW w:w="181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75.41</w:t>
            </w:r>
          </w:p>
        </w:tc>
        <w:tc>
          <w:tcPr>
            <w:tcW w:w="34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75.41</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21103</w:t>
            </w:r>
          </w:p>
        </w:tc>
        <w:tc>
          <w:tcPr>
            <w:tcW w:w="4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污染防治</w:t>
            </w:r>
          </w:p>
        </w:tc>
        <w:tc>
          <w:tcPr>
            <w:tcW w:w="181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75.41</w:t>
            </w:r>
          </w:p>
        </w:tc>
        <w:tc>
          <w:tcPr>
            <w:tcW w:w="34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75.41</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2110302</w:t>
            </w:r>
          </w:p>
        </w:tc>
        <w:tc>
          <w:tcPr>
            <w:tcW w:w="4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水体</w:t>
            </w:r>
          </w:p>
        </w:tc>
        <w:tc>
          <w:tcPr>
            <w:tcW w:w="181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75.41</w:t>
            </w:r>
          </w:p>
        </w:tc>
        <w:tc>
          <w:tcPr>
            <w:tcW w:w="3492" w:type="dxa"/>
            <w:tcBorders>
              <w:top w:val="nil"/>
              <w:left w:val="nil"/>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75.41</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w:t>
            </w:r>
          </w:p>
        </w:tc>
        <w:tc>
          <w:tcPr>
            <w:tcW w:w="4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农林水支出</w:t>
            </w:r>
          </w:p>
        </w:tc>
        <w:tc>
          <w:tcPr>
            <w:tcW w:w="181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53.59</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42.24</w:t>
            </w:r>
          </w:p>
        </w:tc>
        <w:tc>
          <w:tcPr>
            <w:tcW w:w="3000" w:type="dxa"/>
            <w:tcBorders>
              <w:top w:val="nil"/>
              <w:left w:val="nil"/>
              <w:bottom w:val="single" w:color="auto" w:sz="4" w:space="0"/>
              <w:right w:val="single" w:color="auto" w:sz="8"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11.35</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w:t>
            </w:r>
          </w:p>
        </w:tc>
        <w:tc>
          <w:tcPr>
            <w:tcW w:w="471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水利</w:t>
            </w:r>
          </w:p>
        </w:tc>
        <w:tc>
          <w:tcPr>
            <w:tcW w:w="181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0.76</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0.76</w:t>
            </w:r>
          </w:p>
        </w:tc>
        <w:tc>
          <w:tcPr>
            <w:tcW w:w="3000" w:type="dxa"/>
            <w:tcBorders>
              <w:top w:val="nil"/>
              <w:left w:val="nil"/>
              <w:bottom w:val="single" w:color="auto" w:sz="4" w:space="0"/>
              <w:right w:val="single" w:color="auto" w:sz="8"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2130316</w:t>
            </w:r>
          </w:p>
        </w:tc>
        <w:tc>
          <w:tcPr>
            <w:tcW w:w="4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农村水利</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0.76</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0.76</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21399</w:t>
            </w:r>
          </w:p>
        </w:tc>
        <w:tc>
          <w:tcPr>
            <w:tcW w:w="4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其他农林水支出</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52.83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41.48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11.35</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2139999</w:t>
            </w:r>
          </w:p>
        </w:tc>
        <w:tc>
          <w:tcPr>
            <w:tcW w:w="4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其他农林水支出</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52.83</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41.48</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11.35</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w:t>
            </w:r>
          </w:p>
        </w:tc>
        <w:tc>
          <w:tcPr>
            <w:tcW w:w="4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住房保障支出</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8.21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8.21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22101</w:t>
            </w:r>
          </w:p>
        </w:tc>
        <w:tc>
          <w:tcPr>
            <w:tcW w:w="4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保障性安居工程支出</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8.21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8.21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2210105</w:t>
            </w:r>
          </w:p>
        </w:tc>
        <w:tc>
          <w:tcPr>
            <w:tcW w:w="4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农村危房改造</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8.21</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8.21</w:t>
            </w: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w:t>
            </w:r>
          </w:p>
        </w:tc>
        <w:tc>
          <w:tcPr>
            <w:tcW w:w="4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灾害防治及应急管理支出</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29.80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29.80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22406</w:t>
            </w:r>
          </w:p>
        </w:tc>
        <w:tc>
          <w:tcPr>
            <w:tcW w:w="4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自然灾害防治</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29.80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29.80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2240602</w:t>
            </w:r>
          </w:p>
        </w:tc>
        <w:tc>
          <w:tcPr>
            <w:tcW w:w="4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森林草原防灾减灾</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29.80</w:t>
            </w:r>
          </w:p>
        </w:tc>
        <w:tc>
          <w:tcPr>
            <w:tcW w:w="349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imes New Roman" w:hAnsi="Times New Roman" w:eastAsia="仿宋_GB2312" w:cs="Times New Roman"/>
                <w:kern w:val="0"/>
                <w:szCs w:val="21"/>
              </w:rPr>
            </w:pPr>
          </w:p>
        </w:tc>
        <w:tc>
          <w:tcPr>
            <w:tcW w:w="30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29.80</w:t>
            </w: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蓝山县祠堂圩镇人民政府</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Ind w:w="0" w:type="dxa"/>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Layout w:type="fixed"/>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789.74</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197.02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247.78</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51.50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170.75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11.24</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254.86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5.59</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0.59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68.96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11.92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2.02</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27.70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0.25</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5.29</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6.87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6.85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1.89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1.95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5.26</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97.39</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5.66</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1.68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5.07</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27.50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20.48</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18.81</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5.46</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35.95</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5.39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0.17</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23.29</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7.83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45.58</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jc w:val="right"/>
              <w:rPr>
                <w:rFonts w:ascii="Times New Roman" w:hAnsi="Times New Roman" w:eastAsia="仿宋_GB2312" w:cs="Times New Roman"/>
                <w:color w:val="000000"/>
                <w:kern w:val="0"/>
                <w:szCs w:val="20"/>
              </w:rPr>
            </w:pPr>
          </w:p>
        </w:tc>
      </w:tr>
      <w:tr>
        <w:tblPrEx>
          <w:tblLayout w:type="fixed"/>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887.12</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ascii="Times New Roman" w:hAnsi="Times New Roman" w:eastAsia="仿宋_GB2312" w:cs="Times New Roman"/>
                <w:color w:val="000000"/>
                <w:kern w:val="0"/>
                <w:szCs w:val="18"/>
              </w:rPr>
            </w:pPr>
            <w:r>
              <w:rPr>
                <w:rFonts w:hint="eastAsia" w:ascii="宋体" w:hAnsi="宋体" w:eastAsia="宋体" w:cs="宋体"/>
                <w:i w:val="0"/>
                <w:iCs w:val="0"/>
                <w:color w:val="000000"/>
                <w:kern w:val="0"/>
                <w:sz w:val="22"/>
                <w:szCs w:val="22"/>
                <w:u w:val="none"/>
                <w:lang w:val="en-US" w:eastAsia="zh-CN" w:bidi="ar"/>
              </w:rPr>
              <w:t>197.02</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Ind w:w="0" w:type="dxa"/>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5"/>
                <w:rFonts w:hint="default" w:ascii="Times New Roman" w:hAnsi="Times New Roman" w:eastAsia="仿宋_GB2312" w:cs="Times New Roman"/>
                <w:b/>
                <w:bCs/>
                <w:lang w:bidi="ar"/>
              </w:rPr>
              <w:t xml:space="preserve">   </w:t>
            </w:r>
            <w:r>
              <w:rPr>
                <w:rStyle w:val="16"/>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Layout w:type="fixed"/>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217" w:type="dxa"/>
        <w:tblInd w:w="0" w:type="dxa"/>
        <w:tblLayout w:type="fixed"/>
        <w:tblCellMar>
          <w:top w:w="0" w:type="dxa"/>
          <w:left w:w="108" w:type="dxa"/>
          <w:bottom w:w="0" w:type="dxa"/>
          <w:right w:w="108" w:type="dxa"/>
        </w:tblCellMar>
      </w:tblPr>
      <w:tblGrid>
        <w:gridCol w:w="3094"/>
        <w:gridCol w:w="3097"/>
        <w:gridCol w:w="1832"/>
        <w:gridCol w:w="3097"/>
        <w:gridCol w:w="3097"/>
      </w:tblGrid>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7"/>
                <w:rFonts w:hint="default" w:ascii="Times New Roman" w:hAnsi="Times New Roman" w:eastAsia="仿宋_GB2312" w:cs="Times New Roman"/>
                <w:b/>
                <w:bCs/>
                <w:lang w:bidi="ar"/>
              </w:rPr>
              <w:t>目</w:t>
            </w:r>
          </w:p>
        </w:tc>
        <w:tc>
          <w:tcPr>
            <w:tcW w:w="8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Layout w:type="fixed"/>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Layout w:type="fixed"/>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2"/>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eastAsia="zh-CN" w:bidi="ar"/>
        </w:rPr>
        <w:t>蓝山县祠堂圩镇人民政府</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14544" w:type="dxa"/>
        <w:jc w:val="center"/>
        <w:tblInd w:w="0" w:type="dxa"/>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Layout w:type="fixed"/>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Layout w:type="fixed"/>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Layout w:type="fixed"/>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Layout w:type="fixed"/>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12.00</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6.00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6.00</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6.00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10.46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5.39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5.39</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5.07</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2"/>
        <w:rPr>
          <w:rFonts w:ascii="Times New Roman" w:hAnsi="Times New Roman" w:cs="Times New Roman"/>
          <w:sz w:val="72"/>
          <w:szCs w:val="72"/>
        </w:rPr>
      </w:pPr>
    </w:p>
    <w:p>
      <w:pPr>
        <w:pStyle w:val="12"/>
        <w:rPr>
          <w:rFonts w:ascii="Times New Roman" w:hAnsi="Times New Roman" w:cs="Times New Roman"/>
          <w:sz w:val="72"/>
          <w:szCs w:val="72"/>
        </w:rPr>
      </w:pPr>
    </w:p>
    <w:p>
      <w:pPr>
        <w:pStyle w:val="12"/>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eastAsia="方正小标宋_GBK"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1387.19</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239.42</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20.86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主要是因为主要是因为财政拨款收入增加</w:t>
      </w:r>
      <w:r>
        <w:rPr>
          <w:rFonts w:hint="eastAsia" w:ascii="Times New Roman" w:hAnsi="Times New Roman" w:eastAsia="仿宋_GB2312" w:cs="Times New Roman"/>
          <w:sz w:val="32"/>
          <w:szCs w:val="32"/>
          <w:lang w:eastAsia="zh-CN"/>
        </w:rPr>
        <w:t>，人员增加，各项支出增加</w:t>
      </w:r>
      <w:r>
        <w:rPr>
          <w:rFonts w:hint="eastAsia"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1387.19</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1204.97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86.86</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182.22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13.14</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1387.19</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1266.37</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91.3</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120.82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8.7</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1207.97</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497.03</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70.2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人员增加，各项经费增加，财政专户收入减少，增加了财政拨款收入。</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1204.97</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86.86</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497.03</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497.03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人员增加，各项经费增加，财政专户收入减少，增加了财政拨款收入。</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1204.97</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103.1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76.26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103.1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8.56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15.9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1.32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节能环保支出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75.41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6.26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53.59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4.45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住房保障支出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8.21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0.68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29.8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2.47</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1208.96</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1204.97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99.67</w:t>
      </w:r>
      <w:r>
        <w:rPr>
          <w:rFonts w:ascii="Times New Roman" w:hAnsi="Times New Roman" w:eastAsia="仿宋_GB2312" w:cs="Times New Roman"/>
          <w:sz w:val="32"/>
          <w:szCs w:val="32"/>
        </w:rPr>
        <w:t>%，其中：</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lang w:eastAsia="zh-CN"/>
        </w:rPr>
        <w:t>人大事务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代表工作</w:t>
      </w:r>
      <w:r>
        <w:rPr>
          <w:rFonts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1.04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86.67</w:t>
      </w:r>
      <w:r>
        <w:rPr>
          <w:rFonts w:ascii="Times New Roman" w:hAnsi="Times New Roman" w:eastAsia="仿宋_GB2312" w:cs="Times New Roman"/>
          <w:sz w:val="32"/>
          <w:szCs w:val="32"/>
        </w:rPr>
        <w:t>%，决算数小于年初预算数的主要原因是：</w:t>
      </w:r>
      <w:bookmarkStart w:id="3" w:name="OLE_LINK1"/>
      <w:r>
        <w:rPr>
          <w:rFonts w:hint="eastAsia" w:ascii="Times New Roman" w:hAnsi="Times New Roman" w:eastAsia="仿宋_GB2312" w:cs="Times New Roman"/>
          <w:sz w:val="32"/>
          <w:szCs w:val="32"/>
          <w:lang w:eastAsia="zh-CN"/>
        </w:rPr>
        <w:t>厉行节约，减少相关经费支出</w:t>
      </w:r>
      <w:bookmarkEnd w:id="3"/>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行政运行</w:t>
      </w:r>
      <w:r>
        <w:rPr>
          <w:rFonts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916.76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897.27</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97.87</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eastAsia="zh-CN"/>
        </w:rPr>
        <w:t>：厉行节约，减少各项经费支出。</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政府办公厅（室）及相关机构事务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其他政府办公厅（室）及相关机构事务支出</w:t>
      </w:r>
      <w:r>
        <w:rPr>
          <w:rFonts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4.26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85.2</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eastAsia="zh-CN"/>
        </w:rPr>
        <w:t>厉行节约，减少相关经费支出</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一般公共服务（类）</w:t>
      </w:r>
      <w:r>
        <w:rPr>
          <w:rFonts w:hint="eastAsia" w:ascii="Times New Roman" w:hAnsi="Times New Roman" w:eastAsia="仿宋_GB2312" w:cs="Times New Roman"/>
          <w:sz w:val="32"/>
          <w:szCs w:val="32"/>
        </w:rPr>
        <w:t>政信访事务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信访业务</w:t>
      </w:r>
      <w:r>
        <w:rPr>
          <w:rFonts w:ascii="Times New Roman" w:hAnsi="Times New Roman" w:eastAsia="仿宋_GB2312" w:cs="Times New Roman"/>
          <w:sz w:val="32"/>
          <w:szCs w:val="32"/>
        </w:rPr>
        <w:t>（项）。</w:t>
      </w:r>
    </w:p>
    <w:p>
      <w:pPr>
        <w:pStyle w:val="12"/>
        <w:numPr>
          <w:ilvl w:val="0"/>
          <w:numId w:val="0"/>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16.39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96.41</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2025年息访工作初见成效，上访人员减少，信访开支降低。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人力资源和社会保障管理事务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社会保险业务管理事务</w:t>
      </w:r>
      <w:r>
        <w:rPr>
          <w:rFonts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7.14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102</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我单位2024年度因人员调动，</w:t>
      </w:r>
      <w:r>
        <w:rPr>
          <w:rFonts w:hint="eastAsia" w:ascii="Times New Roman" w:hAnsi="Times New Roman" w:eastAsia="仿宋_GB2312" w:cs="Times New Roman"/>
          <w:sz w:val="32"/>
          <w:szCs w:val="32"/>
          <w:lang w:eastAsia="zh-CN"/>
        </w:rPr>
        <w:t>新增人员</w:t>
      </w:r>
      <w:r>
        <w:rPr>
          <w:rFonts w:hint="eastAsia" w:ascii="Times New Roman" w:hAnsi="Times New Roman" w:eastAsia="仿宋_GB2312" w:cs="Times New Roman"/>
          <w:sz w:val="32"/>
          <w:szCs w:val="32"/>
        </w:rPr>
        <w:t>，工资发放增加，缴费基数提高，五险一金支付总额增加</w:t>
      </w:r>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行政单位离退休</w:t>
      </w:r>
      <w:r>
        <w:rPr>
          <w:rFonts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我单位2024年度因人员调动，</w:t>
      </w:r>
      <w:r>
        <w:rPr>
          <w:rFonts w:hint="eastAsia" w:ascii="Times New Roman" w:hAnsi="Times New Roman" w:eastAsia="仿宋_GB2312" w:cs="Times New Roman"/>
          <w:sz w:val="32"/>
          <w:szCs w:val="32"/>
          <w:lang w:eastAsia="zh-CN"/>
        </w:rPr>
        <w:t>新增人员</w:t>
      </w:r>
      <w:r>
        <w:rPr>
          <w:rFonts w:hint="eastAsia" w:ascii="Times New Roman" w:hAnsi="Times New Roman" w:eastAsia="仿宋_GB2312" w:cs="Times New Roman"/>
          <w:sz w:val="32"/>
          <w:szCs w:val="32"/>
        </w:rPr>
        <w:t>，工资发放增加，缴费基数提高，五险一金支付总额增加</w:t>
      </w:r>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机关事业单位基本养老保险缴费支出</w:t>
      </w:r>
      <w:r>
        <w:rPr>
          <w:rFonts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63.14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100.22</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我单位2024年度因人员调动，</w:t>
      </w:r>
      <w:r>
        <w:rPr>
          <w:rFonts w:hint="eastAsia" w:ascii="Times New Roman" w:hAnsi="Times New Roman" w:eastAsia="仿宋_GB2312" w:cs="Times New Roman"/>
          <w:sz w:val="32"/>
          <w:szCs w:val="32"/>
          <w:lang w:eastAsia="zh-CN"/>
        </w:rPr>
        <w:t>新增人员</w:t>
      </w:r>
      <w:r>
        <w:rPr>
          <w:rFonts w:hint="eastAsia" w:ascii="Times New Roman" w:hAnsi="Times New Roman" w:eastAsia="仿宋_GB2312" w:cs="Times New Roman"/>
          <w:sz w:val="32"/>
          <w:szCs w:val="32"/>
        </w:rPr>
        <w:t>，工资发放增加，缴费基数提高，五险一金支付总额增加</w:t>
      </w:r>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其他行政事业单位养老支出</w:t>
      </w:r>
      <w:r>
        <w:rPr>
          <w:rFonts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405</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我单位2024年度因人员调动，</w:t>
      </w:r>
      <w:r>
        <w:rPr>
          <w:rFonts w:hint="eastAsia" w:ascii="Times New Roman" w:hAnsi="Times New Roman" w:eastAsia="仿宋_GB2312" w:cs="Times New Roman"/>
          <w:sz w:val="32"/>
          <w:szCs w:val="32"/>
          <w:lang w:eastAsia="zh-CN"/>
        </w:rPr>
        <w:t>新增人员</w:t>
      </w:r>
      <w:r>
        <w:rPr>
          <w:rFonts w:hint="eastAsia" w:ascii="Times New Roman" w:hAnsi="Times New Roman" w:eastAsia="仿宋_GB2312" w:cs="Times New Roman"/>
          <w:sz w:val="32"/>
          <w:szCs w:val="32"/>
        </w:rPr>
        <w:t>，工资发放增加，缴费基数提高，五险一金支付总额增加</w:t>
      </w:r>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死亡抚恤</w:t>
      </w:r>
      <w:r>
        <w:rPr>
          <w:rFonts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28.48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949.33</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其中</w:t>
      </w:r>
      <w:r>
        <w:rPr>
          <w:rFonts w:hint="eastAsia" w:ascii="Times New Roman" w:hAnsi="Times New Roman" w:eastAsia="仿宋_GB2312" w:cs="Times New Roman"/>
          <w:sz w:val="32"/>
          <w:szCs w:val="32"/>
          <w:lang w:val="en-US" w:eastAsia="zh-CN"/>
        </w:rPr>
        <w:t>23.57</w:t>
      </w:r>
      <w:r>
        <w:rPr>
          <w:rFonts w:hint="eastAsia" w:ascii="Times New Roman" w:hAnsi="Times New Roman" w:eastAsia="仿宋_GB2312" w:cs="Times New Roman"/>
          <w:sz w:val="32"/>
          <w:szCs w:val="32"/>
          <w:lang w:eastAsia="zh-CN"/>
        </w:rPr>
        <w:t>为黄运生一次性死亡抚恤金，为不可预估事件，无法做入预算。</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行政单位医疗</w:t>
      </w:r>
      <w:r>
        <w:rPr>
          <w:rFonts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106</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rPr>
        <w:t>我单位2024年度因人员调动，</w:t>
      </w:r>
      <w:r>
        <w:rPr>
          <w:rFonts w:hint="eastAsia" w:ascii="Times New Roman" w:hAnsi="Times New Roman" w:eastAsia="仿宋_GB2312" w:cs="Times New Roman"/>
          <w:sz w:val="32"/>
          <w:szCs w:val="32"/>
          <w:lang w:eastAsia="zh-CN"/>
        </w:rPr>
        <w:t>新增人员</w:t>
      </w:r>
      <w:r>
        <w:rPr>
          <w:rFonts w:hint="eastAsia" w:ascii="Times New Roman" w:hAnsi="Times New Roman" w:eastAsia="仿宋_GB2312" w:cs="Times New Roman"/>
          <w:sz w:val="32"/>
          <w:szCs w:val="32"/>
        </w:rPr>
        <w:t>，工资发放增加，缴费基数提高，五险一金支付总额增加</w:t>
      </w:r>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节能环保支出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污染防治</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水体</w:t>
      </w:r>
      <w:r>
        <w:rPr>
          <w:rFonts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75</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75.41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100.55</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该款项为污水处理厂工程款及运行费用，因</w:t>
      </w:r>
      <w:r>
        <w:rPr>
          <w:rFonts w:hint="eastAsia" w:ascii="Times New Roman" w:hAnsi="Times New Roman" w:eastAsia="仿宋_GB2312" w:cs="Times New Roman"/>
          <w:sz w:val="32"/>
          <w:szCs w:val="32"/>
          <w:lang w:val="en-US" w:eastAsia="zh-CN"/>
        </w:rPr>
        <w:t>2024年污水处理厂污水收集量增加，电费增加。</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水利</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农村水利</w:t>
      </w:r>
      <w:r>
        <w:rPr>
          <w:rFonts w:ascii="Times New Roman" w:hAnsi="Times New Roman" w:eastAsia="仿宋_GB2312" w:cs="Times New Roman"/>
          <w:sz w:val="32"/>
          <w:szCs w:val="32"/>
        </w:rPr>
        <w:t>（项）。</w:t>
      </w:r>
    </w:p>
    <w:p>
      <w:pPr>
        <w:pStyle w:val="12"/>
        <w:numPr>
          <w:ilvl w:val="0"/>
          <w:numId w:val="0"/>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0.76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%，决算数大于（小于）年初预算数的主要原因是：</w:t>
      </w:r>
      <w:r>
        <w:rPr>
          <w:rFonts w:hint="eastAsia" w:ascii="Times New Roman" w:hAnsi="Times New Roman" w:eastAsia="仿宋_GB2312" w:cs="Times New Roman"/>
          <w:sz w:val="32"/>
          <w:szCs w:val="32"/>
          <w:lang w:eastAsia="zh-CN"/>
        </w:rPr>
        <w:t>该费用为</w:t>
      </w:r>
      <w:r>
        <w:rPr>
          <w:rFonts w:hint="eastAsia" w:ascii="Times New Roman" w:hAnsi="Times New Roman" w:eastAsia="仿宋_GB2312" w:cs="Times New Roman"/>
          <w:sz w:val="32"/>
          <w:szCs w:val="32"/>
          <w:lang w:val="en-US" w:eastAsia="zh-CN"/>
        </w:rPr>
        <w:t>2022年水库管护员工作及2019年水库涵管维修，金额为以前年度结余，未纳入2024年预算。</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13、</w:t>
      </w:r>
      <w:r>
        <w:rPr>
          <w:rFonts w:hint="eastAsia" w:ascii="Times New Roman" w:hAnsi="Times New Roman" w:eastAsia="仿宋_GB2312" w:cs="Times New Roman"/>
          <w:sz w:val="32"/>
          <w:szCs w:val="32"/>
        </w:rPr>
        <w:t>农林水支出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其他农林水支出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其他农林水支出</w:t>
      </w:r>
      <w:r>
        <w:rPr>
          <w:rFonts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52.83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85.21</w:t>
      </w:r>
      <w:r>
        <w:rPr>
          <w:rFonts w:ascii="Times New Roman" w:hAnsi="Times New Roman" w:eastAsia="仿宋_GB2312" w:cs="Times New Roman"/>
          <w:sz w:val="32"/>
          <w:szCs w:val="32"/>
        </w:rPr>
        <w:t>%，决算数大于（小于）年初预算数的主要原因是：</w:t>
      </w:r>
      <w:r>
        <w:rPr>
          <w:rFonts w:hint="eastAsia" w:ascii="Times New Roman" w:hAnsi="Times New Roman" w:eastAsia="仿宋_GB2312" w:cs="Times New Roman"/>
          <w:sz w:val="32"/>
          <w:szCs w:val="32"/>
          <w:lang w:eastAsia="zh-CN"/>
        </w:rPr>
        <w:t>为响应发展乡村振兴工作，</w:t>
      </w:r>
      <w:r>
        <w:rPr>
          <w:rFonts w:hint="eastAsia" w:ascii="Times New Roman" w:hAnsi="Times New Roman" w:eastAsia="仿宋_GB2312" w:cs="Times New Roman"/>
          <w:sz w:val="32"/>
          <w:szCs w:val="32"/>
          <w:lang w:val="en-US" w:eastAsia="zh-CN"/>
        </w:rPr>
        <w:t>2024年度农林水预算充足，本年度有资金结余。</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w:t>
      </w:r>
      <w:r>
        <w:rPr>
          <w:rFonts w:hint="eastAsia" w:ascii="Times New Roman" w:hAnsi="Times New Roman" w:eastAsia="仿宋_GB2312" w:cs="Times New Roman"/>
          <w:sz w:val="32"/>
          <w:szCs w:val="32"/>
        </w:rPr>
        <w:t>住房保障支出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保障性安居工程支出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农村危房改造</w:t>
      </w:r>
      <w:r>
        <w:rPr>
          <w:rFonts w:ascii="Times New Roman" w:hAnsi="Times New Roman" w:eastAsia="仿宋_GB2312" w:cs="Times New Roman"/>
          <w:sz w:val="32"/>
          <w:szCs w:val="32"/>
        </w:rPr>
        <w:t>（项）。</w:t>
      </w:r>
    </w:p>
    <w:p>
      <w:pPr>
        <w:pStyle w:val="12"/>
        <w:numPr>
          <w:ilvl w:val="0"/>
          <w:numId w:val="0"/>
        </w:numPr>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8.21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82.1</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2024年度危房改造已基本完成，支出减少。</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15、</w:t>
      </w:r>
      <w:r>
        <w:rPr>
          <w:rFonts w:hint="eastAsia" w:ascii="Times New Roman" w:hAnsi="Times New Roman" w:eastAsia="仿宋_GB2312" w:cs="Times New Roman"/>
          <w:sz w:val="32"/>
          <w:szCs w:val="32"/>
        </w:rPr>
        <w:t>灾害防治及应急管理支出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自然灾害防治</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森林草原防灾减灾</w:t>
      </w:r>
      <w:r>
        <w:rPr>
          <w:rFonts w:ascii="Times New Roman" w:hAnsi="Times New Roman" w:eastAsia="仿宋_GB2312" w:cs="Times New Roman"/>
          <w:sz w:val="32"/>
          <w:szCs w:val="32"/>
        </w:rPr>
        <w:t>（项）。</w:t>
      </w:r>
    </w:p>
    <w:p>
      <w:pPr>
        <w:pStyle w:val="12"/>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29.8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99.33</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2024年购买消防车一辆，为响应厉行节约号召，</w:t>
      </w:r>
      <w:r>
        <w:rPr>
          <w:rFonts w:hint="eastAsia" w:ascii="Times New Roman" w:hAnsi="Times New Roman" w:eastAsia="仿宋_GB2312" w:cs="Times New Roman"/>
          <w:sz w:val="32"/>
          <w:szCs w:val="32"/>
          <w:lang w:eastAsia="zh-CN"/>
        </w:rPr>
        <w:t>减少了相关费用支出。</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1084.14</w:t>
      </w:r>
      <w:r>
        <w:rPr>
          <w:rFonts w:ascii="Times New Roman" w:hAnsi="Times New Roman" w:eastAsia="仿宋_GB2312" w:cs="Times New Roman"/>
          <w:sz w:val="32"/>
          <w:szCs w:val="32"/>
        </w:rPr>
        <w:t>万元，其中：</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887.12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81.83</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rPr>
        <w:t>基本工资、津贴补贴、奖金、伙食补助费，机关事业单位基本养老保险缴费，职工基本医疗保险缴费，其他社会保障缴费，住房公积金，其他工资福利支出，抚恤金，生活补助，奖励金，个人农业生产补贴，代缴社会保险费，其他对个人和家庭的补助</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197.02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18.17</w:t>
      </w:r>
      <w:r>
        <w:rPr>
          <w:rFonts w:ascii="Times New Roman" w:hAnsi="Times New Roman" w:eastAsia="仿宋_GB2312" w:cs="Times New Roman"/>
          <w:sz w:val="32"/>
          <w:szCs w:val="32"/>
        </w:rPr>
        <w:t>%，主要</w:t>
      </w:r>
      <w:r>
        <w:rPr>
          <w:rFonts w:ascii="Times New Roman" w:hAnsi="Times New Roman" w:eastAsia="仿宋_GB2312" w:cs="Times New Roman"/>
          <w:color w:val="auto"/>
          <w:sz w:val="32"/>
          <w:szCs w:val="32"/>
          <w:highlight w:val="none"/>
        </w:rPr>
        <w:t>办公费、印刷费、</w:t>
      </w:r>
      <w:r>
        <w:rPr>
          <w:rFonts w:hint="eastAsia" w:ascii="Times New Roman" w:hAnsi="Times New Roman" w:eastAsia="仿宋_GB2312" w:cs="Times New Roman"/>
          <w:color w:val="auto"/>
          <w:sz w:val="32"/>
          <w:szCs w:val="32"/>
          <w:highlight w:val="none"/>
        </w:rPr>
        <w:t>水费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电费</w:t>
      </w:r>
      <w:r>
        <w:rPr>
          <w:rFonts w:hint="eastAsia" w:ascii="Times New Roman" w:hAnsi="Times New Roman" w:eastAsia="仿宋_GB2312" w:cs="Times New Roman"/>
          <w:color w:val="auto"/>
          <w:sz w:val="32"/>
          <w:szCs w:val="32"/>
          <w:highlight w:val="none"/>
          <w:lang w:eastAsia="zh-CN"/>
        </w:rPr>
        <w:t>，邮电费，取暖费，差旅费，维修（护）费，会议费，租赁费，培训费，工会经费，公务接待费，公务用车运行维护费，其他交通费用</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12万元</w:t>
      </w:r>
      <w:r>
        <w:rPr>
          <w:rFonts w:ascii="Times New Roman" w:hAnsi="Times New Roman" w:eastAsia="仿宋_GB2312" w:cs="Times New Roman"/>
          <w:sz w:val="32"/>
          <w:szCs w:val="32"/>
        </w:rPr>
        <w:t>元，支出决算为</w:t>
      </w:r>
      <w:r>
        <w:rPr>
          <w:rFonts w:hint="eastAsia" w:ascii="Times New Roman" w:hAnsi="Times New Roman" w:eastAsia="仿宋_GB2312" w:cs="Times New Roman"/>
          <w:sz w:val="32"/>
          <w:szCs w:val="32"/>
          <w:lang w:val="en-US" w:eastAsia="zh-CN"/>
        </w:rPr>
        <w:t>10.46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87.17</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11.32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51.97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：厉行节约，严格控制三公经费支出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2023年度购买了一辆皮卡车，本年度未购买公务用车</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2"/>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eastAsia="zh-CN"/>
        </w:rPr>
        <w:t>本部门未</w:t>
      </w:r>
      <w:r>
        <w:rPr>
          <w:rFonts w:ascii="Times New Roman" w:hAnsi="Times New Roman" w:eastAsia="仿宋_GB2312" w:cs="Times New Roman"/>
          <w:sz w:val="32"/>
          <w:szCs w:val="32"/>
        </w:rPr>
        <w:t>安排因公出国团组</w:t>
      </w:r>
      <w:r>
        <w:rPr>
          <w:rFonts w:hint="eastAsia" w:ascii="Times New Roman" w:hAnsi="Times New Roman" w:eastAsia="仿宋_GB2312" w:cs="Times New Roman"/>
          <w:sz w:val="32"/>
          <w:szCs w:val="32"/>
          <w:lang w:eastAsia="zh-CN"/>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5.39</w:t>
      </w:r>
      <w:r>
        <w:rPr>
          <w:rFonts w:ascii="Times New Roman" w:hAnsi="Times New Roman" w:eastAsia="仿宋_GB2312" w:cs="Times New Roman"/>
          <w:sz w:val="32"/>
          <w:szCs w:val="32"/>
        </w:rPr>
        <w:t>元，完成预算的</w:t>
      </w:r>
      <w:r>
        <w:rPr>
          <w:rFonts w:hint="eastAsia" w:ascii="Times New Roman" w:hAnsi="Times New Roman" w:eastAsia="仿宋_GB2312" w:cs="Times New Roman"/>
          <w:sz w:val="32"/>
          <w:szCs w:val="32"/>
          <w:lang w:val="en-US" w:eastAsia="zh-CN"/>
        </w:rPr>
        <w:t>89.83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12.69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70.18</w:t>
      </w:r>
      <w:r>
        <w:rPr>
          <w:rFonts w:ascii="Times New Roman" w:hAnsi="Times New Roman" w:eastAsia="仿宋_GB2312" w:cs="Times New Roman"/>
          <w:sz w:val="32"/>
          <w:szCs w:val="32"/>
        </w:rPr>
        <w:t>%。其中：</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12.51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：厉行节约，严格控制三公经费支出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2023年度购买了一辆皮卡车，本年度未购买公务用车</w:t>
      </w:r>
      <w:r>
        <w:rPr>
          <w:rFonts w:ascii="Times New Roman" w:hAnsi="Times New Roman" w:eastAsia="仿宋_GB2312" w:cs="Times New Roman"/>
          <w:color w:val="000000" w:themeColor="text1"/>
          <w:sz w:val="32"/>
          <w:szCs w:val="32"/>
          <w14:textFill>
            <w14:solidFill>
              <w14:schemeClr w14:val="tx1"/>
            </w14:solidFill>
          </w14:textFill>
        </w:rPr>
        <w:t>。</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5.39</w:t>
      </w:r>
      <w:r>
        <w:rPr>
          <w:rFonts w:ascii="Times New Roman" w:hAnsi="Times New Roman" w:eastAsia="仿宋_GB2312" w:cs="Times New Roman"/>
          <w:sz w:val="32"/>
          <w:szCs w:val="32"/>
        </w:rPr>
        <w:t>万元，</w:t>
      </w:r>
    </w:p>
    <w:p>
      <w:pPr>
        <w:pStyle w:val="12"/>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主要是</w:t>
      </w:r>
      <w:r>
        <w:rPr>
          <w:rFonts w:hint="eastAsia" w:eastAsia="仿宋_GB2312"/>
          <w:color w:val="auto"/>
          <w:sz w:val="32"/>
          <w:szCs w:val="32"/>
          <w:highlight w:val="none"/>
          <w:lang w:eastAsia="zh-CN"/>
        </w:rPr>
        <w:t>维修和燃油费</w:t>
      </w:r>
      <w:r>
        <w:rPr>
          <w:rFonts w:ascii="Times New Roman" w:hAnsi="Times New Roman" w:eastAsia="仿宋_GB2312" w:cs="Times New Roman"/>
          <w:sz w:val="32"/>
          <w:szCs w:val="32"/>
        </w:rPr>
        <w:t>支出，完成预算的</w:t>
      </w:r>
      <w:r>
        <w:rPr>
          <w:rFonts w:hint="eastAsia" w:ascii="Times New Roman" w:hAnsi="Times New Roman" w:eastAsia="仿宋_GB2312" w:cs="Times New Roman"/>
          <w:sz w:val="32"/>
          <w:szCs w:val="32"/>
          <w:lang w:val="en-US" w:eastAsia="zh-CN"/>
        </w:rPr>
        <w:t>89.83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0.18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3.23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：厉行节约，严格控制三公经费支出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：厉行节约，严格控制三公经费支出</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辆。</w:t>
      </w:r>
      <w:r>
        <w:rPr>
          <w:rFonts w:ascii="Times New Roman" w:hAnsi="Times New Roman" w:eastAsia="楷体_GB2312" w:cs="Times New Roman"/>
          <w:b/>
          <w:bCs/>
          <w:i/>
          <w:color w:val="auto"/>
          <w:sz w:val="32"/>
          <w:szCs w:val="32"/>
        </w:rPr>
        <w:t>（三公经费支出口径应在专业名词解释中予以说明）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5.07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84.5</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1.37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37.03</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厉行节约，严格控制三公经费支出</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上年有未及时报账的在</w:t>
      </w:r>
      <w:r>
        <w:rPr>
          <w:rFonts w:hint="eastAsia" w:ascii="Times New Roman" w:hAnsi="Times New Roman" w:eastAsia="仿宋_GB2312" w:cs="Times New Roman"/>
          <w:sz w:val="32"/>
          <w:szCs w:val="32"/>
          <w:lang w:val="en-US" w:eastAsia="zh-CN"/>
        </w:rPr>
        <w:t>2024年报销</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144</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1345</w:t>
      </w:r>
      <w:r>
        <w:rPr>
          <w:rFonts w:ascii="Times New Roman" w:hAnsi="Times New Roman" w:eastAsia="仿宋_GB2312" w:cs="Times New Roman"/>
          <w:sz w:val="32"/>
          <w:szCs w:val="32"/>
        </w:rPr>
        <w:t>人次</w:t>
      </w:r>
      <w:r>
        <w:rPr>
          <w:rFonts w:ascii="Times New Roman" w:hAnsi="Times New Roman" w:eastAsia="楷体_GB2312" w:cs="Times New Roman"/>
          <w:b/>
          <w:bCs/>
          <w:i/>
          <w:color w:val="auto"/>
          <w:sz w:val="32"/>
          <w:szCs w:val="32"/>
        </w:rPr>
        <w:t>（精确到个位数）</w:t>
      </w:r>
      <w:r>
        <w:rPr>
          <w:rFonts w:ascii="Times New Roman" w:hAnsi="Times New Roman" w:eastAsia="仿宋_GB2312" w:cs="Times New Roman"/>
          <w:sz w:val="32"/>
          <w:szCs w:val="32"/>
        </w:rPr>
        <w:t>，主要是</w:t>
      </w:r>
      <w:r>
        <w:rPr>
          <w:rFonts w:ascii="Times New Roman" w:hAnsi="Times New Roman" w:eastAsia="仿宋_GB2312" w:cs="Times New Roman"/>
          <w:color w:val="auto"/>
          <w:sz w:val="32"/>
          <w:szCs w:val="32"/>
          <w:highlight w:val="none"/>
        </w:rPr>
        <w:t>主要是</w:t>
      </w:r>
      <w:r>
        <w:rPr>
          <w:rFonts w:hint="eastAsia" w:ascii="Times New Roman" w:hAnsi="Times New Roman" w:eastAsia="仿宋_GB2312" w:cs="Times New Roman"/>
          <w:color w:val="auto"/>
          <w:sz w:val="32"/>
          <w:szCs w:val="32"/>
          <w:highlight w:val="none"/>
          <w:lang w:val="en-US" w:eastAsia="zh-CN"/>
        </w:rPr>
        <w:t>安全生产、粮食生产及上级部门检查、指导工作等</w:t>
      </w:r>
      <w:r>
        <w:rPr>
          <w:rFonts w:ascii="Times New Roman" w:hAnsi="Times New Roman" w:eastAsia="仿宋_GB2312" w:cs="Times New Roman"/>
          <w:color w:val="auto"/>
          <w:sz w:val="32"/>
          <w:szCs w:val="32"/>
          <w:highlight w:val="none"/>
        </w:rPr>
        <w:t>发生的接待支出</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本单位无政府性基金收支</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197.02</w:t>
      </w:r>
      <w:r>
        <w:rPr>
          <w:rFonts w:ascii="Times New Roman" w:hAnsi="Times New Roman" w:eastAsia="仿宋_GB2312" w:cs="Times New Roman"/>
          <w:sz w:val="32"/>
          <w:szCs w:val="32"/>
        </w:rPr>
        <w:t>万元</w:t>
      </w:r>
      <w:r>
        <w:rPr>
          <w:rFonts w:ascii="Times New Roman" w:hAnsi="Times New Roman" w:eastAsia="楷体_GB2312" w:cs="Times New Roman"/>
          <w:b/>
          <w:bCs/>
          <w:i/>
          <w:color w:val="auto"/>
          <w:sz w:val="32"/>
          <w:szCs w:val="32"/>
        </w:rPr>
        <w:t>（与部门决算中行政单位和参照公务员法管理事业单位财政拨款基本支出中公用经费之和一致）</w:t>
      </w:r>
      <w:r>
        <w:rPr>
          <w:rFonts w:ascii="Times New Roman" w:hAnsi="Times New Roman" w:eastAsia="仿宋_GB2312" w:cs="Times New Roman"/>
          <w:sz w:val="32"/>
          <w:szCs w:val="32"/>
        </w:rPr>
        <w:t>，比年初预算数增加</w:t>
      </w:r>
      <w:r>
        <w:rPr>
          <w:rFonts w:hint="eastAsia" w:ascii="Times New Roman" w:hAnsi="Times New Roman" w:eastAsia="仿宋_GB2312" w:cs="Times New Roman"/>
          <w:sz w:val="32"/>
          <w:szCs w:val="32"/>
          <w:lang w:val="en-US" w:eastAsia="zh-CN"/>
        </w:rPr>
        <w:t>93.84</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90.94</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eastAsia="zh-CN"/>
        </w:rPr>
        <w:t>因人员及业务增加为保障机关高效有序运转，日常办公、水电、邮电等基础性支出定额有所上调，相应增加了基础运行成本。</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eastAsia="zh-CN"/>
        </w:rPr>
        <w:t>随着经济社会发展，我单位承担的职责任务更加繁重，相关工作量和业务范围扩大，直接导致相关运行成本增加。</w:t>
      </w:r>
      <w:r>
        <w:rPr>
          <w:rFonts w:ascii="Times New Roman" w:hAnsi="Times New Roman" w:eastAsia="楷体_GB2312" w:cs="Times New Roman"/>
          <w:b/>
          <w:bCs/>
          <w:i/>
          <w:color w:val="auto"/>
          <w:sz w:val="32"/>
          <w:szCs w:val="32"/>
        </w:rPr>
        <w:t>（具体增减原因由部门根据实际情况填列，机关运行经费支出口径应在专业名词解释中予以说明）</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pStyle w:val="12"/>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5.65</w:t>
      </w:r>
      <w:r>
        <w:rPr>
          <w:rFonts w:ascii="Times New Roman" w:hAnsi="Times New Roman" w:eastAsia="仿宋_GB2312" w:cs="Times New Roman"/>
          <w:sz w:val="32"/>
          <w:szCs w:val="32"/>
        </w:rPr>
        <w:t>万元，用于召开</w:t>
      </w:r>
      <w:r>
        <w:rPr>
          <w:rFonts w:eastAsia="仿宋_GB2312"/>
          <w:color w:val="auto"/>
          <w:kern w:val="0"/>
          <w:sz w:val="32"/>
          <w:szCs w:val="32"/>
          <w:highlight w:val="none"/>
        </w:rPr>
        <w:t>用于召开</w:t>
      </w:r>
      <w:r>
        <w:rPr>
          <w:rFonts w:hint="eastAsia" w:eastAsia="仿宋_GB2312"/>
          <w:color w:val="auto"/>
          <w:kern w:val="0"/>
          <w:sz w:val="32"/>
          <w:szCs w:val="32"/>
          <w:highlight w:val="none"/>
          <w:lang w:eastAsia="zh-CN"/>
        </w:rPr>
        <w:t>村干工作安排及人大</w:t>
      </w:r>
      <w:r>
        <w:rPr>
          <w:rFonts w:eastAsia="仿宋_GB2312"/>
          <w:color w:val="auto"/>
          <w:kern w:val="0"/>
          <w:sz w:val="32"/>
          <w:szCs w:val="32"/>
          <w:highlight w:val="none"/>
        </w:rPr>
        <w:t>会议</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1527</w:t>
      </w:r>
      <w:r>
        <w:rPr>
          <w:rFonts w:ascii="Times New Roman" w:hAnsi="Times New Roman" w:eastAsia="仿宋_GB2312" w:cs="Times New Roman"/>
          <w:sz w:val="32"/>
          <w:szCs w:val="32"/>
        </w:rPr>
        <w:t>人，内容为</w:t>
      </w:r>
      <w:r>
        <w:rPr>
          <w:rFonts w:hint="eastAsia" w:eastAsia="仿宋_GB2312"/>
          <w:color w:val="auto"/>
          <w:kern w:val="0"/>
          <w:sz w:val="32"/>
          <w:szCs w:val="32"/>
          <w:highlight w:val="none"/>
          <w:lang w:eastAsia="zh-CN"/>
        </w:rPr>
        <w:t>常驻村工作及镇人民代表大会</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1.68</w:t>
      </w:r>
      <w:r>
        <w:rPr>
          <w:rFonts w:ascii="Times New Roman" w:hAnsi="Times New Roman" w:eastAsia="仿宋_GB2312" w:cs="Times New Roman"/>
          <w:sz w:val="32"/>
          <w:szCs w:val="32"/>
        </w:rPr>
        <w:t>万元，用于开展</w:t>
      </w:r>
      <w:r>
        <w:rPr>
          <w:rFonts w:hint="eastAsia" w:eastAsia="仿宋_GB2312"/>
          <w:color w:val="auto"/>
          <w:kern w:val="0"/>
          <w:sz w:val="32"/>
          <w:szCs w:val="32"/>
          <w:highlight w:val="none"/>
          <w:lang w:eastAsia="zh-CN"/>
        </w:rPr>
        <w:t>各部门业务培训</w:t>
      </w:r>
      <w:r>
        <w:rPr>
          <w:rFonts w:hint="eastAsia" w:eastAsia="仿宋_GB2312"/>
          <w:color w:val="auto"/>
          <w:kern w:val="0"/>
          <w:sz w:val="32"/>
          <w:szCs w:val="32"/>
          <w:highlight w:val="none"/>
          <w:lang w:val="en-US" w:eastAsia="zh-CN"/>
        </w:rPr>
        <w:t>，党建</w:t>
      </w:r>
      <w:r>
        <w:rPr>
          <w:rFonts w:eastAsia="仿宋_GB2312"/>
          <w:color w:val="auto"/>
          <w:kern w:val="0"/>
          <w:sz w:val="32"/>
          <w:szCs w:val="32"/>
          <w:highlight w:val="none"/>
        </w:rPr>
        <w:t>培训，</w:t>
      </w:r>
      <w:r>
        <w:rPr>
          <w:rFonts w:hint="eastAsia" w:eastAsia="仿宋_GB2312"/>
          <w:color w:val="auto"/>
          <w:kern w:val="0"/>
          <w:sz w:val="32"/>
          <w:szCs w:val="32"/>
          <w:highlight w:val="none"/>
          <w:lang w:eastAsia="zh-CN"/>
        </w:rPr>
        <w:t>及事业编年度网络</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事业编年度培训，党性锤炼专题培训，新闻实训营培训</w:t>
      </w:r>
      <w:r>
        <w:rPr>
          <w:rFonts w:ascii="Times New Roman" w:hAnsi="Times New Roman" w:eastAsia="仿宋_GB2312" w:cs="Times New Roman"/>
          <w:sz w:val="32"/>
          <w:szCs w:val="32"/>
        </w:rPr>
        <w:t>。</w:t>
      </w:r>
    </w:p>
    <w:p>
      <w:pPr>
        <w:pStyle w:val="12"/>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2"/>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85.03</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38.72</w:t>
      </w:r>
      <w:r>
        <w:rPr>
          <w:rFonts w:ascii="Times New Roman" w:hAnsi="Times New Roman" w:eastAsia="仿宋_GB2312" w:cs="Times New Roman"/>
          <w:sz w:val="32"/>
          <w:szCs w:val="32"/>
        </w:rPr>
        <w:t xml:space="preserve"> 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46.31</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850307.64</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850307.64</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r>
        <w:rPr>
          <w:rFonts w:ascii="Times New Roman" w:hAnsi="Times New Roman" w:eastAsia="楷体_GB2312" w:cs="Times New Roman"/>
          <w:b/>
          <w:bCs/>
          <w:i/>
          <w:color w:val="auto"/>
          <w:sz w:val="32"/>
          <w:szCs w:val="32"/>
        </w:rPr>
        <w:t>（政府采购金额的计算口径为：本部门纳入2024年度部门预算范围的各项政府采购支出金额之和，不包括涉密采购项目的支出金额）</w:t>
      </w:r>
    </w:p>
    <w:p>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pStyle w:val="12"/>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eastAsia="zh-CN"/>
        </w:rPr>
        <w:t>领导干部公务用车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pPr>
        <w:pStyle w:val="12"/>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6</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291.95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6</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291.95</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bookmarkStart w:id="4" w:name="_GoBack"/>
      <w:bookmarkEnd w:id="4"/>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二是部门评价开展情况（如有，一级预算部门填写）。</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rPr>
        <w:t>2022年烤烟房建设资金</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rPr>
        <w:t>2024年祠堂圩镇污水处理厂建设项目（本级)</w:t>
      </w: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“祠堂圩镇2023年烤烟税收分成款”“祠堂圩镇污水管网扩建工程进度款”“污水处理厂建设前期费用和监理费”“消防设备购置”</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291.95</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pPr>
        <w:overflowPunct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316.24</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291.95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96.79</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96.39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”。绩效目标完成情况：一是</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022年烤烟房建设资金</w:t>
      </w:r>
      <w:r>
        <w:rPr>
          <w:rFonts w:hint="eastAsia" w:ascii="Times New Roman" w:hAnsi="Times New Roman" w:eastAsia="仿宋_GB2312" w:cs="Times New Roman"/>
          <w:sz w:val="32"/>
          <w:szCs w:val="32"/>
          <w:lang w:eastAsia="zh-CN"/>
        </w:rPr>
        <w:t>，全年预算数</w:t>
      </w:r>
      <w:r>
        <w:rPr>
          <w:rFonts w:hint="eastAsia" w:ascii="Times New Roman" w:hAnsi="Times New Roman" w:eastAsia="仿宋_GB2312" w:cs="Times New Roman"/>
          <w:sz w:val="32"/>
          <w:szCs w:val="32"/>
          <w:lang w:val="en-US" w:eastAsia="zh-CN"/>
        </w:rPr>
        <w:t>45万元，本年度完成45万元，执行率100%</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2024年祠堂圩镇污水处理厂建设项目（本级)</w:t>
      </w:r>
      <w:r>
        <w:rPr>
          <w:rFonts w:hint="eastAsia" w:ascii="Times New Roman" w:hAnsi="Times New Roman" w:eastAsia="仿宋_GB2312" w:cs="Times New Roman"/>
          <w:sz w:val="32"/>
          <w:szCs w:val="32"/>
          <w:lang w:eastAsia="zh-CN"/>
        </w:rPr>
        <w:t>，全年预算数</w:t>
      </w:r>
      <w:r>
        <w:rPr>
          <w:rFonts w:hint="eastAsia" w:ascii="Times New Roman" w:hAnsi="Times New Roman" w:eastAsia="仿宋_GB2312" w:cs="Times New Roman"/>
          <w:sz w:val="32"/>
          <w:szCs w:val="32"/>
          <w:lang w:val="en-US" w:eastAsia="zh-CN"/>
        </w:rPr>
        <w:t>28.45万元，本年度完成28.45万元，执行率100%；三是</w:t>
      </w:r>
      <w:r>
        <w:rPr>
          <w:rFonts w:hint="eastAsia" w:ascii="Times New Roman" w:hAnsi="Times New Roman" w:eastAsia="仿宋_GB2312" w:cs="Times New Roman"/>
          <w:kern w:val="0"/>
          <w:sz w:val="32"/>
          <w:szCs w:val="32"/>
          <w:lang w:eastAsia="zh-CN"/>
        </w:rPr>
        <w:t>祠堂圩镇2023年烤烟税收分成款，全年预算数</w:t>
      </w:r>
      <w:r>
        <w:rPr>
          <w:rFonts w:hint="eastAsia" w:ascii="Times New Roman" w:hAnsi="Times New Roman" w:eastAsia="仿宋_GB2312" w:cs="Times New Roman"/>
          <w:kern w:val="0"/>
          <w:sz w:val="32"/>
          <w:szCs w:val="32"/>
          <w:lang w:val="en-US" w:eastAsia="zh-CN"/>
        </w:rPr>
        <w:t>109.38万元，本年度完成104.73万元，执行率95.75%；四是</w:t>
      </w:r>
      <w:r>
        <w:rPr>
          <w:rFonts w:hint="eastAsia" w:ascii="Times New Roman" w:hAnsi="Times New Roman" w:eastAsia="仿宋_GB2312" w:cs="Times New Roman"/>
          <w:kern w:val="0"/>
          <w:sz w:val="32"/>
          <w:szCs w:val="32"/>
          <w:lang w:eastAsia="zh-CN"/>
        </w:rPr>
        <w:t>祠堂圩镇污水管网扩建工程进度款，年初预算数</w:t>
      </w:r>
      <w:r>
        <w:rPr>
          <w:rFonts w:hint="eastAsia" w:ascii="Times New Roman" w:hAnsi="Times New Roman" w:eastAsia="仿宋_GB2312" w:cs="Times New Roman"/>
          <w:kern w:val="0"/>
          <w:sz w:val="32"/>
          <w:szCs w:val="32"/>
          <w:lang w:val="en-US" w:eastAsia="zh-CN"/>
        </w:rPr>
        <w:t>40.96万元，本年度完成40.96万元，执行率100%</w:t>
      </w:r>
      <w:r>
        <w:rPr>
          <w:rFonts w:hint="eastAsia" w:ascii="Times New Roman" w:hAnsi="Times New Roman" w:eastAsia="仿宋_GB2312" w:cs="Times New Roman"/>
          <w:kern w:val="0"/>
          <w:sz w:val="32"/>
          <w:szCs w:val="32"/>
          <w:lang w:eastAsia="zh-CN"/>
        </w:rPr>
        <w:t>；五是污水处理厂建设前期费用和监理费，年初预算数</w:t>
      </w:r>
      <w:r>
        <w:rPr>
          <w:rFonts w:hint="eastAsia" w:ascii="Times New Roman" w:hAnsi="Times New Roman" w:eastAsia="仿宋_GB2312" w:cs="Times New Roman"/>
          <w:kern w:val="0"/>
          <w:sz w:val="32"/>
          <w:szCs w:val="32"/>
          <w:lang w:val="en-US" w:eastAsia="zh-CN"/>
        </w:rPr>
        <w:t>62.65万元，本年度完成43.01万元，执行率68.65%</w:t>
      </w:r>
      <w:r>
        <w:rPr>
          <w:rFonts w:hint="eastAsia" w:ascii="Times New Roman" w:hAnsi="Times New Roman" w:eastAsia="仿宋_GB2312" w:cs="Times New Roman"/>
          <w:kern w:val="0"/>
          <w:sz w:val="32"/>
          <w:szCs w:val="32"/>
          <w:lang w:eastAsia="zh-CN"/>
        </w:rPr>
        <w:t>；六是消防设备购置，年初预算数</w:t>
      </w:r>
      <w:r>
        <w:rPr>
          <w:rFonts w:hint="eastAsia" w:ascii="Times New Roman" w:hAnsi="Times New Roman" w:eastAsia="仿宋_GB2312" w:cs="Times New Roman"/>
          <w:kern w:val="0"/>
          <w:sz w:val="32"/>
          <w:szCs w:val="32"/>
          <w:lang w:val="en-US" w:eastAsia="zh-CN"/>
        </w:rPr>
        <w:t>29.8万元，本年度完成29.8万元，执行率100%</w:t>
      </w:r>
      <w:r>
        <w:rPr>
          <w:rFonts w:ascii="Times New Roman" w:hAnsi="Times New Roman" w:eastAsia="仿宋_GB2312" w:cs="Times New Roman"/>
          <w:sz w:val="32"/>
          <w:szCs w:val="32"/>
        </w:rPr>
        <w:t>。</w:t>
      </w:r>
    </w:p>
    <w:p>
      <w:p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发现的主要问题及原因：一是</w:t>
      </w:r>
      <w:r>
        <w:rPr>
          <w:rFonts w:hint="eastAsia" w:ascii="Times New Roman" w:hAnsi="Times New Roman" w:eastAsia="仿宋_GB2312" w:cs="Times New Roman"/>
          <w:sz w:val="32"/>
          <w:szCs w:val="32"/>
        </w:rPr>
        <w:t>专项管理方面的问题。专项管理办法仍待完善，资金使用过程中遇到的某些细节方面的问题没有考虑到</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资金拨付方面的问题。专项资金指标下达时间和资金应该拨付时间存在时间差，有时需要动用基本支出资金才能保证项目资金按时按量拨付</w:t>
      </w:r>
      <w:r>
        <w:rPr>
          <w:rFonts w:ascii="Times New Roman" w:hAnsi="Times New Roman" w:eastAsia="仿宋_GB2312" w:cs="Times New Roman"/>
          <w:sz w:val="32"/>
          <w:szCs w:val="32"/>
        </w:rPr>
        <w:t>。下一步改进措施：一是</w:t>
      </w:r>
      <w:r>
        <w:rPr>
          <w:rFonts w:hint="eastAsia" w:ascii="Times New Roman" w:hAnsi="Times New Roman" w:eastAsia="仿宋_GB2312" w:cs="Times New Roman"/>
          <w:sz w:val="32"/>
          <w:szCs w:val="32"/>
        </w:rPr>
        <w:t>进一步完善预算专项资金使用的制度建设，确保以制度 做好监督，使财政预算绩效工作能够合法合理，科学有效开展</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加强过程监督， 提高资金使用效益， 全力确保资金专款专用加强资金的过程监督， 提高资金使用效益</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（请</w:t>
      </w:r>
      <w:r>
        <w:rPr>
          <w:rFonts w:ascii="Times New Roman" w:hAnsi="Times New Roman" w:eastAsia="仿宋_GB2312" w:cs="Times New Roman"/>
          <w:sz w:val="32"/>
          <w:szCs w:val="32"/>
        </w:rPr>
        <w:t>对本部门整体支出的绩效目标完成情况，存在的问题及原因，下一步改进措施等进行简要说明</w:t>
      </w:r>
      <w:r>
        <w:rPr>
          <w:rFonts w:ascii="Times New Roman" w:hAnsi="Times New Roman" w:eastAsia="仿宋_GB2312" w:cs="Times New Roman"/>
          <w:kern w:val="0"/>
          <w:sz w:val="32"/>
          <w:szCs w:val="32"/>
        </w:rPr>
        <w:t>）。</w:t>
      </w:r>
    </w:p>
    <w:p>
      <w:pPr>
        <w:pStyle w:val="12"/>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楷体_GB2312" w:cs="Times New Roman"/>
          <w:b/>
          <w:bCs/>
          <w:color w:val="auto"/>
          <w:kern w:val="2"/>
          <w:sz w:val="32"/>
          <w:szCs w:val="32"/>
        </w:rPr>
        <w:t>（三）评价结果应用情况。</w:t>
      </w:r>
    </w:p>
    <w:p>
      <w:pPr>
        <w:pStyle w:val="12"/>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 优先保障绩效优良项目：对评价结果优良、效益显著、管理规范的项目，在2025年度预算安排中予以优先保障和重点支持，确保其持续发挥效益。</w:t>
      </w:r>
    </w:p>
    <w:p>
      <w:pPr>
        <w:pStyle w:val="12"/>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  压减或取消低效无效支出：对评价结果较差、效益不明显、问题突出的项目，按程序予以压减预算规模、调整执行计划或不再安排新增资金，必要时取消相关支出。</w:t>
      </w:r>
    </w:p>
    <w:p>
      <w:pPr>
        <w:pStyle w:val="12"/>
        <w:keepNext w:val="0"/>
        <w:keepLines w:val="0"/>
        <w:pageBreakBefore w:val="0"/>
        <w:widowControl w:val="0"/>
        <w:kinsoku/>
        <w:wordWrap/>
        <w:overflowPunct w:val="0"/>
        <w:topLinePunct w:val="0"/>
        <w:autoSpaceDE/>
        <w:autoSpaceDN/>
        <w:bidi w:val="0"/>
        <w:adjustRightInd w:val="0"/>
        <w:snapToGrid/>
        <w:spacing w:line="60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3.强化问题整改与反馈：针对绩效评价指出的问题，如资金拨付不及时、支出进度慢、核算不规范等，立行立改，并将整改措施和效果作为2025年资金管理的重要考量。</w:t>
      </w:r>
    </w:p>
    <w:p>
      <w:pPr>
        <w:pStyle w:val="12"/>
        <w:keepNext w:val="0"/>
        <w:keepLines w:val="0"/>
        <w:pageBreakBefore w:val="0"/>
        <w:widowControl w:val="0"/>
        <w:kinsoku/>
        <w:wordWrap/>
        <w:topLinePunct w:val="0"/>
        <w:bidi w:val="0"/>
        <w:adjustRightInd w:val="0"/>
        <w:snapToGrid/>
        <w:ind w:firstLine="640" w:firstLineChars="200"/>
        <w:jc w:val="center"/>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4.硬化预算约束与执行监控：将评价结果体现的问题作为警示，在2025年预算执行中进一步加强动态监控和督导，加快支出进度，规范资金使用，确保资金安全高效运行。</w:t>
      </w:r>
    </w:p>
    <w:p>
      <w:pPr>
        <w:pStyle w:val="12"/>
        <w:jc w:val="both"/>
        <w:rPr>
          <w:rFonts w:ascii="Times New Roman" w:hAnsi="Times New Roman" w:cs="Times New Roman"/>
          <w:sz w:val="72"/>
          <w:szCs w:val="72"/>
        </w:rPr>
      </w:pPr>
    </w:p>
    <w:p>
      <w:pPr>
        <w:pStyle w:val="12"/>
        <w:jc w:val="both"/>
        <w:rPr>
          <w:rFonts w:ascii="Times New Roman" w:hAnsi="Times New Roman"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widowControl/>
        <w:spacing w:line="600" w:lineRule="exact"/>
        <w:ind w:firstLine="660"/>
        <w:rPr>
          <w:rFonts w:eastAsia="仿宋_GB2312"/>
          <w:color w:val="auto"/>
          <w:sz w:val="32"/>
          <w:szCs w:val="32"/>
          <w:highlight w:val="none"/>
        </w:rPr>
      </w:pPr>
      <w:r>
        <w:rPr>
          <w:rFonts w:eastAsia="仿宋_GB2312"/>
          <w:color w:val="auto"/>
          <w:sz w:val="32"/>
          <w:szCs w:val="32"/>
          <w:highlight w:val="none"/>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rPr>
          <w:rFonts w:eastAsia="仿宋_GB2312"/>
          <w:color w:val="auto"/>
          <w:sz w:val="32"/>
          <w:szCs w:val="32"/>
          <w:highlight w:val="none"/>
          <w:lang w:val="en-US" w:eastAsia="zh-CN"/>
        </w:rPr>
      </w:pPr>
      <w:r>
        <w:rPr>
          <w:rFonts w:eastAsia="仿宋_GB2312"/>
          <w:color w:val="auto"/>
          <w:sz w:val="32"/>
          <w:szCs w:val="32"/>
          <w:highlight w:val="none"/>
        </w:rPr>
        <w:t>2、“三公”经费：</w:t>
      </w:r>
      <w:r>
        <w:rPr>
          <w:rFonts w:hint="eastAsia" w:eastAsia="仿宋_GB2312"/>
          <w:color w:val="auto"/>
          <w:sz w:val="32"/>
          <w:szCs w:val="32"/>
          <w:highlight w:val="none"/>
          <w:lang w:val="en-US" w:eastAsia="zh-CN"/>
        </w:rPr>
        <w:t>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按规定开支的各类公务接待(含外宾接待)支出</w:t>
      </w:r>
    </w:p>
    <w:p>
      <w:pPr>
        <w:pStyle w:val="12"/>
        <w:spacing w:line="600" w:lineRule="exact"/>
        <w:ind w:firstLine="640" w:firstLineChars="200"/>
        <w:rPr>
          <w:rFonts w:ascii="Times New Roman" w:hAnsi="Times New Roman" w:eastAsia="楷体_GB2312" w:cs="Times New Roman"/>
          <w:b/>
          <w:bCs/>
          <w:i/>
          <w:color w:val="auto"/>
          <w:sz w:val="32"/>
          <w:szCs w:val="32"/>
        </w:rPr>
      </w:pPr>
      <w:r>
        <w:rPr>
          <w:rFonts w:ascii="Times New Roman" w:hAnsi="Times New Roman" w:eastAsia="楷体_GB2312" w:cs="Times New Roman"/>
          <w:b/>
          <w:bCs/>
          <w:i/>
          <w:color w:val="auto"/>
          <w:sz w:val="32"/>
          <w:szCs w:val="32"/>
        </w:rPr>
        <w:t>（名词解释应包含本部门专有名词，如省财政厅应有对“财政事务”科目的解释，可参考中央相关部门的名词解释）</w:t>
      </w: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pStyle w:val="12"/>
        <w:jc w:val="both"/>
        <w:rPr>
          <w:rFonts w:ascii="Times New Roman" w:hAnsi="Times New Roman" w:cs="Times New Roman"/>
          <w:sz w:val="72"/>
          <w:szCs w:val="72"/>
        </w:rPr>
      </w:pPr>
    </w:p>
    <w:p>
      <w:pPr>
        <w:pStyle w:val="12"/>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2"/>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pPr>
        <w:pStyle w:val="12"/>
        <w:jc w:val="center"/>
        <w:rPr>
          <w:rFonts w:ascii="Times New Roman" w:hAnsi="Times New Roman" w:cs="Times New Roman"/>
          <w:sz w:val="72"/>
          <w:szCs w:val="72"/>
        </w:rPr>
      </w:pPr>
    </w:p>
    <w:p>
      <w:pPr>
        <w:pStyle w:val="12"/>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04A475-D89A-426D-B43A-8CDB3E6858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C9547BF6-81B7-4C2C-9F2A-3FEAAC2F73EC}"/>
  </w:font>
  <w:font w:name="仿宋_GB2312">
    <w:panose1 w:val="02010609030101010101"/>
    <w:charset w:val="86"/>
    <w:family w:val="modern"/>
    <w:pitch w:val="default"/>
    <w:sig w:usb0="00000001" w:usb1="080E0000" w:usb2="00000000" w:usb3="00000000" w:csb0="00040000" w:csb1="00000000"/>
    <w:embedRegular r:id="rId3" w:fontKey="{5660F448-1D9D-461B-8E0A-CF34B6806052}"/>
  </w:font>
  <w:font w:name="仿宋">
    <w:panose1 w:val="02010609060101010101"/>
    <w:charset w:val="86"/>
    <w:family w:val="auto"/>
    <w:pitch w:val="default"/>
    <w:sig w:usb0="800002BF" w:usb1="38CF7CFA" w:usb2="00000016" w:usb3="00000000" w:csb0="00040001" w:csb1="00000000"/>
    <w:embedRegular r:id="rId4" w:fontKey="{EF4D9C4C-9B6B-40DA-A991-3F46638885C8}"/>
  </w:font>
  <w:font w:name="华文中宋">
    <w:altName w:val="宋体"/>
    <w:panose1 w:val="02010600040101010101"/>
    <w:charset w:val="86"/>
    <w:family w:val="auto"/>
    <w:pitch w:val="default"/>
    <w:sig w:usb0="00000000" w:usb1="00000000" w:usb2="00000010" w:usb3="00000000" w:csb0="0004009F" w:csb1="00000000"/>
    <w:embedRegular r:id="rId5" w:fontKey="{A69C4E7E-DE71-4D82-BF4B-0596D5E9FF90}"/>
  </w:font>
  <w:font w:name="楷体_GB2312">
    <w:panose1 w:val="02010609030101010101"/>
    <w:charset w:val="86"/>
    <w:family w:val="modern"/>
    <w:pitch w:val="default"/>
    <w:sig w:usb0="00000001" w:usb1="080E0000" w:usb2="00000000" w:usb3="00000000" w:csb0="00040000" w:csb1="00000000"/>
    <w:embedRegular r:id="rId6" w:fontKey="{3E36CDB5-BD63-4C37-ACAA-5E81EF20E629}"/>
  </w:font>
  <w:font w:name="楷体">
    <w:panose1 w:val="02010609060101010101"/>
    <w:charset w:val="86"/>
    <w:family w:val="modern"/>
    <w:pitch w:val="default"/>
    <w:sig w:usb0="800002BF" w:usb1="38CF7CFA" w:usb2="00000016" w:usb3="00000000" w:csb0="00040001" w:csb1="00000000"/>
    <w:embedRegular r:id="rId7" w:fontKey="{EB256CAB-8EE3-4860-B6A3-6E8111050F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xYjBmNzQyNGFmNGE4YTJlNTQ2OWZmNWU1NDM0MjE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086EFD"/>
    <w:rsid w:val="048B418C"/>
    <w:rsid w:val="07A3218B"/>
    <w:rsid w:val="0E814C31"/>
    <w:rsid w:val="1111746F"/>
    <w:rsid w:val="120B4E04"/>
    <w:rsid w:val="143C57BE"/>
    <w:rsid w:val="164C70B9"/>
    <w:rsid w:val="19F3005A"/>
    <w:rsid w:val="1D97DEFF"/>
    <w:rsid w:val="1DD84838"/>
    <w:rsid w:val="1DFF72E5"/>
    <w:rsid w:val="1EFC6F07"/>
    <w:rsid w:val="22863C67"/>
    <w:rsid w:val="27315D1D"/>
    <w:rsid w:val="2FDF85B8"/>
    <w:rsid w:val="2FFFEE04"/>
    <w:rsid w:val="30A12DB1"/>
    <w:rsid w:val="30C47C02"/>
    <w:rsid w:val="34DF85B0"/>
    <w:rsid w:val="3B8F36BC"/>
    <w:rsid w:val="3D6064CE"/>
    <w:rsid w:val="3DA46DF1"/>
    <w:rsid w:val="419A1D0E"/>
    <w:rsid w:val="428B4A24"/>
    <w:rsid w:val="491FF225"/>
    <w:rsid w:val="4B837B87"/>
    <w:rsid w:val="4CF136D5"/>
    <w:rsid w:val="4FFD214C"/>
    <w:rsid w:val="5151441D"/>
    <w:rsid w:val="52104A7D"/>
    <w:rsid w:val="527903F5"/>
    <w:rsid w:val="5777D4F5"/>
    <w:rsid w:val="585C7230"/>
    <w:rsid w:val="59A3743B"/>
    <w:rsid w:val="59DD8326"/>
    <w:rsid w:val="5A9C36A4"/>
    <w:rsid w:val="5DEF592A"/>
    <w:rsid w:val="5FC6BB1E"/>
    <w:rsid w:val="5FF720F1"/>
    <w:rsid w:val="67FF5C0B"/>
    <w:rsid w:val="6DAF51BB"/>
    <w:rsid w:val="6EFC0924"/>
    <w:rsid w:val="6FB74722"/>
    <w:rsid w:val="6FEF8B7E"/>
    <w:rsid w:val="71A6591B"/>
    <w:rsid w:val="737D59BA"/>
    <w:rsid w:val="74632C92"/>
    <w:rsid w:val="75C6774B"/>
    <w:rsid w:val="778154D2"/>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4"/>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8"/>
    <w:link w:val="7"/>
    <w:qFormat/>
    <w:uiPriority w:val="99"/>
    <w:rPr>
      <w:sz w:val="18"/>
      <w:szCs w:val="18"/>
    </w:rPr>
  </w:style>
  <w:style w:type="character" w:customStyle="1" w:styleId="11">
    <w:name w:val="页脚 Char"/>
    <w:basedOn w:val="8"/>
    <w:link w:val="6"/>
    <w:qFormat/>
    <w:uiPriority w:val="99"/>
    <w:rPr>
      <w:sz w:val="18"/>
      <w:szCs w:val="18"/>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8"/>
    <w:link w:val="5"/>
    <w:semiHidden/>
    <w:qFormat/>
    <w:uiPriority w:val="99"/>
    <w:rPr>
      <w:sz w:val="18"/>
      <w:szCs w:val="18"/>
    </w:rPr>
  </w:style>
  <w:style w:type="character" w:customStyle="1" w:styleId="15">
    <w:name w:val="font01"/>
    <w:basedOn w:val="8"/>
    <w:qFormat/>
    <w:uiPriority w:val="0"/>
    <w:rPr>
      <w:rFonts w:hint="eastAsia" w:ascii="宋体" w:hAnsi="宋体" w:eastAsia="宋体" w:cs="宋体"/>
      <w:color w:val="000000"/>
      <w:sz w:val="22"/>
      <w:szCs w:val="22"/>
      <w:u w:val="none"/>
    </w:rPr>
  </w:style>
  <w:style w:type="character" w:customStyle="1" w:styleId="16">
    <w:name w:val="font21"/>
    <w:basedOn w:val="8"/>
    <w:qFormat/>
    <w:uiPriority w:val="0"/>
    <w:rPr>
      <w:rFonts w:hint="eastAsia" w:ascii="宋体" w:hAnsi="宋体" w:eastAsia="宋体" w:cs="宋体"/>
      <w:color w:val="000000"/>
      <w:sz w:val="24"/>
      <w:szCs w:val="24"/>
      <w:u w:val="none"/>
    </w:rPr>
  </w:style>
  <w:style w:type="character" w:customStyle="1" w:styleId="17">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35</Pages>
  <Words>10776</Words>
  <Characters>14188</Characters>
  <Lines>69</Lines>
  <Paragraphs>19</Paragraphs>
  <TotalTime>19</TotalTime>
  <ScaleCrop>false</ScaleCrop>
  <LinksUpToDate>false</LinksUpToDate>
  <CharactersWithSpaces>15217</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2025-09-17T08:29:58Z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BB7B6AA21D207914D6FDA268992A22D6</vt:lpwstr>
  </property>
</Properties>
</file>