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EE616">
      <w:pPr>
        <w:pStyle w:val="12"/>
        <w:jc w:val="both"/>
        <w:rPr>
          <w:rFonts w:hAnsi="黑体"/>
          <w:sz w:val="36"/>
          <w:szCs w:val="36"/>
        </w:rPr>
      </w:pPr>
      <w:r>
        <w:rPr>
          <w:rFonts w:hint="eastAsia" w:hAnsi="黑体"/>
          <w:sz w:val="36"/>
          <w:szCs w:val="36"/>
        </w:rPr>
        <w:t>附件1</w:t>
      </w:r>
    </w:p>
    <w:p w14:paraId="56C4C036">
      <w:pPr>
        <w:pStyle w:val="12"/>
        <w:jc w:val="center"/>
        <w:rPr>
          <w:rFonts w:ascii="Times New Roman" w:hAnsi="Times New Roman" w:cs="Times New Roman"/>
          <w:sz w:val="56"/>
          <w:szCs w:val="56"/>
        </w:rPr>
      </w:pPr>
    </w:p>
    <w:p w14:paraId="01C53BD2">
      <w:pPr>
        <w:pStyle w:val="12"/>
        <w:jc w:val="center"/>
        <w:rPr>
          <w:rFonts w:ascii="Times New Roman" w:hAnsi="Times New Roman" w:cs="Times New Roman"/>
          <w:sz w:val="84"/>
          <w:szCs w:val="84"/>
        </w:rPr>
      </w:pPr>
    </w:p>
    <w:p w14:paraId="47349D50">
      <w:pPr>
        <w:pStyle w:val="12"/>
        <w:jc w:val="center"/>
        <w:rPr>
          <w:rFonts w:ascii="Times New Roman" w:hAnsi="Times New Roman" w:cs="Times New Roman"/>
          <w:sz w:val="84"/>
          <w:szCs w:val="84"/>
        </w:rPr>
      </w:pPr>
    </w:p>
    <w:p w14:paraId="3110F85B">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BE5D4DD">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大桥中心幼儿园</w:t>
      </w:r>
      <w:r>
        <w:rPr>
          <w:rFonts w:ascii="Times New Roman" w:hAnsi="Times New Roman" w:eastAsia="方正小标宋简体" w:cs="Times New Roman"/>
          <w:sz w:val="72"/>
          <w:szCs w:val="72"/>
        </w:rPr>
        <w:t>部门决算</w:t>
      </w:r>
    </w:p>
    <w:p w14:paraId="10642839">
      <w:pPr>
        <w:pStyle w:val="12"/>
        <w:jc w:val="center"/>
        <w:rPr>
          <w:rFonts w:ascii="Times New Roman" w:hAnsi="Times New Roman" w:eastAsia="方正小标宋_GBK" w:cs="Times New Roman"/>
          <w:sz w:val="56"/>
          <w:szCs w:val="56"/>
        </w:rPr>
      </w:pPr>
    </w:p>
    <w:p w14:paraId="2AA7AF7D">
      <w:pPr>
        <w:pStyle w:val="12"/>
        <w:jc w:val="center"/>
        <w:rPr>
          <w:rFonts w:ascii="Times New Roman" w:hAnsi="Times New Roman" w:cs="Times New Roman"/>
          <w:sz w:val="56"/>
          <w:szCs w:val="56"/>
        </w:rPr>
      </w:pPr>
    </w:p>
    <w:p w14:paraId="0586627A">
      <w:pPr>
        <w:pStyle w:val="12"/>
        <w:rPr>
          <w:rFonts w:ascii="Times New Roman" w:hAnsi="Times New Roman" w:cs="Times New Roman"/>
          <w:sz w:val="56"/>
          <w:szCs w:val="56"/>
        </w:rPr>
      </w:pPr>
    </w:p>
    <w:p w14:paraId="61837201">
      <w:pPr>
        <w:pStyle w:val="12"/>
        <w:jc w:val="center"/>
        <w:rPr>
          <w:rFonts w:ascii="Times New Roman" w:hAnsi="Times New Roman" w:cs="Times New Roman"/>
          <w:sz w:val="32"/>
          <w:szCs w:val="32"/>
        </w:rPr>
      </w:pPr>
    </w:p>
    <w:p w14:paraId="78B9284E">
      <w:pPr>
        <w:pStyle w:val="12"/>
        <w:jc w:val="center"/>
        <w:rPr>
          <w:rFonts w:ascii="Times New Roman" w:hAnsi="Times New Roman" w:cs="Times New Roman"/>
          <w:sz w:val="32"/>
          <w:szCs w:val="32"/>
        </w:rPr>
      </w:pPr>
    </w:p>
    <w:p w14:paraId="3C607834">
      <w:pPr>
        <w:pStyle w:val="12"/>
        <w:jc w:val="center"/>
        <w:rPr>
          <w:rFonts w:ascii="Times New Roman" w:hAnsi="Times New Roman" w:cs="Times New Roman"/>
          <w:sz w:val="32"/>
          <w:szCs w:val="32"/>
        </w:rPr>
      </w:pPr>
    </w:p>
    <w:p w14:paraId="7DAF9242">
      <w:pPr>
        <w:pStyle w:val="12"/>
        <w:jc w:val="center"/>
        <w:rPr>
          <w:rFonts w:ascii="Times New Roman" w:hAnsi="Times New Roman" w:cs="Times New Roman"/>
          <w:sz w:val="32"/>
          <w:szCs w:val="32"/>
        </w:rPr>
      </w:pPr>
    </w:p>
    <w:p w14:paraId="26E981E9">
      <w:pPr>
        <w:pStyle w:val="12"/>
        <w:jc w:val="center"/>
        <w:rPr>
          <w:rFonts w:ascii="Times New Roman" w:hAnsi="Times New Roman" w:cs="Times New Roman"/>
          <w:sz w:val="32"/>
          <w:szCs w:val="32"/>
        </w:rPr>
      </w:pPr>
    </w:p>
    <w:p w14:paraId="03F0F29F">
      <w:pPr>
        <w:pStyle w:val="12"/>
        <w:jc w:val="center"/>
        <w:rPr>
          <w:rFonts w:ascii="Times New Roman" w:hAnsi="Times New Roman" w:cs="Times New Roman"/>
          <w:sz w:val="32"/>
          <w:szCs w:val="32"/>
        </w:rPr>
      </w:pPr>
    </w:p>
    <w:p w14:paraId="6F8C2950">
      <w:pPr>
        <w:pStyle w:val="12"/>
        <w:spacing w:line="540" w:lineRule="exact"/>
        <w:jc w:val="center"/>
        <w:rPr>
          <w:rFonts w:ascii="Times New Roman" w:hAnsi="Times New Roman" w:cs="Times New Roman"/>
          <w:sz w:val="56"/>
          <w:szCs w:val="56"/>
        </w:rPr>
      </w:pPr>
    </w:p>
    <w:p w14:paraId="21A8884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5EF7322">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AB3DBC0">
      <w:pPr>
        <w:pStyle w:val="12"/>
        <w:spacing w:line="600" w:lineRule="exact"/>
        <w:jc w:val="both"/>
        <w:rPr>
          <w:rFonts w:ascii="Times New Roman" w:hAnsi="Times New Roman" w:cs="Times New Roman"/>
          <w:b/>
          <w:sz w:val="36"/>
          <w:szCs w:val="28"/>
        </w:rPr>
      </w:pPr>
    </w:p>
    <w:p w14:paraId="6D4FEF82">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B252465">
      <w:pPr>
        <w:pStyle w:val="12"/>
        <w:spacing w:line="600" w:lineRule="exact"/>
        <w:jc w:val="center"/>
        <w:rPr>
          <w:rFonts w:ascii="Times New Roman" w:hAnsi="Times New Roman" w:cs="Times New Roman"/>
          <w:b/>
          <w:sz w:val="36"/>
          <w:szCs w:val="28"/>
        </w:rPr>
      </w:pPr>
    </w:p>
    <w:p w14:paraId="7CF2985A">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大桥中心幼儿园</w:t>
      </w:r>
      <w:r>
        <w:rPr>
          <w:rFonts w:ascii="Times New Roman" w:hAnsi="Times New Roman" w:cs="Times New Roman"/>
          <w:bCs/>
          <w:sz w:val="32"/>
          <w:szCs w:val="32"/>
        </w:rPr>
        <w:t>概况</w:t>
      </w:r>
    </w:p>
    <w:p w14:paraId="78274E0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6158C4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AD9BC1F">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190069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20B705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7A38F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156BD7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1D50AD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05C03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DE278F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B82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497E69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6CCA3D1">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B4DD94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72FAC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47941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CCA61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1A10E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95CD1D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CE6EA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7029E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3537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839C1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9906E2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A4097D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2B818D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03C3C0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4BB443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100C62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34A6294">
      <w:pPr>
        <w:pStyle w:val="12"/>
        <w:spacing w:line="600" w:lineRule="exact"/>
        <w:rPr>
          <w:rFonts w:ascii="Times New Roman" w:hAnsi="Times New Roman" w:cs="Times New Roman"/>
          <w:bCs/>
          <w:sz w:val="28"/>
          <w:szCs w:val="28"/>
        </w:rPr>
      </w:pPr>
    </w:p>
    <w:p w14:paraId="0CF30818">
      <w:pPr>
        <w:jc w:val="center"/>
        <w:rPr>
          <w:rFonts w:ascii="Times New Roman" w:hAnsi="Times New Roman" w:cs="Times New Roman"/>
          <w:sz w:val="72"/>
          <w:szCs w:val="72"/>
        </w:rPr>
      </w:pPr>
    </w:p>
    <w:p w14:paraId="04A5F271">
      <w:pPr>
        <w:jc w:val="center"/>
        <w:rPr>
          <w:rFonts w:ascii="Times New Roman" w:hAnsi="Times New Roman" w:cs="Times New Roman"/>
          <w:sz w:val="72"/>
          <w:szCs w:val="72"/>
        </w:rPr>
      </w:pPr>
    </w:p>
    <w:p w14:paraId="7254C426">
      <w:pPr>
        <w:jc w:val="center"/>
        <w:rPr>
          <w:rFonts w:ascii="Times New Roman" w:hAnsi="Times New Roman" w:cs="Times New Roman"/>
          <w:sz w:val="72"/>
          <w:szCs w:val="72"/>
        </w:rPr>
      </w:pPr>
    </w:p>
    <w:p w14:paraId="74F311F4">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255C471">
      <w:pPr>
        <w:rPr>
          <w:rFonts w:ascii="Times New Roman" w:hAnsi="Times New Roman" w:eastAsia="方正小标宋_GBK" w:cs="Times New Roman"/>
          <w:sz w:val="72"/>
          <w:szCs w:val="72"/>
        </w:rPr>
      </w:pPr>
    </w:p>
    <w:p w14:paraId="295CA76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854B36D">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蓝山县大桥中心幼儿园</w:t>
      </w:r>
      <w:r>
        <w:rPr>
          <w:rFonts w:ascii="Times New Roman" w:hAnsi="Times New Roman" w:eastAsia="方正小标宋_GBK" w:cs="Times New Roman"/>
          <w:sz w:val="52"/>
          <w:szCs w:val="52"/>
        </w:rPr>
        <w:t>概况</w:t>
      </w:r>
    </w:p>
    <w:p w14:paraId="6FB0222D">
      <w:pPr>
        <w:pStyle w:val="3"/>
        <w:ind w:left="0" w:leftChars="0" w:firstLine="0" w:firstLineChars="0"/>
        <w:rPr>
          <w:rFonts w:ascii="Times New Roman" w:hAnsi="Times New Roman" w:cs="Times New Roman"/>
        </w:rPr>
      </w:pPr>
    </w:p>
    <w:p w14:paraId="6A8B7C89">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ECFA2B6">
      <w:pPr>
        <w:widowControl/>
        <w:spacing w:line="600" w:lineRule="exact"/>
        <w:ind w:firstLine="643" w:firstLineChars="200"/>
        <w:rPr>
          <w:rFonts w:hint="default" w:ascii="Times New Roman" w:hAnsi="Times New Roman" w:eastAsia="仿宋_GB2312" w:cs="Times New Roman"/>
          <w:sz w:val="32"/>
          <w:szCs w:val="32"/>
        </w:rPr>
      </w:pPr>
      <w:r>
        <w:rPr>
          <w:rFonts w:hint="eastAsia" w:ascii="楷体_GB2312" w:hAnsi="宋体" w:eastAsia="楷体_GB2312"/>
          <w:b/>
          <w:bCs/>
          <w:kern w:val="0"/>
          <w:sz w:val="32"/>
          <w:szCs w:val="32"/>
        </w:rPr>
        <w:t>（一）</w:t>
      </w:r>
      <w:r>
        <w:rPr>
          <w:rFonts w:hint="default" w:ascii="Times New Roman" w:hAnsi="Times New Roman" w:eastAsia="仿宋_GB2312" w:cs="Times New Roman"/>
          <w:sz w:val="32"/>
          <w:szCs w:val="32"/>
        </w:rPr>
        <w:t>主要职能：实施学前教育，促进幼儿教育的发展，搞好幼小衔接教育</w:t>
      </w:r>
    </w:p>
    <w:p w14:paraId="4EF43CC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F170128">
      <w:pPr>
        <w:widowControl/>
        <w:spacing w:line="600" w:lineRule="exact"/>
        <w:ind w:firstLine="643" w:firstLineChars="200"/>
        <w:rPr>
          <w:rFonts w:hint="eastAsia" w:eastAsia="仿宋_GB2312"/>
          <w:bCs/>
          <w:kern w:val="0"/>
          <w:sz w:val="32"/>
          <w:szCs w:val="32"/>
          <w:lang w:val="en-US" w:eastAsia="zh-CN"/>
        </w:rPr>
      </w:pPr>
      <w:r>
        <w:rPr>
          <w:rFonts w:hint="eastAsia" w:ascii="楷体_GB2312" w:hAnsi="宋体" w:eastAsia="楷体_GB2312"/>
          <w:b/>
          <w:bCs/>
          <w:kern w:val="0"/>
          <w:sz w:val="32"/>
          <w:szCs w:val="32"/>
        </w:rPr>
        <w:t>（一）内设机构设置。</w:t>
      </w:r>
      <w:r>
        <w:rPr>
          <w:rFonts w:hint="eastAsia" w:eastAsia="仿宋_GB2312"/>
          <w:bCs/>
          <w:kern w:val="0"/>
          <w:sz w:val="32"/>
          <w:szCs w:val="32"/>
          <w:lang w:eastAsia="zh-CN"/>
        </w:rPr>
        <w:t>蓝山县</w:t>
      </w:r>
      <w:r>
        <w:rPr>
          <w:rFonts w:hint="eastAsia" w:eastAsia="仿宋_GB2312"/>
          <w:bCs/>
          <w:kern w:val="0"/>
          <w:sz w:val="32"/>
          <w:szCs w:val="32"/>
          <w:lang w:val="en-US" w:eastAsia="zh-CN"/>
        </w:rPr>
        <w:t>大桥中心</w:t>
      </w:r>
      <w:r>
        <w:rPr>
          <w:rFonts w:hint="eastAsia" w:eastAsia="仿宋_GB2312"/>
          <w:bCs/>
          <w:kern w:val="0"/>
          <w:sz w:val="32"/>
          <w:szCs w:val="32"/>
          <w:lang w:eastAsia="zh-CN"/>
        </w:rPr>
        <w:t>幼儿园</w:t>
      </w:r>
      <w:r>
        <w:rPr>
          <w:rFonts w:eastAsia="仿宋_GB2312"/>
          <w:bCs/>
          <w:kern w:val="0"/>
          <w:sz w:val="32"/>
          <w:szCs w:val="32"/>
        </w:rPr>
        <w:t>内设机构包括：</w:t>
      </w:r>
      <w:r>
        <w:rPr>
          <w:rFonts w:hint="eastAsia" w:eastAsia="仿宋_GB2312"/>
          <w:bCs/>
          <w:kern w:val="0"/>
          <w:sz w:val="32"/>
          <w:szCs w:val="32"/>
          <w:lang w:eastAsia="zh-CN"/>
        </w:rPr>
        <w:t>办公室、保健室。</w:t>
      </w:r>
      <w:r>
        <w:rPr>
          <w:rFonts w:hint="eastAsia" w:eastAsia="仿宋_GB2312"/>
          <w:bCs/>
          <w:kern w:val="0"/>
          <w:sz w:val="32"/>
          <w:szCs w:val="32"/>
          <w:lang w:val="en-US" w:eastAsia="zh-CN"/>
        </w:rPr>
        <w:t>2024年幼儿人数78人，3个班级。</w:t>
      </w:r>
    </w:p>
    <w:p w14:paraId="09CC78A8">
      <w:pPr>
        <w:widowControl/>
        <w:spacing w:line="600" w:lineRule="exact"/>
        <w:ind w:firstLine="627" w:firstLineChars="196"/>
        <w:jc w:val="left"/>
        <w:rPr>
          <w:rFonts w:hint="default" w:eastAsia="仿宋_GB2312"/>
          <w:bCs/>
          <w:kern w:val="0"/>
          <w:sz w:val="32"/>
          <w:szCs w:val="32"/>
          <w:lang w:val="en-US" w:eastAsia="zh-CN"/>
        </w:rPr>
      </w:pPr>
      <w:r>
        <w:rPr>
          <w:rFonts w:hint="eastAsia" w:eastAsia="仿宋_GB2312"/>
          <w:bCs/>
          <w:kern w:val="0"/>
          <w:sz w:val="32"/>
          <w:szCs w:val="32"/>
          <w:lang w:val="en-US" w:eastAsia="zh-CN"/>
        </w:rPr>
        <w:t>人员情况：现有</w:t>
      </w:r>
      <w:r>
        <w:rPr>
          <w:rFonts w:hint="eastAsia" w:eastAsia="仿宋_GB2312"/>
          <w:sz w:val="32"/>
          <w:szCs w:val="32"/>
          <w:lang w:val="en-US" w:eastAsia="zh-CN"/>
        </w:rPr>
        <w:t>教职工共11人，其中在职教师8人，临聘人员3人。</w:t>
      </w:r>
    </w:p>
    <w:p w14:paraId="5746FFD7">
      <w:pPr>
        <w:widowControl/>
        <w:spacing w:line="600" w:lineRule="exact"/>
        <w:ind w:firstLine="630" w:firstLineChars="196"/>
        <w:rPr>
          <w:rFonts w:eastAsia="仿宋_GB2312"/>
          <w:sz w:val="32"/>
          <w:szCs w:val="32"/>
        </w:rPr>
      </w:pPr>
      <w:r>
        <w:rPr>
          <w:rFonts w:hint="eastAsia" w:ascii="楷体_GB2312" w:hAnsi="宋体" w:eastAsia="楷体_GB2312"/>
          <w:b/>
          <w:bCs/>
          <w:kern w:val="0"/>
          <w:sz w:val="32"/>
          <w:szCs w:val="32"/>
        </w:rPr>
        <w:t>（二）决算单位构成。</w:t>
      </w:r>
      <w:r>
        <w:rPr>
          <w:rFonts w:hint="eastAsia" w:eastAsia="仿宋_GB2312"/>
          <w:bCs/>
          <w:kern w:val="0"/>
          <w:sz w:val="32"/>
          <w:szCs w:val="32"/>
          <w:lang w:eastAsia="zh-CN"/>
        </w:rPr>
        <w:t>蓝山县</w:t>
      </w:r>
      <w:r>
        <w:rPr>
          <w:rFonts w:hint="eastAsia" w:eastAsia="仿宋_GB2312"/>
          <w:bCs/>
          <w:kern w:val="0"/>
          <w:sz w:val="32"/>
          <w:szCs w:val="32"/>
          <w:lang w:val="en-US" w:eastAsia="zh-CN"/>
        </w:rPr>
        <w:t>大桥中心</w:t>
      </w:r>
      <w:r>
        <w:rPr>
          <w:rFonts w:hint="eastAsia" w:eastAsia="仿宋_GB2312"/>
          <w:bCs/>
          <w:kern w:val="0"/>
          <w:sz w:val="32"/>
          <w:szCs w:val="32"/>
          <w:lang w:eastAsia="zh-CN"/>
        </w:rPr>
        <w:t>幼儿园</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w:t>
      </w:r>
      <w:r>
        <w:rPr>
          <w:rFonts w:eastAsia="仿宋_GB2312"/>
          <w:sz w:val="32"/>
          <w:szCs w:val="32"/>
        </w:rPr>
        <w:t>只有本级，没有其他预算单位，因此本部门预算仅含本级预算。</w:t>
      </w:r>
    </w:p>
    <w:p w14:paraId="07BFD753">
      <w:pPr>
        <w:jc w:val="center"/>
        <w:rPr>
          <w:rFonts w:ascii="Times New Roman" w:hAnsi="Times New Roman" w:eastAsia="黑体" w:cs="Times New Roman"/>
          <w:sz w:val="28"/>
          <w:szCs w:val="28"/>
        </w:rPr>
      </w:pPr>
    </w:p>
    <w:p w14:paraId="5EB4E09F">
      <w:pPr>
        <w:jc w:val="center"/>
        <w:rPr>
          <w:rFonts w:ascii="Times New Roman" w:hAnsi="Times New Roman" w:eastAsia="黑体" w:cs="Times New Roman"/>
          <w:sz w:val="28"/>
          <w:szCs w:val="28"/>
        </w:rPr>
      </w:pPr>
    </w:p>
    <w:p w14:paraId="12D578DA">
      <w:pPr>
        <w:jc w:val="center"/>
        <w:rPr>
          <w:rFonts w:ascii="Times New Roman" w:hAnsi="Times New Roman" w:eastAsia="黑体" w:cs="Times New Roman"/>
          <w:sz w:val="28"/>
          <w:szCs w:val="28"/>
        </w:rPr>
      </w:pPr>
    </w:p>
    <w:p w14:paraId="1E124124">
      <w:pPr>
        <w:jc w:val="center"/>
        <w:rPr>
          <w:rFonts w:ascii="Times New Roman" w:hAnsi="Times New Roman" w:eastAsia="黑体" w:cs="Times New Roman"/>
          <w:sz w:val="28"/>
          <w:szCs w:val="28"/>
        </w:rPr>
      </w:pPr>
    </w:p>
    <w:p w14:paraId="3CD60C4D">
      <w:pPr>
        <w:jc w:val="center"/>
        <w:rPr>
          <w:rFonts w:ascii="Times New Roman" w:hAnsi="Times New Roman" w:eastAsia="黑体" w:cs="Times New Roman"/>
          <w:sz w:val="28"/>
          <w:szCs w:val="28"/>
        </w:rPr>
      </w:pPr>
    </w:p>
    <w:p w14:paraId="1DF4818E">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9B74250">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0DE5ED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6A7C4A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DA3693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2D4D45D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7B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60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96AF7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95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5231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8B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BD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C0EF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767C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ECA47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15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34A4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2DB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E4F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0259">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A4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B8EDC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C7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0D8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18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BF5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CE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ACB3">
            <w:pPr>
              <w:jc w:val="right"/>
              <w:rPr>
                <w:rFonts w:ascii="Times New Roman" w:hAnsi="Times New Roman" w:eastAsia="仿宋_GB2312" w:cs="Times New Roman"/>
                <w:color w:val="000000"/>
                <w:sz w:val="22"/>
              </w:rPr>
            </w:pPr>
          </w:p>
        </w:tc>
      </w:tr>
      <w:tr w14:paraId="7A4B0E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D9F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2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23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74B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53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331B">
            <w:pPr>
              <w:jc w:val="right"/>
              <w:rPr>
                <w:rFonts w:ascii="Times New Roman" w:hAnsi="Times New Roman" w:eastAsia="仿宋_GB2312" w:cs="Times New Roman"/>
                <w:color w:val="000000"/>
                <w:sz w:val="22"/>
              </w:rPr>
            </w:pPr>
          </w:p>
        </w:tc>
      </w:tr>
      <w:tr w14:paraId="4F392B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F0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8E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77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665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FB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8B04">
            <w:pPr>
              <w:jc w:val="right"/>
              <w:rPr>
                <w:rFonts w:ascii="Times New Roman" w:hAnsi="Times New Roman" w:eastAsia="仿宋_GB2312" w:cs="Times New Roman"/>
                <w:color w:val="000000"/>
                <w:sz w:val="22"/>
              </w:rPr>
            </w:pPr>
          </w:p>
        </w:tc>
      </w:tr>
      <w:tr w14:paraId="32EDC3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02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09C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1A7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428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1DF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F6E">
            <w:pPr>
              <w:jc w:val="right"/>
              <w:rPr>
                <w:rFonts w:ascii="Times New Roman" w:hAnsi="Times New Roman" w:eastAsia="仿宋_GB2312" w:cs="Times New Roman"/>
                <w:color w:val="000000"/>
                <w:sz w:val="22"/>
              </w:rPr>
            </w:pPr>
          </w:p>
        </w:tc>
      </w:tr>
      <w:tr w14:paraId="6EF9663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D4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8A1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56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41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7C4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27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r>
      <w:tr w14:paraId="5DE44D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9E4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16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D26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482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0C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EB2E">
            <w:pPr>
              <w:jc w:val="right"/>
              <w:rPr>
                <w:rFonts w:ascii="Times New Roman" w:hAnsi="Times New Roman" w:eastAsia="仿宋_GB2312" w:cs="Times New Roman"/>
                <w:color w:val="000000"/>
                <w:sz w:val="22"/>
              </w:rPr>
            </w:pPr>
          </w:p>
        </w:tc>
      </w:tr>
      <w:tr w14:paraId="17054F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5E9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7AD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837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97D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8B0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C770">
            <w:pPr>
              <w:jc w:val="right"/>
              <w:rPr>
                <w:rFonts w:ascii="Times New Roman" w:hAnsi="Times New Roman" w:eastAsia="仿宋_GB2312" w:cs="Times New Roman"/>
                <w:color w:val="000000"/>
                <w:sz w:val="22"/>
              </w:rPr>
            </w:pPr>
          </w:p>
        </w:tc>
      </w:tr>
      <w:tr w14:paraId="46F0D36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D3C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5D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7FF0">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4AA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F05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6D6A">
            <w:pPr>
              <w:jc w:val="center"/>
              <w:rPr>
                <w:rFonts w:ascii="Times New Roman" w:hAnsi="Times New Roman" w:eastAsia="仿宋_GB2312" w:cs="Times New Roman"/>
                <w:color w:val="000000"/>
                <w:sz w:val="22"/>
              </w:rPr>
            </w:pPr>
          </w:p>
        </w:tc>
      </w:tr>
      <w:tr w14:paraId="44A82A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9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F7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42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1D3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9A5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9B12">
            <w:pPr>
              <w:rPr>
                <w:rFonts w:ascii="Times New Roman" w:hAnsi="Times New Roman" w:eastAsia="仿宋_GB2312" w:cs="Times New Roman"/>
                <w:b/>
                <w:color w:val="000000"/>
                <w:sz w:val="22"/>
              </w:rPr>
            </w:pPr>
          </w:p>
        </w:tc>
      </w:tr>
      <w:tr w14:paraId="5F06A8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555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FB1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6E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A96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C81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B5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r>
      <w:tr w14:paraId="39E03D5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255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3C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253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9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BE1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E44E">
            <w:pPr>
              <w:rPr>
                <w:rFonts w:ascii="Times New Roman" w:hAnsi="Times New Roman" w:eastAsia="仿宋_GB2312" w:cs="Times New Roman"/>
                <w:color w:val="000000"/>
                <w:sz w:val="22"/>
              </w:rPr>
            </w:pPr>
          </w:p>
        </w:tc>
      </w:tr>
      <w:tr w14:paraId="483323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F0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D58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912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F8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31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4A50">
            <w:pPr>
              <w:rPr>
                <w:rFonts w:ascii="Times New Roman" w:hAnsi="Times New Roman" w:eastAsia="仿宋_GB2312" w:cs="Times New Roman"/>
                <w:color w:val="000000"/>
                <w:sz w:val="22"/>
              </w:rPr>
            </w:pPr>
          </w:p>
        </w:tc>
      </w:tr>
      <w:tr w14:paraId="63B290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93A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73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E8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073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54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C2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r>
    </w:tbl>
    <w:p w14:paraId="3D6B5D3D">
      <w:pPr>
        <w:widowControl/>
        <w:jc w:val="left"/>
        <w:textAlignment w:val="center"/>
        <w:rPr>
          <w:rFonts w:ascii="Times New Roman" w:hAnsi="Times New Roman" w:eastAsia="宋体" w:cs="Times New Roman"/>
          <w:color w:val="000000"/>
          <w:kern w:val="0"/>
          <w:sz w:val="24"/>
          <w:szCs w:val="24"/>
          <w:lang w:bidi="ar"/>
        </w:rPr>
      </w:pPr>
    </w:p>
    <w:p w14:paraId="243F8B7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D508E9">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C8DDD2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456CEC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2AEA84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F814B7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1895C05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3C36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E372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2A39B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86FA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D226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4523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E782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15C4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A3918E1">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6F8FB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F9D82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92586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5C6495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42AC1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820FFD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1B31A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CE987E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74CECE1">
            <w:pPr>
              <w:rPr>
                <w:rFonts w:ascii="Times New Roman" w:hAnsi="Times New Roman" w:eastAsia="仿宋_GB2312" w:cs="Times New Roman"/>
                <w:sz w:val="24"/>
                <w:szCs w:val="24"/>
              </w:rPr>
            </w:pPr>
          </w:p>
        </w:tc>
      </w:tr>
      <w:tr w14:paraId="26CD2A53">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14FE1DFE">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92D93B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A0C2C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0BA8FF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1B0B9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BE3BE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43D58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A3F921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2F3282">
            <w:pPr>
              <w:rPr>
                <w:rFonts w:ascii="Times New Roman" w:hAnsi="Times New Roman" w:eastAsia="仿宋_GB2312" w:cs="Times New Roman"/>
                <w:sz w:val="24"/>
                <w:szCs w:val="24"/>
              </w:rPr>
            </w:pPr>
          </w:p>
        </w:tc>
      </w:tr>
      <w:tr w14:paraId="26D9930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4122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4A9BB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996E1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2C16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1527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688DD">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3324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05A13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0A06A8E">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4FCE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25F38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D0EF3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1EC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FBDB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435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1084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364F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ED5E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C45E69">
            <w:pPr>
              <w:rPr>
                <w:rFonts w:ascii="Times New Roman" w:hAnsi="Times New Roman" w:eastAsia="仿宋_GB2312" w:cs="Times New Roman"/>
              </w:rPr>
            </w:pPr>
            <w:r>
              <w:rPr>
                <w:rFonts w:ascii="Times New Roman" w:hAnsi="Times New Roman" w:eastAsia="仿宋_GB2312" w:cs="Times New Roman"/>
              </w:rPr>
              <w:t>　</w:t>
            </w:r>
          </w:p>
          <w:p w14:paraId="21628FF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2050201</w:t>
            </w:r>
          </w:p>
        </w:tc>
        <w:tc>
          <w:tcPr>
            <w:tcW w:w="130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EEC157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学前教育</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269CA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164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E6BB7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346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F2F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046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A80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65D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A2EF6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07EEA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B5CB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123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C20C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F8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C744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14A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E93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438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4363D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E9F657">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89836A">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9EE0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535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C8B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B8E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AFC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256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E87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9937F9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F524B">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31E2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7AF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C7C2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15B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7DC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5235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1BE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7CE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71AF2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ED8A6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E5E3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6E9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5F7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9EA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EA2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045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95F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290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1326A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4FA4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18793E">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B5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D22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954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53B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C07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450E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E865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E0950E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2A9E6D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EF6289F">
      <w:pPr>
        <w:widowControl/>
        <w:jc w:val="center"/>
        <w:textAlignment w:val="center"/>
        <w:rPr>
          <w:rFonts w:ascii="Times New Roman" w:hAnsi="Times New Roman" w:eastAsia="黑体" w:cs="Times New Roman"/>
          <w:color w:val="000000"/>
          <w:kern w:val="0"/>
          <w:sz w:val="32"/>
          <w:szCs w:val="32"/>
          <w:lang w:bidi="ar"/>
        </w:rPr>
      </w:pPr>
    </w:p>
    <w:p w14:paraId="185AAE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1FBDA5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6167BA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8" w:type="pct"/>
        <w:jc w:val="center"/>
        <w:tblLayout w:type="autofit"/>
        <w:tblCellMar>
          <w:top w:w="0" w:type="dxa"/>
          <w:left w:w="108" w:type="dxa"/>
          <w:bottom w:w="0" w:type="dxa"/>
          <w:right w:w="108" w:type="dxa"/>
        </w:tblCellMar>
      </w:tblPr>
      <w:tblGrid>
        <w:gridCol w:w="2426"/>
        <w:gridCol w:w="1337"/>
        <w:gridCol w:w="1877"/>
        <w:gridCol w:w="1334"/>
        <w:gridCol w:w="1333"/>
        <w:gridCol w:w="1876"/>
        <w:gridCol w:w="1334"/>
        <w:gridCol w:w="2697"/>
      </w:tblGrid>
      <w:tr w14:paraId="55E55BD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62898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66CCB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9451B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90292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C192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5774F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F7AAF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7E2A647">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54E67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14:paraId="3EABD90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E56A92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0C20B3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2F3EB26">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4DD8DA1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955E15C">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723539D5">
            <w:pPr>
              <w:widowControl/>
              <w:jc w:val="left"/>
              <w:rPr>
                <w:rFonts w:ascii="Times New Roman" w:hAnsi="Times New Roman" w:eastAsia="仿宋_GB2312" w:cs="Times New Roman"/>
                <w:b/>
                <w:bCs/>
                <w:kern w:val="0"/>
                <w:sz w:val="24"/>
                <w:szCs w:val="24"/>
              </w:rPr>
            </w:pPr>
          </w:p>
        </w:tc>
      </w:tr>
      <w:tr w14:paraId="0A2AA536">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209A1DCA">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14:paraId="2CCA71B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5B250C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EBA0BF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0154626">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628787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D18D726">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FBE9EDF">
            <w:pPr>
              <w:widowControl/>
              <w:jc w:val="left"/>
              <w:rPr>
                <w:rFonts w:ascii="Times New Roman" w:hAnsi="Times New Roman" w:eastAsia="仿宋_GB2312" w:cs="Times New Roman"/>
                <w:kern w:val="0"/>
                <w:sz w:val="24"/>
                <w:szCs w:val="24"/>
              </w:rPr>
            </w:pPr>
          </w:p>
        </w:tc>
      </w:tr>
      <w:tr w14:paraId="729500D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97EF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763932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70C70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25775FE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99209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74C35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3A2DB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84B2A8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8BF8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5B7B87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20.68</w:t>
            </w:r>
          </w:p>
        </w:tc>
        <w:tc>
          <w:tcPr>
            <w:tcW w:w="1334" w:type="dxa"/>
            <w:tcBorders>
              <w:top w:val="nil"/>
              <w:left w:val="nil"/>
              <w:bottom w:val="single" w:color="auto" w:sz="4" w:space="0"/>
              <w:right w:val="single" w:color="auto" w:sz="4" w:space="0"/>
            </w:tcBorders>
            <w:shd w:val="clear" w:color="auto" w:fill="auto"/>
            <w:noWrap/>
            <w:vAlign w:val="center"/>
          </w:tcPr>
          <w:p w14:paraId="33EA54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17.93</w:t>
            </w:r>
          </w:p>
        </w:tc>
        <w:tc>
          <w:tcPr>
            <w:tcW w:w="1333" w:type="dxa"/>
            <w:tcBorders>
              <w:top w:val="nil"/>
              <w:left w:val="nil"/>
              <w:bottom w:val="single" w:color="auto" w:sz="4" w:space="0"/>
              <w:right w:val="single" w:color="auto" w:sz="4" w:space="0"/>
            </w:tcBorders>
            <w:shd w:val="clear" w:color="auto" w:fill="auto"/>
            <w:noWrap/>
            <w:vAlign w:val="center"/>
          </w:tcPr>
          <w:p w14:paraId="7CB04BC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2.76</w:t>
            </w:r>
          </w:p>
        </w:tc>
        <w:tc>
          <w:tcPr>
            <w:tcW w:w="660" w:type="pct"/>
            <w:tcBorders>
              <w:top w:val="nil"/>
              <w:left w:val="nil"/>
              <w:bottom w:val="single" w:color="auto" w:sz="4" w:space="0"/>
              <w:right w:val="single" w:color="auto" w:sz="4" w:space="0"/>
            </w:tcBorders>
            <w:shd w:val="clear" w:color="auto" w:fill="auto"/>
            <w:noWrap/>
            <w:vAlign w:val="center"/>
          </w:tcPr>
          <w:p w14:paraId="7127EC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1B9A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65ADF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04877CE">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374D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1337" w:type="dxa"/>
            <w:tcBorders>
              <w:top w:val="nil"/>
              <w:left w:val="nil"/>
              <w:bottom w:val="single" w:color="auto" w:sz="4" w:space="0"/>
              <w:right w:val="single" w:color="auto" w:sz="4" w:space="0"/>
            </w:tcBorders>
            <w:shd w:val="clear" w:color="000000" w:fill="FFFFFF"/>
            <w:noWrap/>
            <w:vAlign w:val="center"/>
          </w:tcPr>
          <w:p w14:paraId="7253BC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学前教育</w:t>
            </w:r>
          </w:p>
        </w:tc>
        <w:tc>
          <w:tcPr>
            <w:tcW w:w="1877" w:type="dxa"/>
            <w:tcBorders>
              <w:top w:val="nil"/>
              <w:left w:val="nil"/>
              <w:bottom w:val="single" w:color="auto" w:sz="4" w:space="0"/>
              <w:right w:val="single" w:color="auto" w:sz="4" w:space="0"/>
            </w:tcBorders>
            <w:shd w:val="clear" w:color="auto" w:fill="auto"/>
            <w:noWrap/>
            <w:vAlign w:val="center"/>
          </w:tcPr>
          <w:p w14:paraId="026C64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20.68</w:t>
            </w:r>
          </w:p>
        </w:tc>
        <w:tc>
          <w:tcPr>
            <w:tcW w:w="1334" w:type="dxa"/>
            <w:tcBorders>
              <w:top w:val="nil"/>
              <w:left w:val="nil"/>
              <w:bottom w:val="single" w:color="auto" w:sz="4" w:space="0"/>
              <w:right w:val="single" w:color="auto" w:sz="4" w:space="0"/>
            </w:tcBorders>
            <w:shd w:val="clear" w:color="auto" w:fill="auto"/>
            <w:noWrap/>
            <w:vAlign w:val="center"/>
          </w:tcPr>
          <w:p w14:paraId="0AE963A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17.93</w:t>
            </w:r>
          </w:p>
        </w:tc>
        <w:tc>
          <w:tcPr>
            <w:tcW w:w="1333" w:type="dxa"/>
            <w:tcBorders>
              <w:top w:val="nil"/>
              <w:left w:val="nil"/>
              <w:bottom w:val="single" w:color="auto" w:sz="4" w:space="0"/>
              <w:right w:val="single" w:color="auto" w:sz="4" w:space="0"/>
            </w:tcBorders>
            <w:shd w:val="clear" w:color="auto" w:fill="auto"/>
            <w:noWrap/>
            <w:vAlign w:val="center"/>
          </w:tcPr>
          <w:p w14:paraId="103102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2.76</w:t>
            </w:r>
          </w:p>
        </w:tc>
        <w:tc>
          <w:tcPr>
            <w:tcW w:w="660" w:type="pct"/>
            <w:tcBorders>
              <w:top w:val="nil"/>
              <w:left w:val="nil"/>
              <w:bottom w:val="single" w:color="auto" w:sz="4" w:space="0"/>
              <w:right w:val="single" w:color="auto" w:sz="4" w:space="0"/>
            </w:tcBorders>
            <w:shd w:val="clear" w:color="auto" w:fill="auto"/>
            <w:noWrap/>
            <w:vAlign w:val="center"/>
          </w:tcPr>
          <w:p w14:paraId="28FB86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717E1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0C116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A8B375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6A6E4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775E9CB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A15C3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4EEFD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78DD7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04E77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AB6C6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E1B25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2EF53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7AB99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50FA307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EA64B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8D042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DACAC9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706672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0213C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8BF20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19B2FDF">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9E9A0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5DD4F0F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9D360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7B199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8FC9D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9E975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C0AA1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0E35C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01F275">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FB3A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37DC091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F15806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DBB34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C2537C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783F7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79902C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DF91D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27C7D5">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999C5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000000" w:fill="FFFFFF"/>
            <w:noWrap/>
            <w:vAlign w:val="center"/>
          </w:tcPr>
          <w:p w14:paraId="1A70D8C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B44EC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394279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C93FF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5C6DD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7991C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3B1FC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067C03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EA3979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2DE815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5E9BE1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7643F7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BF262D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766"/>
        <w:gridCol w:w="2636"/>
        <w:gridCol w:w="616"/>
        <w:gridCol w:w="766"/>
        <w:gridCol w:w="1678"/>
        <w:gridCol w:w="1748"/>
        <w:gridCol w:w="1878"/>
      </w:tblGrid>
      <w:tr w14:paraId="50ECDD3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F3088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3C790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386612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28E8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801D1E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2AA0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7981A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FF5EF3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F1782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2270D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953D3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82C67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523B8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DB095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953BB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C0217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DBDC3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4C6D1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2AA16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F3F21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61BFF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36D31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8F3492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0870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378A8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3C1E0E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nil"/>
              <w:left w:val="nil"/>
              <w:bottom w:val="single" w:color="auto" w:sz="4" w:space="0"/>
              <w:right w:val="single" w:color="auto" w:sz="4" w:space="0"/>
            </w:tcBorders>
            <w:shd w:val="clear" w:color="auto" w:fill="auto"/>
            <w:noWrap/>
            <w:vAlign w:val="center"/>
          </w:tcPr>
          <w:p w14:paraId="082678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362F2C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84781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EF3E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E941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C13DF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FFBCD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2B8A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613A2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7CD927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EB85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A3812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33020D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2041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5C69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A82F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4EC6F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286D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34560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C234A2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037E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BEFBB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F2DB3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C757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F526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DCA9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9799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70E6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8E44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003A128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0416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7F9F92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57A998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4DD6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9E82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2DE6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F8D4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8511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F8D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EE2E3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B5B2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A1642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766" w:type="dxa"/>
            <w:tcBorders>
              <w:top w:val="nil"/>
              <w:left w:val="nil"/>
              <w:bottom w:val="single" w:color="auto" w:sz="4" w:space="0"/>
              <w:right w:val="single" w:color="auto" w:sz="4" w:space="0"/>
            </w:tcBorders>
            <w:shd w:val="clear" w:color="auto" w:fill="auto"/>
            <w:noWrap/>
            <w:vAlign w:val="center"/>
          </w:tcPr>
          <w:p w14:paraId="21B18D7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p>
        </w:tc>
        <w:tc>
          <w:tcPr>
            <w:tcW w:w="1678" w:type="dxa"/>
            <w:tcBorders>
              <w:top w:val="nil"/>
              <w:left w:val="nil"/>
              <w:bottom w:val="single" w:color="auto" w:sz="4" w:space="0"/>
              <w:right w:val="single" w:color="auto" w:sz="4" w:space="0"/>
            </w:tcBorders>
            <w:shd w:val="clear" w:color="auto" w:fill="auto"/>
            <w:noWrap/>
            <w:vAlign w:val="center"/>
          </w:tcPr>
          <w:p w14:paraId="4BD166E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nil"/>
              <w:left w:val="nil"/>
              <w:bottom w:val="single" w:color="auto" w:sz="4" w:space="0"/>
              <w:right w:val="single" w:color="auto" w:sz="4" w:space="0"/>
            </w:tcBorders>
            <w:shd w:val="clear" w:color="auto" w:fill="auto"/>
            <w:noWrap/>
            <w:vAlign w:val="center"/>
          </w:tcPr>
          <w:p w14:paraId="16967E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1A3B8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7B0C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BEC6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AF29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E3BA20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BAF6D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782860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258AC1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5316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4655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5E61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F85AC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AA66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F3BA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BF0EC8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D7F6E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1B550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5C4A19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3509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99A7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05DC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29AD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B298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083B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03BBE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651F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0801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54E4FE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8AB87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D969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F8A5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6576AE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D88EF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78591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14:paraId="24295B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20.68</w:t>
            </w:r>
          </w:p>
        </w:tc>
        <w:tc>
          <w:tcPr>
            <w:tcW w:w="0" w:type="auto"/>
            <w:tcBorders>
              <w:top w:val="nil"/>
              <w:left w:val="nil"/>
              <w:bottom w:val="single" w:color="auto" w:sz="4" w:space="0"/>
              <w:right w:val="single" w:color="auto" w:sz="4" w:space="0"/>
            </w:tcBorders>
            <w:shd w:val="clear" w:color="auto" w:fill="auto"/>
            <w:noWrap/>
            <w:vAlign w:val="center"/>
          </w:tcPr>
          <w:p w14:paraId="05B2775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84C39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766" w:type="dxa"/>
            <w:tcBorders>
              <w:top w:val="nil"/>
              <w:left w:val="nil"/>
              <w:bottom w:val="single" w:color="auto" w:sz="4" w:space="0"/>
              <w:right w:val="single" w:color="auto" w:sz="4" w:space="0"/>
            </w:tcBorders>
            <w:shd w:val="clear" w:color="auto" w:fill="auto"/>
            <w:noWrap/>
            <w:vAlign w:val="center"/>
          </w:tcPr>
          <w:p w14:paraId="0A45AAAB">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14:paraId="4AEDC0A7">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6B3E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E4E2C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4E7C60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1B1CC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A152D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DF610D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E330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47CE40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4FC1D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470F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A030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D5A8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6B41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F637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467C3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81201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E258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296F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2A68C0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F6C9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30EB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CE96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B7D75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D259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F3F2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368C6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AB5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5670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B8432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3196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81C5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4965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9AB4E0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EA00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4748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33845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B730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37BD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7E325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FEA4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9AD6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C3E9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0B4AF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05C674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12F84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9F0D5B8">
            <w:pPr>
              <w:widowControl/>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47A87C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96749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41069FF2">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58911AA">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20.68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5FB09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0E038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09818E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E1A1CC0">
      <w:pPr>
        <w:widowControl/>
        <w:jc w:val="center"/>
        <w:rPr>
          <w:rFonts w:ascii="Times New Roman" w:hAnsi="Times New Roman" w:eastAsia="方正小标宋_GBK" w:cs="Times New Roman"/>
          <w:kern w:val="0"/>
          <w:sz w:val="36"/>
          <w:szCs w:val="36"/>
        </w:rPr>
      </w:pPr>
    </w:p>
    <w:p w14:paraId="7890BF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1B1FE78">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B74F17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29E0051">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70996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DEB967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C77D8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85E08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A54855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44011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9117B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22726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E677C3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BC8CF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AD414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F92820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3ED3D0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875D1D0">
            <w:pPr>
              <w:widowControl/>
              <w:jc w:val="left"/>
              <w:rPr>
                <w:rFonts w:ascii="Times New Roman" w:hAnsi="Times New Roman" w:eastAsia="仿宋_GB2312" w:cs="Times New Roman"/>
                <w:kern w:val="0"/>
                <w:szCs w:val="21"/>
              </w:rPr>
            </w:pPr>
          </w:p>
        </w:tc>
      </w:tr>
      <w:tr w14:paraId="1DB7D99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E9BD4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43BCA4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064D0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2BF80F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79D5D17">
            <w:pPr>
              <w:widowControl/>
              <w:jc w:val="left"/>
              <w:rPr>
                <w:rFonts w:ascii="Times New Roman" w:hAnsi="Times New Roman" w:eastAsia="仿宋_GB2312" w:cs="Times New Roman"/>
                <w:kern w:val="0"/>
                <w:szCs w:val="21"/>
              </w:rPr>
            </w:pPr>
          </w:p>
        </w:tc>
      </w:tr>
      <w:tr w14:paraId="78C66AD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8224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59643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B3D31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802A0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ACAC3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797F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83414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20.68</w:t>
            </w:r>
          </w:p>
        </w:tc>
        <w:tc>
          <w:tcPr>
            <w:tcW w:w="3492" w:type="dxa"/>
            <w:tcBorders>
              <w:top w:val="nil"/>
              <w:left w:val="nil"/>
              <w:bottom w:val="single" w:color="auto" w:sz="4" w:space="0"/>
              <w:right w:val="single" w:color="auto" w:sz="4" w:space="0"/>
            </w:tcBorders>
            <w:shd w:val="clear" w:color="auto" w:fill="auto"/>
            <w:vAlign w:val="center"/>
          </w:tcPr>
          <w:p w14:paraId="512F59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17.93</w:t>
            </w:r>
          </w:p>
        </w:tc>
        <w:tc>
          <w:tcPr>
            <w:tcW w:w="3000" w:type="dxa"/>
            <w:tcBorders>
              <w:top w:val="nil"/>
              <w:left w:val="nil"/>
              <w:bottom w:val="single" w:color="auto" w:sz="4" w:space="0"/>
              <w:right w:val="single" w:color="auto" w:sz="8" w:space="0"/>
            </w:tcBorders>
            <w:shd w:val="clear" w:color="auto" w:fill="auto"/>
            <w:vAlign w:val="center"/>
          </w:tcPr>
          <w:p w14:paraId="09B294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2.76</w:t>
            </w:r>
          </w:p>
        </w:tc>
      </w:tr>
      <w:tr w14:paraId="7C26D7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BD03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2050201</w:t>
            </w:r>
          </w:p>
        </w:tc>
        <w:tc>
          <w:tcPr>
            <w:tcW w:w="3527" w:type="dxa"/>
            <w:tcBorders>
              <w:top w:val="nil"/>
              <w:left w:val="nil"/>
              <w:bottom w:val="single" w:color="auto" w:sz="4" w:space="0"/>
              <w:right w:val="single" w:color="auto" w:sz="4" w:space="0"/>
            </w:tcBorders>
            <w:shd w:val="clear" w:color="auto" w:fill="auto"/>
            <w:vAlign w:val="center"/>
          </w:tcPr>
          <w:p w14:paraId="7DEE8C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学前教育</w:t>
            </w:r>
          </w:p>
        </w:tc>
        <w:tc>
          <w:tcPr>
            <w:tcW w:w="3000" w:type="dxa"/>
            <w:tcBorders>
              <w:top w:val="nil"/>
              <w:left w:val="nil"/>
              <w:bottom w:val="single" w:color="auto" w:sz="4" w:space="0"/>
              <w:right w:val="single" w:color="auto" w:sz="4" w:space="0"/>
            </w:tcBorders>
            <w:shd w:val="clear" w:color="auto" w:fill="auto"/>
            <w:vAlign w:val="center"/>
          </w:tcPr>
          <w:p w14:paraId="6C735C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20.68</w:t>
            </w:r>
          </w:p>
        </w:tc>
        <w:tc>
          <w:tcPr>
            <w:tcW w:w="3492" w:type="dxa"/>
            <w:tcBorders>
              <w:top w:val="nil"/>
              <w:left w:val="nil"/>
              <w:bottom w:val="single" w:color="auto" w:sz="4" w:space="0"/>
              <w:right w:val="single" w:color="auto" w:sz="4" w:space="0"/>
            </w:tcBorders>
            <w:shd w:val="clear" w:color="auto" w:fill="auto"/>
            <w:vAlign w:val="center"/>
          </w:tcPr>
          <w:p w14:paraId="55B37F9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17.93</w:t>
            </w:r>
          </w:p>
        </w:tc>
        <w:tc>
          <w:tcPr>
            <w:tcW w:w="3000" w:type="dxa"/>
            <w:tcBorders>
              <w:top w:val="nil"/>
              <w:left w:val="nil"/>
              <w:bottom w:val="single" w:color="auto" w:sz="4" w:space="0"/>
              <w:right w:val="single" w:color="auto" w:sz="8" w:space="0"/>
            </w:tcBorders>
            <w:shd w:val="clear" w:color="auto" w:fill="auto"/>
            <w:vAlign w:val="center"/>
          </w:tcPr>
          <w:p w14:paraId="2F476C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2.76</w:t>
            </w:r>
          </w:p>
        </w:tc>
      </w:tr>
      <w:tr w14:paraId="27428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F3FF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0DF21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D80F8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4856F9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2A0D1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EC74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7B80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9D501F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40127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4721E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19BBD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697D5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609C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A6FD9B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56413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94E5C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D1046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3A4E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1E85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F20480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07AB7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B3747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4DDC5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56E8A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C36DB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BDDCE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7DEE43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6976B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DDC3A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B07F87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846F29B">
      <w:pPr>
        <w:widowControl/>
        <w:jc w:val="left"/>
        <w:rPr>
          <w:rFonts w:ascii="Times New Roman" w:hAnsi="Times New Roman" w:eastAsia="仿宋_GB2312" w:cs="Times New Roman"/>
          <w:bCs/>
          <w:kern w:val="0"/>
          <w:szCs w:val="21"/>
        </w:rPr>
      </w:pPr>
    </w:p>
    <w:p w14:paraId="3A388A4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CD1B89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9B50B3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541B9B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466D59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0703CA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1AA30D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2A675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0D34F6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012D1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69E0E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D791F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7B5F39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A04DF0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2A317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6DB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6AD38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6F1C3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11.59</w:t>
            </w:r>
          </w:p>
        </w:tc>
        <w:tc>
          <w:tcPr>
            <w:tcW w:w="1116" w:type="dxa"/>
            <w:tcBorders>
              <w:top w:val="nil"/>
              <w:left w:val="nil"/>
              <w:bottom w:val="single" w:color="auto" w:sz="4" w:space="0"/>
              <w:right w:val="single" w:color="auto" w:sz="4" w:space="0"/>
            </w:tcBorders>
            <w:shd w:val="clear" w:color="auto" w:fill="auto"/>
            <w:noWrap/>
            <w:vAlign w:val="center"/>
          </w:tcPr>
          <w:p w14:paraId="5C270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4FFCF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04310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6.33</w:t>
            </w:r>
          </w:p>
        </w:tc>
        <w:tc>
          <w:tcPr>
            <w:tcW w:w="1217" w:type="dxa"/>
            <w:tcBorders>
              <w:top w:val="nil"/>
              <w:left w:val="nil"/>
              <w:bottom w:val="single" w:color="auto" w:sz="4" w:space="0"/>
              <w:right w:val="single" w:color="auto" w:sz="4" w:space="0"/>
            </w:tcBorders>
            <w:shd w:val="clear" w:color="auto" w:fill="auto"/>
            <w:noWrap/>
            <w:vAlign w:val="center"/>
          </w:tcPr>
          <w:p w14:paraId="7270B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5932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63A4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D873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8AE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BF0CD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0997B3C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8.64</w:t>
            </w:r>
          </w:p>
        </w:tc>
        <w:tc>
          <w:tcPr>
            <w:tcW w:w="1116" w:type="dxa"/>
            <w:tcBorders>
              <w:top w:val="nil"/>
              <w:left w:val="nil"/>
              <w:bottom w:val="single" w:color="auto" w:sz="4" w:space="0"/>
              <w:right w:val="single" w:color="auto" w:sz="4" w:space="0"/>
            </w:tcBorders>
            <w:shd w:val="clear" w:color="auto" w:fill="auto"/>
            <w:noWrap/>
            <w:vAlign w:val="center"/>
          </w:tcPr>
          <w:p w14:paraId="6A9B5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6F448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C6502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2.76</w:t>
            </w:r>
          </w:p>
        </w:tc>
        <w:tc>
          <w:tcPr>
            <w:tcW w:w="1217" w:type="dxa"/>
            <w:tcBorders>
              <w:top w:val="nil"/>
              <w:left w:val="nil"/>
              <w:bottom w:val="single" w:color="auto" w:sz="4" w:space="0"/>
              <w:right w:val="single" w:color="auto" w:sz="4" w:space="0"/>
            </w:tcBorders>
            <w:shd w:val="clear" w:color="auto" w:fill="auto"/>
            <w:noWrap/>
            <w:vAlign w:val="center"/>
          </w:tcPr>
          <w:p w14:paraId="63422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333F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C600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8613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E2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B0EE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D6C5F2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0.75</w:t>
            </w:r>
          </w:p>
        </w:tc>
        <w:tc>
          <w:tcPr>
            <w:tcW w:w="1116" w:type="dxa"/>
            <w:tcBorders>
              <w:top w:val="nil"/>
              <w:left w:val="nil"/>
              <w:bottom w:val="single" w:color="auto" w:sz="4" w:space="0"/>
              <w:right w:val="single" w:color="auto" w:sz="4" w:space="0"/>
            </w:tcBorders>
            <w:shd w:val="clear" w:color="auto" w:fill="auto"/>
            <w:noWrap/>
            <w:vAlign w:val="center"/>
          </w:tcPr>
          <w:p w14:paraId="3D5FD4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4CA3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CEA347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0.29</w:t>
            </w:r>
          </w:p>
        </w:tc>
        <w:tc>
          <w:tcPr>
            <w:tcW w:w="1217" w:type="dxa"/>
            <w:tcBorders>
              <w:top w:val="nil"/>
              <w:left w:val="nil"/>
              <w:bottom w:val="single" w:color="auto" w:sz="4" w:space="0"/>
              <w:right w:val="single" w:color="auto" w:sz="4" w:space="0"/>
            </w:tcBorders>
            <w:shd w:val="clear" w:color="auto" w:fill="auto"/>
            <w:noWrap/>
            <w:vAlign w:val="center"/>
          </w:tcPr>
          <w:p w14:paraId="355703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799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009B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4053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4C28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07B3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A53FC2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142A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C9C8A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C52194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F23B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52B196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0D15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250E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9BB7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513EF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232B31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0.27</w:t>
            </w:r>
          </w:p>
        </w:tc>
        <w:tc>
          <w:tcPr>
            <w:tcW w:w="1116" w:type="dxa"/>
            <w:tcBorders>
              <w:top w:val="nil"/>
              <w:left w:val="nil"/>
              <w:bottom w:val="single" w:color="auto" w:sz="4" w:space="0"/>
              <w:right w:val="single" w:color="auto" w:sz="4" w:space="0"/>
            </w:tcBorders>
            <w:shd w:val="clear" w:color="auto" w:fill="auto"/>
            <w:noWrap/>
            <w:vAlign w:val="center"/>
          </w:tcPr>
          <w:p w14:paraId="3FFAAC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9713D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5338A2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53ACB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DFE7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A01F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6F32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39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A628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502870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5B7B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373C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66B8149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8554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F5B91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6BBA8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5D66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0AC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85A5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CCA6D0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F58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660E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7C59F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w:t>
            </w:r>
          </w:p>
        </w:tc>
        <w:tc>
          <w:tcPr>
            <w:tcW w:w="1217" w:type="dxa"/>
            <w:tcBorders>
              <w:top w:val="nil"/>
              <w:left w:val="nil"/>
              <w:bottom w:val="single" w:color="auto" w:sz="4" w:space="0"/>
              <w:right w:val="single" w:color="auto" w:sz="4" w:space="0"/>
            </w:tcBorders>
            <w:shd w:val="clear" w:color="auto" w:fill="auto"/>
            <w:noWrap/>
            <w:vAlign w:val="center"/>
          </w:tcPr>
          <w:p w14:paraId="186156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4244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15E1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33E9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73EB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C883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11A1FB26">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48AA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FE815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72717D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0.36</w:t>
            </w:r>
          </w:p>
        </w:tc>
        <w:tc>
          <w:tcPr>
            <w:tcW w:w="1217" w:type="dxa"/>
            <w:tcBorders>
              <w:top w:val="nil"/>
              <w:left w:val="nil"/>
              <w:bottom w:val="single" w:color="auto" w:sz="4" w:space="0"/>
              <w:right w:val="single" w:color="auto" w:sz="4" w:space="0"/>
            </w:tcBorders>
            <w:shd w:val="clear" w:color="auto" w:fill="auto"/>
            <w:noWrap/>
            <w:vAlign w:val="center"/>
          </w:tcPr>
          <w:p w14:paraId="23B2E9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39FF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D048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2781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D4A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5CA5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5CB9AB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CAD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C799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63EF08D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5FE5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E654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14562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2AF3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CE32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FEC50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FAA116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6B2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7AD5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4B966A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5520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9128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4F25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4382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0BC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F1F1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D1E578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6D1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7174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E3C96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0.57</w:t>
            </w:r>
          </w:p>
        </w:tc>
        <w:tc>
          <w:tcPr>
            <w:tcW w:w="1217" w:type="dxa"/>
            <w:tcBorders>
              <w:top w:val="nil"/>
              <w:left w:val="nil"/>
              <w:bottom w:val="single" w:color="auto" w:sz="4" w:space="0"/>
              <w:right w:val="single" w:color="auto" w:sz="4" w:space="0"/>
            </w:tcBorders>
            <w:shd w:val="clear" w:color="auto" w:fill="auto"/>
            <w:noWrap/>
            <w:vAlign w:val="center"/>
          </w:tcPr>
          <w:p w14:paraId="71F817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84B0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9DB8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C03B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95CA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DFAD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0A564B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359D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1B44C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6046D9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0DD3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1511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BBB72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D4DE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8C2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35CE3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C8286B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0E77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E797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C140B9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0.28</w:t>
            </w:r>
          </w:p>
        </w:tc>
        <w:tc>
          <w:tcPr>
            <w:tcW w:w="1217" w:type="dxa"/>
            <w:tcBorders>
              <w:top w:val="nil"/>
              <w:left w:val="nil"/>
              <w:bottom w:val="single" w:color="auto" w:sz="4" w:space="0"/>
              <w:right w:val="single" w:color="auto" w:sz="4" w:space="0"/>
            </w:tcBorders>
            <w:shd w:val="clear" w:color="auto" w:fill="auto"/>
            <w:noWrap/>
            <w:vAlign w:val="center"/>
          </w:tcPr>
          <w:p w14:paraId="76547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54688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A0051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761E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77E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41BB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6E42F5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1.94</w:t>
            </w:r>
          </w:p>
        </w:tc>
        <w:tc>
          <w:tcPr>
            <w:tcW w:w="1116" w:type="dxa"/>
            <w:tcBorders>
              <w:top w:val="nil"/>
              <w:left w:val="nil"/>
              <w:bottom w:val="single" w:color="auto" w:sz="4" w:space="0"/>
              <w:right w:val="single" w:color="auto" w:sz="4" w:space="0"/>
            </w:tcBorders>
            <w:shd w:val="clear" w:color="auto" w:fill="auto"/>
            <w:noWrap/>
            <w:vAlign w:val="center"/>
          </w:tcPr>
          <w:p w14:paraId="0327F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9591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272715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E16B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51ED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083CD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6CCC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D9B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E998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45E8C7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48F2A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3EEBA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575E52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4BA26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42D2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2C2A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DC2E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18C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6F8C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DA23D7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A8645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F9D8F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2E45B7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noWrap/>
            <w:vAlign w:val="center"/>
          </w:tcPr>
          <w:p w14:paraId="74951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F601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4A915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880F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971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06FC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21E6DA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B06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6780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4136512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DD4EA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8046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E2F3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9895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C91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E6F6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92FDF2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A96E1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407A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08B4FB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8B81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4189B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978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9DD2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E64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895A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3018754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AA18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456BF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67E8B7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3A05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41CB6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8E352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B90B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7F8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44EA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402A53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ACD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7863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CA5527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F28F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8E0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A840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5310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148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4472D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3C53D01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5CC2B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8392C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966FF7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E6344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C7C8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3454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980A2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C97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6478A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0297A1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04A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D1EDB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A4E7A7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ED5D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97AA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E6521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E56B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910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6B2E39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663CB9A">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9806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2D7E9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FE140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0.16</w:t>
            </w:r>
          </w:p>
        </w:tc>
        <w:tc>
          <w:tcPr>
            <w:tcW w:w="1217" w:type="dxa"/>
            <w:tcBorders>
              <w:top w:val="nil"/>
              <w:left w:val="nil"/>
              <w:bottom w:val="single" w:color="auto" w:sz="4" w:space="0"/>
              <w:right w:val="single" w:color="auto" w:sz="4" w:space="0"/>
            </w:tcBorders>
            <w:shd w:val="clear" w:color="auto" w:fill="auto"/>
            <w:noWrap/>
            <w:vAlign w:val="center"/>
          </w:tcPr>
          <w:p w14:paraId="4B4AB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17D3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7465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AA0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414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54277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E91444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ECD1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5A27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8F3724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0.20</w:t>
            </w:r>
          </w:p>
        </w:tc>
        <w:tc>
          <w:tcPr>
            <w:tcW w:w="1217" w:type="dxa"/>
            <w:tcBorders>
              <w:top w:val="nil"/>
              <w:left w:val="nil"/>
              <w:bottom w:val="single" w:color="auto" w:sz="4" w:space="0"/>
              <w:right w:val="single" w:color="auto" w:sz="4" w:space="0"/>
            </w:tcBorders>
            <w:shd w:val="clear" w:color="auto" w:fill="auto"/>
            <w:noWrap/>
            <w:vAlign w:val="center"/>
          </w:tcPr>
          <w:p w14:paraId="4E9EA0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AA852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CCD9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F890565">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2B48619">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05E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8D6865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DF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144BDF6">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608968C">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F89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87E1F8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AF5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CA103CC">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3F11B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790A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4B4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6DF3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11C81D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4B5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67DD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D4C1EF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217F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E762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CEC1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0CAD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ED90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389461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B0DD03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514E8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A32A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6DE9C2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3E8D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3EB2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B1B0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52CB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7CA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7C36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590219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F5017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8F5FD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BF606E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F8D171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5F409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126A2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5725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FF38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14E72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30B653E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91F6A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B63E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4D579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1217" w:type="dxa"/>
            <w:tcBorders>
              <w:top w:val="nil"/>
              <w:left w:val="nil"/>
              <w:bottom w:val="single" w:color="auto" w:sz="4" w:space="0"/>
              <w:right w:val="single" w:color="auto" w:sz="4" w:space="0"/>
            </w:tcBorders>
            <w:shd w:val="clear" w:color="auto" w:fill="auto"/>
            <w:noWrap/>
            <w:vAlign w:val="center"/>
          </w:tcPr>
          <w:p w14:paraId="4F596F7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60A78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643E4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6D9F8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6C36D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7950AD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11.59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062F4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0C946B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6.33</w:t>
            </w:r>
          </w:p>
        </w:tc>
      </w:tr>
    </w:tbl>
    <w:p w14:paraId="58F143A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6CE49B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D6B4AA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ED8077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B83F74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66624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2D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DAF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75F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234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D75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1583FA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610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D6B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721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38B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DCC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12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8A0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657E">
            <w:pPr>
              <w:widowControl/>
              <w:jc w:val="center"/>
              <w:rPr>
                <w:rFonts w:ascii="Times New Roman" w:hAnsi="Times New Roman" w:eastAsia="仿宋_GB2312" w:cs="Times New Roman"/>
                <w:color w:val="000000"/>
                <w:sz w:val="24"/>
                <w:szCs w:val="24"/>
              </w:rPr>
            </w:pPr>
          </w:p>
        </w:tc>
      </w:tr>
      <w:tr w14:paraId="3F49A9B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5F1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73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885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0EE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4E6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578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A3F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ED90">
            <w:pPr>
              <w:jc w:val="center"/>
              <w:rPr>
                <w:rFonts w:ascii="Times New Roman" w:hAnsi="Times New Roman" w:eastAsia="仿宋_GB2312" w:cs="Times New Roman"/>
                <w:color w:val="000000"/>
                <w:sz w:val="24"/>
                <w:szCs w:val="24"/>
              </w:rPr>
            </w:pPr>
          </w:p>
        </w:tc>
      </w:tr>
      <w:tr w14:paraId="5B781376">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42D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A13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80D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7DE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0D8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1D7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23C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5D2A">
            <w:pPr>
              <w:jc w:val="center"/>
              <w:rPr>
                <w:rFonts w:ascii="Times New Roman" w:hAnsi="Times New Roman" w:eastAsia="仿宋_GB2312" w:cs="Times New Roman"/>
                <w:color w:val="000000"/>
                <w:sz w:val="24"/>
                <w:szCs w:val="24"/>
              </w:rPr>
            </w:pPr>
          </w:p>
        </w:tc>
      </w:tr>
      <w:tr w14:paraId="46228A5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237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7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C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2E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06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C6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CE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231E8A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FE8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E0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C07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5D10">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50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BB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9620">
            <w:pPr>
              <w:jc w:val="center"/>
              <w:rPr>
                <w:rFonts w:ascii="Times New Roman" w:hAnsi="Times New Roman" w:eastAsia="仿宋_GB2312" w:cs="Times New Roman"/>
                <w:color w:val="000000"/>
                <w:sz w:val="24"/>
                <w:szCs w:val="24"/>
              </w:rPr>
            </w:pPr>
          </w:p>
        </w:tc>
      </w:tr>
      <w:tr w14:paraId="6EF3C53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C3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1B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1F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1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FD9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B83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F58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5508">
            <w:pPr>
              <w:rPr>
                <w:rFonts w:ascii="Times New Roman" w:hAnsi="Times New Roman" w:eastAsia="仿宋_GB2312" w:cs="Times New Roman"/>
                <w:color w:val="000000"/>
                <w:sz w:val="24"/>
                <w:szCs w:val="24"/>
              </w:rPr>
            </w:pPr>
          </w:p>
        </w:tc>
      </w:tr>
      <w:tr w14:paraId="258216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D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FA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A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22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10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E9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B5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FF1">
            <w:pPr>
              <w:rPr>
                <w:rFonts w:ascii="Times New Roman" w:hAnsi="Times New Roman" w:eastAsia="仿宋_GB2312" w:cs="Times New Roman"/>
                <w:color w:val="000000"/>
                <w:sz w:val="24"/>
                <w:szCs w:val="24"/>
              </w:rPr>
            </w:pPr>
          </w:p>
        </w:tc>
      </w:tr>
      <w:tr w14:paraId="40670CF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21F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61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52C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94F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8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BD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1E9">
            <w:pPr>
              <w:rPr>
                <w:rFonts w:ascii="Times New Roman" w:hAnsi="Times New Roman" w:eastAsia="仿宋_GB2312" w:cs="Times New Roman"/>
                <w:color w:val="000000"/>
                <w:sz w:val="24"/>
                <w:szCs w:val="24"/>
              </w:rPr>
            </w:pPr>
          </w:p>
        </w:tc>
      </w:tr>
      <w:tr w14:paraId="4E5323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67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87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530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53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C3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8AF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91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3420">
            <w:pPr>
              <w:rPr>
                <w:rFonts w:ascii="Times New Roman" w:hAnsi="Times New Roman" w:eastAsia="仿宋_GB2312" w:cs="Times New Roman"/>
                <w:color w:val="000000"/>
                <w:sz w:val="24"/>
                <w:szCs w:val="24"/>
              </w:rPr>
            </w:pPr>
          </w:p>
        </w:tc>
      </w:tr>
      <w:tr w14:paraId="1731B0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A4F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695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D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88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E7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F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7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96D0">
            <w:pPr>
              <w:rPr>
                <w:rFonts w:ascii="Times New Roman" w:hAnsi="Times New Roman" w:eastAsia="仿宋_GB2312" w:cs="Times New Roman"/>
                <w:color w:val="000000"/>
                <w:sz w:val="24"/>
                <w:szCs w:val="24"/>
              </w:rPr>
            </w:pPr>
          </w:p>
        </w:tc>
      </w:tr>
      <w:tr w14:paraId="6E1B414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62F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A0C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4F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B2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CF2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4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E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2C8">
            <w:pPr>
              <w:rPr>
                <w:rFonts w:ascii="Times New Roman" w:hAnsi="Times New Roman" w:eastAsia="仿宋_GB2312" w:cs="Times New Roman"/>
                <w:color w:val="000000"/>
                <w:sz w:val="24"/>
                <w:szCs w:val="24"/>
              </w:rPr>
            </w:pPr>
          </w:p>
        </w:tc>
      </w:tr>
    </w:tbl>
    <w:p w14:paraId="3843E5B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512C90D">
      <w:pPr>
        <w:widowControl/>
        <w:jc w:val="left"/>
        <w:textAlignment w:val="center"/>
        <w:rPr>
          <w:rFonts w:ascii="Times New Roman" w:hAnsi="Times New Roman" w:eastAsia="仿宋_GB2312" w:cs="Times New Roman"/>
          <w:color w:val="000000"/>
          <w:kern w:val="0"/>
          <w:sz w:val="24"/>
          <w:szCs w:val="24"/>
          <w:lang w:bidi="ar"/>
        </w:rPr>
      </w:pPr>
    </w:p>
    <w:p w14:paraId="1C52C339">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2C83BBD">
      <w:pPr>
        <w:widowControl/>
        <w:jc w:val="center"/>
        <w:rPr>
          <w:rFonts w:ascii="Times New Roman" w:hAnsi="Times New Roman" w:eastAsia="方正小标宋_GBK" w:cs="Times New Roman"/>
          <w:color w:val="000000"/>
          <w:kern w:val="0"/>
          <w:sz w:val="36"/>
          <w:szCs w:val="36"/>
        </w:rPr>
      </w:pPr>
    </w:p>
    <w:p w14:paraId="212EE998">
      <w:pPr>
        <w:widowControl/>
        <w:spacing w:line="400" w:lineRule="exact"/>
        <w:textAlignment w:val="center"/>
        <w:rPr>
          <w:rFonts w:ascii="Times New Roman" w:hAnsi="Times New Roman" w:eastAsia="黑体" w:cs="Times New Roman"/>
          <w:color w:val="000000"/>
          <w:kern w:val="0"/>
          <w:sz w:val="36"/>
          <w:szCs w:val="36"/>
          <w:lang w:bidi="ar"/>
        </w:rPr>
      </w:pPr>
    </w:p>
    <w:p w14:paraId="6032E52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AAED1D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99987E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8C4345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15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FD6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4A4487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42C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AF6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1DB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6DD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0F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B997D6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3B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A52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9D2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8E7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2C9B">
            <w:pPr>
              <w:jc w:val="center"/>
              <w:rPr>
                <w:rFonts w:ascii="Times New Roman" w:hAnsi="Times New Roman" w:eastAsia="仿宋_GB2312" w:cs="Times New Roman"/>
                <w:color w:val="000000"/>
                <w:sz w:val="24"/>
                <w:szCs w:val="24"/>
              </w:rPr>
            </w:pPr>
          </w:p>
        </w:tc>
      </w:tr>
      <w:tr w14:paraId="21C3AD8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CA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01B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E6F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264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077C">
            <w:pPr>
              <w:jc w:val="center"/>
              <w:rPr>
                <w:rFonts w:ascii="Times New Roman" w:hAnsi="Times New Roman" w:eastAsia="仿宋_GB2312" w:cs="Times New Roman"/>
                <w:color w:val="000000"/>
                <w:sz w:val="24"/>
                <w:szCs w:val="24"/>
              </w:rPr>
            </w:pPr>
          </w:p>
        </w:tc>
      </w:tr>
      <w:tr w14:paraId="3B70D62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C8B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9A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CB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5F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C3A31F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39D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C11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73C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F51">
            <w:pPr>
              <w:jc w:val="center"/>
              <w:rPr>
                <w:rFonts w:ascii="Times New Roman" w:hAnsi="Times New Roman" w:eastAsia="仿宋_GB2312" w:cs="Times New Roman"/>
                <w:color w:val="000000"/>
                <w:sz w:val="24"/>
                <w:szCs w:val="24"/>
              </w:rPr>
            </w:pPr>
          </w:p>
        </w:tc>
      </w:tr>
      <w:tr w14:paraId="7F2A52F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081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193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360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AD6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B5F9">
            <w:pPr>
              <w:rPr>
                <w:rFonts w:ascii="Times New Roman" w:hAnsi="Times New Roman" w:eastAsia="仿宋_GB2312" w:cs="Times New Roman"/>
                <w:color w:val="000000"/>
                <w:sz w:val="24"/>
                <w:szCs w:val="24"/>
              </w:rPr>
            </w:pPr>
          </w:p>
        </w:tc>
      </w:tr>
      <w:tr w14:paraId="1CF4CF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0CB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D2A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522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9BB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B64">
            <w:pPr>
              <w:rPr>
                <w:rFonts w:ascii="Times New Roman" w:hAnsi="Times New Roman" w:eastAsia="仿宋_GB2312" w:cs="Times New Roman"/>
                <w:color w:val="000000"/>
                <w:sz w:val="24"/>
                <w:szCs w:val="24"/>
              </w:rPr>
            </w:pPr>
          </w:p>
        </w:tc>
      </w:tr>
      <w:tr w14:paraId="0FB7B88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C2C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CCE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DF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CF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7CBA">
            <w:pPr>
              <w:rPr>
                <w:rFonts w:ascii="Times New Roman" w:hAnsi="Times New Roman" w:eastAsia="宋体" w:cs="Times New Roman"/>
                <w:color w:val="000000"/>
                <w:sz w:val="24"/>
                <w:szCs w:val="24"/>
              </w:rPr>
            </w:pPr>
          </w:p>
        </w:tc>
      </w:tr>
      <w:tr w14:paraId="782FE1A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16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0A3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4E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A8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FECB">
            <w:pPr>
              <w:rPr>
                <w:rFonts w:ascii="Times New Roman" w:hAnsi="Times New Roman" w:eastAsia="宋体" w:cs="Times New Roman"/>
                <w:color w:val="000000"/>
                <w:sz w:val="24"/>
                <w:szCs w:val="24"/>
              </w:rPr>
            </w:pPr>
          </w:p>
        </w:tc>
      </w:tr>
      <w:tr w14:paraId="710C0F5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5D6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C6A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EF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89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FAB8">
            <w:pPr>
              <w:rPr>
                <w:rFonts w:ascii="Times New Roman" w:hAnsi="Times New Roman" w:eastAsia="宋体" w:cs="Times New Roman"/>
                <w:color w:val="000000"/>
                <w:sz w:val="24"/>
                <w:szCs w:val="24"/>
              </w:rPr>
            </w:pPr>
          </w:p>
        </w:tc>
      </w:tr>
      <w:tr w14:paraId="1104BCA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995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5B8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FED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5CA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92C8">
            <w:pPr>
              <w:rPr>
                <w:rFonts w:ascii="Times New Roman" w:hAnsi="Times New Roman" w:eastAsia="宋体" w:cs="Times New Roman"/>
                <w:color w:val="000000"/>
                <w:sz w:val="24"/>
                <w:szCs w:val="24"/>
              </w:rPr>
            </w:pPr>
          </w:p>
        </w:tc>
      </w:tr>
    </w:tbl>
    <w:p w14:paraId="0165BC4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81AC002">
      <w:pPr>
        <w:widowControl/>
        <w:jc w:val="left"/>
        <w:textAlignment w:val="center"/>
        <w:rPr>
          <w:rFonts w:ascii="Times New Roman" w:hAnsi="Times New Roman" w:eastAsia="宋体" w:cs="Times New Roman"/>
          <w:color w:val="000000"/>
          <w:kern w:val="0"/>
          <w:sz w:val="24"/>
          <w:szCs w:val="24"/>
          <w:lang w:bidi="ar"/>
        </w:rPr>
      </w:pPr>
    </w:p>
    <w:p w14:paraId="4E289FB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91CBBD3">
      <w:pPr>
        <w:widowControl/>
        <w:jc w:val="center"/>
        <w:rPr>
          <w:rFonts w:ascii="Times New Roman" w:hAnsi="Times New Roman" w:eastAsia="方正小标宋_GBK" w:cs="Times New Roman"/>
          <w:color w:val="000000"/>
          <w:kern w:val="0"/>
          <w:sz w:val="36"/>
          <w:szCs w:val="36"/>
        </w:rPr>
      </w:pPr>
    </w:p>
    <w:p w14:paraId="6E77857A">
      <w:pPr>
        <w:pStyle w:val="2"/>
        <w:spacing w:line="400" w:lineRule="exact"/>
        <w:rPr>
          <w:rFonts w:ascii="Times New Roman" w:hAnsi="Times New Roman" w:eastAsia="华文中宋" w:cs="Times New Roman"/>
          <w:color w:val="000000"/>
          <w:kern w:val="0"/>
          <w:sz w:val="32"/>
          <w:szCs w:val="32"/>
          <w:lang w:bidi="ar"/>
        </w:rPr>
      </w:pPr>
    </w:p>
    <w:p w14:paraId="7C25A3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7F583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E86587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FC676B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E12B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926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194B68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D71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63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9D01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7E0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BE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6F6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E6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24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28769D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81E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FBC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7A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24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6F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C7E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76D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41F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52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C3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6A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78B7">
            <w:pPr>
              <w:jc w:val="center"/>
              <w:rPr>
                <w:rFonts w:ascii="Times New Roman" w:hAnsi="Times New Roman" w:eastAsia="仿宋_GB2312" w:cs="Times New Roman"/>
                <w:color w:val="000000"/>
                <w:sz w:val="22"/>
              </w:rPr>
            </w:pPr>
          </w:p>
        </w:tc>
      </w:tr>
      <w:tr w14:paraId="70DCDAC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C0C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17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4D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5D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D1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1F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1F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75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F3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61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98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BF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46D0CB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3113">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B24F">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1E94">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28CF">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B3DC">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335C">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ADE2">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E9F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3933">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25AB">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56A0">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FBDE">
            <w:pPr>
              <w:rPr>
                <w:rFonts w:ascii="Times New Roman" w:hAnsi="Times New Roman" w:eastAsia="仿宋_GB2312" w:cs="Times New Roman"/>
                <w:color w:val="000000"/>
                <w:sz w:val="22"/>
              </w:rPr>
            </w:pPr>
          </w:p>
        </w:tc>
      </w:tr>
    </w:tbl>
    <w:p w14:paraId="1A16B02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B639C2C">
      <w:pPr>
        <w:autoSpaceDE w:val="0"/>
        <w:autoSpaceDN w:val="0"/>
        <w:adjustRightInd w:val="0"/>
        <w:ind w:left="315" w:leftChars="150"/>
        <w:jc w:val="left"/>
        <w:rPr>
          <w:rFonts w:ascii="Times New Roman" w:hAnsi="Times New Roman" w:eastAsia="宋体" w:cs="Times New Roman"/>
          <w:kern w:val="0"/>
          <w:sz w:val="24"/>
          <w:szCs w:val="24"/>
        </w:rPr>
      </w:pPr>
    </w:p>
    <w:p w14:paraId="79EF92F8">
      <w:pPr>
        <w:autoSpaceDE w:val="0"/>
        <w:autoSpaceDN w:val="0"/>
        <w:adjustRightInd w:val="0"/>
        <w:ind w:left="315" w:leftChars="150"/>
        <w:jc w:val="left"/>
        <w:rPr>
          <w:rFonts w:ascii="Times New Roman" w:hAnsi="Times New Roman" w:eastAsia="宋体" w:cs="Times New Roman"/>
          <w:kern w:val="0"/>
          <w:sz w:val="24"/>
          <w:szCs w:val="24"/>
        </w:rPr>
      </w:pPr>
    </w:p>
    <w:p w14:paraId="575375C6">
      <w:pPr>
        <w:autoSpaceDE w:val="0"/>
        <w:autoSpaceDN w:val="0"/>
        <w:adjustRightInd w:val="0"/>
        <w:ind w:left="315" w:leftChars="150"/>
        <w:jc w:val="left"/>
        <w:rPr>
          <w:rFonts w:ascii="Times New Roman" w:hAnsi="Times New Roman" w:eastAsia="宋体" w:cs="Times New Roman"/>
          <w:kern w:val="0"/>
          <w:sz w:val="24"/>
          <w:szCs w:val="24"/>
        </w:rPr>
      </w:pPr>
    </w:p>
    <w:p w14:paraId="7C2A526E">
      <w:pPr>
        <w:autoSpaceDE w:val="0"/>
        <w:autoSpaceDN w:val="0"/>
        <w:adjustRightInd w:val="0"/>
        <w:ind w:left="315" w:leftChars="150"/>
        <w:jc w:val="left"/>
        <w:rPr>
          <w:rFonts w:ascii="Times New Roman" w:hAnsi="Times New Roman" w:eastAsia="宋体" w:cs="Times New Roman"/>
          <w:kern w:val="0"/>
          <w:sz w:val="24"/>
          <w:szCs w:val="24"/>
        </w:rPr>
      </w:pPr>
    </w:p>
    <w:p w14:paraId="2ECFD39C">
      <w:pPr>
        <w:autoSpaceDE w:val="0"/>
        <w:autoSpaceDN w:val="0"/>
        <w:adjustRightInd w:val="0"/>
        <w:ind w:left="315" w:leftChars="150"/>
        <w:jc w:val="left"/>
        <w:rPr>
          <w:rFonts w:ascii="Times New Roman" w:hAnsi="Times New Roman" w:eastAsia="宋体" w:cs="Times New Roman"/>
          <w:kern w:val="0"/>
          <w:sz w:val="24"/>
          <w:szCs w:val="24"/>
        </w:rPr>
      </w:pPr>
    </w:p>
    <w:p w14:paraId="73B6D24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FB069BA">
      <w:pPr>
        <w:pStyle w:val="12"/>
        <w:rPr>
          <w:rFonts w:ascii="Times New Roman" w:hAnsi="Times New Roman" w:cs="Times New Roman"/>
          <w:sz w:val="72"/>
          <w:szCs w:val="72"/>
        </w:rPr>
      </w:pPr>
    </w:p>
    <w:p w14:paraId="4EA1B23D">
      <w:pPr>
        <w:pStyle w:val="12"/>
        <w:rPr>
          <w:rFonts w:ascii="Times New Roman" w:hAnsi="Times New Roman" w:cs="Times New Roman"/>
          <w:sz w:val="72"/>
          <w:szCs w:val="72"/>
        </w:rPr>
      </w:pPr>
    </w:p>
    <w:p w14:paraId="4171E7F6">
      <w:pPr>
        <w:pStyle w:val="12"/>
        <w:rPr>
          <w:rFonts w:ascii="Times New Roman" w:hAnsi="Times New Roman" w:cs="Times New Roman"/>
          <w:sz w:val="72"/>
          <w:szCs w:val="72"/>
        </w:rPr>
      </w:pPr>
    </w:p>
    <w:p w14:paraId="591771AF">
      <w:pPr>
        <w:pStyle w:val="12"/>
        <w:jc w:val="center"/>
        <w:rPr>
          <w:rFonts w:ascii="Times New Roman" w:hAnsi="Times New Roman" w:cs="Times New Roman"/>
          <w:sz w:val="72"/>
          <w:szCs w:val="72"/>
        </w:rPr>
      </w:pPr>
    </w:p>
    <w:p w14:paraId="28F4F3A5">
      <w:pPr>
        <w:pStyle w:val="12"/>
        <w:jc w:val="center"/>
        <w:rPr>
          <w:rFonts w:ascii="Times New Roman" w:hAnsi="Times New Roman" w:eastAsia="方正小标宋_GBK" w:cs="Times New Roman"/>
          <w:sz w:val="72"/>
          <w:szCs w:val="72"/>
        </w:rPr>
      </w:pPr>
    </w:p>
    <w:p w14:paraId="3F6CD6C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55377E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F25D70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E6BFB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3B7B380">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决算账号为新增账号。</w:t>
      </w:r>
    </w:p>
    <w:p w14:paraId="2A5816A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85FE4E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万元，占X</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AFBF60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B1BF29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sz w:val="32"/>
          <w:szCs w:val="32"/>
        </w:rPr>
        <w:t>。</w:t>
      </w:r>
    </w:p>
    <w:p w14:paraId="61B39A0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918A6E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决算账号为新增账号</w:t>
      </w:r>
    </w:p>
    <w:p w14:paraId="435F7B8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50C52D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84093F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决算账号为新增账号</w:t>
      </w:r>
    </w:p>
    <w:p w14:paraId="36ABE9B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6A8C31C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1FD5F3F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75E7F9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20BA6312">
      <w:pPr>
        <w:pStyle w:val="12"/>
        <w:numPr>
          <w:ilvl w:val="0"/>
          <w:numId w:val="0"/>
        </w:numPr>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教育（类）普通教育（款）学前教育（项）。</w:t>
      </w:r>
    </w:p>
    <w:p w14:paraId="30835252">
      <w:pPr>
        <w:pStyle w:val="12"/>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年初预算数为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0B2C2C5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3197BF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万元，其中：</w:t>
      </w:r>
    </w:p>
    <w:p w14:paraId="1B7D5D7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其他工资福利</w:t>
      </w:r>
      <w:r>
        <w:rPr>
          <w:rFonts w:ascii="Times New Roman" w:hAnsi="Times New Roman" w:eastAsia="仿宋_GB2312" w:cs="Times New Roman"/>
          <w:sz w:val="32"/>
          <w:szCs w:val="32"/>
        </w:rPr>
        <w:t>。</w:t>
      </w:r>
    </w:p>
    <w:p w14:paraId="45CAEDB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主要包括办公费、印刷费、</w:t>
      </w:r>
      <w:r>
        <w:rPr>
          <w:rFonts w:hint="eastAsia" w:ascii="Times New Roman" w:hAnsi="Times New Roman" w:eastAsia="仿宋_GB2312" w:cs="Times New Roman"/>
          <w:color w:val="auto"/>
          <w:sz w:val="32"/>
          <w:szCs w:val="32"/>
          <w:u w:val="none"/>
          <w:lang w:eastAsia="zh-CN"/>
        </w:rPr>
        <w:t>水电费、</w:t>
      </w:r>
      <w:r>
        <w:rPr>
          <w:rFonts w:hint="eastAsia" w:ascii="Times New Roman" w:hAnsi="Times New Roman" w:eastAsia="仿宋_GB2312" w:cs="Times New Roman"/>
          <w:color w:val="auto"/>
          <w:sz w:val="32"/>
          <w:szCs w:val="32"/>
          <w:u w:val="none"/>
          <w:lang w:val="en-US" w:eastAsia="zh-CN"/>
        </w:rPr>
        <w:t>邮电费、</w:t>
      </w:r>
      <w:r>
        <w:rPr>
          <w:rFonts w:hint="eastAsia" w:ascii="Times New Roman" w:hAnsi="Times New Roman" w:eastAsia="仿宋_GB2312" w:cs="Times New Roman"/>
          <w:color w:val="auto"/>
          <w:sz w:val="32"/>
          <w:szCs w:val="32"/>
          <w:u w:val="none"/>
          <w:lang w:eastAsia="zh-CN"/>
        </w:rPr>
        <w:t>维修费、会议费、差旅费、福利费、培训费、</w:t>
      </w:r>
      <w:r>
        <w:rPr>
          <w:rFonts w:hint="eastAsia" w:ascii="Times New Roman" w:hAnsi="Times New Roman" w:eastAsia="仿宋_GB2312" w:cs="Times New Roman"/>
          <w:color w:val="auto"/>
          <w:sz w:val="32"/>
          <w:szCs w:val="32"/>
          <w:u w:val="none"/>
          <w:lang w:val="en-US" w:eastAsia="zh-CN"/>
        </w:rPr>
        <w:t>专用材料费、劳务费、工会经费、其他商品和服务支出</w:t>
      </w:r>
      <w:r>
        <w:rPr>
          <w:rFonts w:ascii="Times New Roman" w:hAnsi="Times New Roman" w:eastAsia="仿宋_GB2312" w:cs="Times New Roman"/>
          <w:color w:val="auto"/>
          <w:sz w:val="32"/>
          <w:szCs w:val="32"/>
          <w:u w:val="none"/>
        </w:rPr>
        <w:t>。</w:t>
      </w:r>
    </w:p>
    <w:p w14:paraId="456B6DBA">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B79BAF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5DF063B">
      <w:pPr>
        <w:pStyle w:val="12"/>
        <w:spacing w:line="600" w:lineRule="exact"/>
        <w:ind w:firstLine="640" w:firstLineChars="200"/>
        <w:jc w:val="both"/>
        <w:rPr>
          <w:rFonts w:ascii="Times New Roman" w:hAnsi="Times New Roman" w:eastAsia="仿宋_GB2312" w:cs="Times New Roman"/>
          <w:color w:val="auto"/>
          <w:sz w:val="32"/>
          <w:szCs w:val="32"/>
          <w:highlight w:val="none"/>
          <w:u w:val="none"/>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决算数等于年初预算数的主要原因是无</w:t>
      </w:r>
      <w:r>
        <w:rPr>
          <w:rFonts w:ascii="Times New Roman" w:hAnsi="Times New Roman" w:eastAsia="仿宋_GB2312" w:cs="Times New Roman"/>
          <w:color w:val="auto"/>
          <w:sz w:val="32"/>
          <w:szCs w:val="32"/>
          <w:u w:val="none"/>
        </w:rPr>
        <w:t>因公出国（境）费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highlight w:val="none"/>
          <w:u w:val="none"/>
          <w:lang w:eastAsia="zh-CN"/>
        </w:rPr>
        <w:t>与上年</w:t>
      </w:r>
      <w:r>
        <w:rPr>
          <w:rFonts w:hint="eastAsia" w:ascii="Times New Roman" w:hAnsi="Times New Roman" w:eastAsia="仿宋_GB2312" w:cs="Times New Roman"/>
          <w:color w:val="auto"/>
          <w:sz w:val="32"/>
          <w:szCs w:val="32"/>
          <w:highlight w:val="none"/>
          <w:u w:val="none"/>
          <w:lang w:val="en-US" w:eastAsia="zh-CN"/>
        </w:rPr>
        <w:t>相比</w:t>
      </w:r>
      <w:r>
        <w:rPr>
          <w:rFonts w:hint="eastAsia" w:ascii="Times New Roman" w:hAnsi="Times New Roman" w:eastAsia="仿宋_GB2312" w:cs="Times New Roman"/>
          <w:color w:val="auto"/>
          <w:sz w:val="32"/>
          <w:szCs w:val="32"/>
          <w:highlight w:val="none"/>
          <w:u w:val="none"/>
          <w:lang w:eastAsia="zh-CN"/>
        </w:rPr>
        <w:t>持平，</w:t>
      </w:r>
      <w:r>
        <w:rPr>
          <w:rFonts w:hint="eastAsia" w:ascii="Times New Roman" w:hAnsi="Times New Roman" w:eastAsia="仿宋_GB2312" w:cs="Times New Roman"/>
          <w:color w:val="auto"/>
          <w:sz w:val="32"/>
          <w:szCs w:val="32"/>
          <w:highlight w:val="none"/>
          <w:u w:val="none"/>
          <w:lang w:val="en-US" w:eastAsia="zh-CN"/>
        </w:rPr>
        <w:t>持平的主要原因是无</w:t>
      </w:r>
      <w:r>
        <w:rPr>
          <w:rFonts w:ascii="Times New Roman" w:hAnsi="Times New Roman" w:eastAsia="仿宋_GB2312" w:cs="Times New Roman"/>
          <w:color w:val="auto"/>
          <w:sz w:val="32"/>
          <w:szCs w:val="32"/>
          <w:highlight w:val="none"/>
          <w:u w:val="none"/>
        </w:rPr>
        <w:t>因公出国（境）费支出</w:t>
      </w:r>
      <w:r>
        <w:rPr>
          <w:rFonts w:hint="eastAsia" w:ascii="Times New Roman" w:hAnsi="Times New Roman" w:eastAsia="仿宋_GB2312" w:cs="Times New Roman"/>
          <w:color w:val="auto"/>
          <w:sz w:val="32"/>
          <w:szCs w:val="32"/>
          <w:highlight w:val="none"/>
          <w:u w:val="none"/>
          <w:lang w:eastAsia="zh-CN"/>
        </w:rPr>
        <w:t>。</w:t>
      </w:r>
    </w:p>
    <w:p w14:paraId="1A849609">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3699D8F">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2022</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798345A8">
      <w:pPr>
        <w:pStyle w:val="12"/>
        <w:numPr>
          <w:ilvl w:val="0"/>
          <w:numId w:val="1"/>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r>
        <w:rPr>
          <w:rFonts w:hint="eastAsia" w:ascii="Times New Roman" w:hAnsi="Times New Roman" w:eastAsia="仿宋_GB2312" w:cs="Times New Roman"/>
          <w:color w:val="auto"/>
          <w:sz w:val="32"/>
          <w:szCs w:val="32"/>
          <w:u w:val="none"/>
          <w:lang w:eastAsia="zh-CN"/>
        </w:rPr>
        <w:t>。</w:t>
      </w:r>
    </w:p>
    <w:p w14:paraId="06863CFF">
      <w:pPr>
        <w:pStyle w:val="12"/>
        <w:numPr>
          <w:ilvl w:val="0"/>
          <w:numId w:val="0"/>
        </w:numP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2、公务接待费</w:t>
      </w:r>
      <w:r>
        <w:rPr>
          <w:rFonts w:hint="eastAsia" w:ascii="Times New Roman" w:hAnsi="Times New Roman" w:eastAsia="仿宋_GB2312" w:cs="Times New Roman"/>
          <w:color w:val="auto"/>
          <w:sz w:val="32"/>
          <w:szCs w:val="32"/>
          <w:u w:val="none"/>
          <w:lang w:val="en-US" w:eastAsia="zh-CN"/>
        </w:rPr>
        <w:t>支出</w:t>
      </w:r>
      <w:r>
        <w:rPr>
          <w:rFonts w:ascii="Times New Roman" w:hAnsi="Times New Roman" w:eastAsia="仿宋_GB2312" w:cs="Times New Roman"/>
          <w:color w:val="auto"/>
          <w:sz w:val="32"/>
          <w:szCs w:val="32"/>
          <w:u w:val="none"/>
        </w:rPr>
        <w:t>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rPr>
        <w:t>，全年共接待来访团组</w:t>
      </w:r>
      <w:r>
        <w:rPr>
          <w:rFonts w:hint="eastAsia" w:ascii="Times New Roman" w:hAnsi="Times New Roman" w:eastAsia="仿宋_GB2312" w:cs="Times New Roman"/>
          <w:color w:val="auto"/>
          <w:sz w:val="32"/>
          <w:szCs w:val="32"/>
          <w:lang w:val="en-US" w:eastAsia="zh-CN"/>
        </w:rPr>
        <w:t>0个</w:t>
      </w:r>
      <w:r>
        <w:rPr>
          <w:rFonts w:ascii="Times New Roman" w:hAnsi="Times New Roman" w:eastAsia="仿宋_GB2312" w:cs="Times New Roman"/>
          <w:color w:val="auto"/>
          <w:sz w:val="32"/>
          <w:szCs w:val="32"/>
        </w:rPr>
        <w:t>、来宾</w:t>
      </w:r>
      <w:r>
        <w:rPr>
          <w:rFonts w:hint="eastAsia" w:ascii="Times New Roman" w:hAnsi="Times New Roman" w:eastAsia="仿宋_GB2312" w:cs="Times New Roman"/>
          <w:color w:val="auto"/>
          <w:sz w:val="32"/>
          <w:szCs w:val="32"/>
          <w:lang w:val="en-US" w:eastAsia="zh-CN"/>
        </w:rPr>
        <w:t>0人次，主要是无</w:t>
      </w:r>
      <w:r>
        <w:rPr>
          <w:rFonts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val="en-US" w:eastAsia="zh-CN"/>
        </w:rPr>
        <w:t>支出</w:t>
      </w:r>
      <w:r>
        <w:rPr>
          <w:rFonts w:hint="eastAsia" w:ascii="Times New Roman" w:hAnsi="Times New Roman" w:eastAsia="仿宋_GB2312" w:cs="Times New Roman"/>
          <w:color w:val="auto"/>
          <w:sz w:val="32"/>
          <w:szCs w:val="32"/>
          <w:u w:val="none"/>
          <w:lang w:eastAsia="zh-CN"/>
        </w:rPr>
        <w:t>。</w:t>
      </w:r>
    </w:p>
    <w:p w14:paraId="4B05C1B7">
      <w:pPr>
        <w:spacing w:line="600" w:lineRule="exact"/>
        <w:ind w:firstLine="640" w:firstLineChars="200"/>
        <w:rPr>
          <w:rFonts w:hint="eastAsia" w:eastAsia="仿宋_GB2312"/>
          <w:kern w:val="0"/>
          <w:sz w:val="32"/>
          <w:szCs w:val="32"/>
          <w:u w:val="none"/>
          <w:lang w:eastAsia="zh-CN"/>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w:t>
      </w:r>
      <w:r>
        <w:rPr>
          <w:rFonts w:hint="eastAsia" w:eastAsia="仿宋_GB2312"/>
          <w:sz w:val="32"/>
          <w:szCs w:val="32"/>
          <w:u w:val="none"/>
          <w:lang w:eastAsia="zh-CN"/>
        </w:rPr>
        <w:t>，</w:t>
      </w:r>
      <w:r>
        <w:rPr>
          <w:rFonts w:eastAsia="仿宋_GB2312"/>
          <w:sz w:val="32"/>
          <w:szCs w:val="32"/>
          <w:u w:val="none"/>
        </w:rPr>
        <w:t>公务用车运行维护费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hint="eastAsia" w:eastAsia="仿宋_GB2312"/>
          <w:sz w:val="32"/>
          <w:szCs w:val="32"/>
          <w:u w:val="none"/>
          <w:lang w:val="en-US" w:eastAsia="zh-CN"/>
        </w:rPr>
        <w:t>主要是无</w:t>
      </w:r>
      <w:r>
        <w:rPr>
          <w:rFonts w:eastAsia="仿宋_GB2312"/>
          <w:sz w:val="32"/>
          <w:szCs w:val="32"/>
          <w:u w:val="none"/>
        </w:rPr>
        <w:t>公务用车运行维护费</w:t>
      </w:r>
      <w:r>
        <w:rPr>
          <w:rFonts w:hint="eastAsia" w:eastAsia="仿宋_GB2312"/>
          <w:sz w:val="32"/>
          <w:szCs w:val="32"/>
          <w:u w:val="none"/>
          <w:lang w:eastAsia="zh-CN"/>
        </w:rPr>
        <w:t>。</w:t>
      </w:r>
      <w:r>
        <w:rPr>
          <w:rFonts w:eastAsia="仿宋_GB2312"/>
          <w:sz w:val="32"/>
          <w:szCs w:val="32"/>
          <w:u w:val="none"/>
        </w:rPr>
        <w:t>截止</w:t>
      </w:r>
      <w:r>
        <w:rPr>
          <w:rFonts w:hint="eastAsia" w:eastAsia="仿宋_GB2312"/>
          <w:sz w:val="32"/>
          <w:szCs w:val="32"/>
          <w:u w:val="none"/>
          <w:lang w:val="en-US" w:eastAsia="zh-CN"/>
        </w:rPr>
        <w:t>2024</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14:paraId="3DCF4D3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3BA635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2024年本单位</w:t>
      </w:r>
      <w:r>
        <w:rPr>
          <w:rFonts w:ascii="Times New Roman" w:hAnsi="Times New Roman" w:eastAsia="仿宋_GB2312" w:cs="Times New Roman"/>
          <w:color w:val="auto"/>
          <w:sz w:val="32"/>
          <w:szCs w:val="32"/>
          <w:u w:val="none"/>
        </w:rPr>
        <w:t>无政府性基金收支</w:t>
      </w:r>
      <w:r>
        <w:rPr>
          <w:rFonts w:hint="eastAsia" w:ascii="Times New Roman" w:hAnsi="Times New Roman" w:eastAsia="仿宋_GB2312" w:cs="Times New Roman"/>
          <w:color w:val="auto"/>
          <w:sz w:val="32"/>
          <w:szCs w:val="32"/>
          <w:u w:val="none"/>
          <w:lang w:eastAsia="zh-CN"/>
        </w:rPr>
        <w:t>。</w:t>
      </w:r>
    </w:p>
    <w:p w14:paraId="74AD623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6B22A45">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，比上年决算数</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决算账号为新增账号。</w:t>
      </w:r>
    </w:p>
    <w:p w14:paraId="22CB59F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194392D">
      <w:pPr>
        <w:pStyle w:val="12"/>
        <w:overflowPunct w:val="0"/>
        <w:autoSpaceDE/>
        <w:autoSpaceDN/>
        <w:spacing w:line="600" w:lineRule="exact"/>
        <w:ind w:firstLine="640" w:firstLineChars="200"/>
        <w:jc w:val="both"/>
        <w:rPr>
          <w:rFonts w:hint="default" w:ascii="Times New Roman" w:hAnsi="Times New Roman" w:eastAsia="楷体" w:cs="Times New Roman"/>
          <w:b/>
          <w:bCs/>
          <w:i/>
          <w:color w:val="auto"/>
          <w:sz w:val="32"/>
          <w:szCs w:val="32"/>
          <w:lang w:val="en-US"/>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万元，用于开展</w:t>
      </w:r>
      <w:r>
        <w:rPr>
          <w:rFonts w:hint="eastAsia" w:eastAsia="仿宋_GB2312"/>
          <w:kern w:val="0"/>
          <w:sz w:val="32"/>
          <w:szCs w:val="32"/>
          <w:u w:val="none"/>
          <w:lang w:eastAsia="zh-CN"/>
        </w:rPr>
        <w:t>教师专业技能</w:t>
      </w:r>
      <w:r>
        <w:rPr>
          <w:rFonts w:eastAsia="仿宋_GB2312"/>
          <w:kern w:val="0"/>
          <w:sz w:val="32"/>
          <w:szCs w:val="32"/>
          <w:u w:val="none"/>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人，</w:t>
      </w:r>
      <w:r>
        <w:rPr>
          <w:rFonts w:hint="eastAsia" w:eastAsia="仿宋_GB2312"/>
          <w:kern w:val="0"/>
          <w:sz w:val="32"/>
          <w:szCs w:val="32"/>
          <w:u w:val="none"/>
          <w:lang w:eastAsia="zh-CN"/>
        </w:rPr>
        <w:t>幼小衔接，安全教育等</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春节，中秋节节</w:t>
      </w:r>
      <w:r>
        <w:rPr>
          <w:rFonts w:ascii="Times New Roman" w:hAnsi="Times New Roman" w:eastAsia="仿宋_GB2312" w:cs="Times New Roman"/>
          <w:sz w:val="32"/>
          <w:szCs w:val="32"/>
        </w:rPr>
        <w:t>等节庆、晚会、赛事活动</w:t>
      </w:r>
      <w:r>
        <w:rPr>
          <w:rFonts w:ascii="Times New Roman" w:hAnsi="Times New Roman" w:eastAsia="仿宋_GB2312" w:cs="Times New Roman"/>
          <w:sz w:val="32"/>
          <w:szCs w:val="32"/>
        </w:rPr>
        <w:t>，开支</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法定节假日活动慰问品，教师节团建活动等等。</w:t>
      </w:r>
    </w:p>
    <w:p w14:paraId="5CC935D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9E11F51">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2024</w:t>
      </w:r>
      <w:r>
        <w:rPr>
          <w:rFonts w:eastAsia="仿宋_GB2312"/>
          <w:kern w:val="0"/>
          <w:sz w:val="32"/>
          <w:szCs w:val="32"/>
          <w:u w:val="none"/>
        </w:rPr>
        <w:t>年度政府采购支出总额</w:t>
      </w:r>
      <w:r>
        <w:rPr>
          <w:rFonts w:hint="eastAsia" w:eastAsia="仿宋_GB2312"/>
          <w:sz w:val="32"/>
          <w:szCs w:val="32"/>
          <w:u w:val="none"/>
          <w:lang w:val="en-US" w:eastAsia="zh-CN"/>
        </w:rPr>
        <w:t>0</w:t>
      </w:r>
      <w:r>
        <w:rPr>
          <w:rFonts w:eastAsia="仿宋_GB2312"/>
          <w:kern w:val="0"/>
          <w:sz w:val="32"/>
          <w:szCs w:val="32"/>
          <w:u w:val="none"/>
        </w:rPr>
        <w:t>万元，其中：政府采购货物支出</w:t>
      </w:r>
      <w:r>
        <w:rPr>
          <w:rFonts w:hint="eastAsia" w:eastAsia="仿宋_GB2312"/>
          <w:sz w:val="32"/>
          <w:szCs w:val="32"/>
          <w:u w:val="none"/>
          <w:lang w:val="en-US" w:eastAsia="zh-CN"/>
        </w:rPr>
        <w:t>0</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14:paraId="4BA6786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8E53975">
      <w:pPr>
        <w:spacing w:line="600" w:lineRule="exact"/>
        <w:ind w:firstLine="640" w:firstLineChars="200"/>
        <w:rPr>
          <w:rFonts w:eastAsia="仿宋_GB2312"/>
          <w:kern w:val="0"/>
          <w:sz w:val="32"/>
          <w:szCs w:val="32"/>
          <w:u w:val="none"/>
        </w:rPr>
      </w:pPr>
      <w:r>
        <w:rPr>
          <w:rFonts w:ascii="Times New Roman" w:hAnsi="Times New Roman" w:eastAsia="仿宋_GB2312" w:cs="Times New Roman"/>
          <w:color w:val="auto"/>
          <w:sz w:val="32"/>
          <w:szCs w:val="32"/>
        </w:rPr>
        <w:t>其</w:t>
      </w:r>
      <w:r>
        <w:rPr>
          <w:rFonts w:eastAsia="仿宋_GB2312"/>
          <w:kern w:val="0"/>
          <w:sz w:val="32"/>
          <w:szCs w:val="32"/>
          <w:u w:val="none"/>
        </w:rPr>
        <w:t>截至</w:t>
      </w:r>
      <w:r>
        <w:rPr>
          <w:rFonts w:hint="eastAsia" w:eastAsia="仿宋_GB2312"/>
          <w:kern w:val="0"/>
          <w:sz w:val="32"/>
          <w:szCs w:val="32"/>
          <w:u w:val="none"/>
          <w:lang w:val="en-US" w:eastAsia="zh-CN"/>
        </w:rPr>
        <w:t>2024</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527A0DF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8EF1D6E">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组织对2024年度本部门（单位）整体支出开展绩效自评，共涉及资金</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053667F9">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w:t>
      </w:r>
    </w:p>
    <w:p w14:paraId="421E6DE7">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根据评价明细进行打分核算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完成较及时</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支付较慢</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对教师的培训不够</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及时支付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增加教师培训项目及参培名额</w:t>
      </w:r>
      <w:r>
        <w:rPr>
          <w:rFonts w:ascii="Times New Roman" w:hAnsi="Times New Roman" w:eastAsia="仿宋_GB2312" w:cs="Times New Roman"/>
          <w:sz w:val="32"/>
          <w:szCs w:val="32"/>
        </w:rPr>
        <w:t>。</w:t>
      </w:r>
    </w:p>
    <w:p w14:paraId="44093FD3">
      <w:pPr>
        <w:pStyle w:val="12"/>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sz w:val="32"/>
          <w:szCs w:val="32"/>
          <w:lang w:val="en-US" w:eastAsia="zh-CN"/>
        </w:rPr>
        <w:t>根据2024年度绩效自评结果、部门评价结果和财政评价结果，蓝山县</w:t>
      </w:r>
      <w:r>
        <w:rPr>
          <w:rFonts w:hint="eastAsia" w:ascii="Times New Roman" w:hAnsi="Times New Roman" w:eastAsia="仿宋_GB2312" w:cs="Times New Roman"/>
          <w:sz w:val="32"/>
          <w:szCs w:val="32"/>
          <w:lang w:val="en-US" w:eastAsia="zh-CN"/>
        </w:rPr>
        <w:t>大桥</w:t>
      </w:r>
      <w:r>
        <w:rPr>
          <w:rFonts w:ascii="Times New Roman" w:hAnsi="Times New Roman" w:eastAsia="仿宋_GB2312" w:cs="Times New Roman"/>
          <w:sz w:val="32"/>
          <w:szCs w:val="32"/>
          <w:lang w:val="en-US" w:eastAsia="zh-CN"/>
        </w:rPr>
        <w:t>中心幼儿园在2025年度的预算安排、支出结构调整、资金管理和制度建设等方面将采取以下改进措施：</w:t>
      </w:r>
    </w:p>
    <w:p w14:paraId="50EC100C">
      <w:pPr>
        <w:pStyle w:val="12"/>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预算安排：2024年度预算执行率为</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决算账号为新增账号</w:t>
      </w:r>
      <w:r>
        <w:rPr>
          <w:rFonts w:ascii="Times New Roman" w:hAnsi="Times New Roman" w:eastAsia="仿宋_GB2312" w:cs="Times New Roman"/>
          <w:sz w:val="32"/>
          <w:szCs w:val="32"/>
          <w:lang w:val="en-US" w:eastAsia="zh-CN"/>
        </w:rPr>
        <w:t>。2025年将根据实际学生人数和教职工数量，更加精准地编制预算，避免预算过高或过低的情况</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zh-CN"/>
        </w:rPr>
        <w:t>增加教师培训项目的预算，确保教师专业技能提升，提高教育质量。</w:t>
      </w:r>
    </w:p>
    <w:p w14:paraId="2FD3C428">
      <w:pPr>
        <w:pStyle w:val="12"/>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en-US" w:eastAsia="zh-CN"/>
        </w:rPr>
        <w:t>支出结构调整：2024年度基本支出占100%，项目支出为0。2025年将根据实际需求，合理调整基本支出和项目支出的比例，确保资金使用的灵活性和效率。重点保障人员经费和公用经费，确保幼儿园日常运转和教育活动的顺利进行。</w:t>
      </w:r>
    </w:p>
    <w:p w14:paraId="2809AEA2">
      <w:pPr>
        <w:pStyle w:val="12"/>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val="en-US" w:eastAsia="zh-CN"/>
        </w:rPr>
        <w:t>资金管理：针对2024年度资金支付较慢的问题，2025年将优化资金支付流程，确保资金及时到位，避免因支付滞后影响幼儿园的正常运作。加强资金使用的监督和审计，确保每一笔资金都用在刀刃上，提高资金使用效益。</w:t>
      </w:r>
    </w:p>
    <w:p w14:paraId="695A5F43">
      <w:pPr>
        <w:pStyle w:val="12"/>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val="en-US" w:eastAsia="zh-CN"/>
        </w:rPr>
        <w:t>制度建设：进一步完善内部控制制度，特别是在财务管理和资金使用方面，确保各项支出合规、透明。建立健全绩效评价机制，定期对预算执行和资金使用情况进行评估，及时发现和解决问题。</w:t>
      </w:r>
    </w:p>
    <w:p w14:paraId="18DEE3B9">
      <w:pPr>
        <w:pStyle w:val="12"/>
        <w:overflowPunct w:val="0"/>
        <w:autoSpaceDE/>
        <w:autoSpaceDN/>
        <w:spacing w:line="600" w:lineRule="exact"/>
        <w:ind w:firstLine="640" w:firstLineChars="200"/>
        <w:jc w:val="both"/>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en-US" w:eastAsia="zh-CN"/>
        </w:rPr>
        <w:t>绩效评价结果应用：根据2024年度绩效自评结果（得分96分，等级为“优”），2025年将继续保持优秀做法，同时针对存在的问题（如支付较慢、教师培训不足）进行改进。通过绩效评价结果的反馈，不断优化预算编制和执行，确保幼儿园的长期健康发展。</w:t>
      </w:r>
    </w:p>
    <w:p w14:paraId="6FAAB0BA">
      <w:pPr>
        <w:pStyle w:val="12"/>
        <w:overflowPunct w:val="0"/>
        <w:autoSpaceDE/>
        <w:autoSpaceDN/>
        <w:spacing w:line="600" w:lineRule="exact"/>
        <w:ind w:firstLine="320" w:firstLineChars="100"/>
        <w:jc w:val="both"/>
        <w:rPr>
          <w:rFonts w:ascii="Times New Roman" w:hAnsi="Times New Roman" w:eastAsia="仿宋_GB2312" w:cs="Times New Roman"/>
          <w:color w:val="auto"/>
          <w:sz w:val="72"/>
          <w:szCs w:val="72"/>
        </w:rPr>
      </w:pPr>
      <w:r>
        <w:rPr>
          <w:rFonts w:ascii="Times New Roman" w:hAnsi="Times New Roman" w:eastAsia="仿宋_GB2312" w:cs="Times New Roman"/>
          <w:sz w:val="32"/>
          <w:szCs w:val="32"/>
          <w:lang w:val="en-US" w:eastAsia="zh-CN"/>
        </w:rPr>
        <w:t>综上所述，2025年度蓝山县</w:t>
      </w:r>
      <w:r>
        <w:rPr>
          <w:rFonts w:hint="eastAsia" w:ascii="Times New Roman" w:hAnsi="Times New Roman" w:eastAsia="仿宋_GB2312" w:cs="Times New Roman"/>
          <w:sz w:val="32"/>
          <w:szCs w:val="32"/>
          <w:lang w:val="en-US" w:eastAsia="zh-CN"/>
        </w:rPr>
        <w:t>大桥</w:t>
      </w:r>
      <w:r>
        <w:rPr>
          <w:rFonts w:ascii="Times New Roman" w:hAnsi="Times New Roman" w:eastAsia="仿宋_GB2312" w:cs="Times New Roman"/>
          <w:sz w:val="32"/>
          <w:szCs w:val="32"/>
          <w:lang w:val="en-US" w:eastAsia="zh-CN"/>
        </w:rPr>
        <w:t>中心幼儿园将在预算安排、支出结构调整、资金管理和制度建设等方面进行全面的优化和改进，以确保幼儿园的高效运转和教育质量的持续提升。</w:t>
      </w:r>
    </w:p>
    <w:p w14:paraId="0992BCF9">
      <w:pPr>
        <w:pStyle w:val="12"/>
        <w:jc w:val="center"/>
        <w:rPr>
          <w:rFonts w:ascii="Times New Roman" w:hAnsi="Times New Roman" w:cs="Times New Roman"/>
          <w:sz w:val="72"/>
          <w:szCs w:val="72"/>
        </w:rPr>
      </w:pPr>
    </w:p>
    <w:p w14:paraId="72677050">
      <w:pPr>
        <w:pStyle w:val="12"/>
        <w:jc w:val="center"/>
        <w:rPr>
          <w:rFonts w:ascii="Times New Roman" w:hAnsi="Times New Roman" w:cs="Times New Roman"/>
          <w:sz w:val="72"/>
          <w:szCs w:val="72"/>
        </w:rPr>
      </w:pPr>
    </w:p>
    <w:p w14:paraId="2D699ED0">
      <w:pPr>
        <w:pStyle w:val="12"/>
        <w:jc w:val="center"/>
        <w:rPr>
          <w:rFonts w:ascii="Times New Roman" w:hAnsi="Times New Roman" w:cs="Times New Roman"/>
          <w:sz w:val="72"/>
          <w:szCs w:val="72"/>
        </w:rPr>
      </w:pPr>
    </w:p>
    <w:p w14:paraId="6D5149A7">
      <w:pPr>
        <w:pStyle w:val="12"/>
        <w:jc w:val="center"/>
        <w:rPr>
          <w:rFonts w:ascii="Times New Roman" w:hAnsi="Times New Roman" w:cs="Times New Roman"/>
          <w:sz w:val="72"/>
          <w:szCs w:val="72"/>
        </w:rPr>
      </w:pPr>
    </w:p>
    <w:p w14:paraId="783AAD9C">
      <w:pPr>
        <w:pStyle w:val="12"/>
        <w:jc w:val="center"/>
        <w:rPr>
          <w:rFonts w:ascii="Times New Roman" w:hAnsi="Times New Roman" w:cs="Times New Roman"/>
          <w:sz w:val="72"/>
          <w:szCs w:val="72"/>
        </w:rPr>
      </w:pPr>
    </w:p>
    <w:p w14:paraId="0771A10B">
      <w:pPr>
        <w:pStyle w:val="12"/>
        <w:jc w:val="both"/>
        <w:rPr>
          <w:rFonts w:ascii="Times New Roman" w:hAnsi="Times New Roman" w:cs="Times New Roman"/>
          <w:sz w:val="72"/>
          <w:szCs w:val="72"/>
        </w:rPr>
      </w:pPr>
    </w:p>
    <w:p w14:paraId="6AEE928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CF3F5D8">
      <w:pPr>
        <w:widowControl/>
        <w:jc w:val="left"/>
        <w:rPr>
          <w:rFonts w:ascii="Times New Roman" w:hAnsi="Times New Roman" w:cs="Times New Roman"/>
          <w:color w:val="000000"/>
          <w:kern w:val="0"/>
          <w:sz w:val="32"/>
          <w:szCs w:val="32"/>
        </w:rPr>
      </w:pPr>
    </w:p>
    <w:p w14:paraId="7573D77F">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1、</w:t>
      </w:r>
      <w:r>
        <w:rPr>
          <w:rFonts w:hint="eastAsia" w:ascii="楷体_GB2312" w:hAnsi="楷体_GB2312" w:eastAsia="楷体_GB2312" w:cs="楷体_GB2312"/>
          <w:b/>
          <w:bCs/>
          <w:color w:val="000000"/>
          <w:sz w:val="32"/>
          <w:szCs w:val="32"/>
          <w:u w:val="none"/>
          <w:shd w:val="clear" w:color="auto" w:fill="FFFFFF"/>
        </w:rPr>
        <w:t>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00656B97">
      <w:pPr>
        <w:spacing w:line="560" w:lineRule="atLeas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color w:val="000000"/>
          <w:sz w:val="32"/>
          <w:szCs w:val="32"/>
          <w:u w:val="none"/>
          <w:shd w:val="clear" w:color="auto" w:fill="FFFFFF"/>
          <w:lang w:val="en-US" w:eastAsia="zh-CN"/>
        </w:rPr>
        <w:t>2、</w:t>
      </w:r>
      <w:r>
        <w:rPr>
          <w:rFonts w:hint="eastAsia" w:ascii="楷体_GB2312" w:hAnsi="楷体_GB2312" w:eastAsia="楷体_GB2312" w:cs="楷体_GB2312"/>
          <w:b/>
          <w:bCs/>
          <w:color w:val="000000"/>
          <w:sz w:val="32"/>
          <w:szCs w:val="32"/>
          <w:u w:val="none"/>
          <w:shd w:val="clear" w:color="auto" w:fill="FFFFFF"/>
        </w:rPr>
        <w:t>“三公”经费。</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14:paraId="63DD35A1">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3、</w:t>
      </w:r>
      <w:r>
        <w:rPr>
          <w:rFonts w:hint="eastAsia" w:ascii="楷体_GB2312" w:hAnsi="楷体_GB2312" w:eastAsia="楷体_GB2312" w:cs="楷体_GB2312"/>
          <w:b/>
          <w:bCs/>
          <w:color w:val="000000"/>
          <w:sz w:val="32"/>
          <w:szCs w:val="32"/>
          <w:u w:val="none"/>
          <w:shd w:val="clear" w:color="auto" w:fill="FFFFFF"/>
        </w:rPr>
        <w:t>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2413D76A">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lang w:val="en-US" w:eastAsia="zh-CN"/>
        </w:rPr>
        <w:t>4、</w:t>
      </w:r>
      <w:r>
        <w:rPr>
          <w:rFonts w:hint="eastAsia" w:ascii="楷体_GB2312" w:hAnsi="楷体_GB2312" w:eastAsia="楷体_GB2312" w:cs="楷体_GB2312"/>
          <w:b/>
          <w:bCs/>
          <w:color w:val="000000"/>
          <w:sz w:val="32"/>
          <w:szCs w:val="32"/>
          <w:u w:val="none"/>
          <w:shd w:val="clear" w:color="auto" w:fill="FFFFFF"/>
        </w:rPr>
        <w:t>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0F4C2E8C">
      <w:pPr>
        <w:pStyle w:val="12"/>
        <w:jc w:val="center"/>
        <w:rPr>
          <w:rFonts w:ascii="Times New Roman" w:hAnsi="Times New Roman" w:cs="Times New Roman"/>
          <w:sz w:val="72"/>
          <w:szCs w:val="72"/>
        </w:rPr>
      </w:pPr>
    </w:p>
    <w:p w14:paraId="39800840">
      <w:pPr>
        <w:pStyle w:val="12"/>
        <w:jc w:val="both"/>
        <w:rPr>
          <w:rFonts w:ascii="Times New Roman" w:hAnsi="Times New Roman" w:cs="Times New Roman"/>
          <w:sz w:val="72"/>
          <w:szCs w:val="72"/>
        </w:rPr>
      </w:pPr>
    </w:p>
    <w:p w14:paraId="4688222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51972B0">
      <w:pPr>
        <w:rPr>
          <w:rFonts w:ascii="Times New Roman" w:hAnsi="Times New Roman" w:cs="Times New Roman"/>
          <w:sz w:val="72"/>
          <w:szCs w:val="72"/>
        </w:rPr>
      </w:pPr>
    </w:p>
    <w:p w14:paraId="63FBDA07">
      <w:pPr>
        <w:shd w:val="clear" w:color="auto" w:fill="FFFFFF"/>
        <w:spacing w:line="560" w:lineRule="exact"/>
        <w:jc w:val="center"/>
        <w:rPr>
          <w:rFonts w:hint="eastAsia" w:ascii="仿宋_GB2312" w:hAnsi="仿宋_GB2312" w:eastAsia="仿宋_GB2312" w:cs="仿宋_GB2312"/>
          <w:b/>
          <w:bCs/>
          <w:color w:val="3F3F3F"/>
          <w:sz w:val="32"/>
          <w:szCs w:val="32"/>
          <w:u w:val="none"/>
        </w:rPr>
      </w:pPr>
      <w:r>
        <w:rPr>
          <w:rFonts w:hint="eastAsia" w:ascii="仿宋_GB2312" w:hAnsi="仿宋_GB2312" w:eastAsia="仿宋_GB2312" w:cs="仿宋_GB2312"/>
          <w:b/>
          <w:bCs/>
          <w:color w:val="3F3F3F"/>
          <w:sz w:val="32"/>
          <w:szCs w:val="32"/>
          <w:u w:val="none"/>
          <w:lang w:val="en-US" w:eastAsia="zh-CN"/>
        </w:rPr>
        <w:t>蓝山县大桥中心幼儿园2024</w:t>
      </w:r>
      <w:r>
        <w:rPr>
          <w:rFonts w:hint="eastAsia" w:ascii="仿宋_GB2312" w:hAnsi="仿宋_GB2312" w:eastAsia="仿宋_GB2312" w:cs="仿宋_GB2312"/>
          <w:b/>
          <w:bCs/>
          <w:color w:val="3F3F3F"/>
          <w:sz w:val="32"/>
          <w:szCs w:val="32"/>
          <w:u w:val="none"/>
        </w:rPr>
        <w:t>年度部门整体支出</w:t>
      </w:r>
    </w:p>
    <w:p w14:paraId="0306F3BB">
      <w:pPr>
        <w:shd w:val="clear" w:color="auto" w:fill="FFFFFF"/>
        <w:spacing w:line="560" w:lineRule="exact"/>
        <w:jc w:val="center"/>
        <w:rPr>
          <w:rFonts w:ascii="仿宋_GB2312" w:hAnsi="仿宋_GB2312" w:eastAsia="仿宋_GB2312" w:cs="仿宋_GB2312"/>
          <w:b/>
          <w:bCs/>
          <w:color w:val="3F3F3F"/>
          <w:sz w:val="32"/>
          <w:szCs w:val="32"/>
          <w:u w:val="none"/>
        </w:rPr>
      </w:pPr>
      <w:r>
        <w:rPr>
          <w:rFonts w:hint="eastAsia" w:ascii="仿宋_GB2312" w:hAnsi="仿宋_GB2312" w:eastAsia="仿宋_GB2312" w:cs="仿宋_GB2312"/>
          <w:b/>
          <w:bCs/>
          <w:color w:val="3F3F3F"/>
          <w:sz w:val="32"/>
          <w:szCs w:val="32"/>
          <w:u w:val="none"/>
        </w:rPr>
        <w:t>绩效评价情况报告</w:t>
      </w:r>
    </w:p>
    <w:p w14:paraId="3E472908">
      <w:pPr>
        <w:shd w:val="clear" w:color="auto" w:fill="FFFFFF"/>
        <w:spacing w:line="560" w:lineRule="exact"/>
        <w:rPr>
          <w:rFonts w:ascii="仿宋_GB2312" w:hAnsi="仿宋_GB2312" w:eastAsia="仿宋_GB2312" w:cs="仿宋_GB2312"/>
          <w:b/>
          <w:bCs/>
          <w:color w:val="3F3F3F"/>
          <w:sz w:val="32"/>
          <w:szCs w:val="32"/>
          <w:u w:val="none"/>
        </w:rPr>
      </w:pPr>
    </w:p>
    <w:p w14:paraId="51B6231C">
      <w:pPr>
        <w:shd w:val="clear" w:color="auto" w:fill="FFFFFF"/>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的具体情况，认真组织开展了</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年度部门绩效自评工作，现将我</w:t>
      </w:r>
      <w:r>
        <w:rPr>
          <w:rFonts w:hint="eastAsia" w:ascii="仿宋_GB2312" w:hAnsi="仿宋_GB2312" w:eastAsia="仿宋_GB2312" w:cs="仿宋_GB2312"/>
          <w:sz w:val="32"/>
          <w:szCs w:val="32"/>
          <w:u w:val="none"/>
          <w:lang w:eastAsia="zh-CN"/>
        </w:rPr>
        <w:t>部门</w:t>
      </w: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年度部门整体支出绩效评价情况报告如下：</w:t>
      </w:r>
    </w:p>
    <w:p w14:paraId="4BAB0567">
      <w:pPr>
        <w:pStyle w:val="13"/>
        <w:numPr>
          <w:ilvl w:val="0"/>
          <w:numId w:val="3"/>
        </w:numPr>
        <w:shd w:val="clear" w:color="auto" w:fill="FFFFFF"/>
        <w:spacing w:line="560" w:lineRule="exact"/>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单位概况</w:t>
      </w:r>
    </w:p>
    <w:p w14:paraId="18F43E6E">
      <w:pPr>
        <w:pStyle w:val="13"/>
        <w:numPr>
          <w:ilvl w:val="0"/>
          <w:numId w:val="0"/>
        </w:numPr>
        <w:shd w:val="clear" w:color="auto" w:fill="FFFFFF"/>
        <w:spacing w:line="560" w:lineRule="exact"/>
        <w:ind w:left="640" w:left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sz w:val="32"/>
          <w:szCs w:val="32"/>
          <w:u w:val="none"/>
        </w:rPr>
        <w:t>基本情况</w:t>
      </w:r>
    </w:p>
    <w:p w14:paraId="3FFB7700">
      <w:pPr>
        <w:shd w:val="clear" w:color="auto" w:fill="FFFFFF"/>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1．主要职能：实施</w:t>
      </w:r>
      <w:r>
        <w:rPr>
          <w:rFonts w:hint="eastAsia" w:ascii="仿宋_GB2312" w:hAnsi="仿宋_GB2312" w:eastAsia="仿宋_GB2312" w:cs="仿宋_GB2312"/>
          <w:sz w:val="32"/>
          <w:szCs w:val="32"/>
          <w:u w:val="none"/>
          <w:lang w:eastAsia="zh-CN"/>
        </w:rPr>
        <w:t>幼儿园</w:t>
      </w:r>
      <w:r>
        <w:rPr>
          <w:rFonts w:hint="eastAsia" w:ascii="仿宋_GB2312" w:hAnsi="仿宋_GB2312" w:eastAsia="仿宋_GB2312" w:cs="仿宋_GB2312"/>
          <w:sz w:val="32"/>
          <w:szCs w:val="32"/>
          <w:u w:val="none"/>
        </w:rPr>
        <w:t>教育，促进基础教育的发展，搞好教育教学工作。</w:t>
      </w:r>
    </w:p>
    <w:p w14:paraId="6E2126B1">
      <w:pPr>
        <w:widowControl/>
        <w:spacing w:line="600" w:lineRule="exact"/>
        <w:ind w:firstLine="640" w:firstLineChars="200"/>
        <w:rPr>
          <w:rFonts w:hint="eastAsia" w:eastAsia="仿宋_GB2312"/>
          <w:bCs/>
          <w:kern w:val="0"/>
          <w:sz w:val="32"/>
          <w:szCs w:val="32"/>
          <w:lang w:val="en-US" w:eastAsia="zh-CN"/>
        </w:rPr>
      </w:pPr>
      <w:r>
        <w:rPr>
          <w:rFonts w:hint="eastAsia" w:ascii="仿宋_GB2312" w:hAnsi="仿宋_GB2312" w:eastAsia="仿宋_GB2312" w:cs="仿宋_GB2312"/>
          <w:sz w:val="32"/>
          <w:szCs w:val="32"/>
          <w:u w:val="none"/>
        </w:rPr>
        <w:t>2．机构情况：</w:t>
      </w:r>
      <w:r>
        <w:rPr>
          <w:rFonts w:hint="eastAsia" w:eastAsia="仿宋_GB2312"/>
          <w:bCs/>
          <w:kern w:val="0"/>
          <w:sz w:val="32"/>
          <w:szCs w:val="32"/>
          <w:lang w:val="en-US" w:eastAsia="zh-CN"/>
        </w:rPr>
        <w:t>2024年幼儿人数78人，3个班级。</w:t>
      </w:r>
    </w:p>
    <w:p w14:paraId="55254567">
      <w:pPr>
        <w:widowControl/>
        <w:spacing w:line="600" w:lineRule="exact"/>
        <w:ind w:firstLine="627" w:firstLineChars="196"/>
        <w:jc w:val="left"/>
        <w:rPr>
          <w:rFonts w:hint="default" w:eastAsia="仿宋_GB2312"/>
          <w:bCs/>
          <w:kern w:val="0"/>
          <w:sz w:val="32"/>
          <w:szCs w:val="32"/>
          <w:lang w:val="en-US" w:eastAsia="zh-CN"/>
        </w:rPr>
      </w:pPr>
      <w:r>
        <w:rPr>
          <w:rFonts w:hint="eastAsia" w:eastAsia="仿宋_GB2312"/>
          <w:bCs/>
          <w:kern w:val="0"/>
          <w:sz w:val="32"/>
          <w:szCs w:val="32"/>
          <w:lang w:val="en-US" w:eastAsia="zh-CN"/>
        </w:rPr>
        <w:t>3.人员情况：现有</w:t>
      </w:r>
      <w:r>
        <w:rPr>
          <w:rFonts w:hint="eastAsia" w:eastAsia="仿宋_GB2312"/>
          <w:sz w:val="32"/>
          <w:szCs w:val="32"/>
          <w:lang w:val="en-US" w:eastAsia="zh-CN"/>
        </w:rPr>
        <w:t>教职工共11人，其中在职教师8人，临聘人员3人。</w:t>
      </w:r>
    </w:p>
    <w:p w14:paraId="1398787D">
      <w:pPr>
        <w:widowControl w:val="0"/>
        <w:numPr>
          <w:ilvl w:val="0"/>
          <w:numId w:val="0"/>
        </w:numPr>
        <w:shd w:val="clear" w:color="auto" w:fill="FFFFFF"/>
        <w:spacing w:line="560" w:lineRule="exact"/>
        <w:ind w:firstLine="640"/>
        <w:jc w:val="both"/>
        <w:rPr>
          <w:rFonts w:hint="eastAsia" w:ascii="仿宋_GB2312" w:hAnsi="仿宋_GB2312" w:eastAsia="仿宋_GB2312" w:cs="仿宋_GB2312"/>
          <w:sz w:val="32"/>
          <w:szCs w:val="32"/>
          <w:u w:val="none"/>
        </w:rPr>
      </w:pPr>
    </w:p>
    <w:p w14:paraId="1E97F5F2">
      <w:pPr>
        <w:pStyle w:val="13"/>
        <w:numPr>
          <w:ilvl w:val="0"/>
          <w:numId w:val="0"/>
        </w:numPr>
        <w:shd w:val="clear" w:color="auto" w:fill="FFFFFF"/>
        <w:spacing w:line="560" w:lineRule="exact"/>
        <w:ind w:left="640" w:left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（二）当年取得的主要事业成效</w:t>
      </w:r>
    </w:p>
    <w:p w14:paraId="306B6830">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一、思想工作方面</w:t>
      </w:r>
    </w:p>
    <w:p w14:paraId="57F3D0B0">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14:paraId="7C438D9F">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二、环境创设方面</w:t>
      </w:r>
    </w:p>
    <w:p w14:paraId="37B51878">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我们根据本园的实际情况，对室内外的装饰、墙壁、调挂等都进行了改装。让孩子们在环创中找到自己感兴趣的话题，并自主学习，从中感受心中乐园的快乐!在环创中老师们从自身做起，遇事相互帮助相互鼓励，让孩子们切实感受到了幼儿园大家庭的温暖和谐，逐步形成活泼开朗的良好性格，从而迈向健全人生的第一步。</w:t>
      </w:r>
    </w:p>
    <w:p w14:paraId="30D64520">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三、教育方面</w:t>
      </w:r>
    </w:p>
    <w:p w14:paraId="740A0ADA">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我们从常规入手，从自我做起，做好礼仪示范。微笑面对每一位家长，亲切欢迎每一位小朋友，主动问好，并严格要求自己的言谈举止，为人师表。同时培养孩子们成为讲文明懂礼貌的好孩子。课堂上从生活点滴抓起，形成良好的坐姿习惯，说话先举手，安静倾听他人说话，不随意打断他人说话。我们还利用儿歌游戏来约束小朋友们听从指挥。</w:t>
      </w:r>
    </w:p>
    <w:p w14:paraId="30761112">
      <w:pPr>
        <w:spacing w:line="520" w:lineRule="exact"/>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我们认真组织老师们学习了如何制定学期计划、月计划、周计划，如何备课做简易教具，如何评定公开课。我们还深入各班了解老师们的教学状况，认真开展公开课的评课。每次活动后，大家都相互交流心得提出改进意见。我园根据幼儿年龄情况，制定教学计划。</w:t>
      </w:r>
    </w:p>
    <w:p w14:paraId="58323547">
      <w:pPr>
        <w:spacing w:line="520" w:lineRule="exact"/>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3、我们</w:t>
      </w:r>
      <w:r>
        <w:rPr>
          <w:rFonts w:hint="eastAsia" w:ascii="仿宋_GB2312" w:hAnsi="仿宋_GB2312" w:eastAsia="仿宋_GB2312" w:cs="仿宋_GB2312"/>
          <w:sz w:val="32"/>
          <w:szCs w:val="32"/>
          <w:u w:val="none"/>
        </w:rPr>
        <w:t>从课堂礼仪入手，学说一句完整的普通话，让他们通过平时习惯的养成，并结合资料的积累，在游戏中通过儿歌、字宝宝的形式来掌握普通话的本领。我们从学习几句通顺的普通话入手，再通过创设生活情景(故事表演)，以日常生活为切入点，在小班的基础上进一步掌握普通话，的本领。</w:t>
      </w:r>
    </w:p>
    <w:p w14:paraId="27099536">
      <w:pPr>
        <w:spacing w:line="52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4、音乐</w:t>
      </w:r>
      <w:r>
        <w:rPr>
          <w:rFonts w:hint="eastAsia" w:ascii="仿宋_GB2312" w:hAnsi="仿宋_GB2312" w:eastAsia="仿宋_GB2312" w:cs="仿宋_GB2312"/>
          <w:sz w:val="32"/>
          <w:szCs w:val="32"/>
          <w:u w:val="none"/>
        </w:rPr>
        <w:t>教学方面:我们充分</w:t>
      </w:r>
      <w:r>
        <w:rPr>
          <w:rFonts w:hint="eastAsia" w:ascii="仿宋_GB2312" w:hAnsi="仿宋_GB2312" w:eastAsia="仿宋_GB2312" w:cs="仿宋_GB2312"/>
          <w:sz w:val="32"/>
          <w:szCs w:val="32"/>
          <w:u w:val="none"/>
          <w:lang w:val="en-US" w:eastAsia="zh-CN"/>
        </w:rPr>
        <w:t>挖掘教师专长</w:t>
      </w:r>
      <w:r>
        <w:rPr>
          <w:rFonts w:hint="eastAsia" w:ascii="仿宋_GB2312" w:hAnsi="仿宋_GB2312" w:eastAsia="仿宋_GB2312" w:cs="仿宋_GB2312"/>
          <w:sz w:val="32"/>
          <w:szCs w:val="32"/>
          <w:u w:val="none"/>
        </w:rPr>
        <w:t>，组织老</w:t>
      </w:r>
    </w:p>
    <w:p w14:paraId="0B260F41">
      <w:pPr>
        <w:spacing w:line="520" w:lineRule="exact"/>
        <w:ind w:firstLine="0" w:firstLine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师们对幼儿进行</w:t>
      </w:r>
      <w:r>
        <w:rPr>
          <w:rFonts w:hint="eastAsia" w:ascii="仿宋_GB2312" w:hAnsi="仿宋_GB2312" w:eastAsia="仿宋_GB2312" w:cs="仿宋_GB2312"/>
          <w:sz w:val="32"/>
          <w:szCs w:val="32"/>
          <w:u w:val="none"/>
          <w:lang w:val="en-US" w:eastAsia="zh-CN"/>
        </w:rPr>
        <w:t>乐器</w:t>
      </w:r>
      <w:r>
        <w:rPr>
          <w:rFonts w:hint="eastAsia" w:ascii="仿宋_GB2312" w:hAnsi="仿宋_GB2312" w:eastAsia="仿宋_GB2312" w:cs="仿宋_GB2312"/>
          <w:sz w:val="32"/>
          <w:szCs w:val="32"/>
          <w:u w:val="none"/>
        </w:rPr>
        <w:t>培训，让孩子们在</w:t>
      </w:r>
      <w:r>
        <w:rPr>
          <w:rFonts w:hint="eastAsia" w:ascii="仿宋_GB2312" w:hAnsi="仿宋_GB2312" w:eastAsia="仿宋_GB2312" w:cs="仿宋_GB2312"/>
          <w:sz w:val="32"/>
          <w:szCs w:val="32"/>
          <w:u w:val="none"/>
          <w:lang w:val="en-US" w:eastAsia="zh-CN"/>
        </w:rPr>
        <w:t>打击乐</w:t>
      </w:r>
      <w:r>
        <w:rPr>
          <w:rFonts w:hint="eastAsia" w:ascii="仿宋_GB2312" w:hAnsi="仿宋_GB2312" w:eastAsia="仿宋_GB2312" w:cs="仿宋_GB2312"/>
          <w:sz w:val="32"/>
          <w:szCs w:val="32"/>
          <w:u w:val="none"/>
        </w:rPr>
        <w:t>中得到锻炼感受乐趣，同时也陶冶情操，从而吸引更多的小朋友加入</w:t>
      </w:r>
      <w:r>
        <w:rPr>
          <w:rFonts w:hint="eastAsia" w:ascii="仿宋_GB2312" w:hAnsi="仿宋_GB2312" w:eastAsia="仿宋_GB2312" w:cs="仿宋_GB2312"/>
          <w:sz w:val="32"/>
          <w:szCs w:val="32"/>
          <w:u w:val="none"/>
          <w:lang w:val="en-US" w:eastAsia="zh-CN"/>
        </w:rPr>
        <w:t>音乐活动中</w:t>
      </w:r>
      <w:r>
        <w:rPr>
          <w:rFonts w:hint="eastAsia" w:ascii="仿宋_GB2312" w:hAnsi="仿宋_GB2312" w:eastAsia="仿宋_GB2312" w:cs="仿宋_GB2312"/>
          <w:sz w:val="32"/>
          <w:szCs w:val="32"/>
          <w:u w:val="none"/>
        </w:rPr>
        <w:t>并喜欢上</w:t>
      </w:r>
      <w:r>
        <w:rPr>
          <w:rFonts w:hint="eastAsia" w:ascii="仿宋_GB2312" w:hAnsi="仿宋_GB2312" w:eastAsia="仿宋_GB2312" w:cs="仿宋_GB2312"/>
          <w:sz w:val="32"/>
          <w:szCs w:val="32"/>
          <w:u w:val="none"/>
          <w:lang w:val="en-US" w:eastAsia="zh-CN"/>
        </w:rPr>
        <w:t>音乐</w:t>
      </w:r>
      <w:r>
        <w:rPr>
          <w:rFonts w:hint="eastAsia" w:ascii="仿宋_GB2312" w:hAnsi="仿宋_GB2312" w:eastAsia="仿宋_GB2312" w:cs="仿宋_GB2312"/>
          <w:sz w:val="32"/>
          <w:szCs w:val="32"/>
          <w:u w:val="none"/>
        </w:rPr>
        <w:t>课。</w:t>
      </w:r>
    </w:p>
    <w:p w14:paraId="61292E26">
      <w:pPr>
        <w:spacing w:line="520" w:lineRule="exact"/>
        <w:ind w:firstLine="640" w:firstLineChars="200"/>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四、保教方面</w:t>
      </w:r>
    </w:p>
    <w:p w14:paraId="7F86C4C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我们合理安排和组织幼儿的一日活动，动静结合室内外结合，每天保持2小时的户外活动时间和游戏时间，来提高幼儿</w:t>
      </w:r>
      <w:r>
        <w:rPr>
          <w:rFonts w:hint="eastAsia" w:ascii="仿宋_GB2312" w:hAnsi="仿宋_GB2312" w:eastAsia="仿宋_GB2312" w:cs="仿宋_GB2312"/>
          <w:sz w:val="32"/>
          <w:szCs w:val="32"/>
        </w:rPr>
        <w:t>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14:paraId="028EDE76">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五、安全方面</w:t>
      </w:r>
    </w:p>
    <w:p w14:paraId="33EAE19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时刻牢记:眼中有孩子，心中有安全，处处有教育。我们还利用安全教育碟片来辅助教学，增强幼儿的安全意识，时刻防范一切不安全的因素发生。我们重点做好早接晚送的门前管理，以免小朋友因意外而走失。再就是早接晚送的门前管理，以免小朋友因意外而走失。再就是课间、午间、游戏时、入厕洗手时、室内追逐时、进餐前后、午睡、起床、户外活动等几个关键时间段的防范，及时发现问题，及时整改。</w:t>
      </w:r>
    </w:p>
    <w:p w14:paraId="2F7B3464">
      <w:pPr>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六、家长方面</w:t>
      </w:r>
    </w:p>
    <w:p w14:paraId="27FD244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14:paraId="1BC60F6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）部门整体收支出概况: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年部门收支完成情况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安排预算收入</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万元，安排预算支出</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w:t>
      </w:r>
    </w:p>
    <w:p w14:paraId="0A0FAE2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收入：决算总收入</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w:t>
      </w:r>
    </w:p>
    <w:p w14:paraId="2E9A6EF5">
      <w:pPr>
        <w:shd w:val="clear" w:color="auto" w:fill="FFFFFF"/>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支出：决算总支出</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万元，其中财政拨款支出</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54689A5">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14:paraId="17E9EC69">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14:paraId="2450070A">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11.59</w:t>
      </w:r>
      <w:r>
        <w:rPr>
          <w:rFonts w:hint="eastAsia" w:ascii="仿宋_GB2312" w:hAnsi="仿宋_GB2312" w:eastAsia="仿宋_GB2312" w:cs="仿宋_GB2312"/>
          <w:sz w:val="32"/>
          <w:szCs w:val="32"/>
        </w:rPr>
        <w:t>万元，商品和服务支出</w:t>
      </w:r>
      <w:r>
        <w:rPr>
          <w:rFonts w:hint="eastAsia" w:ascii="Times New Roman" w:hAnsi="Times New Roman" w:eastAsia="仿宋_GB2312" w:cs="Times New Roman"/>
          <w:color w:val="auto"/>
          <w:sz w:val="32"/>
          <w:szCs w:val="32"/>
          <w:u w:val="none"/>
          <w:lang w:val="en-US" w:eastAsia="zh-CN"/>
        </w:rPr>
        <w:t>6.33</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1EA11BB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319" w:leftChars="152"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20.68</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11.59</w:t>
      </w:r>
      <w:r>
        <w:rPr>
          <w:rFonts w:hint="eastAsia" w:ascii="仿宋_GB2312" w:hAnsi="仿宋_GB2312" w:eastAsia="仿宋_GB2312" w:cs="仿宋_GB2312"/>
          <w:sz w:val="32"/>
          <w:szCs w:val="32"/>
        </w:rPr>
        <w:t>万元，商品和服务支出</w:t>
      </w:r>
      <w:r>
        <w:rPr>
          <w:rFonts w:hint="eastAsia" w:ascii="Times New Roman" w:hAnsi="Times New Roman" w:eastAsia="仿宋_GB2312" w:cs="Times New Roman"/>
          <w:color w:val="auto"/>
          <w:sz w:val="32"/>
          <w:szCs w:val="32"/>
          <w:u w:val="none"/>
          <w:lang w:val="en-US" w:eastAsia="zh-CN"/>
        </w:rPr>
        <w:t>6.33</w:t>
      </w:r>
      <w:bookmarkStart w:id="3" w:name="_GoBack"/>
      <w:bookmarkEnd w:id="3"/>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rPr>
        <w:t>，对个人和家庭的补助支出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万元，公务用车经费（公车运行维护费）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B9725F6">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14:paraId="0A6DBBF2">
      <w:pPr>
        <w:shd w:val="clear" w:color="auto" w:fill="FFFFFF"/>
        <w:spacing w:line="560" w:lineRule="exact"/>
        <w:ind w:firstLine="800" w:firstLineChars="250"/>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14:paraId="07EE6A7B">
      <w:pPr>
        <w:shd w:val="clear" w:color="auto" w:fill="FFFFFF"/>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0万元，公务用车购置费0万元，</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0万元。</w:t>
      </w:r>
    </w:p>
    <w:p w14:paraId="43F262C4">
      <w:pPr>
        <w:shd w:val="clear" w:color="auto" w:fill="FFFFFF"/>
        <w:spacing w:line="560" w:lineRule="exact"/>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w:t>
      </w:r>
      <w:r>
        <w:rPr>
          <w:rFonts w:hint="eastAsia" w:ascii="仿宋_GB2312" w:hAnsi="仿宋_GB2312" w:eastAsia="仿宋_GB2312" w:cs="仿宋_GB2312"/>
          <w:sz w:val="32"/>
          <w:szCs w:val="32"/>
          <w:lang w:eastAsia="zh-CN"/>
        </w:rPr>
        <w:t>。</w:t>
      </w:r>
    </w:p>
    <w:p w14:paraId="66B940B6">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14:paraId="50E3AC46">
      <w:pPr>
        <w:shd w:val="clear" w:color="auto" w:fill="FFFFFF"/>
        <w:spacing w:line="560" w:lineRule="exact"/>
        <w:ind w:firstLine="480" w:firstLineChars="1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0万元。</w:t>
      </w:r>
    </w:p>
    <w:p w14:paraId="7657BA81">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14:paraId="63D17B1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32F0F8D7">
      <w:pPr>
        <w:numPr>
          <w:ilvl w:val="0"/>
          <w:numId w:val="4"/>
        </w:num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整体支出绩效情况</w:t>
      </w:r>
    </w:p>
    <w:p w14:paraId="350B5AA7">
      <w:pPr>
        <w:shd w:val="clear" w:color="auto" w:fill="FFFFFF"/>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从整体情况来看，根据对我单位</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年部门整体支出项目绩效评价指标体系和绩效情况的检查，</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年我单位部门整体绩效自评分</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分，为“优”等级。</w:t>
      </w:r>
    </w:p>
    <w:p w14:paraId="5A1552EB">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14:paraId="56476B89">
      <w:pPr>
        <w:shd w:val="clear" w:color="auto" w:fill="FFFFFF"/>
        <w:spacing w:line="560" w:lineRule="exact"/>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1.部分资金支付进度滞后。</w:t>
      </w:r>
    </w:p>
    <w:p w14:paraId="385D38CF">
      <w:pPr>
        <w:shd w:val="clear" w:color="auto" w:fill="FFFFFF"/>
        <w:spacing w:line="560" w:lineRule="exact"/>
        <w:ind w:firstLine="48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2.内部控制进一步完善。</w:t>
      </w:r>
    </w:p>
    <w:p w14:paraId="58652592">
      <w:pPr>
        <w:spacing w:line="600" w:lineRule="exact"/>
        <w:rPr>
          <w:rFonts w:hint="eastAsia"/>
        </w:rPr>
      </w:pPr>
    </w:p>
    <w:p w14:paraId="4BB1E8C7">
      <w:pPr>
        <w:pStyle w:val="12"/>
        <w:spacing w:line="600" w:lineRule="exact"/>
        <w:ind w:firstLine="640" w:firstLineChars="200"/>
        <w:rPr>
          <w:rFonts w:ascii="Times New Roman" w:hAnsi="Times New Roman" w:eastAsia="仿宋_GB2312" w:cs="Times New Roman"/>
          <w:sz w:val="32"/>
          <w:szCs w:val="32"/>
        </w:rPr>
      </w:pPr>
    </w:p>
    <w:p w14:paraId="401244E0">
      <w:pPr>
        <w:pStyle w:val="12"/>
        <w:jc w:val="center"/>
        <w:rPr>
          <w:rFonts w:ascii="Times New Roman" w:hAnsi="Times New Roman" w:cs="Times New Roman"/>
          <w:sz w:val="72"/>
          <w:szCs w:val="72"/>
        </w:rPr>
      </w:pPr>
    </w:p>
    <w:p w14:paraId="43F35B71">
      <w:pPr>
        <w:pStyle w:val="12"/>
        <w:jc w:val="center"/>
        <w:rPr>
          <w:rFonts w:ascii="Times New Roman" w:hAnsi="Times New Roman" w:cs="Times New Roman"/>
          <w:sz w:val="72"/>
          <w:szCs w:val="72"/>
        </w:rPr>
      </w:pPr>
    </w:p>
    <w:p w14:paraId="6E48419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9A062-97C1-4B62-AA9E-63AD80695A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ACB92F7-26DF-45B3-B441-3CC4D72B7526}"/>
  </w:font>
  <w:font w:name="方正小标宋_GBK">
    <w:altName w:val="微软雅黑"/>
    <w:panose1 w:val="00000000000000000000"/>
    <w:charset w:val="86"/>
    <w:family w:val="script"/>
    <w:pitch w:val="default"/>
    <w:sig w:usb0="00000000" w:usb1="00000000" w:usb2="00000000" w:usb3="00000000" w:csb0="00040000" w:csb1="00000000"/>
    <w:embedRegular r:id="rId3" w:fontKey="{60BE40C6-C2C7-4E9A-B0BA-D4F8D31F74C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4" w:fontKey="{28E5C781-AE23-41A0-A07C-1133B1A2F16A}"/>
  </w:font>
  <w:font w:name="华文中宋">
    <w:panose1 w:val="02010600040101010101"/>
    <w:charset w:val="86"/>
    <w:family w:val="auto"/>
    <w:pitch w:val="default"/>
    <w:sig w:usb0="00000287" w:usb1="080F0000" w:usb2="00000000" w:usb3="00000000" w:csb0="0004009F" w:csb1="DFD70000"/>
    <w:embedRegular r:id="rId5" w:fontKey="{F529CADD-DCE7-4972-B8FE-69CAC835B691}"/>
  </w:font>
  <w:font w:name="楷体_GB2312">
    <w:altName w:val="楷体"/>
    <w:panose1 w:val="02010609030101010101"/>
    <w:charset w:val="86"/>
    <w:family w:val="modern"/>
    <w:pitch w:val="default"/>
    <w:sig w:usb0="00000000" w:usb1="00000000" w:usb2="00000010" w:usb3="00000000" w:csb0="00040000" w:csb1="00000000"/>
    <w:embedRegular r:id="rId6" w:fontKey="{FF448B87-A1B8-42EF-BAFD-CC479F0726A7}"/>
  </w:font>
  <w:font w:name="楷体">
    <w:panose1 w:val="02010609060101010101"/>
    <w:charset w:val="86"/>
    <w:family w:val="modern"/>
    <w:pitch w:val="default"/>
    <w:sig w:usb0="800002BF" w:usb1="38CF7CFA" w:usb2="00000016" w:usb3="00000000" w:csb0="00040001" w:csb1="00000000"/>
    <w:embedRegular r:id="rId7" w:fontKey="{FD20AEED-3EE1-446A-9F0B-051514192EB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A65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FFC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0FF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C172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610D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A610D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6C052"/>
    <w:multiLevelType w:val="singleLevel"/>
    <w:tmpl w:val="C236C052"/>
    <w:lvl w:ilvl="0" w:tentative="0">
      <w:start w:val="1"/>
      <w:numFmt w:val="decimal"/>
      <w:suff w:val="nothing"/>
      <w:lvlText w:val="%1、"/>
      <w:lvlJc w:val="left"/>
    </w:lvl>
  </w:abstractNum>
  <w:abstractNum w:abstractNumId="1">
    <w:nsid w:val="C6D8370C"/>
    <w:multiLevelType w:val="singleLevel"/>
    <w:tmpl w:val="C6D8370C"/>
    <w:lvl w:ilvl="0" w:tentative="0">
      <w:start w:val="1"/>
      <w:numFmt w:val="decimal"/>
      <w:lvlText w:val="%1."/>
      <w:lvlJc w:val="left"/>
      <w:pPr>
        <w:tabs>
          <w:tab w:val="left" w:pos="312"/>
        </w:tabs>
      </w:pPr>
    </w:lvl>
  </w:abstractNum>
  <w:abstractNum w:abstractNumId="2">
    <w:nsid w:val="EA6B65CC"/>
    <w:multiLevelType w:val="singleLevel"/>
    <w:tmpl w:val="EA6B65CC"/>
    <w:lvl w:ilvl="0" w:tentative="0">
      <w:start w:val="4"/>
      <w:numFmt w:val="chineseCounting"/>
      <w:suff w:val="nothing"/>
      <w:lvlText w:val="%1、"/>
      <w:lvlJc w:val="left"/>
      <w:rPr>
        <w:rFonts w:hint="eastAsia"/>
      </w:rPr>
    </w:lvl>
  </w:abstractNum>
  <w:abstractNum w:abstractNumId="3">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D9764B"/>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566</Words>
  <Characters>584</Characters>
  <Lines>69</Lines>
  <Paragraphs>19</Paragraphs>
  <TotalTime>2</TotalTime>
  <ScaleCrop>false</ScaleCrop>
  <LinksUpToDate>false</LinksUpToDate>
  <CharactersWithSpaces>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酸糖</cp:lastModifiedBy>
  <cp:lastPrinted>2024-08-08T18:20:00Z</cp:lastPrinted>
  <dcterms:modified xsi:type="dcterms:W3CDTF">2025-08-23T17:48:26Z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2E7464BB4C4048B98E7BDCA389FA1B22_13</vt:lpwstr>
  </property>
  <property fmtid="{D5CDD505-2E9C-101B-9397-08002B2CF9AE}" pid="4" name="KSOTemplateDocerSaveRecord">
    <vt:lpwstr>eyJoZGlkIjoiY2M5YmFhMTZhMGY3ZTJjMjVjN2YxYTgzOTEwMzRlMmIiLCJ1c2VySWQiOiIyNDE4NDE2NzkifQ==</vt:lpwstr>
  </property>
</Properties>
</file>