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FECB">
      <w:pPr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蓝山县土市镇洪观学校2023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 w14:paraId="3245F1B2"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p w14:paraId="15185719">
      <w:pPr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 w14:paraId="500C1928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为进一步规范财政资金管理，牢固树立预算绩效理念，强化支出责任，提高财政资金使用效益，我们根据《蓝山县关于全面推进预算绩效管理的实施意见》，结合我局的具体情况，认真组织开展了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 w14:paraId="3DE35D4B">
      <w:pPr>
        <w:pStyle w:val="13"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 w14:paraId="3E6A2863">
      <w:pPr>
        <w:pStyle w:val="13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 w14:paraId="749982AD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实施九年义务教育教育工作，促进基础义务教育的发展，搞好教育教学工作。</w:t>
      </w:r>
    </w:p>
    <w:p w14:paraId="64A1BD3A"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学生情况:202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年下期有教学班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个，学生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，其中初中部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6个班199人，小学部9个班371人。</w:t>
      </w:r>
    </w:p>
    <w:p w14:paraId="31ED2A56"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学校人员情况:本学校现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有教职工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人。具体人员成份为: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在编教师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保安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2人，食堂工友7人,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退休教师5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 w14:paraId="0404D394">
      <w:pPr>
        <w:pStyle w:val="13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</w:p>
    <w:p w14:paraId="26DFE46F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本年度，我校全面贯彻教育方针，落实各级教育会议精神，以办人民满意教育为宗旨，始终坚持奉行“以人为本，以质立校”的办学理念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以提高教育教学质量为主线，注重学生行为养成教育，突出学校安全工作，加强校园环境整治，实行民主管理，规范办学行为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,学校整体工作取得了长足的发展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A34A42A">
      <w:pPr>
        <w:numPr>
          <w:ilvl w:val="0"/>
          <w:numId w:val="2"/>
        </w:num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部门整体收支出概况:</w:t>
      </w:r>
    </w:p>
    <w:p w14:paraId="6286FCC0"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 w14:paraId="0A9B841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收入：决算总收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 w14:paraId="439E8AFC">
      <w:pPr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支出：决算总支出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C6F7D1A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 w14:paraId="2472CD5D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 w14:paraId="51984139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651.72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对个人和家庭的补助支出32.09万元，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万元，“三公”经费支出控制数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0.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0.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3224D07"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 w14:paraId="096493DC">
      <w:pPr>
        <w:shd w:val="clear" w:color="auto" w:fill="FFFFFF"/>
        <w:spacing w:line="560" w:lineRule="exact"/>
        <w:ind w:firstLine="800" w:firstLineChars="25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C6EB240"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2BCC82B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严格控制“三公经费”支出，比上年度“三公”经费支出数明显下降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厉行节约取得了良好效果。</w:t>
      </w:r>
    </w:p>
    <w:p w14:paraId="031ECDA5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 w14:paraId="279A08EA">
      <w:pPr>
        <w:shd w:val="clear" w:color="auto" w:fill="FFFFFF"/>
        <w:spacing w:line="560" w:lineRule="exact"/>
        <w:ind w:firstLine="480" w:firstLine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部门项目绩效目标为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038EDD"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 w14:paraId="135D1DDA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 w14:paraId="3D4ABA21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 w14:paraId="6D821ED2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 w14:paraId="05F3DC37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 w14:paraId="08761BD7">
      <w:pPr>
        <w:shd w:val="clear" w:color="auto" w:fill="FFFFFF"/>
        <w:spacing w:line="56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55EC8E5"/>
    <w:p w14:paraId="6C60F2AE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6CC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EC6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7CD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3A7F6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E2522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D4EC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WU5ZjY5ODU3ZTM4NzhhNWJhNzhmNzk3OWUyOGUifQ=="/>
  </w:docVars>
  <w:rsids>
    <w:rsidRoot w:val="002C68BA"/>
    <w:rsid w:val="00112962"/>
    <w:rsid w:val="00210886"/>
    <w:rsid w:val="002C68BA"/>
    <w:rsid w:val="003D1D25"/>
    <w:rsid w:val="004A098E"/>
    <w:rsid w:val="0092103B"/>
    <w:rsid w:val="009B4D9F"/>
    <w:rsid w:val="00AD21D4"/>
    <w:rsid w:val="00B33F99"/>
    <w:rsid w:val="00E92E96"/>
    <w:rsid w:val="02C93B90"/>
    <w:rsid w:val="02CA5966"/>
    <w:rsid w:val="03B21D79"/>
    <w:rsid w:val="040633EB"/>
    <w:rsid w:val="0A2571A5"/>
    <w:rsid w:val="0C4E4B43"/>
    <w:rsid w:val="0DB5782C"/>
    <w:rsid w:val="16426DBF"/>
    <w:rsid w:val="1ABD5F72"/>
    <w:rsid w:val="26C10401"/>
    <w:rsid w:val="2B8E1ECF"/>
    <w:rsid w:val="2D167E90"/>
    <w:rsid w:val="478E7DF1"/>
    <w:rsid w:val="48576A9C"/>
    <w:rsid w:val="49982DA9"/>
    <w:rsid w:val="4B742A53"/>
    <w:rsid w:val="4F9F38BD"/>
    <w:rsid w:val="50043A65"/>
    <w:rsid w:val="69F525FF"/>
    <w:rsid w:val="78397B5B"/>
    <w:rsid w:val="79404F19"/>
    <w:rsid w:val="7D965AF2"/>
    <w:rsid w:val="7E074257"/>
    <w:rsid w:val="7ECF3B2D"/>
    <w:rsid w:val="7F2C0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1172</Words>
  <Characters>1289</Characters>
  <Lines>9</Lines>
  <Paragraphs>2</Paragraphs>
  <TotalTime>9</TotalTime>
  <ScaleCrop>false</ScaleCrop>
  <LinksUpToDate>false</LinksUpToDate>
  <CharactersWithSpaces>1290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2022-05-25T01:04:00Z</dcterms:created>
  <dc:creator>57469</dc:creator>
  <cp:lastModifiedBy>WPS_1542768582</cp:lastModifiedBy>
  <dcterms:modified xsi:type="dcterms:W3CDTF">2024-07-25T10:50:09Z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8C3EEEECCE40415C841AC741E33DAEDF_13</vt:lpwstr>
  </property>
</Properties>
</file>