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39017">
      <w:pPr>
        <w:widowControl/>
        <w:spacing w:line="600" w:lineRule="exact"/>
        <w:jc w:val="center"/>
        <w:rPr>
          <w:rFonts w:hint="eastAsia" w:ascii="黑体" w:hAnsi="黑体" w:eastAsia="黑体" w:cs="黑体"/>
          <w:b/>
          <w:bCs w:val="0"/>
          <w:kern w:val="0"/>
          <w:sz w:val="44"/>
          <w:szCs w:val="44"/>
        </w:rPr>
      </w:pPr>
      <w:r>
        <w:rPr>
          <w:rFonts w:hint="eastAsia" w:ascii="黑体" w:hAnsi="黑体" w:eastAsia="黑体" w:cs="黑体"/>
          <w:b/>
          <w:bCs w:val="0"/>
          <w:kern w:val="0"/>
          <w:sz w:val="44"/>
          <w:szCs w:val="44"/>
          <w:lang w:val="en-US" w:eastAsia="zh-CN"/>
        </w:rPr>
        <w:t>2023</w:t>
      </w:r>
      <w:r>
        <w:rPr>
          <w:rFonts w:hint="eastAsia" w:ascii="黑体" w:hAnsi="黑体" w:eastAsia="黑体" w:cs="黑体"/>
          <w:b/>
          <w:bCs w:val="0"/>
          <w:kern w:val="0"/>
          <w:sz w:val="44"/>
          <w:szCs w:val="44"/>
        </w:rPr>
        <w:t>年</w:t>
      </w:r>
      <w:r>
        <w:rPr>
          <w:rFonts w:hint="eastAsia" w:ascii="黑体" w:hAnsi="黑体" w:eastAsia="黑体" w:cs="黑体"/>
          <w:b/>
          <w:bCs w:val="0"/>
          <w:kern w:val="0"/>
          <w:sz w:val="44"/>
          <w:szCs w:val="44"/>
          <w:lang w:val="en-US" w:eastAsia="zh-CN"/>
        </w:rPr>
        <w:t>蓝山县政协办</w:t>
      </w:r>
      <w:r>
        <w:rPr>
          <w:rFonts w:hint="eastAsia" w:ascii="黑体" w:hAnsi="黑体" w:eastAsia="黑体" w:cs="黑体"/>
          <w:b/>
          <w:bCs w:val="0"/>
          <w:kern w:val="0"/>
          <w:sz w:val="44"/>
          <w:szCs w:val="44"/>
        </w:rPr>
        <w:t>部门决算</w:t>
      </w:r>
    </w:p>
    <w:p w14:paraId="6CC686A0">
      <w:pPr>
        <w:widowControl/>
        <w:spacing w:line="600" w:lineRule="exact"/>
        <w:jc w:val="center"/>
        <w:rPr>
          <w:rFonts w:eastAsia="楷体_GB2312"/>
          <w:bCs/>
          <w:kern w:val="0"/>
          <w:sz w:val="32"/>
          <w:szCs w:val="32"/>
        </w:rPr>
      </w:pPr>
    </w:p>
    <w:p w14:paraId="0ABB0BBA">
      <w:pPr>
        <w:widowControl/>
        <w:spacing w:line="600" w:lineRule="exact"/>
        <w:jc w:val="center"/>
        <w:rPr>
          <w:rFonts w:eastAsia="黑体"/>
          <w:b/>
          <w:bCs w:val="0"/>
          <w:kern w:val="0"/>
          <w:sz w:val="32"/>
          <w:szCs w:val="32"/>
        </w:rPr>
      </w:pPr>
      <w:r>
        <w:rPr>
          <w:rFonts w:eastAsia="黑体"/>
          <w:b/>
          <w:bCs w:val="0"/>
          <w:kern w:val="0"/>
          <w:sz w:val="32"/>
          <w:szCs w:val="32"/>
        </w:rPr>
        <w:t>目 录</w:t>
      </w:r>
    </w:p>
    <w:p w14:paraId="6E08EA93">
      <w:pPr>
        <w:widowControl/>
        <w:spacing w:line="600" w:lineRule="exact"/>
        <w:ind w:firstLine="643" w:firstLineChars="200"/>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 xml:space="preserve">第一部分 </w:t>
      </w:r>
      <w:r>
        <w:rPr>
          <w:rFonts w:hint="eastAsia" w:ascii="黑体" w:hAnsi="黑体" w:eastAsia="黑体" w:cs="黑体"/>
          <w:b/>
          <w:bCs/>
          <w:kern w:val="0"/>
          <w:sz w:val="32"/>
          <w:szCs w:val="32"/>
          <w:lang w:val="en-US" w:eastAsia="zh-CN"/>
        </w:rPr>
        <w:t>蓝山县政协办</w:t>
      </w:r>
      <w:r>
        <w:rPr>
          <w:rFonts w:hint="eastAsia" w:ascii="黑体" w:hAnsi="黑体" w:eastAsia="黑体" w:cs="黑体"/>
          <w:b/>
          <w:bCs/>
          <w:kern w:val="0"/>
          <w:sz w:val="32"/>
          <w:szCs w:val="32"/>
        </w:rPr>
        <w:t>部门概况</w:t>
      </w:r>
    </w:p>
    <w:p w14:paraId="7E4D0DD2">
      <w:pPr>
        <w:pStyle w:val="17"/>
        <w:spacing w:line="60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部门职责</w:t>
      </w:r>
    </w:p>
    <w:p w14:paraId="7E8B2129">
      <w:pPr>
        <w:pStyle w:val="17"/>
        <w:spacing w:line="60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机构设置</w:t>
      </w:r>
    </w:p>
    <w:p w14:paraId="3AF87C3A">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 xml:space="preserve">第二部分 </w:t>
      </w:r>
      <w:r>
        <w:rPr>
          <w:rFonts w:hint="eastAsia" w:ascii="黑体" w:hAnsi="黑体" w:eastAsia="黑体" w:cs="黑体"/>
          <w:b/>
          <w:bCs/>
          <w:kern w:val="0"/>
          <w:sz w:val="32"/>
          <w:szCs w:val="32"/>
          <w:lang w:val="en-US" w:eastAsia="zh-CN"/>
        </w:rPr>
        <w:t>2023年</w:t>
      </w:r>
      <w:r>
        <w:rPr>
          <w:rFonts w:hint="eastAsia" w:ascii="黑体" w:hAnsi="黑体" w:eastAsia="黑体" w:cs="黑体"/>
          <w:b/>
          <w:bCs/>
          <w:kern w:val="0"/>
          <w:sz w:val="32"/>
          <w:szCs w:val="32"/>
        </w:rPr>
        <w:t>部门决算表</w:t>
      </w:r>
    </w:p>
    <w:p w14:paraId="135A4938">
      <w:pPr>
        <w:pStyle w:val="17"/>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部门收支</w:t>
      </w:r>
      <w:r>
        <w:rPr>
          <w:rFonts w:ascii="Times New Roman" w:hAnsi="Times New Roman" w:eastAsia="仿宋_GB2312" w:cs="Times New Roman"/>
          <w:sz w:val="32"/>
          <w:szCs w:val="32"/>
        </w:rPr>
        <w:t>决算总表</w:t>
      </w:r>
    </w:p>
    <w:p w14:paraId="6CDABC4D">
      <w:pPr>
        <w:pStyle w:val="17"/>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收入决算表</w:t>
      </w:r>
    </w:p>
    <w:p w14:paraId="25E0200D">
      <w:pPr>
        <w:pStyle w:val="17"/>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支出决算表</w:t>
      </w:r>
    </w:p>
    <w:p w14:paraId="2144A107">
      <w:pPr>
        <w:pStyle w:val="17"/>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财政拨款</w:t>
      </w:r>
      <w:r>
        <w:rPr>
          <w:rFonts w:hint="eastAsia" w:ascii="Times New Roman" w:hAnsi="Times New Roman" w:eastAsia="仿宋_GB2312" w:cs="Times New Roman"/>
          <w:sz w:val="32"/>
          <w:szCs w:val="32"/>
        </w:rPr>
        <w:t>收支</w:t>
      </w:r>
      <w:r>
        <w:rPr>
          <w:rFonts w:ascii="Times New Roman" w:hAnsi="Times New Roman" w:eastAsia="仿宋_GB2312" w:cs="Times New Roman"/>
          <w:sz w:val="32"/>
          <w:szCs w:val="32"/>
        </w:rPr>
        <w:t>决算总表</w:t>
      </w:r>
    </w:p>
    <w:p w14:paraId="69A200B8">
      <w:pPr>
        <w:pStyle w:val="17"/>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五、</w:t>
      </w:r>
      <w:r>
        <w:rPr>
          <w:rFonts w:ascii="Times New Roman" w:hAnsi="Times New Roman" w:eastAsia="仿宋_GB2312" w:cs="Times New Roman"/>
          <w:sz w:val="32"/>
          <w:szCs w:val="32"/>
        </w:rPr>
        <w:t>一般公共预算财政拨款支出决算表</w:t>
      </w:r>
    </w:p>
    <w:p w14:paraId="6BE7D7A7">
      <w:pPr>
        <w:pStyle w:val="17"/>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六、</w:t>
      </w:r>
      <w:r>
        <w:rPr>
          <w:rFonts w:ascii="Times New Roman" w:hAnsi="Times New Roman" w:eastAsia="仿宋_GB2312" w:cs="Times New Roman"/>
          <w:sz w:val="32"/>
          <w:szCs w:val="32"/>
        </w:rPr>
        <w:t>一般公共预算财政拨款基本支出决算表</w:t>
      </w:r>
    </w:p>
    <w:p w14:paraId="00AAB812">
      <w:pPr>
        <w:pStyle w:val="17"/>
        <w:spacing w:line="600" w:lineRule="exact"/>
        <w:ind w:firstLine="800" w:firstLineChars="25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七、</w:t>
      </w:r>
      <w:r>
        <w:rPr>
          <w:rFonts w:hint="eastAsia" w:ascii="Times New Roman" w:hAnsi="Times New Roman" w:eastAsia="仿宋_GB2312" w:cs="Times New Roman"/>
          <w:sz w:val="32"/>
          <w:szCs w:val="32"/>
          <w:lang w:val="en-US" w:eastAsia="zh-CN"/>
        </w:rPr>
        <w:t>财政拨款“三公”经费支出决算表</w:t>
      </w:r>
    </w:p>
    <w:p w14:paraId="128D3C3C">
      <w:pPr>
        <w:pStyle w:val="17"/>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八、</w:t>
      </w:r>
      <w:r>
        <w:rPr>
          <w:rFonts w:ascii="Times New Roman" w:hAnsi="Times New Roman" w:eastAsia="仿宋_GB2312" w:cs="Times New Roman"/>
          <w:sz w:val="32"/>
          <w:szCs w:val="32"/>
        </w:rPr>
        <w:t>政府性基金预算财政拨款收入支出决算表</w:t>
      </w:r>
    </w:p>
    <w:p w14:paraId="50F0E121">
      <w:pPr>
        <w:pStyle w:val="17"/>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color w:val="000000"/>
          <w:kern w:val="0"/>
          <w:sz w:val="32"/>
          <w:szCs w:val="32"/>
          <w:lang w:val="en-US" w:eastAsia="zh-CN" w:bidi="ar-SA"/>
        </w:rPr>
        <w:t>九、国有资本经营预算财政拨款支出决算表</w:t>
      </w:r>
    </w:p>
    <w:p w14:paraId="7A692923">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 xml:space="preserve">第三部分 </w:t>
      </w:r>
      <w:r>
        <w:rPr>
          <w:rFonts w:hint="eastAsia" w:ascii="黑体" w:hAnsi="黑体" w:eastAsia="黑体" w:cs="黑体"/>
          <w:b/>
          <w:bCs/>
          <w:kern w:val="0"/>
          <w:sz w:val="32"/>
          <w:szCs w:val="32"/>
          <w:lang w:val="en-US" w:eastAsia="zh-CN"/>
        </w:rPr>
        <w:t>202</w:t>
      </w:r>
      <w:r>
        <w:rPr>
          <w:rFonts w:hint="default" w:ascii="黑体" w:hAnsi="黑体" w:eastAsia="黑体" w:cs="黑体"/>
          <w:b/>
          <w:bCs/>
          <w:kern w:val="0"/>
          <w:sz w:val="32"/>
          <w:szCs w:val="32"/>
          <w:lang w:val="en-US" w:eastAsia="zh-CN"/>
        </w:rPr>
        <w:t>1</w:t>
      </w:r>
      <w:r>
        <w:rPr>
          <w:rFonts w:hint="eastAsia" w:ascii="黑体" w:hAnsi="黑体" w:eastAsia="黑体" w:cs="黑体"/>
          <w:b/>
          <w:bCs/>
          <w:kern w:val="0"/>
          <w:sz w:val="32"/>
          <w:szCs w:val="32"/>
          <w:lang w:val="en-US" w:eastAsia="zh-CN"/>
        </w:rPr>
        <w:t>3</w:t>
      </w:r>
      <w:r>
        <w:rPr>
          <w:rFonts w:hint="eastAsia" w:ascii="黑体" w:hAnsi="黑体" w:eastAsia="黑体" w:cs="黑体"/>
          <w:b/>
          <w:bCs/>
          <w:kern w:val="0"/>
          <w:sz w:val="32"/>
          <w:szCs w:val="32"/>
        </w:rPr>
        <w:t>年度部门决算情况说明</w:t>
      </w:r>
    </w:p>
    <w:p w14:paraId="4EA6DF54">
      <w:pPr>
        <w:pStyle w:val="17"/>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收入支出决算总体情况说明</w:t>
      </w:r>
    </w:p>
    <w:p w14:paraId="22425D07">
      <w:pPr>
        <w:spacing w:line="600" w:lineRule="exact"/>
        <w:ind w:firstLine="800" w:firstLineChars="250"/>
        <w:jc w:val="left"/>
        <w:rPr>
          <w:rFonts w:eastAsia="仿宋_GB2312"/>
          <w:sz w:val="32"/>
          <w:szCs w:val="32"/>
        </w:rPr>
      </w:pPr>
      <w:r>
        <w:rPr>
          <w:rFonts w:hint="eastAsia" w:eastAsia="仿宋_GB2312"/>
          <w:sz w:val="32"/>
          <w:szCs w:val="32"/>
          <w:lang w:eastAsia="zh-CN"/>
        </w:rPr>
        <w:t>二、</w:t>
      </w:r>
      <w:r>
        <w:rPr>
          <w:rFonts w:eastAsia="仿宋_GB2312"/>
          <w:sz w:val="32"/>
          <w:szCs w:val="32"/>
        </w:rPr>
        <w:t>收入决算情况说明</w:t>
      </w:r>
    </w:p>
    <w:p w14:paraId="72A5A4E8">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三、</w:t>
      </w:r>
      <w:r>
        <w:rPr>
          <w:rFonts w:eastAsia="仿宋_GB2312"/>
          <w:color w:val="000000"/>
          <w:kern w:val="0"/>
          <w:sz w:val="32"/>
          <w:szCs w:val="32"/>
        </w:rPr>
        <w:t>支出决算情况说明</w:t>
      </w:r>
    </w:p>
    <w:p w14:paraId="671BEE28">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四、</w:t>
      </w:r>
      <w:r>
        <w:rPr>
          <w:rFonts w:eastAsia="仿宋_GB2312"/>
          <w:color w:val="000000"/>
          <w:kern w:val="0"/>
          <w:sz w:val="32"/>
          <w:szCs w:val="32"/>
        </w:rPr>
        <w:t>财政拨款收入支出决算总体情况说明</w:t>
      </w:r>
    </w:p>
    <w:p w14:paraId="57935196">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五、</w:t>
      </w:r>
      <w:r>
        <w:rPr>
          <w:rFonts w:eastAsia="仿宋_GB2312"/>
          <w:color w:val="000000"/>
          <w:kern w:val="0"/>
          <w:sz w:val="32"/>
          <w:szCs w:val="32"/>
        </w:rPr>
        <w:t>一般公共预算财政拨款支出决算情况说明</w:t>
      </w:r>
    </w:p>
    <w:p w14:paraId="18F6E575">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六、</w:t>
      </w:r>
      <w:r>
        <w:rPr>
          <w:rFonts w:eastAsia="仿宋_GB2312"/>
          <w:color w:val="000000"/>
          <w:kern w:val="0"/>
          <w:sz w:val="32"/>
          <w:szCs w:val="32"/>
        </w:rPr>
        <w:t>一般公共预算财政拨款基本支出决算情况说明</w:t>
      </w:r>
    </w:p>
    <w:p w14:paraId="45B809EC">
      <w:pPr>
        <w:autoSpaceDE w:val="0"/>
        <w:autoSpaceDN w:val="0"/>
        <w:adjustRightInd w:val="0"/>
        <w:spacing w:line="600" w:lineRule="exact"/>
        <w:ind w:firstLine="800" w:firstLineChars="250"/>
        <w:jc w:val="left"/>
        <w:rPr>
          <w:rFonts w:hint="eastAsia" w:eastAsia="仿宋_GB2312"/>
          <w:color w:val="000000"/>
          <w:kern w:val="0"/>
          <w:sz w:val="32"/>
          <w:szCs w:val="32"/>
          <w:lang w:val="en-US" w:eastAsia="zh-CN"/>
        </w:rPr>
      </w:pPr>
      <w:r>
        <w:rPr>
          <w:rFonts w:hint="eastAsia" w:eastAsia="仿宋_GB2312"/>
          <w:color w:val="000000"/>
          <w:kern w:val="0"/>
          <w:sz w:val="32"/>
          <w:szCs w:val="32"/>
          <w:lang w:eastAsia="zh-CN"/>
        </w:rPr>
        <w:t>七、</w:t>
      </w:r>
      <w:r>
        <w:rPr>
          <w:rFonts w:hint="eastAsia" w:eastAsia="仿宋_GB2312"/>
          <w:color w:val="000000"/>
          <w:kern w:val="0"/>
          <w:sz w:val="32"/>
          <w:szCs w:val="32"/>
          <w:lang w:val="en-US" w:eastAsia="zh-CN"/>
        </w:rPr>
        <w:t>财政拨款“三公”经费支出决算情况说明</w:t>
      </w:r>
    </w:p>
    <w:p w14:paraId="2A44E614">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八、</w:t>
      </w:r>
      <w:r>
        <w:rPr>
          <w:rFonts w:eastAsia="仿宋_GB2312"/>
          <w:color w:val="000000"/>
          <w:kern w:val="0"/>
          <w:sz w:val="32"/>
          <w:szCs w:val="32"/>
        </w:rPr>
        <w:t>政府性基金预算收入支出决算情况</w:t>
      </w:r>
    </w:p>
    <w:p w14:paraId="1E8E1F65">
      <w:pPr>
        <w:autoSpaceDE w:val="0"/>
        <w:autoSpaceDN w:val="0"/>
        <w:adjustRightInd w:val="0"/>
        <w:spacing w:line="600" w:lineRule="exact"/>
        <w:ind w:firstLine="800" w:firstLineChars="2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九、国有资本经营预算财政拨款支出决算情况</w:t>
      </w:r>
    </w:p>
    <w:p w14:paraId="22ECBBD3">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十、</w:t>
      </w:r>
      <w:r>
        <w:rPr>
          <w:rFonts w:eastAsia="仿宋_GB2312"/>
          <w:color w:val="000000"/>
          <w:kern w:val="0"/>
          <w:sz w:val="32"/>
          <w:szCs w:val="32"/>
        </w:rPr>
        <w:t>预算绩效情况说明</w:t>
      </w:r>
    </w:p>
    <w:p w14:paraId="661CB814">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十一、</w:t>
      </w:r>
      <w:r>
        <w:rPr>
          <w:rFonts w:eastAsia="仿宋_GB2312"/>
          <w:color w:val="000000"/>
          <w:kern w:val="0"/>
          <w:sz w:val="32"/>
          <w:szCs w:val="32"/>
        </w:rPr>
        <w:t>其他重要事项情况说明</w:t>
      </w:r>
    </w:p>
    <w:p w14:paraId="79333D8C">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第四部分 名词解释</w:t>
      </w:r>
    </w:p>
    <w:p w14:paraId="7015A26A">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第五部分 附件</w:t>
      </w:r>
    </w:p>
    <w:p w14:paraId="632BCB24">
      <w:pPr>
        <w:widowControl/>
        <w:spacing w:line="600" w:lineRule="exact"/>
        <w:ind w:firstLine="643" w:firstLineChars="200"/>
        <w:jc w:val="left"/>
        <w:rPr>
          <w:rFonts w:hint="eastAsia" w:eastAsia="仿宋_GB2312"/>
          <w:b/>
          <w:bCs/>
          <w:kern w:val="0"/>
          <w:sz w:val="32"/>
          <w:szCs w:val="32"/>
        </w:rPr>
      </w:pPr>
    </w:p>
    <w:p w14:paraId="158D707D">
      <w:pPr>
        <w:jc w:val="center"/>
        <w:rPr>
          <w:sz w:val="72"/>
          <w:szCs w:val="72"/>
        </w:rPr>
      </w:pPr>
    </w:p>
    <w:p w14:paraId="3CF057D2">
      <w:pPr>
        <w:jc w:val="center"/>
        <w:rPr>
          <w:sz w:val="72"/>
          <w:szCs w:val="72"/>
        </w:rPr>
      </w:pPr>
    </w:p>
    <w:p w14:paraId="01B9C4A4">
      <w:pPr>
        <w:jc w:val="center"/>
        <w:rPr>
          <w:rFonts w:hint="eastAsia"/>
          <w:sz w:val="72"/>
          <w:szCs w:val="72"/>
        </w:rPr>
      </w:pPr>
    </w:p>
    <w:p w14:paraId="2587258C">
      <w:pPr>
        <w:jc w:val="center"/>
        <w:rPr>
          <w:rFonts w:hint="eastAsia"/>
          <w:sz w:val="72"/>
          <w:szCs w:val="72"/>
        </w:rPr>
      </w:pPr>
    </w:p>
    <w:p w14:paraId="55BB0EC5">
      <w:pPr>
        <w:jc w:val="center"/>
        <w:rPr>
          <w:rFonts w:hint="eastAsia"/>
          <w:sz w:val="72"/>
          <w:szCs w:val="72"/>
        </w:rPr>
      </w:pPr>
    </w:p>
    <w:p w14:paraId="515357FA">
      <w:pPr>
        <w:jc w:val="center"/>
        <w:rPr>
          <w:rFonts w:hint="eastAsia"/>
          <w:sz w:val="72"/>
          <w:szCs w:val="72"/>
        </w:rPr>
      </w:pPr>
    </w:p>
    <w:p w14:paraId="712E18E0">
      <w:pPr>
        <w:jc w:val="center"/>
        <w:rPr>
          <w:sz w:val="72"/>
          <w:szCs w:val="72"/>
        </w:rPr>
      </w:pPr>
    </w:p>
    <w:p w14:paraId="327030E6">
      <w:pPr>
        <w:rPr>
          <w:rFonts w:hint="eastAsia"/>
          <w:sz w:val="72"/>
          <w:szCs w:val="72"/>
        </w:rPr>
      </w:pPr>
    </w:p>
    <w:p w14:paraId="0B47A3D0">
      <w:pPr>
        <w:rPr>
          <w:rFonts w:hint="eastAsia"/>
          <w:sz w:val="72"/>
          <w:szCs w:val="72"/>
        </w:rPr>
      </w:pPr>
    </w:p>
    <w:p w14:paraId="4FDD7517">
      <w:pPr>
        <w:rPr>
          <w:rFonts w:hint="eastAsia"/>
          <w:sz w:val="72"/>
          <w:szCs w:val="72"/>
        </w:rPr>
      </w:pPr>
    </w:p>
    <w:p w14:paraId="6A482BBC">
      <w:pPr>
        <w:widowControl/>
        <w:spacing w:line="600" w:lineRule="exact"/>
        <w:jc w:val="center"/>
        <w:rPr>
          <w:rFonts w:hint="eastAsia" w:eastAsia="方正小标宋_GBK"/>
          <w:bCs/>
          <w:kern w:val="0"/>
          <w:sz w:val="36"/>
          <w:szCs w:val="36"/>
        </w:rPr>
      </w:pPr>
    </w:p>
    <w:p w14:paraId="38C207A7">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 xml:space="preserve">第一部分 </w:t>
      </w:r>
      <w:r>
        <w:rPr>
          <w:rFonts w:hint="eastAsia" w:ascii="黑体" w:hAnsi="黑体" w:eastAsia="黑体" w:cs="黑体"/>
          <w:b/>
          <w:bCs w:val="0"/>
          <w:kern w:val="0"/>
          <w:sz w:val="44"/>
          <w:szCs w:val="44"/>
          <w:lang w:val="en-US" w:eastAsia="zh-CN"/>
        </w:rPr>
        <w:t>蓝山县政协办</w:t>
      </w:r>
      <w:r>
        <w:rPr>
          <w:rFonts w:hint="eastAsia" w:ascii="黑体" w:hAnsi="黑体" w:eastAsia="黑体" w:cs="黑体"/>
          <w:b/>
          <w:bCs w:val="0"/>
          <w:kern w:val="0"/>
          <w:sz w:val="44"/>
          <w:szCs w:val="44"/>
        </w:rPr>
        <w:t>部门概况</w:t>
      </w:r>
    </w:p>
    <w:p w14:paraId="6FE9A4BD">
      <w:pPr>
        <w:pStyle w:val="16"/>
        <w:ind w:firstLine="0" w:firstLineChars="0"/>
        <w:jc w:val="left"/>
        <w:rPr>
          <w:rFonts w:ascii="黑体" w:hAnsi="黑体" w:eastAsia="黑体"/>
          <w:sz w:val="32"/>
          <w:szCs w:val="32"/>
        </w:rPr>
      </w:pPr>
    </w:p>
    <w:p w14:paraId="165239E2">
      <w:pPr>
        <w:widowControl/>
        <w:spacing w:line="600" w:lineRule="exact"/>
        <w:ind w:firstLine="640" w:firstLineChars="200"/>
        <w:outlineLvl w:val="1"/>
        <w:rPr>
          <w:rFonts w:hint="eastAsia" w:ascii="黑体" w:hAnsi="黑体" w:eastAsia="黑体"/>
          <w:b w:val="0"/>
          <w:bCs/>
          <w:kern w:val="0"/>
          <w:sz w:val="32"/>
          <w:szCs w:val="32"/>
        </w:rPr>
      </w:pPr>
      <w:r>
        <w:rPr>
          <w:rFonts w:hint="eastAsia" w:ascii="黑体" w:hAnsi="黑体" w:eastAsia="黑体"/>
          <w:b w:val="0"/>
          <w:bCs/>
          <w:kern w:val="0"/>
          <w:sz w:val="32"/>
          <w:szCs w:val="32"/>
        </w:rPr>
        <w:t>一、部门</w:t>
      </w:r>
      <w:r>
        <w:rPr>
          <w:rFonts w:hint="eastAsia" w:ascii="黑体" w:hAnsi="黑体" w:eastAsia="黑体" w:cs="Times New Roman"/>
          <w:b w:val="0"/>
          <w:bCs/>
          <w:kern w:val="0"/>
          <w:sz w:val="32"/>
          <w:szCs w:val="32"/>
        </w:rPr>
        <w:t>职能职责</w:t>
      </w:r>
    </w:p>
    <w:p w14:paraId="642534B6">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1．主要职能。</w:t>
      </w:r>
    </w:p>
    <w:p w14:paraId="7328A7F2">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根据宪法规定，人民政协的主要工作职能是：政治协商、民主监督、参政议政。</w:t>
      </w:r>
    </w:p>
    <w:p w14:paraId="0139A16E">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具体工作职责包括：</w:t>
      </w:r>
    </w:p>
    <w:p w14:paraId="5B0ABCFC">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1、负责县政协全体会议、常务委员会议、主席会议、和专门委员会会议的会务工作，负责上述会议所形成的决议、决定、建议案的组织实施。</w:t>
      </w:r>
    </w:p>
    <w:p w14:paraId="63F9EEB3">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2、协调县政协各专门委员会的工作，充分发挥县政协委员的作用，履行好政治协商、民主监督、参政议政的基本职责。</w:t>
      </w:r>
    </w:p>
    <w:p w14:paraId="6A937AAD">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3、负责县政协委员进行视察、参观、调查、座谈、学习、研讨等日常活动的服务和具体组织工作；受市政协办公室的委托，组织在蓝市政协委员进行视察活动；协助全国政协、省市政协来蓝山开展调研、视察等活动。</w:t>
      </w:r>
    </w:p>
    <w:p w14:paraId="290E3D79">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4、研究统一战线和人民政协的理论、政策，调查研究地方政协的共同性问题及其解决方法，供领导参考。</w:t>
      </w:r>
    </w:p>
    <w:p w14:paraId="12FF27FB">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5、宣传人民政协的方针政策、工作业绩和经验以及政协委员的先进事迹，收集和反映县政协委员和各界人士的意见与建议，综合、反映社情民意信息。</w:t>
      </w:r>
    </w:p>
    <w:p w14:paraId="5E402A38">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6、联系工商联、各人民团体和无党派人士，联系县直有关部门，互通信息，协调工作，加强合作。</w:t>
      </w:r>
    </w:p>
    <w:p w14:paraId="2FBFFD00">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7、负责县政协开展各项活动的有关后勤服务管理工作和县政协机关行政事务管理工作。</w:t>
      </w:r>
    </w:p>
    <w:p w14:paraId="31688727">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8、负责权限范围内的人事任免。</w:t>
      </w:r>
    </w:p>
    <w:p w14:paraId="5E5CC8FC">
      <w:pPr>
        <w:snapToGrid w:val="0"/>
        <w:spacing w:line="520" w:lineRule="exac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　  9、负责接待来蓝访问的海内外有关友好人士和对外联谊工作。</w:t>
      </w:r>
    </w:p>
    <w:p w14:paraId="2F57DB15">
      <w:pPr>
        <w:widowControl/>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14:paraId="60592F14">
      <w:pPr>
        <w:snapToGrid w:val="0"/>
        <w:spacing w:line="520" w:lineRule="exact"/>
        <w:ind w:firstLine="643" w:firstLineChars="200"/>
        <w:rPr>
          <w:rFonts w:hint="eastAsia" w:ascii="仿宋_GB2312" w:hAnsi="仿宋" w:eastAsia="仿宋_GB2312" w:cs="Times New Roman"/>
          <w:sz w:val="32"/>
          <w:szCs w:val="32"/>
          <w:lang w:val="en-US" w:eastAsia="zh-CN"/>
        </w:rPr>
      </w:pPr>
      <w:r>
        <w:rPr>
          <w:rFonts w:hint="eastAsia" w:ascii="楷体_GB2312" w:hAnsi="宋体" w:eastAsia="楷体_GB2312"/>
          <w:b/>
          <w:bCs/>
          <w:kern w:val="0"/>
          <w:sz w:val="32"/>
          <w:szCs w:val="32"/>
        </w:rPr>
        <w:t>（一）内设机构设置。</w:t>
      </w:r>
      <w:r>
        <w:rPr>
          <w:rFonts w:hint="eastAsia" w:ascii="仿宋_GB2312" w:hAnsi="仿宋" w:eastAsia="仿宋_GB2312" w:cs="Times New Roman"/>
          <w:sz w:val="32"/>
          <w:szCs w:val="32"/>
          <w:lang w:val="en-US" w:eastAsia="zh-CN"/>
        </w:rPr>
        <w:t>蓝山县政协办单位下设“一办五委”，即办公室、提案和委员学习联络委、文教卫体和文史委、经济科技委和外事委、社会法制和民族宗教委、农业农村和人口资源环境委。</w:t>
      </w:r>
    </w:p>
    <w:p w14:paraId="75DE8A97">
      <w:pPr>
        <w:widowControl/>
        <w:spacing w:line="600" w:lineRule="exact"/>
        <w:ind w:firstLine="643" w:firstLineChars="200"/>
        <w:rPr>
          <w:rFonts w:hint="eastAsia" w:eastAsia="仿宋_GB2312"/>
          <w:bCs/>
          <w:kern w:val="0"/>
          <w:sz w:val="32"/>
          <w:szCs w:val="32"/>
          <w:lang w:eastAsia="zh-CN"/>
        </w:rPr>
      </w:pPr>
      <w:r>
        <w:rPr>
          <w:rFonts w:hint="eastAsia" w:ascii="楷体_GB2312" w:hAnsi="宋体" w:eastAsia="楷体_GB2312"/>
          <w:b/>
          <w:bCs/>
          <w:kern w:val="0"/>
          <w:sz w:val="32"/>
          <w:szCs w:val="32"/>
        </w:rPr>
        <w:t>（二）决算单位构成。</w:t>
      </w:r>
      <w:r>
        <w:rPr>
          <w:rFonts w:hint="eastAsia" w:ascii="Times New Roman" w:hAnsi="Times New Roman" w:eastAsia="仿宋_GB2312" w:cs="Times New Roman"/>
          <w:b w:val="0"/>
          <w:bCs/>
          <w:kern w:val="0"/>
          <w:sz w:val="32"/>
          <w:szCs w:val="32"/>
          <w:lang w:val="en-US" w:eastAsia="zh-CN"/>
        </w:rPr>
        <w:t>蓝山县政协办单位</w:t>
      </w:r>
      <w:r>
        <w:rPr>
          <w:rFonts w:eastAsia="仿宋_GB2312"/>
          <w:bCs/>
          <w:kern w:val="0"/>
          <w:sz w:val="32"/>
          <w:szCs w:val="32"/>
        </w:rPr>
        <w:t>20</w:t>
      </w:r>
      <w:r>
        <w:rPr>
          <w:rFonts w:hint="eastAsia" w:eastAsia="仿宋_GB2312"/>
          <w:bCs/>
          <w:kern w:val="0"/>
          <w:sz w:val="32"/>
          <w:szCs w:val="32"/>
          <w:lang w:val="en-US" w:eastAsia="zh-CN"/>
        </w:rPr>
        <w:t>23</w:t>
      </w:r>
      <w:r>
        <w:rPr>
          <w:rFonts w:eastAsia="仿宋_GB2312"/>
          <w:bCs/>
          <w:kern w:val="0"/>
          <w:sz w:val="32"/>
          <w:szCs w:val="32"/>
        </w:rPr>
        <w:t>年部门决算汇总公开单位构成包括：</w:t>
      </w:r>
      <w:r>
        <w:rPr>
          <w:rFonts w:hint="eastAsia" w:eastAsia="仿宋_GB2312"/>
          <w:bCs/>
          <w:kern w:val="0"/>
          <w:sz w:val="32"/>
          <w:szCs w:val="32"/>
          <w:lang w:val="en-US" w:eastAsia="zh-CN"/>
        </w:rPr>
        <w:t>蓝山县政协办</w:t>
      </w:r>
      <w:r>
        <w:rPr>
          <w:rFonts w:eastAsia="仿宋_GB2312"/>
          <w:bCs/>
          <w:kern w:val="0"/>
          <w:sz w:val="32"/>
          <w:szCs w:val="32"/>
        </w:rPr>
        <w:t>本级</w:t>
      </w:r>
      <w:r>
        <w:rPr>
          <w:rFonts w:hint="eastAsia" w:eastAsia="仿宋_GB2312"/>
          <w:bCs/>
          <w:kern w:val="0"/>
          <w:sz w:val="32"/>
          <w:szCs w:val="32"/>
          <w:lang w:eastAsia="zh-CN"/>
        </w:rPr>
        <w:t>。</w:t>
      </w:r>
    </w:p>
    <w:p w14:paraId="3089472C">
      <w:pPr>
        <w:jc w:val="left"/>
        <w:rPr>
          <w:rFonts w:hint="eastAsia" w:ascii="仿宋_GB2312" w:hAnsi="宋体" w:eastAsia="仿宋_GB2312"/>
          <w:sz w:val="28"/>
          <w:szCs w:val="32"/>
        </w:rPr>
      </w:pPr>
    </w:p>
    <w:p w14:paraId="7E305BB4">
      <w:pPr>
        <w:jc w:val="center"/>
        <w:rPr>
          <w:rFonts w:hint="eastAsia" w:ascii="黑体" w:hAnsi="黑体" w:eastAsia="黑体"/>
          <w:sz w:val="28"/>
          <w:szCs w:val="28"/>
        </w:rPr>
      </w:pPr>
    </w:p>
    <w:p w14:paraId="49FD1139">
      <w:pPr>
        <w:jc w:val="center"/>
        <w:rPr>
          <w:rFonts w:hint="eastAsia" w:ascii="黑体" w:hAnsi="黑体" w:eastAsia="黑体"/>
          <w:sz w:val="28"/>
          <w:szCs w:val="28"/>
        </w:rPr>
      </w:pPr>
    </w:p>
    <w:p w14:paraId="2A792F22">
      <w:pPr>
        <w:jc w:val="center"/>
        <w:rPr>
          <w:rFonts w:hint="eastAsia" w:ascii="黑体" w:hAnsi="黑体" w:eastAsia="黑体"/>
          <w:sz w:val="28"/>
          <w:szCs w:val="28"/>
        </w:rPr>
      </w:pPr>
    </w:p>
    <w:p w14:paraId="4E5F18C5">
      <w:pPr>
        <w:jc w:val="center"/>
        <w:rPr>
          <w:rFonts w:hint="eastAsia" w:ascii="黑体" w:hAnsi="黑体" w:eastAsia="黑体"/>
          <w:sz w:val="28"/>
          <w:szCs w:val="28"/>
        </w:rPr>
      </w:pPr>
    </w:p>
    <w:p w14:paraId="52A3E35C">
      <w:pPr>
        <w:jc w:val="center"/>
        <w:rPr>
          <w:rFonts w:hint="eastAsia" w:ascii="黑体" w:hAnsi="黑体" w:eastAsia="黑体"/>
          <w:sz w:val="28"/>
          <w:szCs w:val="28"/>
        </w:rPr>
      </w:pPr>
    </w:p>
    <w:p w14:paraId="59DE116F">
      <w:pPr>
        <w:jc w:val="center"/>
        <w:rPr>
          <w:rFonts w:hint="eastAsia" w:ascii="黑体" w:hAnsi="黑体" w:eastAsia="黑体"/>
          <w:sz w:val="28"/>
          <w:szCs w:val="28"/>
        </w:rPr>
      </w:pPr>
    </w:p>
    <w:p w14:paraId="4146CFDA">
      <w:pPr>
        <w:jc w:val="center"/>
        <w:rPr>
          <w:rFonts w:hint="eastAsia" w:ascii="黑体" w:hAnsi="黑体" w:eastAsia="黑体"/>
          <w:sz w:val="28"/>
          <w:szCs w:val="28"/>
        </w:rPr>
      </w:pPr>
    </w:p>
    <w:p w14:paraId="6515C2FC">
      <w:pPr>
        <w:jc w:val="center"/>
        <w:rPr>
          <w:rFonts w:hint="eastAsia" w:ascii="黑体" w:hAnsi="黑体" w:eastAsia="黑体"/>
          <w:sz w:val="28"/>
          <w:szCs w:val="28"/>
        </w:rPr>
      </w:pPr>
    </w:p>
    <w:p w14:paraId="65CC40B8">
      <w:pPr>
        <w:jc w:val="center"/>
        <w:rPr>
          <w:rFonts w:hint="eastAsia" w:ascii="黑体" w:hAnsi="黑体" w:eastAsia="黑体"/>
          <w:sz w:val="28"/>
          <w:szCs w:val="28"/>
        </w:rPr>
      </w:pPr>
    </w:p>
    <w:p w14:paraId="36F74AE2">
      <w:pPr>
        <w:jc w:val="center"/>
        <w:rPr>
          <w:rFonts w:hint="eastAsia" w:ascii="黑体" w:hAnsi="黑体" w:eastAsia="黑体"/>
          <w:sz w:val="28"/>
          <w:szCs w:val="28"/>
        </w:rPr>
      </w:pPr>
    </w:p>
    <w:p w14:paraId="57935F5A">
      <w:pPr>
        <w:rPr>
          <w:sz w:val="72"/>
          <w:szCs w:val="72"/>
        </w:rPr>
      </w:pPr>
    </w:p>
    <w:p w14:paraId="3A77BC80">
      <w:pPr>
        <w:widowControl/>
        <w:spacing w:line="600" w:lineRule="exact"/>
        <w:jc w:val="center"/>
        <w:outlineLvl w:val="0"/>
        <w:rPr>
          <w:rFonts w:hint="eastAsia" w:ascii="黑体" w:hAnsi="黑体" w:eastAsia="黑体" w:cs="黑体"/>
          <w:bCs/>
          <w:kern w:val="0"/>
          <w:sz w:val="44"/>
          <w:szCs w:val="44"/>
        </w:rPr>
      </w:pPr>
      <w:r>
        <w:rPr>
          <w:rFonts w:hint="eastAsia" w:ascii="黑体" w:hAnsi="黑体" w:eastAsia="黑体" w:cs="黑体"/>
          <w:bCs/>
          <w:kern w:val="0"/>
          <w:sz w:val="44"/>
          <w:szCs w:val="44"/>
        </w:rPr>
        <w:t xml:space="preserve">第二部分 </w:t>
      </w:r>
      <w:r>
        <w:rPr>
          <w:rFonts w:hint="eastAsia" w:ascii="黑体" w:hAnsi="黑体" w:eastAsia="黑体" w:cs="黑体"/>
          <w:bCs/>
          <w:kern w:val="0"/>
          <w:sz w:val="44"/>
          <w:szCs w:val="44"/>
          <w:lang w:val="en-US" w:eastAsia="zh-CN"/>
        </w:rPr>
        <w:t>2023</w:t>
      </w:r>
      <w:r>
        <w:rPr>
          <w:rFonts w:hint="eastAsia" w:ascii="黑体" w:hAnsi="黑体" w:eastAsia="黑体" w:cs="黑体"/>
          <w:bCs/>
          <w:kern w:val="0"/>
          <w:sz w:val="44"/>
          <w:szCs w:val="44"/>
        </w:rPr>
        <w:t>年部门决算表</w:t>
      </w:r>
    </w:p>
    <w:p w14:paraId="56127F7B">
      <w:pPr>
        <w:jc w:val="center"/>
        <w:rPr>
          <w:sz w:val="72"/>
          <w:szCs w:val="72"/>
        </w:rPr>
      </w:pPr>
    </w:p>
    <w:p w14:paraId="1E2E1FAF">
      <w:pPr>
        <w:jc w:val="center"/>
        <w:rPr>
          <w:sz w:val="72"/>
          <w:szCs w:val="72"/>
        </w:rPr>
      </w:pPr>
    </w:p>
    <w:p w14:paraId="21DEE769">
      <w:pPr>
        <w:jc w:val="center"/>
        <w:rPr>
          <w:sz w:val="72"/>
          <w:szCs w:val="72"/>
        </w:rPr>
      </w:pPr>
    </w:p>
    <w:p w14:paraId="2A2A1638">
      <w:pPr>
        <w:jc w:val="center"/>
        <w:rPr>
          <w:sz w:val="72"/>
          <w:szCs w:val="72"/>
        </w:rPr>
      </w:pPr>
    </w:p>
    <w:p w14:paraId="3B7A8DEB">
      <w:pPr>
        <w:jc w:val="center"/>
        <w:rPr>
          <w:sz w:val="72"/>
          <w:szCs w:val="72"/>
        </w:rPr>
      </w:pPr>
    </w:p>
    <w:p w14:paraId="1D6839BB">
      <w:pPr>
        <w:jc w:val="center"/>
        <w:rPr>
          <w:sz w:val="72"/>
          <w:szCs w:val="72"/>
        </w:rPr>
      </w:pPr>
    </w:p>
    <w:p w14:paraId="55144283">
      <w:pPr>
        <w:jc w:val="left"/>
        <w:rPr>
          <w:sz w:val="32"/>
          <w:szCs w:val="32"/>
        </w:rPr>
      </w:pPr>
    </w:p>
    <w:p w14:paraId="3491C19F">
      <w:pPr>
        <w:widowControl/>
        <w:jc w:val="left"/>
        <w:rPr>
          <w:rFonts w:ascii="宋体" w:hAnsi="宋体"/>
          <w:kern w:val="0"/>
          <w:sz w:val="32"/>
          <w:szCs w:val="32"/>
        </w:rPr>
        <w:sectPr>
          <w:pgSz w:w="11906" w:h="16838"/>
          <w:pgMar w:top="1440" w:right="1558"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pPr>
    </w:p>
    <w:p w14:paraId="670B7C61">
      <w:pPr>
        <w:jc w:val="center"/>
        <w:rPr>
          <w:rFonts w:ascii="方正小标宋_GBK" w:hAnsi="黑体" w:eastAsia="方正小标宋_GBK"/>
          <w:sz w:val="36"/>
          <w:szCs w:val="32"/>
        </w:rPr>
      </w:pPr>
    </w:p>
    <w:tbl>
      <w:tblPr>
        <w:tblStyle w:val="9"/>
        <w:tblpPr w:leftFromText="180" w:rightFromText="180" w:vertAnchor="text" w:horzAnchor="page" w:tblpX="1479" w:tblpY="555"/>
        <w:tblOverlap w:val="never"/>
        <w:tblW w:w="14072" w:type="dxa"/>
        <w:tblInd w:w="0" w:type="dxa"/>
        <w:tblLayout w:type="fixed"/>
        <w:tblCellMar>
          <w:top w:w="0" w:type="dxa"/>
          <w:left w:w="108" w:type="dxa"/>
          <w:bottom w:w="0" w:type="dxa"/>
          <w:right w:w="108" w:type="dxa"/>
        </w:tblCellMar>
      </w:tblPr>
      <w:tblGrid>
        <w:gridCol w:w="812"/>
        <w:gridCol w:w="709"/>
        <w:gridCol w:w="4233"/>
        <w:gridCol w:w="241"/>
        <w:gridCol w:w="375"/>
        <w:gridCol w:w="2485"/>
        <w:gridCol w:w="375"/>
        <w:gridCol w:w="4842"/>
      </w:tblGrid>
      <w:tr w14:paraId="7C914D16">
        <w:tblPrEx>
          <w:tblCellMar>
            <w:top w:w="0" w:type="dxa"/>
            <w:left w:w="108" w:type="dxa"/>
            <w:bottom w:w="0" w:type="dxa"/>
            <w:right w:w="108" w:type="dxa"/>
          </w:tblCellMar>
        </w:tblPrEx>
        <w:trPr>
          <w:trHeight w:val="1389" w:hRule="atLeast"/>
        </w:trPr>
        <w:tc>
          <w:tcPr>
            <w:tcW w:w="14072" w:type="dxa"/>
            <w:gridSpan w:val="8"/>
            <w:tcBorders>
              <w:top w:val="nil"/>
              <w:left w:val="nil"/>
              <w:bottom w:val="nil"/>
              <w:right w:val="nil"/>
            </w:tcBorders>
            <w:noWrap w:val="0"/>
            <w:vAlign w:val="center"/>
          </w:tcPr>
          <w:p w14:paraId="455E6BBC">
            <w:pPr>
              <w:jc w:val="center"/>
              <w:rPr>
                <w:rFonts w:hint="eastAsia" w:ascii="黑体" w:hAnsi="黑体" w:eastAsia="黑体" w:cs="黑体"/>
                <w:sz w:val="36"/>
                <w:szCs w:val="32"/>
              </w:rPr>
            </w:pPr>
            <w:r>
              <w:rPr>
                <w:rFonts w:hint="eastAsia" w:ascii="黑体" w:hAnsi="黑体" w:eastAsia="黑体" w:cs="黑体"/>
                <w:sz w:val="36"/>
                <w:szCs w:val="32"/>
              </w:rPr>
              <w:t>部门收支决算总表</w:t>
            </w:r>
          </w:p>
          <w:p w14:paraId="7FF9E53F">
            <w:pPr>
              <w:widowControl/>
              <w:jc w:val="center"/>
              <w:rPr>
                <w:rFonts w:ascii="华文中宋" w:hAnsi="华文中宋" w:eastAsia="华文中宋" w:cs="宋体"/>
                <w:kern w:val="0"/>
                <w:sz w:val="32"/>
                <w:szCs w:val="32"/>
              </w:rPr>
            </w:pPr>
          </w:p>
        </w:tc>
      </w:tr>
      <w:tr w14:paraId="53DC6CE9">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0"/>
            <w:vAlign w:val="center"/>
          </w:tcPr>
          <w:p w14:paraId="3C99AA1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nil"/>
              <w:right w:val="nil"/>
            </w:tcBorders>
            <w:noWrap w:val="0"/>
            <w:vAlign w:val="center"/>
          </w:tcPr>
          <w:p w14:paraId="49AF8F3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233" w:type="dxa"/>
            <w:tcBorders>
              <w:top w:val="nil"/>
              <w:left w:val="nil"/>
              <w:bottom w:val="nil"/>
              <w:right w:val="nil"/>
            </w:tcBorders>
            <w:noWrap w:val="0"/>
            <w:vAlign w:val="center"/>
          </w:tcPr>
          <w:p w14:paraId="3F7E929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16" w:type="dxa"/>
            <w:gridSpan w:val="2"/>
            <w:tcBorders>
              <w:top w:val="nil"/>
              <w:left w:val="nil"/>
              <w:bottom w:val="nil"/>
              <w:right w:val="nil"/>
            </w:tcBorders>
            <w:noWrap w:val="0"/>
            <w:vAlign w:val="center"/>
          </w:tcPr>
          <w:p w14:paraId="7716D29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noWrap w:val="0"/>
            <w:vAlign w:val="center"/>
          </w:tcPr>
          <w:p w14:paraId="5974D404">
            <w:pPr>
              <w:widowControl/>
              <w:jc w:val="right"/>
              <w:rPr>
                <w:rFonts w:hint="eastAsia" w:ascii="宋体" w:hAnsi="宋体" w:eastAsia="宋体" w:cs="宋体"/>
                <w:kern w:val="0"/>
                <w:sz w:val="20"/>
                <w:szCs w:val="20"/>
              </w:rPr>
            </w:pPr>
          </w:p>
        </w:tc>
        <w:tc>
          <w:tcPr>
            <w:tcW w:w="4842" w:type="dxa"/>
            <w:tcBorders>
              <w:top w:val="nil"/>
              <w:left w:val="nil"/>
              <w:bottom w:val="nil"/>
              <w:right w:val="nil"/>
            </w:tcBorders>
            <w:noWrap/>
            <w:vAlign w:val="center"/>
          </w:tcPr>
          <w:p w14:paraId="575545A0">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1</w:t>
            </w:r>
            <w:r>
              <w:rPr>
                <w:rFonts w:hint="eastAsia" w:eastAsia="仿宋_GB2312"/>
                <w:color w:val="000000"/>
                <w:kern w:val="0"/>
                <w:szCs w:val="21"/>
              </w:rPr>
              <w:t>表</w:t>
            </w:r>
          </w:p>
        </w:tc>
      </w:tr>
      <w:tr w14:paraId="446AFCA0">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ign w:val="center"/>
          </w:tcPr>
          <w:p w14:paraId="309BF841">
            <w:pPr>
              <w:widowControl/>
              <w:jc w:val="both"/>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942" w:type="dxa"/>
            <w:gridSpan w:val="2"/>
            <w:tcBorders>
              <w:top w:val="nil"/>
              <w:left w:val="nil"/>
              <w:bottom w:val="nil"/>
              <w:right w:val="nil"/>
            </w:tcBorders>
            <w:noWrap w:val="0"/>
            <w:vAlign w:val="center"/>
          </w:tcPr>
          <w:p w14:paraId="660FB16C">
            <w:pPr>
              <w:widowControl/>
              <w:jc w:val="both"/>
              <w:rPr>
                <w:rFonts w:hint="default" w:ascii="宋体" w:hAnsi="宋体" w:eastAsia="宋体" w:cs="宋体"/>
                <w:kern w:val="0"/>
                <w:sz w:val="20"/>
                <w:szCs w:val="20"/>
                <w:lang w:val="en-US" w:eastAsia="zh-CN"/>
              </w:rPr>
            </w:pPr>
            <w:r>
              <w:rPr>
                <w:rFonts w:hint="eastAsia" w:ascii="Times New Roman" w:hAnsi="Times New Roman" w:eastAsia="仿宋_GB2312" w:cs="Times New Roman"/>
                <w:color w:val="000000"/>
                <w:kern w:val="0"/>
                <w:sz w:val="21"/>
                <w:szCs w:val="21"/>
                <w:lang w:val="en-US" w:eastAsia="zh-CN"/>
              </w:rPr>
              <w:t>蓝山县政协办</w:t>
            </w:r>
          </w:p>
        </w:tc>
        <w:tc>
          <w:tcPr>
            <w:tcW w:w="241" w:type="dxa"/>
            <w:tcBorders>
              <w:top w:val="nil"/>
              <w:left w:val="nil"/>
              <w:bottom w:val="nil"/>
              <w:right w:val="nil"/>
            </w:tcBorders>
            <w:noWrap w:val="0"/>
            <w:vAlign w:val="center"/>
          </w:tcPr>
          <w:p w14:paraId="17A6BAD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noWrap w:val="0"/>
            <w:vAlign w:val="center"/>
          </w:tcPr>
          <w:p w14:paraId="3AABBEF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17" w:type="dxa"/>
            <w:gridSpan w:val="2"/>
            <w:tcBorders>
              <w:top w:val="nil"/>
              <w:left w:val="nil"/>
              <w:bottom w:val="nil"/>
              <w:right w:val="nil"/>
            </w:tcBorders>
            <w:noWrap/>
            <w:vAlign w:val="center"/>
          </w:tcPr>
          <w:p w14:paraId="3F19C897">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2DEC9CED">
      <w:pPr>
        <w:widowControl/>
        <w:spacing w:line="320" w:lineRule="exact"/>
        <w:ind w:right="198"/>
        <w:jc w:val="right"/>
        <w:rPr>
          <w:rFonts w:eastAsia="仿宋_GB2312"/>
          <w:color w:val="000000"/>
          <w:kern w:val="0"/>
          <w:szCs w:val="21"/>
        </w:rPr>
      </w:pPr>
      <w:r>
        <w:rPr>
          <w:rFonts w:eastAsia="仿宋_GB2312"/>
          <w:color w:val="000000"/>
          <w:kern w:val="0"/>
          <w:szCs w:val="21"/>
        </w:rPr>
        <w:t xml:space="preserve">                                                                                                           </w:t>
      </w:r>
    </w:p>
    <w:tbl>
      <w:tblPr>
        <w:tblStyle w:val="9"/>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14:paraId="70A7150B">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14:paraId="2CC5135D">
            <w:pPr>
              <w:widowControl/>
              <w:jc w:val="center"/>
              <w:rPr>
                <w:rFonts w:eastAsia="仿宋_GB2312"/>
                <w:kern w:val="0"/>
                <w:szCs w:val="21"/>
              </w:rPr>
            </w:pPr>
            <w:r>
              <w:rPr>
                <w:rFonts w:hint="eastAsia" w:eastAsia="仿宋_GB2312"/>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14:paraId="34E5B46D">
            <w:pPr>
              <w:widowControl/>
              <w:jc w:val="center"/>
              <w:rPr>
                <w:rFonts w:eastAsia="仿宋_GB2312"/>
                <w:kern w:val="0"/>
                <w:szCs w:val="21"/>
              </w:rPr>
            </w:pPr>
            <w:r>
              <w:rPr>
                <w:rFonts w:hint="eastAsia" w:eastAsia="仿宋_GB2312"/>
                <w:kern w:val="0"/>
                <w:szCs w:val="21"/>
              </w:rPr>
              <w:t>支出</w:t>
            </w:r>
          </w:p>
        </w:tc>
      </w:tr>
      <w:tr w14:paraId="2B80D4AF">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539F80AF">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702" w:type="dxa"/>
            <w:tcBorders>
              <w:top w:val="nil"/>
              <w:left w:val="nil"/>
              <w:bottom w:val="single" w:color="auto" w:sz="4" w:space="0"/>
              <w:right w:val="single" w:color="auto" w:sz="4" w:space="0"/>
            </w:tcBorders>
            <w:noWrap/>
            <w:vAlign w:val="center"/>
          </w:tcPr>
          <w:p w14:paraId="3207D8E0">
            <w:pPr>
              <w:widowControl/>
              <w:jc w:val="center"/>
              <w:rPr>
                <w:rFonts w:eastAsia="仿宋_GB2312"/>
                <w:kern w:val="0"/>
                <w:szCs w:val="21"/>
              </w:rPr>
            </w:pPr>
            <w:r>
              <w:rPr>
                <w:rFonts w:hint="eastAsia" w:eastAsia="仿宋_GB2312"/>
                <w:kern w:val="0"/>
                <w:szCs w:val="21"/>
              </w:rPr>
              <w:t>行次</w:t>
            </w:r>
          </w:p>
        </w:tc>
        <w:tc>
          <w:tcPr>
            <w:tcW w:w="1224" w:type="dxa"/>
            <w:tcBorders>
              <w:top w:val="nil"/>
              <w:left w:val="nil"/>
              <w:bottom w:val="single" w:color="auto" w:sz="4" w:space="0"/>
              <w:right w:val="single" w:color="auto" w:sz="4" w:space="0"/>
            </w:tcBorders>
            <w:noWrap/>
            <w:vAlign w:val="center"/>
          </w:tcPr>
          <w:p w14:paraId="0BE416F6">
            <w:pPr>
              <w:widowControl/>
              <w:jc w:val="center"/>
              <w:rPr>
                <w:rFonts w:eastAsia="仿宋_GB2312"/>
                <w:kern w:val="0"/>
                <w:szCs w:val="21"/>
              </w:rPr>
            </w:pPr>
            <w:r>
              <w:rPr>
                <w:rFonts w:hint="eastAsia" w:eastAsia="仿宋_GB2312"/>
                <w:kern w:val="0"/>
                <w:szCs w:val="21"/>
              </w:rPr>
              <w:t>决算数</w:t>
            </w:r>
          </w:p>
        </w:tc>
        <w:tc>
          <w:tcPr>
            <w:tcW w:w="4820" w:type="dxa"/>
            <w:tcBorders>
              <w:top w:val="nil"/>
              <w:left w:val="nil"/>
              <w:bottom w:val="single" w:color="auto" w:sz="4" w:space="0"/>
              <w:right w:val="single" w:color="auto" w:sz="4" w:space="0"/>
            </w:tcBorders>
            <w:noWrap/>
            <w:vAlign w:val="center"/>
          </w:tcPr>
          <w:p w14:paraId="05D29199">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702" w:type="dxa"/>
            <w:tcBorders>
              <w:top w:val="nil"/>
              <w:left w:val="nil"/>
              <w:bottom w:val="single" w:color="auto" w:sz="4" w:space="0"/>
              <w:right w:val="single" w:color="auto" w:sz="4" w:space="0"/>
            </w:tcBorders>
            <w:noWrap/>
            <w:vAlign w:val="center"/>
          </w:tcPr>
          <w:p w14:paraId="1FED9BAA">
            <w:pPr>
              <w:widowControl/>
              <w:jc w:val="center"/>
              <w:rPr>
                <w:rFonts w:eastAsia="仿宋_GB2312"/>
                <w:kern w:val="0"/>
                <w:szCs w:val="21"/>
              </w:rPr>
            </w:pPr>
            <w:r>
              <w:rPr>
                <w:rFonts w:hint="eastAsia" w:eastAsia="仿宋_GB2312"/>
                <w:kern w:val="0"/>
                <w:szCs w:val="21"/>
              </w:rPr>
              <w:t>行次</w:t>
            </w:r>
          </w:p>
        </w:tc>
        <w:tc>
          <w:tcPr>
            <w:tcW w:w="1681" w:type="dxa"/>
            <w:tcBorders>
              <w:top w:val="nil"/>
              <w:left w:val="nil"/>
              <w:bottom w:val="single" w:color="auto" w:sz="4" w:space="0"/>
              <w:right w:val="single" w:color="auto" w:sz="4" w:space="0"/>
            </w:tcBorders>
            <w:noWrap/>
            <w:vAlign w:val="center"/>
          </w:tcPr>
          <w:p w14:paraId="2749A83C">
            <w:pPr>
              <w:widowControl/>
              <w:jc w:val="center"/>
              <w:rPr>
                <w:rFonts w:eastAsia="仿宋_GB2312"/>
                <w:kern w:val="0"/>
                <w:szCs w:val="21"/>
              </w:rPr>
            </w:pPr>
            <w:r>
              <w:rPr>
                <w:rFonts w:hint="eastAsia" w:eastAsia="仿宋_GB2312"/>
                <w:kern w:val="0"/>
                <w:szCs w:val="21"/>
              </w:rPr>
              <w:t>决算数</w:t>
            </w:r>
          </w:p>
        </w:tc>
      </w:tr>
      <w:tr w14:paraId="404FE58A">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6C4B9DD2">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702" w:type="dxa"/>
            <w:tcBorders>
              <w:top w:val="nil"/>
              <w:left w:val="nil"/>
              <w:bottom w:val="single" w:color="auto" w:sz="4" w:space="0"/>
              <w:right w:val="single" w:color="auto" w:sz="4" w:space="0"/>
            </w:tcBorders>
            <w:noWrap/>
            <w:vAlign w:val="center"/>
          </w:tcPr>
          <w:p w14:paraId="1F5B244D">
            <w:pPr>
              <w:rPr>
                <w:rFonts w:eastAsia="仿宋_GB2312"/>
                <w:kern w:val="0"/>
                <w:szCs w:val="21"/>
              </w:rPr>
            </w:pPr>
            <w:r>
              <w:rPr>
                <w:rFonts w:hint="eastAsia" w:eastAsia="仿宋_GB2312"/>
                <w:kern w:val="0"/>
                <w:szCs w:val="21"/>
              </w:rPr>
              <w:t>　</w:t>
            </w:r>
          </w:p>
        </w:tc>
        <w:tc>
          <w:tcPr>
            <w:tcW w:w="1224" w:type="dxa"/>
            <w:tcBorders>
              <w:top w:val="nil"/>
              <w:left w:val="nil"/>
              <w:bottom w:val="single" w:color="auto" w:sz="4" w:space="0"/>
              <w:right w:val="single" w:color="auto" w:sz="4" w:space="0"/>
            </w:tcBorders>
            <w:noWrap/>
            <w:vAlign w:val="center"/>
          </w:tcPr>
          <w:p w14:paraId="4E7E2BD9">
            <w:pPr>
              <w:widowControl/>
              <w:jc w:val="center"/>
              <w:rPr>
                <w:rFonts w:eastAsia="仿宋_GB2312"/>
                <w:kern w:val="0"/>
                <w:szCs w:val="21"/>
              </w:rPr>
            </w:pPr>
            <w:r>
              <w:rPr>
                <w:rFonts w:eastAsia="仿宋_GB2312"/>
                <w:kern w:val="0"/>
                <w:szCs w:val="21"/>
              </w:rPr>
              <w:t>1</w:t>
            </w:r>
          </w:p>
        </w:tc>
        <w:tc>
          <w:tcPr>
            <w:tcW w:w="4820" w:type="dxa"/>
            <w:tcBorders>
              <w:top w:val="nil"/>
              <w:left w:val="nil"/>
              <w:bottom w:val="single" w:color="auto" w:sz="4" w:space="0"/>
              <w:right w:val="single" w:color="auto" w:sz="4" w:space="0"/>
            </w:tcBorders>
            <w:noWrap/>
            <w:vAlign w:val="center"/>
          </w:tcPr>
          <w:p w14:paraId="177CFA19">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702" w:type="dxa"/>
            <w:tcBorders>
              <w:top w:val="nil"/>
              <w:left w:val="nil"/>
              <w:bottom w:val="single" w:color="auto" w:sz="4" w:space="0"/>
              <w:right w:val="single" w:color="auto" w:sz="4" w:space="0"/>
            </w:tcBorders>
            <w:noWrap/>
            <w:vAlign w:val="center"/>
          </w:tcPr>
          <w:p w14:paraId="5E79DC25">
            <w:pPr>
              <w:widowControl/>
              <w:jc w:val="center"/>
              <w:rPr>
                <w:rFonts w:eastAsia="仿宋_GB2312"/>
                <w:kern w:val="0"/>
                <w:szCs w:val="21"/>
              </w:rPr>
            </w:pPr>
            <w:r>
              <w:rPr>
                <w:rFonts w:hint="eastAsia" w:eastAsia="仿宋_GB2312"/>
                <w:kern w:val="0"/>
                <w:szCs w:val="21"/>
              </w:rPr>
              <w:t>　</w:t>
            </w:r>
          </w:p>
        </w:tc>
        <w:tc>
          <w:tcPr>
            <w:tcW w:w="1681" w:type="dxa"/>
            <w:tcBorders>
              <w:top w:val="nil"/>
              <w:left w:val="nil"/>
              <w:bottom w:val="single" w:color="auto" w:sz="4" w:space="0"/>
              <w:right w:val="single" w:color="auto" w:sz="4" w:space="0"/>
            </w:tcBorders>
            <w:noWrap/>
            <w:vAlign w:val="center"/>
          </w:tcPr>
          <w:p w14:paraId="53AEF8B8">
            <w:pPr>
              <w:widowControl/>
              <w:jc w:val="center"/>
              <w:rPr>
                <w:rFonts w:eastAsia="仿宋_GB2312"/>
                <w:kern w:val="0"/>
                <w:szCs w:val="21"/>
              </w:rPr>
            </w:pPr>
            <w:r>
              <w:rPr>
                <w:rFonts w:eastAsia="仿宋_GB2312"/>
                <w:kern w:val="0"/>
                <w:szCs w:val="21"/>
              </w:rPr>
              <w:t>2</w:t>
            </w:r>
          </w:p>
        </w:tc>
      </w:tr>
      <w:tr w14:paraId="0AD327DB">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41176AED">
            <w:pPr>
              <w:widowControl/>
              <w:jc w:val="left"/>
              <w:rPr>
                <w:rFonts w:eastAsia="仿宋_GB2312"/>
                <w:kern w:val="0"/>
                <w:szCs w:val="21"/>
              </w:rPr>
            </w:pPr>
            <w:r>
              <w:rPr>
                <w:rFonts w:hint="eastAsia" w:eastAsia="仿宋_GB2312"/>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14:paraId="0460315F">
            <w:pPr>
              <w:widowControl/>
              <w:jc w:val="center"/>
              <w:rPr>
                <w:rFonts w:eastAsia="仿宋_GB2312"/>
                <w:kern w:val="0"/>
                <w:szCs w:val="21"/>
              </w:rPr>
            </w:pPr>
            <w:r>
              <w:rPr>
                <w:rFonts w:eastAsia="仿宋_GB2312"/>
                <w:kern w:val="0"/>
                <w:szCs w:val="21"/>
              </w:rPr>
              <w:t>1</w:t>
            </w:r>
          </w:p>
        </w:tc>
        <w:tc>
          <w:tcPr>
            <w:tcW w:w="1224" w:type="dxa"/>
            <w:tcBorders>
              <w:top w:val="nil"/>
              <w:left w:val="nil"/>
              <w:bottom w:val="single" w:color="auto" w:sz="4" w:space="0"/>
              <w:right w:val="single" w:color="auto" w:sz="4" w:space="0"/>
            </w:tcBorders>
            <w:noWrap/>
            <w:vAlign w:val="center"/>
          </w:tcPr>
          <w:p w14:paraId="20451B11">
            <w:pPr>
              <w:widowControl/>
              <w:jc w:val="right"/>
              <w:rPr>
                <w:rFonts w:eastAsia="仿宋_GB2312"/>
                <w:kern w:val="0"/>
                <w:szCs w:val="21"/>
              </w:rPr>
            </w:pPr>
            <w:r>
              <w:rPr>
                <w:rFonts w:hint="eastAsia" w:eastAsia="仿宋_GB2312"/>
                <w:kern w:val="0"/>
                <w:szCs w:val="21"/>
                <w:lang w:val="en-US" w:eastAsia="zh-CN"/>
              </w:rPr>
              <w:t>704.05</w:t>
            </w: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62B0906C">
            <w:pPr>
              <w:widowControl/>
              <w:jc w:val="left"/>
              <w:rPr>
                <w:rFonts w:eastAsia="仿宋_GB2312"/>
                <w:kern w:val="0"/>
                <w:szCs w:val="21"/>
              </w:rPr>
            </w:pPr>
            <w:r>
              <w:rPr>
                <w:rFonts w:hint="eastAsia" w:eastAsia="仿宋_GB2312"/>
                <w:kern w:val="0"/>
                <w:szCs w:val="21"/>
              </w:rPr>
              <w:t>一、一般公共服务支出</w:t>
            </w:r>
          </w:p>
        </w:tc>
        <w:tc>
          <w:tcPr>
            <w:tcW w:w="702" w:type="dxa"/>
            <w:tcBorders>
              <w:top w:val="nil"/>
              <w:left w:val="nil"/>
              <w:bottom w:val="single" w:color="auto" w:sz="4" w:space="0"/>
              <w:right w:val="single" w:color="auto" w:sz="4" w:space="0"/>
            </w:tcBorders>
            <w:noWrap/>
            <w:vAlign w:val="center"/>
          </w:tcPr>
          <w:p w14:paraId="7241FF8A">
            <w:pPr>
              <w:widowControl/>
              <w:jc w:val="center"/>
              <w:rPr>
                <w:rFonts w:eastAsia="仿宋_GB2312"/>
                <w:kern w:val="0"/>
                <w:szCs w:val="21"/>
              </w:rPr>
            </w:pPr>
            <w:r>
              <w:rPr>
                <w:rFonts w:eastAsia="仿宋_GB2312"/>
                <w:kern w:val="0"/>
                <w:szCs w:val="21"/>
              </w:rPr>
              <w:t>14</w:t>
            </w:r>
          </w:p>
        </w:tc>
        <w:tc>
          <w:tcPr>
            <w:tcW w:w="1681" w:type="dxa"/>
            <w:tcBorders>
              <w:top w:val="nil"/>
              <w:left w:val="nil"/>
              <w:bottom w:val="single" w:color="auto" w:sz="4" w:space="0"/>
              <w:right w:val="single" w:color="auto" w:sz="4" w:space="0"/>
            </w:tcBorders>
            <w:noWrap/>
            <w:vAlign w:val="center"/>
          </w:tcPr>
          <w:p w14:paraId="7E7C0D14">
            <w:pPr>
              <w:widowControl/>
              <w:jc w:val="right"/>
              <w:rPr>
                <w:rFonts w:eastAsia="仿宋_GB2312"/>
                <w:kern w:val="0"/>
                <w:szCs w:val="21"/>
              </w:rPr>
            </w:pPr>
            <w:r>
              <w:rPr>
                <w:rFonts w:hint="eastAsia" w:eastAsia="仿宋_GB2312"/>
                <w:kern w:val="0"/>
                <w:szCs w:val="21"/>
                <w:lang w:val="en-US" w:eastAsia="zh-CN"/>
              </w:rPr>
              <w:t>704.05</w:t>
            </w:r>
            <w:r>
              <w:rPr>
                <w:rFonts w:hint="eastAsia" w:eastAsia="仿宋_GB2312"/>
                <w:kern w:val="0"/>
                <w:szCs w:val="21"/>
              </w:rPr>
              <w:t>　</w:t>
            </w:r>
          </w:p>
        </w:tc>
      </w:tr>
      <w:tr w14:paraId="00D11E8F">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69C6084B">
            <w:pPr>
              <w:widowControl/>
              <w:jc w:val="left"/>
              <w:rPr>
                <w:rFonts w:eastAsia="仿宋_GB2312"/>
                <w:kern w:val="0"/>
                <w:szCs w:val="21"/>
              </w:rPr>
            </w:pPr>
            <w:r>
              <w:rPr>
                <w:rFonts w:hint="eastAsia" w:eastAsia="仿宋_GB2312"/>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14:paraId="3E52E74A">
            <w:pPr>
              <w:widowControl/>
              <w:jc w:val="center"/>
              <w:rPr>
                <w:rFonts w:eastAsia="仿宋_GB2312"/>
                <w:kern w:val="0"/>
                <w:szCs w:val="21"/>
              </w:rPr>
            </w:pPr>
            <w:r>
              <w:rPr>
                <w:rFonts w:eastAsia="仿宋_GB2312"/>
                <w:kern w:val="0"/>
                <w:szCs w:val="21"/>
              </w:rPr>
              <w:t>2</w:t>
            </w:r>
          </w:p>
        </w:tc>
        <w:tc>
          <w:tcPr>
            <w:tcW w:w="1224" w:type="dxa"/>
            <w:tcBorders>
              <w:top w:val="nil"/>
              <w:left w:val="nil"/>
              <w:bottom w:val="single" w:color="auto" w:sz="4" w:space="0"/>
              <w:right w:val="single" w:color="auto" w:sz="4" w:space="0"/>
            </w:tcBorders>
            <w:noWrap/>
            <w:vAlign w:val="center"/>
          </w:tcPr>
          <w:p w14:paraId="2BA11074">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7CAA0D14">
            <w:pPr>
              <w:widowControl/>
              <w:jc w:val="left"/>
              <w:rPr>
                <w:rFonts w:eastAsia="仿宋_GB2312"/>
                <w:kern w:val="0"/>
                <w:szCs w:val="21"/>
              </w:rPr>
            </w:pPr>
            <w:r>
              <w:rPr>
                <w:rFonts w:hint="eastAsia" w:eastAsia="仿宋_GB2312"/>
                <w:kern w:val="0"/>
                <w:szCs w:val="21"/>
              </w:rPr>
              <w:t>二、外交支出</w:t>
            </w:r>
          </w:p>
        </w:tc>
        <w:tc>
          <w:tcPr>
            <w:tcW w:w="702" w:type="dxa"/>
            <w:tcBorders>
              <w:top w:val="nil"/>
              <w:left w:val="nil"/>
              <w:bottom w:val="single" w:color="auto" w:sz="4" w:space="0"/>
              <w:right w:val="single" w:color="auto" w:sz="4" w:space="0"/>
            </w:tcBorders>
            <w:noWrap/>
            <w:vAlign w:val="center"/>
          </w:tcPr>
          <w:p w14:paraId="64E98AD4">
            <w:pPr>
              <w:widowControl/>
              <w:jc w:val="center"/>
              <w:rPr>
                <w:rFonts w:eastAsia="仿宋_GB2312"/>
                <w:kern w:val="0"/>
                <w:szCs w:val="21"/>
              </w:rPr>
            </w:pPr>
            <w:r>
              <w:rPr>
                <w:rFonts w:eastAsia="仿宋_GB2312"/>
                <w:kern w:val="0"/>
                <w:szCs w:val="21"/>
              </w:rPr>
              <w:t>15</w:t>
            </w:r>
          </w:p>
        </w:tc>
        <w:tc>
          <w:tcPr>
            <w:tcW w:w="1681" w:type="dxa"/>
            <w:tcBorders>
              <w:top w:val="nil"/>
              <w:left w:val="nil"/>
              <w:bottom w:val="single" w:color="auto" w:sz="4" w:space="0"/>
              <w:right w:val="single" w:color="auto" w:sz="4" w:space="0"/>
            </w:tcBorders>
            <w:noWrap/>
            <w:vAlign w:val="center"/>
          </w:tcPr>
          <w:p w14:paraId="298D3E40">
            <w:pPr>
              <w:widowControl/>
              <w:jc w:val="right"/>
              <w:rPr>
                <w:rFonts w:eastAsia="仿宋_GB2312"/>
                <w:kern w:val="0"/>
                <w:szCs w:val="21"/>
              </w:rPr>
            </w:pPr>
            <w:r>
              <w:rPr>
                <w:rFonts w:hint="eastAsia" w:eastAsia="仿宋_GB2312"/>
                <w:kern w:val="0"/>
                <w:szCs w:val="21"/>
              </w:rPr>
              <w:t>　</w:t>
            </w:r>
          </w:p>
        </w:tc>
      </w:tr>
      <w:tr w14:paraId="04E5B3C6">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2E9587EF">
            <w:pPr>
              <w:widowControl/>
              <w:jc w:val="left"/>
              <w:rPr>
                <w:rFonts w:eastAsia="仿宋_GB2312"/>
                <w:kern w:val="0"/>
                <w:szCs w:val="21"/>
              </w:rPr>
            </w:pPr>
            <w:r>
              <w:rPr>
                <w:rFonts w:hint="eastAsia" w:eastAsia="仿宋_GB2312"/>
                <w:kern w:val="0"/>
                <w:szCs w:val="21"/>
              </w:rPr>
              <w:t>三、上级补助收入</w:t>
            </w:r>
          </w:p>
        </w:tc>
        <w:tc>
          <w:tcPr>
            <w:tcW w:w="702" w:type="dxa"/>
            <w:tcBorders>
              <w:top w:val="nil"/>
              <w:left w:val="nil"/>
              <w:bottom w:val="single" w:color="auto" w:sz="4" w:space="0"/>
              <w:right w:val="single" w:color="auto" w:sz="4" w:space="0"/>
            </w:tcBorders>
            <w:noWrap/>
            <w:vAlign w:val="center"/>
          </w:tcPr>
          <w:p w14:paraId="7E341325">
            <w:pPr>
              <w:widowControl/>
              <w:jc w:val="center"/>
              <w:rPr>
                <w:rFonts w:eastAsia="仿宋_GB2312"/>
                <w:kern w:val="0"/>
                <w:szCs w:val="21"/>
              </w:rPr>
            </w:pPr>
            <w:r>
              <w:rPr>
                <w:rFonts w:eastAsia="仿宋_GB2312"/>
                <w:kern w:val="0"/>
                <w:szCs w:val="21"/>
              </w:rPr>
              <w:t>3</w:t>
            </w:r>
          </w:p>
        </w:tc>
        <w:tc>
          <w:tcPr>
            <w:tcW w:w="1224" w:type="dxa"/>
            <w:tcBorders>
              <w:top w:val="nil"/>
              <w:left w:val="nil"/>
              <w:bottom w:val="single" w:color="auto" w:sz="4" w:space="0"/>
              <w:right w:val="single" w:color="auto" w:sz="4" w:space="0"/>
            </w:tcBorders>
            <w:noWrap/>
            <w:vAlign w:val="center"/>
          </w:tcPr>
          <w:p w14:paraId="2D0E2650">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4C33FF69">
            <w:pPr>
              <w:widowControl/>
              <w:jc w:val="left"/>
              <w:rPr>
                <w:rFonts w:eastAsia="仿宋_GB2312"/>
                <w:kern w:val="0"/>
                <w:szCs w:val="21"/>
              </w:rPr>
            </w:pPr>
            <w:r>
              <w:rPr>
                <w:rFonts w:hint="eastAsia" w:eastAsia="仿宋_GB2312"/>
                <w:kern w:val="0"/>
                <w:szCs w:val="21"/>
              </w:rPr>
              <w:t>三、国防支出</w:t>
            </w:r>
          </w:p>
        </w:tc>
        <w:tc>
          <w:tcPr>
            <w:tcW w:w="702" w:type="dxa"/>
            <w:tcBorders>
              <w:top w:val="nil"/>
              <w:left w:val="nil"/>
              <w:bottom w:val="single" w:color="auto" w:sz="4" w:space="0"/>
              <w:right w:val="single" w:color="auto" w:sz="4" w:space="0"/>
            </w:tcBorders>
            <w:noWrap/>
            <w:vAlign w:val="center"/>
          </w:tcPr>
          <w:p w14:paraId="1D177FC6">
            <w:pPr>
              <w:widowControl/>
              <w:jc w:val="center"/>
              <w:rPr>
                <w:rFonts w:eastAsia="仿宋_GB2312"/>
                <w:kern w:val="0"/>
                <w:szCs w:val="21"/>
              </w:rPr>
            </w:pPr>
            <w:r>
              <w:rPr>
                <w:rFonts w:eastAsia="仿宋_GB2312"/>
                <w:kern w:val="0"/>
                <w:szCs w:val="21"/>
              </w:rPr>
              <w:t>16</w:t>
            </w:r>
          </w:p>
        </w:tc>
        <w:tc>
          <w:tcPr>
            <w:tcW w:w="1681" w:type="dxa"/>
            <w:tcBorders>
              <w:top w:val="nil"/>
              <w:left w:val="nil"/>
              <w:bottom w:val="single" w:color="auto" w:sz="4" w:space="0"/>
              <w:right w:val="single" w:color="auto" w:sz="4" w:space="0"/>
            </w:tcBorders>
            <w:noWrap/>
            <w:vAlign w:val="center"/>
          </w:tcPr>
          <w:p w14:paraId="36F974F5">
            <w:pPr>
              <w:widowControl/>
              <w:jc w:val="right"/>
              <w:rPr>
                <w:rFonts w:eastAsia="仿宋_GB2312"/>
                <w:kern w:val="0"/>
                <w:szCs w:val="21"/>
              </w:rPr>
            </w:pPr>
            <w:r>
              <w:rPr>
                <w:rFonts w:hint="eastAsia" w:eastAsia="仿宋_GB2312"/>
                <w:kern w:val="0"/>
                <w:szCs w:val="21"/>
              </w:rPr>
              <w:t>　</w:t>
            </w:r>
          </w:p>
        </w:tc>
      </w:tr>
      <w:tr w14:paraId="4305BC44">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16B81917">
            <w:pPr>
              <w:widowControl/>
              <w:jc w:val="left"/>
              <w:rPr>
                <w:rFonts w:eastAsia="仿宋_GB2312"/>
                <w:kern w:val="0"/>
                <w:szCs w:val="21"/>
              </w:rPr>
            </w:pPr>
            <w:r>
              <w:rPr>
                <w:rFonts w:hint="eastAsia" w:eastAsia="仿宋_GB2312"/>
                <w:kern w:val="0"/>
                <w:szCs w:val="21"/>
              </w:rPr>
              <w:t>四、事业收入</w:t>
            </w:r>
          </w:p>
        </w:tc>
        <w:tc>
          <w:tcPr>
            <w:tcW w:w="702" w:type="dxa"/>
            <w:tcBorders>
              <w:top w:val="nil"/>
              <w:left w:val="nil"/>
              <w:bottom w:val="single" w:color="auto" w:sz="4" w:space="0"/>
              <w:right w:val="single" w:color="auto" w:sz="4" w:space="0"/>
            </w:tcBorders>
            <w:noWrap/>
            <w:vAlign w:val="center"/>
          </w:tcPr>
          <w:p w14:paraId="4A5A2AB6">
            <w:pPr>
              <w:widowControl/>
              <w:jc w:val="center"/>
              <w:rPr>
                <w:rFonts w:eastAsia="仿宋_GB2312"/>
                <w:kern w:val="0"/>
                <w:szCs w:val="21"/>
              </w:rPr>
            </w:pPr>
            <w:r>
              <w:rPr>
                <w:rFonts w:eastAsia="仿宋_GB2312"/>
                <w:kern w:val="0"/>
                <w:szCs w:val="21"/>
              </w:rPr>
              <w:t>4</w:t>
            </w:r>
          </w:p>
        </w:tc>
        <w:tc>
          <w:tcPr>
            <w:tcW w:w="1224" w:type="dxa"/>
            <w:tcBorders>
              <w:top w:val="nil"/>
              <w:left w:val="nil"/>
              <w:bottom w:val="single" w:color="auto" w:sz="4" w:space="0"/>
              <w:right w:val="single" w:color="auto" w:sz="4" w:space="0"/>
            </w:tcBorders>
            <w:noWrap/>
            <w:vAlign w:val="center"/>
          </w:tcPr>
          <w:p w14:paraId="76B00164">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325A0865">
            <w:pPr>
              <w:widowControl/>
              <w:jc w:val="left"/>
              <w:rPr>
                <w:rFonts w:eastAsia="仿宋_GB2312"/>
                <w:kern w:val="0"/>
                <w:szCs w:val="21"/>
              </w:rPr>
            </w:pPr>
            <w:r>
              <w:rPr>
                <w:rFonts w:hint="eastAsia" w:eastAsia="仿宋_GB2312"/>
                <w:kern w:val="0"/>
                <w:szCs w:val="21"/>
              </w:rPr>
              <w:t>四、公共安全支出</w:t>
            </w:r>
          </w:p>
        </w:tc>
        <w:tc>
          <w:tcPr>
            <w:tcW w:w="702" w:type="dxa"/>
            <w:tcBorders>
              <w:top w:val="nil"/>
              <w:left w:val="nil"/>
              <w:bottom w:val="single" w:color="auto" w:sz="4" w:space="0"/>
              <w:right w:val="single" w:color="auto" w:sz="4" w:space="0"/>
            </w:tcBorders>
            <w:noWrap/>
            <w:vAlign w:val="center"/>
          </w:tcPr>
          <w:p w14:paraId="256F7FBC">
            <w:pPr>
              <w:widowControl/>
              <w:jc w:val="center"/>
              <w:rPr>
                <w:rFonts w:eastAsia="仿宋_GB2312"/>
                <w:kern w:val="0"/>
                <w:szCs w:val="21"/>
              </w:rPr>
            </w:pPr>
            <w:r>
              <w:rPr>
                <w:rFonts w:eastAsia="仿宋_GB2312"/>
                <w:kern w:val="0"/>
                <w:szCs w:val="21"/>
              </w:rPr>
              <w:t>17</w:t>
            </w:r>
          </w:p>
        </w:tc>
        <w:tc>
          <w:tcPr>
            <w:tcW w:w="1681" w:type="dxa"/>
            <w:tcBorders>
              <w:top w:val="nil"/>
              <w:left w:val="nil"/>
              <w:bottom w:val="single" w:color="auto" w:sz="4" w:space="0"/>
              <w:right w:val="single" w:color="auto" w:sz="4" w:space="0"/>
            </w:tcBorders>
            <w:noWrap/>
            <w:vAlign w:val="center"/>
          </w:tcPr>
          <w:p w14:paraId="119DA9AD">
            <w:pPr>
              <w:widowControl/>
              <w:jc w:val="right"/>
              <w:rPr>
                <w:rFonts w:eastAsia="仿宋_GB2312"/>
                <w:kern w:val="0"/>
                <w:szCs w:val="21"/>
              </w:rPr>
            </w:pPr>
            <w:r>
              <w:rPr>
                <w:rFonts w:hint="eastAsia" w:eastAsia="仿宋_GB2312"/>
                <w:kern w:val="0"/>
                <w:szCs w:val="21"/>
              </w:rPr>
              <w:t>　</w:t>
            </w:r>
          </w:p>
        </w:tc>
      </w:tr>
      <w:tr w14:paraId="0E23AE67">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3BDF0534">
            <w:pPr>
              <w:widowControl/>
              <w:jc w:val="left"/>
              <w:rPr>
                <w:rFonts w:eastAsia="仿宋_GB2312"/>
                <w:kern w:val="0"/>
                <w:szCs w:val="21"/>
              </w:rPr>
            </w:pPr>
            <w:r>
              <w:rPr>
                <w:rFonts w:hint="eastAsia" w:eastAsia="仿宋_GB2312"/>
                <w:kern w:val="0"/>
                <w:szCs w:val="21"/>
              </w:rPr>
              <w:t>五、经营收入</w:t>
            </w:r>
          </w:p>
        </w:tc>
        <w:tc>
          <w:tcPr>
            <w:tcW w:w="702" w:type="dxa"/>
            <w:tcBorders>
              <w:top w:val="nil"/>
              <w:left w:val="nil"/>
              <w:bottom w:val="single" w:color="auto" w:sz="4" w:space="0"/>
              <w:right w:val="single" w:color="auto" w:sz="4" w:space="0"/>
            </w:tcBorders>
            <w:noWrap/>
            <w:vAlign w:val="center"/>
          </w:tcPr>
          <w:p w14:paraId="16E989FE">
            <w:pPr>
              <w:widowControl/>
              <w:jc w:val="center"/>
              <w:rPr>
                <w:rFonts w:eastAsia="仿宋_GB2312"/>
                <w:kern w:val="0"/>
                <w:szCs w:val="21"/>
              </w:rPr>
            </w:pPr>
            <w:r>
              <w:rPr>
                <w:rFonts w:eastAsia="仿宋_GB2312"/>
                <w:kern w:val="0"/>
                <w:szCs w:val="21"/>
              </w:rPr>
              <w:t>5</w:t>
            </w:r>
          </w:p>
        </w:tc>
        <w:tc>
          <w:tcPr>
            <w:tcW w:w="1224" w:type="dxa"/>
            <w:tcBorders>
              <w:top w:val="nil"/>
              <w:left w:val="nil"/>
              <w:bottom w:val="single" w:color="auto" w:sz="4" w:space="0"/>
              <w:right w:val="single" w:color="auto" w:sz="4" w:space="0"/>
            </w:tcBorders>
            <w:noWrap/>
            <w:vAlign w:val="center"/>
          </w:tcPr>
          <w:p w14:paraId="11B1BAF2">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50DBC299">
            <w:pPr>
              <w:widowControl/>
              <w:jc w:val="left"/>
              <w:rPr>
                <w:rFonts w:eastAsia="仿宋_GB2312"/>
                <w:kern w:val="0"/>
                <w:szCs w:val="21"/>
              </w:rPr>
            </w:pPr>
            <w:r>
              <w:rPr>
                <w:rFonts w:hint="eastAsia" w:eastAsia="仿宋_GB2312"/>
                <w:kern w:val="0"/>
                <w:szCs w:val="21"/>
              </w:rPr>
              <w:t>五、教育支出</w:t>
            </w:r>
          </w:p>
        </w:tc>
        <w:tc>
          <w:tcPr>
            <w:tcW w:w="702" w:type="dxa"/>
            <w:tcBorders>
              <w:top w:val="nil"/>
              <w:left w:val="nil"/>
              <w:bottom w:val="single" w:color="auto" w:sz="4" w:space="0"/>
              <w:right w:val="single" w:color="auto" w:sz="4" w:space="0"/>
            </w:tcBorders>
            <w:noWrap/>
            <w:vAlign w:val="center"/>
          </w:tcPr>
          <w:p w14:paraId="7D2CA187">
            <w:pPr>
              <w:widowControl/>
              <w:jc w:val="center"/>
              <w:rPr>
                <w:rFonts w:eastAsia="仿宋_GB2312"/>
                <w:kern w:val="0"/>
                <w:szCs w:val="21"/>
              </w:rPr>
            </w:pPr>
            <w:r>
              <w:rPr>
                <w:rFonts w:eastAsia="仿宋_GB2312"/>
                <w:kern w:val="0"/>
                <w:szCs w:val="21"/>
              </w:rPr>
              <w:t>18</w:t>
            </w:r>
          </w:p>
        </w:tc>
        <w:tc>
          <w:tcPr>
            <w:tcW w:w="1681" w:type="dxa"/>
            <w:tcBorders>
              <w:top w:val="nil"/>
              <w:left w:val="nil"/>
              <w:bottom w:val="single" w:color="auto" w:sz="4" w:space="0"/>
              <w:right w:val="single" w:color="auto" w:sz="4" w:space="0"/>
            </w:tcBorders>
            <w:noWrap/>
            <w:vAlign w:val="center"/>
          </w:tcPr>
          <w:p w14:paraId="52775010">
            <w:pPr>
              <w:widowControl/>
              <w:jc w:val="right"/>
              <w:rPr>
                <w:rFonts w:eastAsia="仿宋_GB2312"/>
                <w:kern w:val="0"/>
                <w:szCs w:val="21"/>
              </w:rPr>
            </w:pPr>
            <w:r>
              <w:rPr>
                <w:rFonts w:hint="eastAsia" w:eastAsia="仿宋_GB2312"/>
                <w:kern w:val="0"/>
                <w:szCs w:val="21"/>
              </w:rPr>
              <w:t>　</w:t>
            </w:r>
          </w:p>
        </w:tc>
      </w:tr>
      <w:tr w14:paraId="76D7B0D4">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7C8456A5">
            <w:pPr>
              <w:widowControl/>
              <w:jc w:val="left"/>
              <w:rPr>
                <w:rFonts w:eastAsia="仿宋_GB2312"/>
                <w:kern w:val="0"/>
                <w:szCs w:val="21"/>
              </w:rPr>
            </w:pPr>
            <w:r>
              <w:rPr>
                <w:rFonts w:hint="eastAsia" w:eastAsia="仿宋_GB2312"/>
                <w:kern w:val="0"/>
                <w:szCs w:val="21"/>
              </w:rPr>
              <w:t>六、附属单位上缴收入</w:t>
            </w:r>
          </w:p>
        </w:tc>
        <w:tc>
          <w:tcPr>
            <w:tcW w:w="702" w:type="dxa"/>
            <w:tcBorders>
              <w:top w:val="nil"/>
              <w:left w:val="nil"/>
              <w:bottom w:val="single" w:color="auto" w:sz="4" w:space="0"/>
              <w:right w:val="single" w:color="auto" w:sz="4" w:space="0"/>
            </w:tcBorders>
            <w:noWrap/>
            <w:vAlign w:val="center"/>
          </w:tcPr>
          <w:p w14:paraId="4B3A8FB2">
            <w:pPr>
              <w:widowControl/>
              <w:jc w:val="center"/>
              <w:rPr>
                <w:rFonts w:eastAsia="仿宋_GB2312"/>
                <w:kern w:val="0"/>
                <w:szCs w:val="21"/>
              </w:rPr>
            </w:pPr>
            <w:r>
              <w:rPr>
                <w:rFonts w:eastAsia="仿宋_GB2312"/>
                <w:kern w:val="0"/>
                <w:szCs w:val="21"/>
              </w:rPr>
              <w:t>6</w:t>
            </w:r>
          </w:p>
        </w:tc>
        <w:tc>
          <w:tcPr>
            <w:tcW w:w="1224" w:type="dxa"/>
            <w:tcBorders>
              <w:top w:val="nil"/>
              <w:left w:val="nil"/>
              <w:bottom w:val="single" w:color="auto" w:sz="4" w:space="0"/>
              <w:right w:val="single" w:color="auto" w:sz="4" w:space="0"/>
            </w:tcBorders>
            <w:noWrap/>
            <w:vAlign w:val="center"/>
          </w:tcPr>
          <w:p w14:paraId="0ACC42F8">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4788E79C">
            <w:pPr>
              <w:widowControl/>
              <w:jc w:val="left"/>
              <w:rPr>
                <w:rFonts w:eastAsia="仿宋_GB2312"/>
                <w:kern w:val="0"/>
                <w:szCs w:val="21"/>
              </w:rPr>
            </w:pPr>
            <w:r>
              <w:rPr>
                <w:rFonts w:hint="eastAsia" w:eastAsia="仿宋_GB2312"/>
                <w:kern w:val="0"/>
                <w:szCs w:val="21"/>
              </w:rPr>
              <w:t>六、科学技术支出</w:t>
            </w:r>
          </w:p>
        </w:tc>
        <w:tc>
          <w:tcPr>
            <w:tcW w:w="702" w:type="dxa"/>
            <w:tcBorders>
              <w:top w:val="nil"/>
              <w:left w:val="nil"/>
              <w:bottom w:val="single" w:color="auto" w:sz="4" w:space="0"/>
              <w:right w:val="single" w:color="auto" w:sz="4" w:space="0"/>
            </w:tcBorders>
            <w:noWrap/>
            <w:vAlign w:val="center"/>
          </w:tcPr>
          <w:p w14:paraId="5C062B10">
            <w:pPr>
              <w:widowControl/>
              <w:jc w:val="center"/>
              <w:rPr>
                <w:rFonts w:eastAsia="仿宋_GB2312"/>
                <w:kern w:val="0"/>
                <w:szCs w:val="21"/>
              </w:rPr>
            </w:pPr>
            <w:r>
              <w:rPr>
                <w:rFonts w:eastAsia="仿宋_GB2312"/>
                <w:kern w:val="0"/>
                <w:szCs w:val="21"/>
              </w:rPr>
              <w:t>19</w:t>
            </w:r>
          </w:p>
        </w:tc>
        <w:tc>
          <w:tcPr>
            <w:tcW w:w="1681" w:type="dxa"/>
            <w:tcBorders>
              <w:top w:val="nil"/>
              <w:left w:val="nil"/>
              <w:bottom w:val="single" w:color="auto" w:sz="4" w:space="0"/>
              <w:right w:val="single" w:color="auto" w:sz="4" w:space="0"/>
            </w:tcBorders>
            <w:noWrap/>
            <w:vAlign w:val="center"/>
          </w:tcPr>
          <w:p w14:paraId="6BF650FC">
            <w:pPr>
              <w:widowControl/>
              <w:jc w:val="right"/>
              <w:rPr>
                <w:rFonts w:eastAsia="仿宋_GB2312"/>
                <w:kern w:val="0"/>
                <w:szCs w:val="21"/>
              </w:rPr>
            </w:pPr>
            <w:r>
              <w:rPr>
                <w:rFonts w:hint="eastAsia" w:eastAsia="仿宋_GB2312"/>
                <w:kern w:val="0"/>
                <w:szCs w:val="21"/>
              </w:rPr>
              <w:t>　</w:t>
            </w:r>
          </w:p>
        </w:tc>
      </w:tr>
      <w:tr w14:paraId="45D73C72">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79AA5DD7">
            <w:pPr>
              <w:widowControl/>
              <w:jc w:val="left"/>
              <w:rPr>
                <w:rFonts w:eastAsia="仿宋_GB2312"/>
                <w:kern w:val="0"/>
                <w:szCs w:val="21"/>
              </w:rPr>
            </w:pPr>
            <w:r>
              <w:rPr>
                <w:rFonts w:hint="eastAsia" w:eastAsia="仿宋_GB2312"/>
                <w:kern w:val="0"/>
                <w:szCs w:val="21"/>
              </w:rPr>
              <w:t>七、其他收入</w:t>
            </w:r>
          </w:p>
        </w:tc>
        <w:tc>
          <w:tcPr>
            <w:tcW w:w="702" w:type="dxa"/>
            <w:tcBorders>
              <w:top w:val="nil"/>
              <w:left w:val="nil"/>
              <w:bottom w:val="single" w:color="auto" w:sz="4" w:space="0"/>
              <w:right w:val="single" w:color="auto" w:sz="4" w:space="0"/>
            </w:tcBorders>
            <w:noWrap/>
            <w:vAlign w:val="center"/>
          </w:tcPr>
          <w:p w14:paraId="4C9B3081">
            <w:pPr>
              <w:widowControl/>
              <w:jc w:val="center"/>
              <w:rPr>
                <w:rFonts w:eastAsia="仿宋_GB2312"/>
                <w:kern w:val="0"/>
                <w:szCs w:val="21"/>
              </w:rPr>
            </w:pPr>
            <w:r>
              <w:rPr>
                <w:rFonts w:eastAsia="仿宋_GB2312"/>
                <w:kern w:val="0"/>
                <w:szCs w:val="21"/>
              </w:rPr>
              <w:t>7</w:t>
            </w:r>
          </w:p>
        </w:tc>
        <w:tc>
          <w:tcPr>
            <w:tcW w:w="1224" w:type="dxa"/>
            <w:tcBorders>
              <w:top w:val="nil"/>
              <w:left w:val="nil"/>
              <w:bottom w:val="single" w:color="auto" w:sz="4" w:space="0"/>
              <w:right w:val="single" w:color="auto" w:sz="4" w:space="0"/>
            </w:tcBorders>
            <w:noWrap/>
            <w:vAlign w:val="center"/>
          </w:tcPr>
          <w:p w14:paraId="6EAC4BB3">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71F1841F">
            <w:pPr>
              <w:widowControl/>
              <w:jc w:val="left"/>
              <w:rPr>
                <w:rFonts w:eastAsia="仿宋_GB2312"/>
                <w:kern w:val="0"/>
                <w:szCs w:val="21"/>
              </w:rPr>
            </w:pPr>
            <w:r>
              <w:rPr>
                <w:rFonts w:hint="eastAsia" w:eastAsia="仿宋_GB2312"/>
                <w:kern w:val="0"/>
                <w:szCs w:val="21"/>
              </w:rPr>
              <w:t>七、</w:t>
            </w:r>
            <w:r>
              <w:rPr>
                <w:rFonts w:eastAsia="仿宋_GB2312"/>
                <w:kern w:val="0"/>
                <w:szCs w:val="21"/>
              </w:rPr>
              <w:t>……</w:t>
            </w:r>
          </w:p>
        </w:tc>
        <w:tc>
          <w:tcPr>
            <w:tcW w:w="702" w:type="dxa"/>
            <w:tcBorders>
              <w:top w:val="nil"/>
              <w:left w:val="nil"/>
              <w:bottom w:val="single" w:color="auto" w:sz="4" w:space="0"/>
              <w:right w:val="single" w:color="auto" w:sz="4" w:space="0"/>
            </w:tcBorders>
            <w:noWrap/>
            <w:vAlign w:val="center"/>
          </w:tcPr>
          <w:p w14:paraId="6D0F0034">
            <w:pPr>
              <w:widowControl/>
              <w:jc w:val="center"/>
              <w:rPr>
                <w:rFonts w:eastAsia="仿宋_GB2312"/>
                <w:kern w:val="0"/>
                <w:szCs w:val="21"/>
              </w:rPr>
            </w:pPr>
            <w:r>
              <w:rPr>
                <w:rFonts w:eastAsia="仿宋_GB2312"/>
                <w:kern w:val="0"/>
                <w:szCs w:val="21"/>
              </w:rPr>
              <w:t>20</w:t>
            </w:r>
          </w:p>
        </w:tc>
        <w:tc>
          <w:tcPr>
            <w:tcW w:w="1681" w:type="dxa"/>
            <w:tcBorders>
              <w:top w:val="nil"/>
              <w:left w:val="nil"/>
              <w:bottom w:val="single" w:color="auto" w:sz="4" w:space="0"/>
              <w:right w:val="single" w:color="auto" w:sz="4" w:space="0"/>
            </w:tcBorders>
            <w:noWrap/>
            <w:vAlign w:val="center"/>
          </w:tcPr>
          <w:p w14:paraId="23EFF884">
            <w:pPr>
              <w:widowControl/>
              <w:jc w:val="right"/>
              <w:rPr>
                <w:rFonts w:eastAsia="仿宋_GB2312"/>
                <w:kern w:val="0"/>
                <w:szCs w:val="21"/>
              </w:rPr>
            </w:pPr>
            <w:r>
              <w:rPr>
                <w:rFonts w:hint="eastAsia" w:eastAsia="仿宋_GB2312"/>
                <w:kern w:val="0"/>
                <w:szCs w:val="21"/>
              </w:rPr>
              <w:t>　</w:t>
            </w:r>
          </w:p>
        </w:tc>
      </w:tr>
      <w:tr w14:paraId="17168FC5">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6010F24B">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14:paraId="2D004AE8">
            <w:pPr>
              <w:widowControl/>
              <w:jc w:val="center"/>
              <w:rPr>
                <w:rFonts w:eastAsia="仿宋_GB2312"/>
                <w:kern w:val="0"/>
                <w:szCs w:val="21"/>
              </w:rPr>
            </w:pPr>
            <w:r>
              <w:rPr>
                <w:rFonts w:eastAsia="仿宋_GB2312"/>
                <w:kern w:val="0"/>
                <w:szCs w:val="21"/>
              </w:rPr>
              <w:t>8</w:t>
            </w:r>
          </w:p>
        </w:tc>
        <w:tc>
          <w:tcPr>
            <w:tcW w:w="1224" w:type="dxa"/>
            <w:tcBorders>
              <w:top w:val="nil"/>
              <w:left w:val="nil"/>
              <w:bottom w:val="single" w:color="auto" w:sz="4" w:space="0"/>
              <w:right w:val="single" w:color="auto" w:sz="4" w:space="0"/>
            </w:tcBorders>
            <w:noWrap/>
            <w:vAlign w:val="center"/>
          </w:tcPr>
          <w:p w14:paraId="60FCCDB7">
            <w:pPr>
              <w:widowControl/>
              <w:jc w:val="lef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2EB6EB8A">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14:paraId="16B7B9FB">
            <w:pPr>
              <w:widowControl/>
              <w:jc w:val="center"/>
              <w:rPr>
                <w:rFonts w:eastAsia="仿宋_GB2312"/>
                <w:kern w:val="0"/>
                <w:szCs w:val="21"/>
              </w:rPr>
            </w:pPr>
            <w:r>
              <w:rPr>
                <w:rFonts w:eastAsia="仿宋_GB2312"/>
                <w:kern w:val="0"/>
                <w:szCs w:val="21"/>
              </w:rPr>
              <w:t>21</w:t>
            </w:r>
          </w:p>
        </w:tc>
        <w:tc>
          <w:tcPr>
            <w:tcW w:w="1681" w:type="dxa"/>
            <w:tcBorders>
              <w:top w:val="nil"/>
              <w:left w:val="nil"/>
              <w:bottom w:val="single" w:color="auto" w:sz="4" w:space="0"/>
              <w:right w:val="single" w:color="auto" w:sz="4" w:space="0"/>
            </w:tcBorders>
            <w:noWrap/>
            <w:vAlign w:val="center"/>
          </w:tcPr>
          <w:p w14:paraId="76802CE3">
            <w:pPr>
              <w:widowControl/>
              <w:jc w:val="center"/>
              <w:rPr>
                <w:rFonts w:eastAsia="仿宋_GB2312"/>
                <w:kern w:val="0"/>
                <w:szCs w:val="21"/>
              </w:rPr>
            </w:pPr>
            <w:r>
              <w:rPr>
                <w:rFonts w:hint="eastAsia" w:eastAsia="仿宋_GB2312"/>
                <w:kern w:val="0"/>
                <w:szCs w:val="21"/>
              </w:rPr>
              <w:t>　</w:t>
            </w:r>
          </w:p>
        </w:tc>
      </w:tr>
      <w:tr w14:paraId="06AB2C2A">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6D8E6B31">
            <w:pPr>
              <w:widowControl/>
              <w:jc w:val="center"/>
              <w:rPr>
                <w:rFonts w:eastAsia="仿宋_GB2312"/>
                <w:b/>
                <w:bCs/>
                <w:kern w:val="0"/>
                <w:szCs w:val="21"/>
              </w:rPr>
            </w:pPr>
            <w:r>
              <w:rPr>
                <w:rFonts w:hint="eastAsia" w:eastAsia="仿宋_GB2312"/>
                <w:b/>
                <w:bCs/>
                <w:kern w:val="0"/>
                <w:szCs w:val="21"/>
              </w:rPr>
              <w:t>本年收入合计</w:t>
            </w:r>
          </w:p>
        </w:tc>
        <w:tc>
          <w:tcPr>
            <w:tcW w:w="702" w:type="dxa"/>
            <w:tcBorders>
              <w:top w:val="nil"/>
              <w:left w:val="nil"/>
              <w:bottom w:val="single" w:color="auto" w:sz="4" w:space="0"/>
              <w:right w:val="single" w:color="auto" w:sz="4" w:space="0"/>
            </w:tcBorders>
            <w:noWrap/>
            <w:vAlign w:val="center"/>
          </w:tcPr>
          <w:p w14:paraId="2F333000">
            <w:pPr>
              <w:widowControl/>
              <w:jc w:val="center"/>
              <w:rPr>
                <w:rFonts w:eastAsia="仿宋_GB2312"/>
                <w:kern w:val="0"/>
                <w:szCs w:val="21"/>
              </w:rPr>
            </w:pPr>
            <w:r>
              <w:rPr>
                <w:rFonts w:eastAsia="仿宋_GB2312"/>
                <w:kern w:val="0"/>
                <w:szCs w:val="21"/>
              </w:rPr>
              <w:t>9</w:t>
            </w:r>
          </w:p>
        </w:tc>
        <w:tc>
          <w:tcPr>
            <w:tcW w:w="1224" w:type="dxa"/>
            <w:tcBorders>
              <w:top w:val="nil"/>
              <w:left w:val="nil"/>
              <w:bottom w:val="single" w:color="auto" w:sz="4" w:space="0"/>
              <w:right w:val="single" w:color="auto" w:sz="4" w:space="0"/>
            </w:tcBorders>
            <w:noWrap/>
            <w:vAlign w:val="center"/>
          </w:tcPr>
          <w:p w14:paraId="03E64E97">
            <w:pPr>
              <w:widowControl/>
              <w:jc w:val="right"/>
              <w:rPr>
                <w:rFonts w:eastAsia="仿宋_GB2312"/>
                <w:kern w:val="0"/>
                <w:szCs w:val="21"/>
              </w:rPr>
            </w:pPr>
            <w:r>
              <w:rPr>
                <w:rFonts w:hint="eastAsia" w:eastAsia="仿宋_GB2312"/>
                <w:kern w:val="0"/>
                <w:szCs w:val="21"/>
                <w:lang w:val="en-US" w:eastAsia="zh-CN"/>
              </w:rPr>
              <w:t>704.05</w:t>
            </w: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1D972B0E">
            <w:pPr>
              <w:widowControl/>
              <w:jc w:val="center"/>
              <w:rPr>
                <w:rFonts w:eastAsia="仿宋_GB2312"/>
                <w:b/>
                <w:bCs/>
                <w:kern w:val="0"/>
                <w:szCs w:val="21"/>
              </w:rPr>
            </w:pPr>
            <w:r>
              <w:rPr>
                <w:rFonts w:hint="eastAsia" w:eastAsia="仿宋_GB2312"/>
                <w:b/>
                <w:bCs/>
                <w:kern w:val="0"/>
                <w:szCs w:val="21"/>
              </w:rPr>
              <w:t>本年支出合计</w:t>
            </w:r>
          </w:p>
        </w:tc>
        <w:tc>
          <w:tcPr>
            <w:tcW w:w="702" w:type="dxa"/>
            <w:tcBorders>
              <w:top w:val="nil"/>
              <w:left w:val="nil"/>
              <w:bottom w:val="single" w:color="auto" w:sz="4" w:space="0"/>
              <w:right w:val="single" w:color="auto" w:sz="4" w:space="0"/>
            </w:tcBorders>
            <w:noWrap/>
            <w:vAlign w:val="center"/>
          </w:tcPr>
          <w:p w14:paraId="4D713D52">
            <w:pPr>
              <w:widowControl/>
              <w:jc w:val="center"/>
              <w:rPr>
                <w:rFonts w:eastAsia="仿宋_GB2312"/>
                <w:kern w:val="0"/>
                <w:szCs w:val="21"/>
              </w:rPr>
            </w:pPr>
            <w:r>
              <w:rPr>
                <w:rFonts w:eastAsia="仿宋_GB2312"/>
                <w:kern w:val="0"/>
                <w:szCs w:val="21"/>
              </w:rPr>
              <w:t>22</w:t>
            </w:r>
          </w:p>
        </w:tc>
        <w:tc>
          <w:tcPr>
            <w:tcW w:w="1681" w:type="dxa"/>
            <w:tcBorders>
              <w:top w:val="nil"/>
              <w:left w:val="nil"/>
              <w:bottom w:val="single" w:color="auto" w:sz="4" w:space="0"/>
              <w:right w:val="single" w:color="auto" w:sz="4" w:space="0"/>
            </w:tcBorders>
            <w:noWrap/>
            <w:vAlign w:val="center"/>
          </w:tcPr>
          <w:p w14:paraId="285F21DB">
            <w:pPr>
              <w:widowControl/>
              <w:jc w:val="right"/>
              <w:rPr>
                <w:rFonts w:eastAsia="仿宋_GB2312"/>
                <w:b/>
                <w:bCs/>
                <w:kern w:val="0"/>
                <w:szCs w:val="21"/>
              </w:rPr>
            </w:pPr>
            <w:r>
              <w:rPr>
                <w:rFonts w:hint="eastAsia" w:eastAsia="仿宋_GB2312"/>
                <w:b/>
                <w:bCs/>
                <w:kern w:val="0"/>
                <w:szCs w:val="21"/>
              </w:rPr>
              <w:t>　</w:t>
            </w:r>
            <w:r>
              <w:rPr>
                <w:rFonts w:hint="eastAsia" w:eastAsia="仿宋_GB2312"/>
                <w:kern w:val="0"/>
                <w:szCs w:val="21"/>
                <w:lang w:val="en-US" w:eastAsia="zh-CN"/>
              </w:rPr>
              <w:t>704.05</w:t>
            </w:r>
          </w:p>
        </w:tc>
      </w:tr>
      <w:tr w14:paraId="172C7B96">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4612A45A">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14:paraId="1340C2E1">
            <w:pPr>
              <w:widowControl/>
              <w:jc w:val="center"/>
              <w:rPr>
                <w:rFonts w:eastAsia="仿宋_GB2312"/>
                <w:kern w:val="0"/>
                <w:szCs w:val="21"/>
              </w:rPr>
            </w:pPr>
            <w:r>
              <w:rPr>
                <w:rFonts w:eastAsia="仿宋_GB2312"/>
                <w:kern w:val="0"/>
                <w:szCs w:val="21"/>
              </w:rPr>
              <w:t>10</w:t>
            </w:r>
          </w:p>
        </w:tc>
        <w:tc>
          <w:tcPr>
            <w:tcW w:w="1224" w:type="dxa"/>
            <w:tcBorders>
              <w:top w:val="nil"/>
              <w:left w:val="nil"/>
              <w:bottom w:val="single" w:color="auto" w:sz="4" w:space="0"/>
              <w:right w:val="single" w:color="auto" w:sz="4" w:space="0"/>
            </w:tcBorders>
            <w:noWrap/>
            <w:vAlign w:val="center"/>
          </w:tcPr>
          <w:p w14:paraId="2FBE9A41">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01542655">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结余分配</w:t>
            </w:r>
          </w:p>
        </w:tc>
        <w:tc>
          <w:tcPr>
            <w:tcW w:w="702" w:type="dxa"/>
            <w:tcBorders>
              <w:top w:val="nil"/>
              <w:left w:val="nil"/>
              <w:bottom w:val="single" w:color="auto" w:sz="4" w:space="0"/>
              <w:right w:val="single" w:color="auto" w:sz="4" w:space="0"/>
            </w:tcBorders>
            <w:noWrap/>
            <w:vAlign w:val="center"/>
          </w:tcPr>
          <w:p w14:paraId="2EDB0E21">
            <w:pPr>
              <w:widowControl/>
              <w:jc w:val="center"/>
              <w:rPr>
                <w:rFonts w:eastAsia="仿宋_GB2312"/>
                <w:kern w:val="0"/>
                <w:szCs w:val="21"/>
              </w:rPr>
            </w:pPr>
            <w:r>
              <w:rPr>
                <w:rFonts w:eastAsia="仿宋_GB2312"/>
                <w:kern w:val="0"/>
                <w:szCs w:val="21"/>
              </w:rPr>
              <w:t>23</w:t>
            </w:r>
          </w:p>
        </w:tc>
        <w:tc>
          <w:tcPr>
            <w:tcW w:w="1681" w:type="dxa"/>
            <w:tcBorders>
              <w:top w:val="nil"/>
              <w:left w:val="nil"/>
              <w:bottom w:val="single" w:color="auto" w:sz="4" w:space="0"/>
              <w:right w:val="single" w:color="auto" w:sz="4" w:space="0"/>
            </w:tcBorders>
            <w:noWrap/>
            <w:vAlign w:val="center"/>
          </w:tcPr>
          <w:p w14:paraId="6C613E12">
            <w:pPr>
              <w:widowControl/>
              <w:jc w:val="left"/>
              <w:rPr>
                <w:rFonts w:eastAsia="仿宋_GB2312"/>
                <w:kern w:val="0"/>
                <w:szCs w:val="21"/>
              </w:rPr>
            </w:pPr>
            <w:r>
              <w:rPr>
                <w:rFonts w:hint="eastAsia" w:eastAsia="仿宋_GB2312"/>
                <w:kern w:val="0"/>
                <w:szCs w:val="21"/>
              </w:rPr>
              <w:t>　</w:t>
            </w:r>
          </w:p>
        </w:tc>
      </w:tr>
      <w:tr w14:paraId="70EE2022">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373C4630">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年初结转和结余</w:t>
            </w:r>
          </w:p>
        </w:tc>
        <w:tc>
          <w:tcPr>
            <w:tcW w:w="702" w:type="dxa"/>
            <w:tcBorders>
              <w:top w:val="nil"/>
              <w:left w:val="nil"/>
              <w:bottom w:val="single" w:color="auto" w:sz="4" w:space="0"/>
              <w:right w:val="single" w:color="auto" w:sz="4" w:space="0"/>
            </w:tcBorders>
            <w:noWrap/>
            <w:vAlign w:val="center"/>
          </w:tcPr>
          <w:p w14:paraId="0BFB68F5">
            <w:pPr>
              <w:widowControl/>
              <w:jc w:val="center"/>
              <w:rPr>
                <w:rFonts w:eastAsia="仿宋_GB2312"/>
                <w:kern w:val="0"/>
                <w:szCs w:val="21"/>
              </w:rPr>
            </w:pPr>
            <w:r>
              <w:rPr>
                <w:rFonts w:eastAsia="仿宋_GB2312"/>
                <w:kern w:val="0"/>
                <w:szCs w:val="21"/>
              </w:rPr>
              <w:t>11</w:t>
            </w:r>
          </w:p>
        </w:tc>
        <w:tc>
          <w:tcPr>
            <w:tcW w:w="1224" w:type="dxa"/>
            <w:tcBorders>
              <w:top w:val="nil"/>
              <w:left w:val="nil"/>
              <w:bottom w:val="single" w:color="auto" w:sz="4" w:space="0"/>
              <w:right w:val="single" w:color="auto" w:sz="4" w:space="0"/>
            </w:tcBorders>
            <w:noWrap/>
            <w:vAlign w:val="center"/>
          </w:tcPr>
          <w:p w14:paraId="5FEBDBDE">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6AF1B881">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年末结转和结余</w:t>
            </w:r>
          </w:p>
        </w:tc>
        <w:tc>
          <w:tcPr>
            <w:tcW w:w="702" w:type="dxa"/>
            <w:tcBorders>
              <w:top w:val="nil"/>
              <w:left w:val="nil"/>
              <w:bottom w:val="single" w:color="auto" w:sz="4" w:space="0"/>
              <w:right w:val="single" w:color="auto" w:sz="4" w:space="0"/>
            </w:tcBorders>
            <w:noWrap/>
            <w:vAlign w:val="center"/>
          </w:tcPr>
          <w:p w14:paraId="5544C367">
            <w:pPr>
              <w:widowControl/>
              <w:jc w:val="center"/>
              <w:rPr>
                <w:rFonts w:eastAsia="仿宋_GB2312"/>
                <w:kern w:val="0"/>
                <w:szCs w:val="21"/>
              </w:rPr>
            </w:pPr>
            <w:r>
              <w:rPr>
                <w:rFonts w:eastAsia="仿宋_GB2312"/>
                <w:kern w:val="0"/>
                <w:szCs w:val="21"/>
              </w:rPr>
              <w:t>24</w:t>
            </w:r>
          </w:p>
        </w:tc>
        <w:tc>
          <w:tcPr>
            <w:tcW w:w="1681" w:type="dxa"/>
            <w:tcBorders>
              <w:top w:val="nil"/>
              <w:left w:val="nil"/>
              <w:bottom w:val="single" w:color="auto" w:sz="4" w:space="0"/>
              <w:right w:val="single" w:color="auto" w:sz="4" w:space="0"/>
            </w:tcBorders>
            <w:noWrap/>
            <w:vAlign w:val="center"/>
          </w:tcPr>
          <w:p w14:paraId="45D7A5B1">
            <w:pPr>
              <w:widowControl/>
              <w:jc w:val="left"/>
              <w:rPr>
                <w:rFonts w:eastAsia="仿宋_GB2312"/>
                <w:kern w:val="0"/>
                <w:szCs w:val="21"/>
              </w:rPr>
            </w:pPr>
            <w:r>
              <w:rPr>
                <w:rFonts w:hint="eastAsia" w:eastAsia="仿宋_GB2312"/>
                <w:kern w:val="0"/>
                <w:szCs w:val="21"/>
              </w:rPr>
              <w:t>　</w:t>
            </w:r>
          </w:p>
        </w:tc>
      </w:tr>
      <w:tr w14:paraId="636D4493">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0313EC13">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14:paraId="5A464E6C">
            <w:pPr>
              <w:widowControl/>
              <w:jc w:val="center"/>
              <w:rPr>
                <w:rFonts w:eastAsia="仿宋_GB2312"/>
                <w:kern w:val="0"/>
                <w:szCs w:val="21"/>
              </w:rPr>
            </w:pPr>
            <w:r>
              <w:rPr>
                <w:rFonts w:eastAsia="仿宋_GB2312"/>
                <w:kern w:val="0"/>
                <w:szCs w:val="21"/>
              </w:rPr>
              <w:t>12</w:t>
            </w:r>
          </w:p>
        </w:tc>
        <w:tc>
          <w:tcPr>
            <w:tcW w:w="1224" w:type="dxa"/>
            <w:tcBorders>
              <w:top w:val="nil"/>
              <w:left w:val="nil"/>
              <w:bottom w:val="single" w:color="auto" w:sz="4" w:space="0"/>
              <w:right w:val="single" w:color="auto" w:sz="4" w:space="0"/>
            </w:tcBorders>
            <w:noWrap/>
            <w:vAlign w:val="center"/>
          </w:tcPr>
          <w:p w14:paraId="59DB4CC4">
            <w:pPr>
              <w:widowControl/>
              <w:jc w:val="right"/>
              <w:rPr>
                <w:rFonts w:eastAsia="仿宋_GB2312"/>
                <w:kern w:val="0"/>
                <w:szCs w:val="21"/>
              </w:rPr>
            </w:pP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7E465BF7">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noWrap/>
            <w:vAlign w:val="center"/>
          </w:tcPr>
          <w:p w14:paraId="7C793D59">
            <w:pPr>
              <w:widowControl/>
              <w:jc w:val="center"/>
              <w:rPr>
                <w:rFonts w:eastAsia="仿宋_GB2312"/>
                <w:kern w:val="0"/>
                <w:szCs w:val="21"/>
              </w:rPr>
            </w:pPr>
            <w:r>
              <w:rPr>
                <w:rFonts w:eastAsia="仿宋_GB2312"/>
                <w:kern w:val="0"/>
                <w:szCs w:val="21"/>
              </w:rPr>
              <w:t>25</w:t>
            </w:r>
          </w:p>
        </w:tc>
        <w:tc>
          <w:tcPr>
            <w:tcW w:w="1681" w:type="dxa"/>
            <w:tcBorders>
              <w:top w:val="nil"/>
              <w:left w:val="nil"/>
              <w:bottom w:val="single" w:color="auto" w:sz="4" w:space="0"/>
              <w:right w:val="single" w:color="auto" w:sz="4" w:space="0"/>
            </w:tcBorders>
            <w:noWrap/>
            <w:vAlign w:val="center"/>
          </w:tcPr>
          <w:p w14:paraId="1EE7970C">
            <w:pPr>
              <w:widowControl/>
              <w:jc w:val="left"/>
              <w:rPr>
                <w:rFonts w:eastAsia="仿宋_GB2312"/>
                <w:kern w:val="0"/>
                <w:szCs w:val="21"/>
              </w:rPr>
            </w:pPr>
            <w:r>
              <w:rPr>
                <w:rFonts w:hint="eastAsia" w:eastAsia="仿宋_GB2312"/>
                <w:kern w:val="0"/>
                <w:szCs w:val="21"/>
              </w:rPr>
              <w:t>　</w:t>
            </w:r>
          </w:p>
        </w:tc>
      </w:tr>
      <w:tr w14:paraId="1CFAC4A7">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54E2F03B">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noWrap/>
            <w:vAlign w:val="center"/>
          </w:tcPr>
          <w:p w14:paraId="627E1F2E">
            <w:pPr>
              <w:widowControl/>
              <w:jc w:val="center"/>
              <w:rPr>
                <w:rFonts w:eastAsia="仿宋_GB2312"/>
                <w:kern w:val="0"/>
                <w:szCs w:val="21"/>
              </w:rPr>
            </w:pPr>
            <w:r>
              <w:rPr>
                <w:rFonts w:eastAsia="仿宋_GB2312"/>
                <w:kern w:val="0"/>
                <w:szCs w:val="21"/>
              </w:rPr>
              <w:t>13</w:t>
            </w:r>
          </w:p>
        </w:tc>
        <w:tc>
          <w:tcPr>
            <w:tcW w:w="1224" w:type="dxa"/>
            <w:tcBorders>
              <w:top w:val="nil"/>
              <w:left w:val="nil"/>
              <w:bottom w:val="single" w:color="auto" w:sz="4" w:space="0"/>
              <w:right w:val="single" w:color="auto" w:sz="4" w:space="0"/>
            </w:tcBorders>
            <w:noWrap/>
            <w:vAlign w:val="center"/>
          </w:tcPr>
          <w:p w14:paraId="3DD9D208">
            <w:pPr>
              <w:widowControl/>
              <w:jc w:val="right"/>
              <w:rPr>
                <w:rFonts w:eastAsia="仿宋_GB2312"/>
                <w:kern w:val="0"/>
                <w:szCs w:val="21"/>
              </w:rPr>
            </w:pPr>
            <w:r>
              <w:rPr>
                <w:rFonts w:hint="eastAsia" w:eastAsia="仿宋_GB2312"/>
                <w:kern w:val="0"/>
                <w:szCs w:val="21"/>
                <w:lang w:val="en-US" w:eastAsia="zh-CN"/>
              </w:rPr>
              <w:t>704.05</w:t>
            </w:r>
            <w:r>
              <w:rPr>
                <w:rFonts w:hint="eastAsia" w:eastAsia="仿宋_GB2312"/>
                <w:kern w:val="0"/>
                <w:szCs w:val="21"/>
              </w:rPr>
              <w:t>　</w:t>
            </w:r>
          </w:p>
        </w:tc>
        <w:tc>
          <w:tcPr>
            <w:tcW w:w="4820" w:type="dxa"/>
            <w:tcBorders>
              <w:top w:val="nil"/>
              <w:left w:val="nil"/>
              <w:bottom w:val="single" w:color="auto" w:sz="4" w:space="0"/>
              <w:right w:val="single" w:color="auto" w:sz="4" w:space="0"/>
            </w:tcBorders>
            <w:noWrap/>
            <w:vAlign w:val="center"/>
          </w:tcPr>
          <w:p w14:paraId="5FCB817C">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noWrap/>
            <w:vAlign w:val="center"/>
          </w:tcPr>
          <w:p w14:paraId="0187DB8E">
            <w:pPr>
              <w:widowControl/>
              <w:jc w:val="center"/>
              <w:rPr>
                <w:rFonts w:eastAsia="仿宋_GB2312"/>
                <w:kern w:val="0"/>
                <w:szCs w:val="21"/>
              </w:rPr>
            </w:pPr>
            <w:r>
              <w:rPr>
                <w:rFonts w:eastAsia="仿宋_GB2312"/>
                <w:kern w:val="0"/>
                <w:szCs w:val="21"/>
              </w:rPr>
              <w:t>26</w:t>
            </w:r>
          </w:p>
        </w:tc>
        <w:tc>
          <w:tcPr>
            <w:tcW w:w="1681" w:type="dxa"/>
            <w:tcBorders>
              <w:top w:val="nil"/>
              <w:left w:val="nil"/>
              <w:bottom w:val="single" w:color="auto" w:sz="4" w:space="0"/>
              <w:right w:val="single" w:color="auto" w:sz="4" w:space="0"/>
            </w:tcBorders>
            <w:noWrap/>
            <w:vAlign w:val="center"/>
          </w:tcPr>
          <w:p w14:paraId="174C114F">
            <w:pPr>
              <w:widowControl/>
              <w:jc w:val="right"/>
              <w:rPr>
                <w:rFonts w:eastAsia="仿宋_GB2312"/>
                <w:b/>
                <w:bCs/>
                <w:kern w:val="0"/>
                <w:szCs w:val="21"/>
              </w:rPr>
            </w:pPr>
            <w:r>
              <w:rPr>
                <w:rFonts w:hint="eastAsia" w:eastAsia="仿宋_GB2312"/>
                <w:b/>
                <w:bCs/>
                <w:kern w:val="0"/>
                <w:szCs w:val="21"/>
              </w:rPr>
              <w:t>　</w:t>
            </w:r>
            <w:r>
              <w:rPr>
                <w:rFonts w:hint="eastAsia" w:eastAsia="仿宋_GB2312"/>
                <w:kern w:val="0"/>
                <w:szCs w:val="21"/>
                <w:lang w:val="en-US" w:eastAsia="zh-CN"/>
              </w:rPr>
              <w:t>704.05</w:t>
            </w:r>
          </w:p>
        </w:tc>
      </w:tr>
    </w:tbl>
    <w:p w14:paraId="14CC0B53">
      <w:pPr>
        <w:widowControl/>
        <w:jc w:val="left"/>
        <w:rPr>
          <w:rFonts w:eastAsia="仿宋_GB2312"/>
          <w:kern w:val="0"/>
          <w:szCs w:val="21"/>
        </w:rPr>
      </w:pPr>
      <w:r>
        <w:rPr>
          <w:rFonts w:hint="eastAsia" w:eastAsia="仿宋_GB2312"/>
          <w:kern w:val="0"/>
          <w:szCs w:val="21"/>
        </w:rPr>
        <w:t>注：本表反映部门本年度的总收支和年末结转结余情况。</w:t>
      </w:r>
    </w:p>
    <w:p w14:paraId="7A05D329">
      <w:pPr>
        <w:widowControl/>
        <w:jc w:val="left"/>
        <w:rPr>
          <w:rFonts w:eastAsia="黑体"/>
          <w:bCs/>
          <w:kern w:val="0"/>
          <w:sz w:val="32"/>
          <w:szCs w:val="32"/>
        </w:rPr>
      </w:pPr>
      <w:r>
        <w:rPr>
          <w:rFonts w:eastAsia="黑体"/>
          <w:bCs/>
          <w:kern w:val="0"/>
          <w:sz w:val="32"/>
          <w:szCs w:val="32"/>
        </w:rPr>
        <w:br w:type="page"/>
      </w:r>
    </w:p>
    <w:tbl>
      <w:tblPr>
        <w:tblStyle w:val="9"/>
        <w:tblpPr w:leftFromText="180" w:rightFromText="180" w:vertAnchor="text" w:horzAnchor="page" w:tblpX="1591" w:tblpY="555"/>
        <w:tblOverlap w:val="never"/>
        <w:tblW w:w="13849" w:type="dxa"/>
        <w:tblInd w:w="0" w:type="dxa"/>
        <w:tblLayout w:type="fixed"/>
        <w:tblCellMar>
          <w:top w:w="0" w:type="dxa"/>
          <w:left w:w="108" w:type="dxa"/>
          <w:bottom w:w="0" w:type="dxa"/>
          <w:right w:w="108" w:type="dxa"/>
        </w:tblCellMar>
      </w:tblPr>
      <w:tblGrid>
        <w:gridCol w:w="763"/>
        <w:gridCol w:w="636"/>
        <w:gridCol w:w="4200"/>
        <w:gridCol w:w="240"/>
        <w:gridCol w:w="372"/>
        <w:gridCol w:w="2466"/>
        <w:gridCol w:w="372"/>
        <w:gridCol w:w="4800"/>
      </w:tblGrid>
      <w:tr w14:paraId="668C5AE3">
        <w:tblPrEx>
          <w:tblCellMar>
            <w:top w:w="0" w:type="dxa"/>
            <w:left w:w="108" w:type="dxa"/>
            <w:bottom w:w="0" w:type="dxa"/>
            <w:right w:w="108" w:type="dxa"/>
          </w:tblCellMar>
        </w:tblPrEx>
        <w:trPr>
          <w:trHeight w:val="1381" w:hRule="atLeast"/>
        </w:trPr>
        <w:tc>
          <w:tcPr>
            <w:tcW w:w="13849" w:type="dxa"/>
            <w:gridSpan w:val="8"/>
            <w:tcBorders>
              <w:top w:val="nil"/>
              <w:left w:val="nil"/>
              <w:bottom w:val="nil"/>
              <w:right w:val="nil"/>
            </w:tcBorders>
            <w:noWrap w:val="0"/>
            <w:vAlign w:val="center"/>
          </w:tcPr>
          <w:p w14:paraId="16FC60D5">
            <w:pPr>
              <w:jc w:val="center"/>
              <w:rPr>
                <w:rFonts w:hint="eastAsia" w:ascii="黑体" w:hAnsi="黑体" w:eastAsia="黑体" w:cs="黑体"/>
                <w:sz w:val="36"/>
                <w:szCs w:val="32"/>
              </w:rPr>
            </w:pPr>
            <w:r>
              <w:rPr>
                <w:rFonts w:hint="eastAsia" w:ascii="黑体" w:hAnsi="黑体" w:eastAsia="黑体" w:cs="黑体"/>
                <w:sz w:val="36"/>
                <w:szCs w:val="32"/>
              </w:rPr>
              <w:t>部门收入决算表</w:t>
            </w:r>
          </w:p>
          <w:p w14:paraId="24EB20F3">
            <w:pPr>
              <w:widowControl/>
              <w:jc w:val="center"/>
              <w:rPr>
                <w:rFonts w:ascii="华文中宋" w:hAnsi="华文中宋" w:eastAsia="华文中宋" w:cs="宋体"/>
                <w:kern w:val="0"/>
                <w:sz w:val="32"/>
                <w:szCs w:val="32"/>
              </w:rPr>
            </w:pPr>
          </w:p>
        </w:tc>
      </w:tr>
      <w:tr w14:paraId="7AA994A9">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0"/>
            <w:vAlign w:val="center"/>
          </w:tcPr>
          <w:p w14:paraId="34DEEC5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36" w:type="dxa"/>
            <w:tcBorders>
              <w:top w:val="nil"/>
              <w:left w:val="nil"/>
              <w:bottom w:val="nil"/>
              <w:right w:val="nil"/>
            </w:tcBorders>
            <w:noWrap w:val="0"/>
            <w:vAlign w:val="center"/>
          </w:tcPr>
          <w:p w14:paraId="5468DE7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200" w:type="dxa"/>
            <w:tcBorders>
              <w:top w:val="nil"/>
              <w:left w:val="nil"/>
              <w:bottom w:val="nil"/>
              <w:right w:val="nil"/>
            </w:tcBorders>
            <w:noWrap w:val="0"/>
            <w:vAlign w:val="center"/>
          </w:tcPr>
          <w:p w14:paraId="35992A2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12" w:type="dxa"/>
            <w:gridSpan w:val="2"/>
            <w:tcBorders>
              <w:top w:val="nil"/>
              <w:left w:val="nil"/>
              <w:bottom w:val="nil"/>
              <w:right w:val="nil"/>
            </w:tcBorders>
            <w:noWrap w:val="0"/>
            <w:vAlign w:val="center"/>
          </w:tcPr>
          <w:p w14:paraId="1D16A94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noWrap w:val="0"/>
            <w:vAlign w:val="center"/>
          </w:tcPr>
          <w:p w14:paraId="76559E40">
            <w:pPr>
              <w:widowControl/>
              <w:jc w:val="right"/>
              <w:rPr>
                <w:rFonts w:hint="eastAsia" w:ascii="宋体" w:hAnsi="宋体" w:eastAsia="宋体" w:cs="宋体"/>
                <w:kern w:val="0"/>
                <w:sz w:val="20"/>
                <w:szCs w:val="20"/>
              </w:rPr>
            </w:pPr>
          </w:p>
        </w:tc>
        <w:tc>
          <w:tcPr>
            <w:tcW w:w="4800" w:type="dxa"/>
            <w:tcBorders>
              <w:top w:val="nil"/>
              <w:left w:val="nil"/>
              <w:bottom w:val="nil"/>
              <w:right w:val="nil"/>
            </w:tcBorders>
            <w:noWrap/>
            <w:vAlign w:val="center"/>
          </w:tcPr>
          <w:p w14:paraId="3800294C">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2</w:t>
            </w:r>
            <w:r>
              <w:rPr>
                <w:rFonts w:hint="eastAsia" w:eastAsia="仿宋_GB2312"/>
                <w:color w:val="000000"/>
                <w:kern w:val="0"/>
                <w:szCs w:val="21"/>
              </w:rPr>
              <w:t>表</w:t>
            </w:r>
          </w:p>
        </w:tc>
      </w:tr>
      <w:tr w14:paraId="4354E730">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ign w:val="center"/>
          </w:tcPr>
          <w:p w14:paraId="045DBBBB">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836" w:type="dxa"/>
            <w:gridSpan w:val="2"/>
            <w:tcBorders>
              <w:top w:val="nil"/>
              <w:left w:val="nil"/>
              <w:bottom w:val="nil"/>
              <w:right w:val="nil"/>
            </w:tcBorders>
            <w:noWrap w:val="0"/>
            <w:vAlign w:val="center"/>
          </w:tcPr>
          <w:p w14:paraId="4BB831B9">
            <w:pPr>
              <w:widowControl/>
              <w:jc w:val="both"/>
              <w:rPr>
                <w:rFonts w:hint="eastAsia" w:ascii="宋体" w:hAnsi="宋体" w:eastAsia="宋体" w:cs="宋体"/>
                <w:kern w:val="0"/>
                <w:sz w:val="20"/>
                <w:szCs w:val="20"/>
              </w:rPr>
            </w:pPr>
            <w:r>
              <w:rPr>
                <w:rFonts w:hint="eastAsia" w:ascii="Times New Roman" w:hAnsi="Times New Roman" w:eastAsia="仿宋_GB2312" w:cs="Times New Roman"/>
                <w:color w:val="000000"/>
                <w:kern w:val="0"/>
                <w:sz w:val="21"/>
                <w:szCs w:val="21"/>
                <w:lang w:val="en-US" w:eastAsia="zh-CN"/>
              </w:rPr>
              <w:t>蓝山县政协办</w:t>
            </w:r>
          </w:p>
        </w:tc>
        <w:tc>
          <w:tcPr>
            <w:tcW w:w="240" w:type="dxa"/>
            <w:tcBorders>
              <w:top w:val="nil"/>
              <w:left w:val="nil"/>
              <w:bottom w:val="nil"/>
              <w:right w:val="nil"/>
            </w:tcBorders>
            <w:noWrap w:val="0"/>
            <w:vAlign w:val="center"/>
          </w:tcPr>
          <w:p w14:paraId="7779D38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noWrap w:val="0"/>
            <w:vAlign w:val="center"/>
          </w:tcPr>
          <w:p w14:paraId="548E3DD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172" w:type="dxa"/>
            <w:gridSpan w:val="2"/>
            <w:tcBorders>
              <w:top w:val="nil"/>
              <w:left w:val="nil"/>
              <w:bottom w:val="nil"/>
              <w:right w:val="nil"/>
            </w:tcBorders>
            <w:noWrap/>
            <w:vAlign w:val="center"/>
          </w:tcPr>
          <w:p w14:paraId="7A7DF2C0">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53D2E5C3">
      <w:pPr>
        <w:widowControl/>
        <w:ind w:firstLine="630" w:firstLineChars="300"/>
        <w:jc w:val="left"/>
        <w:rPr>
          <w:rFonts w:eastAsia="仿宋_GB2312"/>
          <w:color w:val="000000"/>
          <w:kern w:val="0"/>
          <w:szCs w:val="21"/>
        </w:rPr>
      </w:pPr>
      <w:r>
        <w:rPr>
          <w:rFonts w:eastAsia="仿宋_GB2312"/>
          <w:color w:val="000000"/>
          <w:kern w:val="0"/>
          <w:szCs w:val="21"/>
        </w:rPr>
        <w:t xml:space="preserve">                                                                                                           </w:t>
      </w:r>
    </w:p>
    <w:tbl>
      <w:tblPr>
        <w:tblStyle w:val="9"/>
        <w:tblW w:w="13813" w:type="dxa"/>
        <w:jc w:val="center"/>
        <w:tblLayout w:type="autofit"/>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14:paraId="7A034AF6">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noWrap w:val="0"/>
            <w:vAlign w:val="center"/>
          </w:tcPr>
          <w:p w14:paraId="219D5380">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14:paraId="7AB2166C">
            <w:pPr>
              <w:widowControl/>
              <w:jc w:val="center"/>
              <w:rPr>
                <w:rFonts w:eastAsia="仿宋_GB2312"/>
                <w:kern w:val="0"/>
                <w:szCs w:val="21"/>
              </w:rPr>
            </w:pPr>
            <w:r>
              <w:rPr>
                <w:rFonts w:hint="eastAsia" w:eastAsia="仿宋_GB2312"/>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noWrap w:val="0"/>
            <w:vAlign w:val="center"/>
          </w:tcPr>
          <w:p w14:paraId="6C56C852">
            <w:pPr>
              <w:widowControl/>
              <w:jc w:val="center"/>
              <w:rPr>
                <w:rFonts w:eastAsia="仿宋_GB2312"/>
                <w:kern w:val="0"/>
                <w:szCs w:val="21"/>
              </w:rPr>
            </w:pPr>
            <w:r>
              <w:rPr>
                <w:rFonts w:hint="eastAsia" w:eastAsia="仿宋_GB2312"/>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14:paraId="2BC294AC">
            <w:pPr>
              <w:widowControl/>
              <w:jc w:val="center"/>
              <w:rPr>
                <w:rFonts w:eastAsia="仿宋_GB2312"/>
                <w:kern w:val="0"/>
                <w:szCs w:val="21"/>
              </w:rPr>
            </w:pPr>
            <w:r>
              <w:rPr>
                <w:rFonts w:hint="eastAsia" w:eastAsia="仿宋_GB2312"/>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noWrap w:val="0"/>
            <w:vAlign w:val="center"/>
          </w:tcPr>
          <w:p w14:paraId="68D1C888">
            <w:pPr>
              <w:widowControl/>
              <w:jc w:val="center"/>
              <w:rPr>
                <w:rFonts w:eastAsia="仿宋_GB2312"/>
                <w:kern w:val="0"/>
                <w:szCs w:val="21"/>
              </w:rPr>
            </w:pPr>
            <w:r>
              <w:rPr>
                <w:rFonts w:hint="eastAsia" w:eastAsia="仿宋_GB2312"/>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noWrap w:val="0"/>
            <w:vAlign w:val="center"/>
          </w:tcPr>
          <w:p w14:paraId="48EC7570">
            <w:pPr>
              <w:widowControl/>
              <w:jc w:val="center"/>
              <w:rPr>
                <w:rFonts w:eastAsia="仿宋_GB2312"/>
                <w:kern w:val="0"/>
                <w:szCs w:val="21"/>
              </w:rPr>
            </w:pPr>
            <w:r>
              <w:rPr>
                <w:rFonts w:hint="eastAsia" w:eastAsia="仿宋_GB2312"/>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14:paraId="07591F6D">
            <w:pPr>
              <w:widowControl/>
              <w:jc w:val="center"/>
              <w:rPr>
                <w:rFonts w:eastAsia="仿宋_GB2312"/>
                <w:kern w:val="0"/>
                <w:szCs w:val="21"/>
              </w:rPr>
            </w:pPr>
            <w:r>
              <w:rPr>
                <w:rFonts w:hint="eastAsia" w:eastAsia="仿宋_GB2312"/>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noWrap w:val="0"/>
            <w:vAlign w:val="center"/>
          </w:tcPr>
          <w:p w14:paraId="01D708CC">
            <w:pPr>
              <w:widowControl/>
              <w:jc w:val="center"/>
              <w:rPr>
                <w:rFonts w:eastAsia="仿宋_GB2312"/>
                <w:kern w:val="0"/>
                <w:szCs w:val="21"/>
              </w:rPr>
            </w:pPr>
            <w:r>
              <w:rPr>
                <w:rFonts w:hint="eastAsia" w:eastAsia="仿宋_GB2312"/>
                <w:kern w:val="0"/>
                <w:szCs w:val="21"/>
              </w:rPr>
              <w:t>其他收入</w:t>
            </w:r>
          </w:p>
        </w:tc>
      </w:tr>
      <w:tr w14:paraId="4C6A757B">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noWrap w:val="0"/>
            <w:vAlign w:val="center"/>
          </w:tcPr>
          <w:p w14:paraId="36EA17E9">
            <w:pPr>
              <w:widowControl/>
              <w:jc w:val="center"/>
              <w:rPr>
                <w:rFonts w:eastAsia="仿宋_GB2312"/>
                <w:kern w:val="0"/>
                <w:szCs w:val="21"/>
              </w:rPr>
            </w:pPr>
            <w:r>
              <w:rPr>
                <w:rFonts w:hint="eastAsia" w:eastAsia="仿宋_GB2312"/>
                <w:kern w:val="0"/>
                <w:szCs w:val="21"/>
              </w:rPr>
              <w:t>功能分类科目编码</w:t>
            </w:r>
          </w:p>
        </w:tc>
        <w:tc>
          <w:tcPr>
            <w:tcW w:w="1188" w:type="dxa"/>
            <w:vMerge w:val="restart"/>
            <w:tcBorders>
              <w:top w:val="nil"/>
              <w:left w:val="single" w:color="auto" w:sz="4" w:space="0"/>
              <w:bottom w:val="single" w:color="000000" w:sz="4" w:space="0"/>
              <w:right w:val="single" w:color="auto" w:sz="4" w:space="0"/>
            </w:tcBorders>
            <w:noWrap w:val="0"/>
            <w:vAlign w:val="center"/>
          </w:tcPr>
          <w:p w14:paraId="55B26EC1">
            <w:pPr>
              <w:widowControl/>
              <w:jc w:val="center"/>
              <w:rPr>
                <w:rFonts w:eastAsia="仿宋_GB2312"/>
                <w:kern w:val="0"/>
                <w:szCs w:val="21"/>
              </w:rPr>
            </w:pPr>
            <w:r>
              <w:rPr>
                <w:rFonts w:hint="eastAsia" w:eastAsia="仿宋_GB2312"/>
                <w:kern w:val="0"/>
                <w:szCs w:val="21"/>
              </w:rPr>
              <w:t>科目名称</w:t>
            </w: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14:paraId="384182BA">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14:paraId="3AB1EEE2">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14:paraId="1FE742CC">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14:paraId="499A4BAE">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14:paraId="04CC548A">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14:paraId="4AC4D8CD">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8" w:space="0"/>
            </w:tcBorders>
            <w:noWrap w:val="0"/>
            <w:vAlign w:val="center"/>
          </w:tcPr>
          <w:p w14:paraId="2BBB407E">
            <w:pPr>
              <w:widowControl/>
              <w:jc w:val="left"/>
              <w:rPr>
                <w:rFonts w:eastAsia="仿宋_GB2312"/>
                <w:kern w:val="0"/>
                <w:szCs w:val="21"/>
              </w:rPr>
            </w:pPr>
          </w:p>
        </w:tc>
      </w:tr>
      <w:tr w14:paraId="5B7D78A7">
        <w:tblPrEx>
          <w:tblCellMar>
            <w:top w:w="0" w:type="dxa"/>
            <w:left w:w="108" w:type="dxa"/>
            <w:bottom w:w="0" w:type="dxa"/>
            <w:right w:w="108" w:type="dxa"/>
          </w:tblCellMar>
        </w:tblPrEx>
        <w:trPr>
          <w:trHeight w:val="450" w:hRule="atLeast"/>
          <w:jc w:val="center"/>
        </w:trPr>
        <w:tc>
          <w:tcPr>
            <w:tcW w:w="0" w:type="auto"/>
            <w:vMerge w:val="continue"/>
            <w:tcBorders>
              <w:top w:val="single" w:color="auto" w:sz="4" w:space="0"/>
              <w:left w:val="single" w:color="auto" w:sz="8" w:space="0"/>
              <w:bottom w:val="single" w:color="000000" w:sz="4" w:space="0"/>
              <w:right w:val="nil"/>
            </w:tcBorders>
            <w:noWrap w:val="0"/>
            <w:vAlign w:val="center"/>
          </w:tcPr>
          <w:p w14:paraId="28F2A3F3">
            <w:pPr>
              <w:widowControl/>
              <w:jc w:val="left"/>
              <w:rPr>
                <w:rFonts w:eastAsia="仿宋_GB2312"/>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141DFD43">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14:paraId="1EEBA51E">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14:paraId="19DF6823">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14:paraId="25AB0445">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14:paraId="2BAE6779">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14:paraId="30CD06BE">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14:paraId="42F1DC00">
            <w:pPr>
              <w:widowControl/>
              <w:jc w:val="left"/>
              <w:rPr>
                <w:rFonts w:eastAsia="仿宋_GB2312"/>
                <w:kern w:val="0"/>
                <w:szCs w:val="21"/>
              </w:rPr>
            </w:pPr>
          </w:p>
        </w:tc>
        <w:tc>
          <w:tcPr>
            <w:tcW w:w="0" w:type="auto"/>
            <w:vMerge w:val="continue"/>
            <w:tcBorders>
              <w:top w:val="single" w:color="auto" w:sz="8" w:space="0"/>
              <w:left w:val="single" w:color="auto" w:sz="4" w:space="0"/>
              <w:bottom w:val="single" w:color="000000" w:sz="4" w:space="0"/>
              <w:right w:val="single" w:color="auto" w:sz="8" w:space="0"/>
            </w:tcBorders>
            <w:noWrap w:val="0"/>
            <w:vAlign w:val="center"/>
          </w:tcPr>
          <w:p w14:paraId="5144A4FC">
            <w:pPr>
              <w:widowControl/>
              <w:jc w:val="left"/>
              <w:rPr>
                <w:rFonts w:eastAsia="仿宋_GB2312"/>
                <w:kern w:val="0"/>
                <w:szCs w:val="21"/>
              </w:rPr>
            </w:pPr>
          </w:p>
        </w:tc>
      </w:tr>
      <w:tr w14:paraId="51F41214">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noWrap/>
            <w:vAlign w:val="center"/>
          </w:tcPr>
          <w:p w14:paraId="498608EB">
            <w:pPr>
              <w:widowControl/>
              <w:jc w:val="center"/>
              <w:rPr>
                <w:rFonts w:eastAsia="仿宋_GB2312"/>
                <w:kern w:val="0"/>
                <w:szCs w:val="21"/>
              </w:rPr>
            </w:pPr>
            <w:r>
              <w:rPr>
                <w:rFonts w:hint="eastAsia" w:eastAsia="仿宋_GB2312"/>
                <w:kern w:val="0"/>
                <w:szCs w:val="21"/>
              </w:rPr>
              <w:t>栏次</w:t>
            </w:r>
          </w:p>
        </w:tc>
        <w:tc>
          <w:tcPr>
            <w:tcW w:w="1676" w:type="dxa"/>
            <w:tcBorders>
              <w:top w:val="nil"/>
              <w:left w:val="nil"/>
              <w:bottom w:val="single" w:color="auto" w:sz="4" w:space="0"/>
              <w:right w:val="single" w:color="auto" w:sz="4" w:space="0"/>
            </w:tcBorders>
            <w:noWrap/>
            <w:vAlign w:val="center"/>
          </w:tcPr>
          <w:p w14:paraId="0821F174">
            <w:pPr>
              <w:widowControl/>
              <w:jc w:val="center"/>
              <w:rPr>
                <w:rFonts w:eastAsia="仿宋_GB2312"/>
                <w:kern w:val="0"/>
                <w:szCs w:val="21"/>
              </w:rPr>
            </w:pPr>
            <w:r>
              <w:rPr>
                <w:rFonts w:eastAsia="仿宋_GB2312"/>
                <w:kern w:val="0"/>
                <w:szCs w:val="21"/>
              </w:rPr>
              <w:t>1</w:t>
            </w:r>
          </w:p>
        </w:tc>
        <w:tc>
          <w:tcPr>
            <w:tcW w:w="1595" w:type="dxa"/>
            <w:tcBorders>
              <w:top w:val="nil"/>
              <w:left w:val="nil"/>
              <w:bottom w:val="single" w:color="auto" w:sz="4" w:space="0"/>
              <w:right w:val="single" w:color="auto" w:sz="4" w:space="0"/>
            </w:tcBorders>
            <w:noWrap/>
            <w:vAlign w:val="center"/>
          </w:tcPr>
          <w:p w14:paraId="4C53F31D">
            <w:pPr>
              <w:widowControl/>
              <w:jc w:val="center"/>
              <w:rPr>
                <w:rFonts w:eastAsia="仿宋_GB2312"/>
                <w:kern w:val="0"/>
                <w:szCs w:val="21"/>
              </w:rPr>
            </w:pPr>
            <w:r>
              <w:rPr>
                <w:rFonts w:eastAsia="仿宋_GB2312"/>
                <w:kern w:val="0"/>
                <w:szCs w:val="21"/>
              </w:rPr>
              <w:t>2</w:t>
            </w:r>
          </w:p>
        </w:tc>
        <w:tc>
          <w:tcPr>
            <w:tcW w:w="1676" w:type="dxa"/>
            <w:tcBorders>
              <w:top w:val="nil"/>
              <w:left w:val="nil"/>
              <w:bottom w:val="single" w:color="auto" w:sz="4" w:space="0"/>
              <w:right w:val="single" w:color="auto" w:sz="4" w:space="0"/>
            </w:tcBorders>
            <w:noWrap/>
            <w:vAlign w:val="center"/>
          </w:tcPr>
          <w:p w14:paraId="2124C0B7">
            <w:pPr>
              <w:widowControl/>
              <w:jc w:val="center"/>
              <w:rPr>
                <w:rFonts w:eastAsia="仿宋_GB2312"/>
                <w:kern w:val="0"/>
                <w:szCs w:val="21"/>
              </w:rPr>
            </w:pPr>
            <w:r>
              <w:rPr>
                <w:rFonts w:eastAsia="仿宋_GB2312"/>
                <w:kern w:val="0"/>
                <w:szCs w:val="21"/>
              </w:rPr>
              <w:t>3</w:t>
            </w:r>
          </w:p>
        </w:tc>
        <w:tc>
          <w:tcPr>
            <w:tcW w:w="1382" w:type="dxa"/>
            <w:tcBorders>
              <w:top w:val="nil"/>
              <w:left w:val="nil"/>
              <w:bottom w:val="single" w:color="auto" w:sz="4" w:space="0"/>
              <w:right w:val="single" w:color="auto" w:sz="4" w:space="0"/>
            </w:tcBorders>
            <w:noWrap/>
            <w:vAlign w:val="center"/>
          </w:tcPr>
          <w:p w14:paraId="7F1291AE">
            <w:pPr>
              <w:widowControl/>
              <w:jc w:val="center"/>
              <w:rPr>
                <w:rFonts w:eastAsia="仿宋_GB2312"/>
                <w:kern w:val="0"/>
                <w:szCs w:val="21"/>
              </w:rPr>
            </w:pPr>
            <w:r>
              <w:rPr>
                <w:rFonts w:eastAsia="仿宋_GB2312"/>
                <w:kern w:val="0"/>
                <w:szCs w:val="21"/>
              </w:rPr>
              <w:t>4</w:t>
            </w:r>
          </w:p>
        </w:tc>
        <w:tc>
          <w:tcPr>
            <w:tcW w:w="1412" w:type="dxa"/>
            <w:tcBorders>
              <w:top w:val="nil"/>
              <w:left w:val="nil"/>
              <w:bottom w:val="single" w:color="auto" w:sz="4" w:space="0"/>
              <w:right w:val="single" w:color="auto" w:sz="4" w:space="0"/>
            </w:tcBorders>
            <w:noWrap/>
            <w:vAlign w:val="center"/>
          </w:tcPr>
          <w:p w14:paraId="2854E178">
            <w:pPr>
              <w:widowControl/>
              <w:jc w:val="center"/>
              <w:rPr>
                <w:rFonts w:eastAsia="仿宋_GB2312"/>
                <w:kern w:val="0"/>
                <w:szCs w:val="21"/>
              </w:rPr>
            </w:pPr>
            <w:r>
              <w:rPr>
                <w:rFonts w:eastAsia="仿宋_GB2312"/>
                <w:kern w:val="0"/>
                <w:szCs w:val="21"/>
              </w:rPr>
              <w:t>5</w:t>
            </w:r>
          </w:p>
        </w:tc>
        <w:tc>
          <w:tcPr>
            <w:tcW w:w="1676" w:type="dxa"/>
            <w:tcBorders>
              <w:top w:val="nil"/>
              <w:left w:val="nil"/>
              <w:bottom w:val="single" w:color="auto" w:sz="4" w:space="0"/>
              <w:right w:val="single" w:color="auto" w:sz="4" w:space="0"/>
            </w:tcBorders>
            <w:noWrap/>
            <w:vAlign w:val="center"/>
          </w:tcPr>
          <w:p w14:paraId="6C9C37F2">
            <w:pPr>
              <w:widowControl/>
              <w:jc w:val="center"/>
              <w:rPr>
                <w:rFonts w:eastAsia="仿宋_GB2312"/>
                <w:kern w:val="0"/>
                <w:szCs w:val="21"/>
              </w:rPr>
            </w:pPr>
            <w:r>
              <w:rPr>
                <w:rFonts w:eastAsia="仿宋_GB2312"/>
                <w:kern w:val="0"/>
                <w:szCs w:val="21"/>
              </w:rPr>
              <w:t>6</w:t>
            </w:r>
          </w:p>
        </w:tc>
        <w:tc>
          <w:tcPr>
            <w:tcW w:w="2011" w:type="dxa"/>
            <w:tcBorders>
              <w:top w:val="nil"/>
              <w:left w:val="nil"/>
              <w:bottom w:val="single" w:color="auto" w:sz="4" w:space="0"/>
              <w:right w:val="single" w:color="auto" w:sz="8" w:space="0"/>
            </w:tcBorders>
            <w:noWrap/>
            <w:vAlign w:val="center"/>
          </w:tcPr>
          <w:p w14:paraId="43D5A368">
            <w:pPr>
              <w:widowControl/>
              <w:jc w:val="center"/>
              <w:rPr>
                <w:rFonts w:eastAsia="仿宋_GB2312"/>
                <w:kern w:val="0"/>
                <w:szCs w:val="21"/>
              </w:rPr>
            </w:pPr>
            <w:r>
              <w:rPr>
                <w:rFonts w:eastAsia="仿宋_GB2312"/>
                <w:kern w:val="0"/>
                <w:szCs w:val="21"/>
              </w:rPr>
              <w:t>7</w:t>
            </w:r>
          </w:p>
        </w:tc>
      </w:tr>
      <w:tr w14:paraId="0BD8804D">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noWrap/>
            <w:vAlign w:val="center"/>
          </w:tcPr>
          <w:p w14:paraId="718D2FC7">
            <w:pPr>
              <w:widowControl/>
              <w:jc w:val="center"/>
              <w:rPr>
                <w:rFonts w:eastAsia="仿宋_GB2312"/>
                <w:kern w:val="0"/>
                <w:szCs w:val="21"/>
              </w:rPr>
            </w:pPr>
            <w:r>
              <w:rPr>
                <w:rFonts w:hint="eastAsia" w:eastAsia="仿宋_GB2312"/>
                <w:kern w:val="0"/>
                <w:szCs w:val="21"/>
              </w:rPr>
              <w:t>合计</w:t>
            </w:r>
          </w:p>
        </w:tc>
        <w:tc>
          <w:tcPr>
            <w:tcW w:w="1676" w:type="dxa"/>
            <w:tcBorders>
              <w:top w:val="nil"/>
              <w:left w:val="nil"/>
              <w:bottom w:val="single" w:color="auto" w:sz="4" w:space="0"/>
              <w:right w:val="single" w:color="auto" w:sz="4" w:space="0"/>
            </w:tcBorders>
            <w:noWrap/>
            <w:vAlign w:val="center"/>
          </w:tcPr>
          <w:p w14:paraId="50A20E1C">
            <w:pPr>
              <w:widowControl/>
              <w:jc w:val="right"/>
              <w:rPr>
                <w:rFonts w:eastAsia="仿宋_GB2312"/>
                <w:kern w:val="0"/>
                <w:szCs w:val="21"/>
              </w:rPr>
            </w:pPr>
            <w:r>
              <w:rPr>
                <w:rFonts w:hint="eastAsia" w:eastAsia="仿宋_GB2312"/>
                <w:kern w:val="0"/>
                <w:szCs w:val="21"/>
                <w:lang w:val="en-US" w:eastAsia="zh-CN"/>
              </w:rPr>
              <w:t>704.05</w:t>
            </w:r>
            <w:r>
              <w:rPr>
                <w:rFonts w:hint="eastAsia" w:eastAsia="仿宋_GB2312"/>
                <w:kern w:val="0"/>
                <w:szCs w:val="21"/>
              </w:rPr>
              <w:t>　</w:t>
            </w:r>
          </w:p>
        </w:tc>
        <w:tc>
          <w:tcPr>
            <w:tcW w:w="1595" w:type="dxa"/>
            <w:tcBorders>
              <w:top w:val="nil"/>
              <w:left w:val="nil"/>
              <w:bottom w:val="single" w:color="auto" w:sz="4" w:space="0"/>
              <w:right w:val="single" w:color="auto" w:sz="4" w:space="0"/>
            </w:tcBorders>
            <w:noWrap/>
            <w:vAlign w:val="center"/>
          </w:tcPr>
          <w:p w14:paraId="694E82A4">
            <w:pPr>
              <w:widowControl/>
              <w:jc w:val="right"/>
              <w:rPr>
                <w:rFonts w:eastAsia="仿宋_GB2312"/>
                <w:kern w:val="0"/>
                <w:szCs w:val="21"/>
              </w:rPr>
            </w:pPr>
            <w:r>
              <w:rPr>
                <w:rFonts w:hint="eastAsia" w:eastAsia="仿宋_GB2312"/>
                <w:kern w:val="0"/>
                <w:szCs w:val="21"/>
                <w:lang w:val="en-US" w:eastAsia="zh-CN"/>
              </w:rPr>
              <w:t>704.05</w:t>
            </w: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3FF01BE3">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14:paraId="111ACA7A">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14:paraId="0C1C842E">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4A532208">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14:paraId="2FEB4E07">
            <w:pPr>
              <w:widowControl/>
              <w:jc w:val="right"/>
              <w:rPr>
                <w:rFonts w:eastAsia="仿宋_GB2312"/>
                <w:kern w:val="0"/>
                <w:szCs w:val="21"/>
              </w:rPr>
            </w:pPr>
            <w:r>
              <w:rPr>
                <w:rFonts w:hint="eastAsia" w:eastAsia="仿宋_GB2312"/>
                <w:kern w:val="0"/>
                <w:szCs w:val="21"/>
              </w:rPr>
              <w:t>　</w:t>
            </w:r>
          </w:p>
        </w:tc>
      </w:tr>
      <w:tr w14:paraId="7794B681">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7273B427">
            <w:pPr>
              <w:widowControl/>
              <w:jc w:val="center"/>
              <w:rPr>
                <w:rFonts w:hint="default" w:eastAsia="仿宋_GB2312"/>
                <w:kern w:val="0"/>
                <w:szCs w:val="21"/>
                <w:lang w:val="en-US" w:eastAsia="zh-CN"/>
              </w:rPr>
            </w:pPr>
            <w:r>
              <w:rPr>
                <w:rFonts w:hint="eastAsia" w:eastAsia="仿宋_GB2312"/>
                <w:kern w:val="0"/>
                <w:szCs w:val="21"/>
              </w:rPr>
              <w:t>201</w:t>
            </w:r>
          </w:p>
        </w:tc>
        <w:tc>
          <w:tcPr>
            <w:tcW w:w="1188" w:type="dxa"/>
            <w:tcBorders>
              <w:top w:val="nil"/>
              <w:left w:val="nil"/>
              <w:bottom w:val="single" w:color="auto" w:sz="4" w:space="0"/>
              <w:right w:val="single" w:color="auto" w:sz="4" w:space="0"/>
            </w:tcBorders>
            <w:noWrap/>
            <w:vAlign w:val="center"/>
          </w:tcPr>
          <w:p w14:paraId="1AF7D02B">
            <w:pPr>
              <w:widowControl/>
              <w:jc w:val="center"/>
              <w:rPr>
                <w:rFonts w:hint="default" w:eastAsia="仿宋_GB2312"/>
                <w:kern w:val="0"/>
                <w:szCs w:val="21"/>
                <w:lang w:val="en-US" w:eastAsia="zh-CN"/>
              </w:rPr>
            </w:pPr>
            <w:r>
              <w:rPr>
                <w:rFonts w:hint="eastAsia" w:eastAsia="仿宋_GB2312"/>
                <w:kern w:val="0"/>
                <w:szCs w:val="21"/>
              </w:rPr>
              <w:t>一般公共服务支出</w:t>
            </w:r>
          </w:p>
        </w:tc>
        <w:tc>
          <w:tcPr>
            <w:tcW w:w="1676" w:type="dxa"/>
            <w:tcBorders>
              <w:top w:val="nil"/>
              <w:left w:val="nil"/>
              <w:bottom w:val="single" w:color="auto" w:sz="4" w:space="0"/>
              <w:right w:val="single" w:color="auto" w:sz="4" w:space="0"/>
            </w:tcBorders>
            <w:noWrap/>
            <w:vAlign w:val="center"/>
          </w:tcPr>
          <w:p w14:paraId="0BBCAE15">
            <w:pPr>
              <w:widowControl/>
              <w:jc w:val="righ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704.05</w:t>
            </w:r>
            <w:r>
              <w:rPr>
                <w:rFonts w:hint="eastAsia" w:eastAsia="仿宋_GB2312"/>
                <w:kern w:val="0"/>
                <w:szCs w:val="21"/>
              </w:rPr>
              <w:t>　</w:t>
            </w:r>
          </w:p>
        </w:tc>
        <w:tc>
          <w:tcPr>
            <w:tcW w:w="1595" w:type="dxa"/>
            <w:tcBorders>
              <w:top w:val="nil"/>
              <w:left w:val="nil"/>
              <w:bottom w:val="single" w:color="auto" w:sz="4" w:space="0"/>
              <w:right w:val="single" w:color="auto" w:sz="4" w:space="0"/>
            </w:tcBorders>
            <w:noWrap/>
            <w:vAlign w:val="center"/>
          </w:tcPr>
          <w:p w14:paraId="70699F71">
            <w:pPr>
              <w:widowControl/>
              <w:jc w:val="righ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704.05</w:t>
            </w: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00E32DD8">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14:paraId="62A7DB67">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14:paraId="61CDE9A2">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23DC0863">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14:paraId="2BFCAC92">
            <w:pPr>
              <w:widowControl/>
              <w:jc w:val="right"/>
              <w:rPr>
                <w:rFonts w:eastAsia="仿宋_GB2312"/>
                <w:kern w:val="0"/>
                <w:szCs w:val="21"/>
              </w:rPr>
            </w:pPr>
            <w:r>
              <w:rPr>
                <w:rFonts w:hint="eastAsia" w:eastAsia="仿宋_GB2312"/>
                <w:kern w:val="0"/>
                <w:szCs w:val="21"/>
              </w:rPr>
              <w:t>　</w:t>
            </w:r>
          </w:p>
        </w:tc>
      </w:tr>
      <w:tr w14:paraId="68D9F300">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626A9827">
            <w:pPr>
              <w:widowControl/>
              <w:jc w:val="center"/>
              <w:rPr>
                <w:rFonts w:hint="eastAsia" w:ascii="Times New Roman" w:hAnsi="Times New Roman" w:eastAsia="仿宋_GB2312" w:cs="Times New Roman"/>
                <w:kern w:val="0"/>
                <w:sz w:val="21"/>
                <w:szCs w:val="21"/>
                <w:highlight w:val="none"/>
                <w:lang w:val="en-US" w:eastAsia="zh-CN" w:bidi="ar-SA"/>
              </w:rPr>
            </w:pPr>
            <w:r>
              <w:rPr>
                <w:rFonts w:hint="eastAsia" w:eastAsia="仿宋_GB2312"/>
                <w:kern w:val="0"/>
                <w:szCs w:val="21"/>
                <w:highlight w:val="none"/>
              </w:rPr>
              <w:t>20102</w:t>
            </w:r>
          </w:p>
        </w:tc>
        <w:tc>
          <w:tcPr>
            <w:tcW w:w="1188" w:type="dxa"/>
            <w:tcBorders>
              <w:top w:val="nil"/>
              <w:left w:val="nil"/>
              <w:bottom w:val="single" w:color="auto" w:sz="4" w:space="0"/>
              <w:right w:val="single" w:color="auto" w:sz="4" w:space="0"/>
            </w:tcBorders>
            <w:noWrap/>
            <w:vAlign w:val="center"/>
          </w:tcPr>
          <w:p w14:paraId="4A6B99C3">
            <w:pPr>
              <w:widowControl/>
              <w:jc w:val="center"/>
              <w:rPr>
                <w:rFonts w:hint="eastAsia" w:ascii="Times New Roman" w:hAnsi="Times New Roman" w:eastAsia="仿宋_GB2312" w:cs="Times New Roman"/>
                <w:kern w:val="0"/>
                <w:sz w:val="21"/>
                <w:szCs w:val="21"/>
                <w:highlight w:val="none"/>
                <w:lang w:val="en-US" w:eastAsia="zh-CN" w:bidi="ar-SA"/>
              </w:rPr>
            </w:pPr>
            <w:r>
              <w:rPr>
                <w:rFonts w:hint="eastAsia" w:eastAsia="仿宋_GB2312"/>
                <w:kern w:val="0"/>
                <w:szCs w:val="21"/>
                <w:highlight w:val="none"/>
                <w:lang w:val="en-US" w:eastAsia="zh-CN"/>
              </w:rPr>
              <w:t>政协事务</w:t>
            </w:r>
          </w:p>
        </w:tc>
        <w:tc>
          <w:tcPr>
            <w:tcW w:w="1676" w:type="dxa"/>
            <w:tcBorders>
              <w:top w:val="nil"/>
              <w:left w:val="nil"/>
              <w:bottom w:val="single" w:color="auto" w:sz="4" w:space="0"/>
              <w:right w:val="single" w:color="auto" w:sz="4" w:space="0"/>
            </w:tcBorders>
            <w:noWrap/>
            <w:vAlign w:val="center"/>
          </w:tcPr>
          <w:p w14:paraId="6BD742E8">
            <w:pPr>
              <w:widowControl/>
              <w:jc w:val="righ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704.05</w:t>
            </w:r>
            <w:r>
              <w:rPr>
                <w:rFonts w:hint="eastAsia" w:eastAsia="仿宋_GB2312"/>
                <w:kern w:val="0"/>
                <w:szCs w:val="21"/>
              </w:rPr>
              <w:t>　</w:t>
            </w:r>
          </w:p>
        </w:tc>
        <w:tc>
          <w:tcPr>
            <w:tcW w:w="1595" w:type="dxa"/>
            <w:tcBorders>
              <w:top w:val="nil"/>
              <w:left w:val="nil"/>
              <w:bottom w:val="single" w:color="auto" w:sz="4" w:space="0"/>
              <w:right w:val="single" w:color="auto" w:sz="4" w:space="0"/>
            </w:tcBorders>
            <w:noWrap/>
            <w:vAlign w:val="center"/>
          </w:tcPr>
          <w:p w14:paraId="5E87FDD2">
            <w:pPr>
              <w:widowControl/>
              <w:jc w:val="righ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704.05</w:t>
            </w: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4E289D85">
            <w:pPr>
              <w:widowControl/>
              <w:jc w:val="right"/>
              <w:rPr>
                <w:rFonts w:hint="eastAsia" w:ascii="Times New Roman" w:hAnsi="Times New Roman" w:eastAsia="仿宋_GB2312" w:cs="Times New Roman"/>
                <w:kern w:val="0"/>
                <w:sz w:val="21"/>
                <w:szCs w:val="21"/>
                <w:lang w:val="en-US" w:eastAsia="zh-CN" w:bidi="ar-SA"/>
              </w:rPr>
            </w:pPr>
          </w:p>
        </w:tc>
        <w:tc>
          <w:tcPr>
            <w:tcW w:w="1382" w:type="dxa"/>
            <w:tcBorders>
              <w:top w:val="nil"/>
              <w:left w:val="nil"/>
              <w:bottom w:val="single" w:color="auto" w:sz="4" w:space="0"/>
              <w:right w:val="single" w:color="auto" w:sz="4" w:space="0"/>
            </w:tcBorders>
            <w:noWrap/>
            <w:vAlign w:val="center"/>
          </w:tcPr>
          <w:p w14:paraId="3AEBBE66">
            <w:pPr>
              <w:widowControl/>
              <w:jc w:val="right"/>
              <w:rPr>
                <w:rFonts w:hint="eastAsia" w:ascii="Times New Roman" w:hAnsi="Times New Roman" w:eastAsia="仿宋_GB2312" w:cs="Times New Roman"/>
                <w:kern w:val="0"/>
                <w:sz w:val="21"/>
                <w:szCs w:val="21"/>
                <w:lang w:val="en-US" w:eastAsia="zh-CN" w:bidi="ar-SA"/>
              </w:rPr>
            </w:pPr>
          </w:p>
        </w:tc>
        <w:tc>
          <w:tcPr>
            <w:tcW w:w="1412" w:type="dxa"/>
            <w:tcBorders>
              <w:top w:val="nil"/>
              <w:left w:val="nil"/>
              <w:bottom w:val="single" w:color="auto" w:sz="4" w:space="0"/>
              <w:right w:val="single" w:color="auto" w:sz="4" w:space="0"/>
            </w:tcBorders>
            <w:noWrap/>
            <w:vAlign w:val="center"/>
          </w:tcPr>
          <w:p w14:paraId="7FEE4656">
            <w:pPr>
              <w:widowControl/>
              <w:jc w:val="right"/>
              <w:rPr>
                <w:rFonts w:hint="eastAsia" w:ascii="Times New Roman" w:hAnsi="Times New Roman" w:eastAsia="仿宋_GB2312" w:cs="Times New Roman"/>
                <w:kern w:val="0"/>
                <w:sz w:val="21"/>
                <w:szCs w:val="21"/>
                <w:lang w:val="en-US" w:eastAsia="zh-CN" w:bidi="ar-SA"/>
              </w:rPr>
            </w:pPr>
          </w:p>
        </w:tc>
        <w:tc>
          <w:tcPr>
            <w:tcW w:w="1676" w:type="dxa"/>
            <w:tcBorders>
              <w:top w:val="nil"/>
              <w:left w:val="nil"/>
              <w:bottom w:val="single" w:color="auto" w:sz="4" w:space="0"/>
              <w:right w:val="single" w:color="auto" w:sz="4" w:space="0"/>
            </w:tcBorders>
            <w:noWrap/>
            <w:vAlign w:val="center"/>
          </w:tcPr>
          <w:p w14:paraId="053D0DB3">
            <w:pPr>
              <w:widowControl/>
              <w:jc w:val="right"/>
              <w:rPr>
                <w:rFonts w:hint="eastAsia" w:ascii="Times New Roman" w:hAnsi="Times New Roman" w:eastAsia="仿宋_GB2312" w:cs="Times New Roman"/>
                <w:kern w:val="0"/>
                <w:sz w:val="21"/>
                <w:szCs w:val="21"/>
                <w:lang w:val="en-US" w:eastAsia="zh-CN" w:bidi="ar-SA"/>
              </w:rPr>
            </w:pPr>
          </w:p>
        </w:tc>
        <w:tc>
          <w:tcPr>
            <w:tcW w:w="2011" w:type="dxa"/>
            <w:tcBorders>
              <w:top w:val="nil"/>
              <w:left w:val="nil"/>
              <w:bottom w:val="single" w:color="auto" w:sz="4" w:space="0"/>
              <w:right w:val="single" w:color="auto" w:sz="8" w:space="0"/>
            </w:tcBorders>
            <w:noWrap/>
            <w:vAlign w:val="center"/>
          </w:tcPr>
          <w:p w14:paraId="39B86306">
            <w:pPr>
              <w:widowControl/>
              <w:jc w:val="right"/>
              <w:rPr>
                <w:rFonts w:hint="eastAsia" w:ascii="Times New Roman" w:hAnsi="Times New Roman" w:eastAsia="仿宋_GB2312" w:cs="Times New Roman"/>
                <w:kern w:val="0"/>
                <w:sz w:val="21"/>
                <w:szCs w:val="21"/>
                <w:lang w:val="en-US" w:eastAsia="zh-CN" w:bidi="ar-SA"/>
              </w:rPr>
            </w:pPr>
          </w:p>
        </w:tc>
      </w:tr>
      <w:tr w14:paraId="1A869B41">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7A773BF6">
            <w:pPr>
              <w:widowControl/>
              <w:jc w:val="center"/>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2010201</w:t>
            </w:r>
          </w:p>
        </w:tc>
        <w:tc>
          <w:tcPr>
            <w:tcW w:w="1188" w:type="dxa"/>
            <w:tcBorders>
              <w:top w:val="nil"/>
              <w:left w:val="nil"/>
              <w:bottom w:val="single" w:color="auto" w:sz="4" w:space="0"/>
              <w:right w:val="single" w:color="auto" w:sz="4" w:space="0"/>
            </w:tcBorders>
            <w:noWrap/>
            <w:vAlign w:val="center"/>
          </w:tcPr>
          <w:p w14:paraId="12F1C010">
            <w:pPr>
              <w:widowControl/>
              <w:jc w:val="center"/>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行政运行</w:t>
            </w:r>
          </w:p>
        </w:tc>
        <w:tc>
          <w:tcPr>
            <w:tcW w:w="1676" w:type="dxa"/>
            <w:tcBorders>
              <w:top w:val="nil"/>
              <w:left w:val="nil"/>
              <w:bottom w:val="single" w:color="auto" w:sz="4" w:space="0"/>
              <w:right w:val="single" w:color="auto" w:sz="4" w:space="0"/>
            </w:tcBorders>
            <w:noWrap/>
            <w:vAlign w:val="center"/>
          </w:tcPr>
          <w:p w14:paraId="089983BF">
            <w:pPr>
              <w:widowControl/>
              <w:jc w:val="righ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628.94</w:t>
            </w:r>
            <w:r>
              <w:rPr>
                <w:rFonts w:hint="eastAsia" w:eastAsia="仿宋_GB2312"/>
                <w:kern w:val="0"/>
                <w:szCs w:val="21"/>
              </w:rPr>
              <w:t>　</w:t>
            </w:r>
          </w:p>
        </w:tc>
        <w:tc>
          <w:tcPr>
            <w:tcW w:w="1595" w:type="dxa"/>
            <w:tcBorders>
              <w:top w:val="nil"/>
              <w:left w:val="nil"/>
              <w:bottom w:val="single" w:color="auto" w:sz="4" w:space="0"/>
              <w:right w:val="single" w:color="auto" w:sz="4" w:space="0"/>
            </w:tcBorders>
            <w:noWrap/>
            <w:vAlign w:val="center"/>
          </w:tcPr>
          <w:p w14:paraId="59CA546C">
            <w:pPr>
              <w:widowControl/>
              <w:jc w:val="righ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628.94</w:t>
            </w: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4F7A718D">
            <w:pPr>
              <w:widowControl/>
              <w:jc w:val="right"/>
              <w:rPr>
                <w:rFonts w:hint="eastAsia" w:eastAsia="仿宋_GB2312"/>
                <w:kern w:val="0"/>
                <w:szCs w:val="21"/>
              </w:rPr>
            </w:pPr>
          </w:p>
        </w:tc>
        <w:tc>
          <w:tcPr>
            <w:tcW w:w="1382" w:type="dxa"/>
            <w:tcBorders>
              <w:top w:val="nil"/>
              <w:left w:val="nil"/>
              <w:bottom w:val="single" w:color="auto" w:sz="4" w:space="0"/>
              <w:right w:val="single" w:color="auto" w:sz="4" w:space="0"/>
            </w:tcBorders>
            <w:noWrap/>
            <w:vAlign w:val="center"/>
          </w:tcPr>
          <w:p w14:paraId="666375D8">
            <w:pPr>
              <w:widowControl/>
              <w:jc w:val="right"/>
              <w:rPr>
                <w:rFonts w:hint="eastAsia" w:eastAsia="仿宋_GB2312"/>
                <w:kern w:val="0"/>
                <w:szCs w:val="21"/>
              </w:rPr>
            </w:pPr>
          </w:p>
        </w:tc>
        <w:tc>
          <w:tcPr>
            <w:tcW w:w="1412" w:type="dxa"/>
            <w:tcBorders>
              <w:top w:val="nil"/>
              <w:left w:val="nil"/>
              <w:bottom w:val="single" w:color="auto" w:sz="4" w:space="0"/>
              <w:right w:val="single" w:color="auto" w:sz="4" w:space="0"/>
            </w:tcBorders>
            <w:noWrap/>
            <w:vAlign w:val="center"/>
          </w:tcPr>
          <w:p w14:paraId="13BBF120">
            <w:pPr>
              <w:widowControl/>
              <w:jc w:val="right"/>
              <w:rPr>
                <w:rFonts w:hint="eastAsia" w:eastAsia="仿宋_GB2312"/>
                <w:kern w:val="0"/>
                <w:szCs w:val="21"/>
              </w:rPr>
            </w:pPr>
          </w:p>
        </w:tc>
        <w:tc>
          <w:tcPr>
            <w:tcW w:w="1676" w:type="dxa"/>
            <w:tcBorders>
              <w:top w:val="nil"/>
              <w:left w:val="nil"/>
              <w:bottom w:val="single" w:color="auto" w:sz="4" w:space="0"/>
              <w:right w:val="single" w:color="auto" w:sz="4" w:space="0"/>
            </w:tcBorders>
            <w:noWrap/>
            <w:vAlign w:val="center"/>
          </w:tcPr>
          <w:p w14:paraId="0B200D64">
            <w:pPr>
              <w:widowControl/>
              <w:jc w:val="right"/>
              <w:rPr>
                <w:rFonts w:hint="eastAsia" w:eastAsia="仿宋_GB2312"/>
                <w:kern w:val="0"/>
                <w:szCs w:val="21"/>
              </w:rPr>
            </w:pPr>
          </w:p>
        </w:tc>
        <w:tc>
          <w:tcPr>
            <w:tcW w:w="2011" w:type="dxa"/>
            <w:tcBorders>
              <w:top w:val="nil"/>
              <w:left w:val="nil"/>
              <w:bottom w:val="single" w:color="auto" w:sz="4" w:space="0"/>
              <w:right w:val="single" w:color="auto" w:sz="8" w:space="0"/>
            </w:tcBorders>
            <w:noWrap/>
            <w:vAlign w:val="center"/>
          </w:tcPr>
          <w:p w14:paraId="5B51986D">
            <w:pPr>
              <w:widowControl/>
              <w:jc w:val="right"/>
              <w:rPr>
                <w:rFonts w:hint="eastAsia" w:eastAsia="仿宋_GB2312"/>
                <w:kern w:val="0"/>
                <w:szCs w:val="21"/>
              </w:rPr>
            </w:pPr>
          </w:p>
        </w:tc>
      </w:tr>
      <w:tr w14:paraId="6BE6205D">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0A7FA310">
            <w:pPr>
              <w:widowControl/>
              <w:jc w:val="center"/>
              <w:rPr>
                <w:rFonts w:hint="default" w:eastAsia="仿宋_GB2312"/>
                <w:kern w:val="0"/>
                <w:szCs w:val="21"/>
                <w:lang w:val="en-US" w:eastAsia="zh-CN"/>
              </w:rPr>
            </w:pPr>
            <w:r>
              <w:rPr>
                <w:rFonts w:hint="eastAsia" w:eastAsia="仿宋_GB2312"/>
                <w:kern w:val="0"/>
                <w:szCs w:val="21"/>
                <w:lang w:val="en-US" w:eastAsia="zh-CN"/>
              </w:rPr>
              <w:t>2010204</w:t>
            </w:r>
          </w:p>
        </w:tc>
        <w:tc>
          <w:tcPr>
            <w:tcW w:w="1188" w:type="dxa"/>
            <w:tcBorders>
              <w:top w:val="nil"/>
              <w:left w:val="nil"/>
              <w:bottom w:val="single" w:color="auto" w:sz="4" w:space="0"/>
              <w:right w:val="single" w:color="auto" w:sz="4" w:space="0"/>
            </w:tcBorders>
            <w:noWrap/>
            <w:vAlign w:val="center"/>
          </w:tcPr>
          <w:p w14:paraId="63B38C95">
            <w:pPr>
              <w:widowControl/>
              <w:jc w:val="center"/>
              <w:rPr>
                <w:rFonts w:hint="default" w:eastAsia="仿宋_GB2312"/>
                <w:kern w:val="0"/>
                <w:szCs w:val="21"/>
                <w:lang w:val="en-US" w:eastAsia="zh-CN"/>
              </w:rPr>
            </w:pPr>
            <w:r>
              <w:rPr>
                <w:rFonts w:hint="eastAsia" w:eastAsia="仿宋_GB2312"/>
                <w:kern w:val="0"/>
                <w:szCs w:val="21"/>
                <w:lang w:val="en-US" w:eastAsia="zh-CN"/>
              </w:rPr>
              <w:t>政协会议</w:t>
            </w:r>
          </w:p>
        </w:tc>
        <w:tc>
          <w:tcPr>
            <w:tcW w:w="1676" w:type="dxa"/>
            <w:tcBorders>
              <w:top w:val="nil"/>
              <w:left w:val="nil"/>
              <w:bottom w:val="single" w:color="auto" w:sz="4" w:space="0"/>
              <w:right w:val="single" w:color="auto" w:sz="4" w:space="0"/>
            </w:tcBorders>
            <w:noWrap/>
            <w:vAlign w:val="center"/>
          </w:tcPr>
          <w:p w14:paraId="6E850CC0">
            <w:pPr>
              <w:widowControl/>
              <w:jc w:val="right"/>
              <w:rPr>
                <w:rFonts w:eastAsia="仿宋_GB2312"/>
                <w:kern w:val="0"/>
                <w:szCs w:val="21"/>
              </w:rPr>
            </w:pPr>
            <w:r>
              <w:rPr>
                <w:rFonts w:hint="eastAsia" w:eastAsia="仿宋_GB2312"/>
                <w:kern w:val="0"/>
                <w:szCs w:val="21"/>
                <w:lang w:val="en-US" w:eastAsia="zh-CN"/>
              </w:rPr>
              <w:t>75.11</w:t>
            </w:r>
            <w:r>
              <w:rPr>
                <w:rFonts w:hint="eastAsia" w:eastAsia="仿宋_GB2312"/>
                <w:kern w:val="0"/>
                <w:szCs w:val="21"/>
              </w:rPr>
              <w:t>　</w:t>
            </w:r>
          </w:p>
        </w:tc>
        <w:tc>
          <w:tcPr>
            <w:tcW w:w="1595" w:type="dxa"/>
            <w:tcBorders>
              <w:top w:val="nil"/>
              <w:left w:val="nil"/>
              <w:bottom w:val="single" w:color="auto" w:sz="4" w:space="0"/>
              <w:right w:val="single" w:color="auto" w:sz="4" w:space="0"/>
            </w:tcBorders>
            <w:noWrap/>
            <w:vAlign w:val="center"/>
          </w:tcPr>
          <w:p w14:paraId="44626F84">
            <w:pPr>
              <w:widowControl/>
              <w:jc w:val="right"/>
              <w:rPr>
                <w:rFonts w:eastAsia="仿宋_GB2312"/>
                <w:kern w:val="0"/>
                <w:szCs w:val="21"/>
              </w:rPr>
            </w:pPr>
            <w:r>
              <w:rPr>
                <w:rFonts w:hint="eastAsia" w:eastAsia="仿宋_GB2312"/>
                <w:kern w:val="0"/>
                <w:szCs w:val="21"/>
                <w:lang w:val="en-US" w:eastAsia="zh-CN"/>
              </w:rPr>
              <w:t>75.11</w:t>
            </w: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05B0EC09">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14:paraId="153F0FD1">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14:paraId="3FF63A78">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6E85435C">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14:paraId="767694FE">
            <w:pPr>
              <w:widowControl/>
              <w:jc w:val="right"/>
              <w:rPr>
                <w:rFonts w:eastAsia="仿宋_GB2312"/>
                <w:kern w:val="0"/>
                <w:szCs w:val="21"/>
              </w:rPr>
            </w:pPr>
            <w:r>
              <w:rPr>
                <w:rFonts w:hint="eastAsia" w:eastAsia="仿宋_GB2312"/>
                <w:kern w:val="0"/>
                <w:szCs w:val="21"/>
              </w:rPr>
              <w:t>　</w:t>
            </w:r>
          </w:p>
        </w:tc>
      </w:tr>
      <w:tr w14:paraId="4B04B64D">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4FAD91BD">
            <w:pPr>
              <w:widowControl/>
              <w:jc w:val="left"/>
              <w:rPr>
                <w:rFonts w:eastAsia="仿宋_GB2312"/>
                <w:kern w:val="0"/>
                <w:szCs w:val="21"/>
              </w:rPr>
            </w:pPr>
            <w:r>
              <w:rPr>
                <w:rFonts w:hint="eastAsia" w:eastAsia="仿宋_GB2312"/>
                <w:kern w:val="0"/>
                <w:szCs w:val="21"/>
              </w:rPr>
              <w:t>　</w:t>
            </w:r>
          </w:p>
        </w:tc>
        <w:tc>
          <w:tcPr>
            <w:tcW w:w="1188" w:type="dxa"/>
            <w:tcBorders>
              <w:top w:val="nil"/>
              <w:left w:val="nil"/>
              <w:bottom w:val="single" w:color="auto" w:sz="4" w:space="0"/>
              <w:right w:val="single" w:color="auto" w:sz="4" w:space="0"/>
            </w:tcBorders>
            <w:noWrap/>
            <w:vAlign w:val="center"/>
          </w:tcPr>
          <w:p w14:paraId="23D33FFD">
            <w:pPr>
              <w:widowControl/>
              <w:jc w:val="lef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5F0A09E2">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4" w:space="0"/>
              <w:right w:val="single" w:color="auto" w:sz="4" w:space="0"/>
            </w:tcBorders>
            <w:noWrap/>
            <w:vAlign w:val="center"/>
          </w:tcPr>
          <w:p w14:paraId="2C1C75A6">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68832EEE">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14:paraId="3C9BEEAD">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14:paraId="5C30D1C0">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0756C3B6">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14:paraId="1865F3F5">
            <w:pPr>
              <w:widowControl/>
              <w:jc w:val="right"/>
              <w:rPr>
                <w:rFonts w:eastAsia="仿宋_GB2312"/>
                <w:kern w:val="0"/>
                <w:szCs w:val="21"/>
              </w:rPr>
            </w:pPr>
            <w:r>
              <w:rPr>
                <w:rFonts w:hint="eastAsia" w:eastAsia="仿宋_GB2312"/>
                <w:kern w:val="0"/>
                <w:szCs w:val="21"/>
              </w:rPr>
              <w:t>　</w:t>
            </w:r>
          </w:p>
        </w:tc>
      </w:tr>
      <w:tr w14:paraId="27BC1627">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24F28E41">
            <w:pPr>
              <w:widowControl/>
              <w:jc w:val="left"/>
              <w:rPr>
                <w:rFonts w:eastAsia="仿宋_GB2312"/>
                <w:kern w:val="0"/>
                <w:szCs w:val="21"/>
              </w:rPr>
            </w:pPr>
            <w:r>
              <w:rPr>
                <w:rFonts w:hint="eastAsia" w:eastAsia="仿宋_GB2312"/>
                <w:kern w:val="0"/>
                <w:szCs w:val="21"/>
              </w:rPr>
              <w:t>　</w:t>
            </w:r>
          </w:p>
        </w:tc>
        <w:tc>
          <w:tcPr>
            <w:tcW w:w="1188" w:type="dxa"/>
            <w:tcBorders>
              <w:top w:val="nil"/>
              <w:left w:val="nil"/>
              <w:bottom w:val="single" w:color="auto" w:sz="4" w:space="0"/>
              <w:right w:val="single" w:color="auto" w:sz="4" w:space="0"/>
            </w:tcBorders>
            <w:noWrap/>
            <w:vAlign w:val="center"/>
          </w:tcPr>
          <w:p w14:paraId="03739F8D">
            <w:pPr>
              <w:widowControl/>
              <w:jc w:val="lef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3DE21AA0">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4" w:space="0"/>
              <w:right w:val="single" w:color="auto" w:sz="4" w:space="0"/>
            </w:tcBorders>
            <w:noWrap/>
            <w:vAlign w:val="center"/>
          </w:tcPr>
          <w:p w14:paraId="38AC8515">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04F03D57">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14:paraId="2FE510CE">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14:paraId="12E1FF6A">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74634255">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14:paraId="0DC41FD6">
            <w:pPr>
              <w:widowControl/>
              <w:jc w:val="right"/>
              <w:rPr>
                <w:rFonts w:eastAsia="仿宋_GB2312"/>
                <w:kern w:val="0"/>
                <w:szCs w:val="21"/>
              </w:rPr>
            </w:pPr>
            <w:r>
              <w:rPr>
                <w:rFonts w:hint="eastAsia" w:eastAsia="仿宋_GB2312"/>
                <w:kern w:val="0"/>
                <w:szCs w:val="21"/>
              </w:rPr>
              <w:t>　</w:t>
            </w:r>
          </w:p>
        </w:tc>
      </w:tr>
      <w:tr w14:paraId="538C57E9">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14:paraId="33CCFEF4">
            <w:pPr>
              <w:widowControl/>
              <w:jc w:val="left"/>
              <w:rPr>
                <w:rFonts w:eastAsia="仿宋_GB2312"/>
                <w:kern w:val="0"/>
                <w:szCs w:val="21"/>
              </w:rPr>
            </w:pPr>
            <w:r>
              <w:rPr>
                <w:rFonts w:hint="eastAsia" w:eastAsia="仿宋_GB2312"/>
                <w:kern w:val="0"/>
                <w:szCs w:val="21"/>
              </w:rPr>
              <w:t>　</w:t>
            </w:r>
          </w:p>
        </w:tc>
        <w:tc>
          <w:tcPr>
            <w:tcW w:w="1188" w:type="dxa"/>
            <w:tcBorders>
              <w:top w:val="nil"/>
              <w:left w:val="nil"/>
              <w:bottom w:val="single" w:color="auto" w:sz="4" w:space="0"/>
              <w:right w:val="single" w:color="auto" w:sz="4" w:space="0"/>
            </w:tcBorders>
            <w:noWrap/>
            <w:vAlign w:val="center"/>
          </w:tcPr>
          <w:p w14:paraId="59C33A3D">
            <w:pPr>
              <w:widowControl/>
              <w:jc w:val="lef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1034738F">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4" w:space="0"/>
              <w:right w:val="single" w:color="auto" w:sz="4" w:space="0"/>
            </w:tcBorders>
            <w:noWrap/>
            <w:vAlign w:val="center"/>
          </w:tcPr>
          <w:p w14:paraId="307F7A2C">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0CA45B0B">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noWrap/>
            <w:vAlign w:val="center"/>
          </w:tcPr>
          <w:p w14:paraId="4F984353">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noWrap/>
            <w:vAlign w:val="center"/>
          </w:tcPr>
          <w:p w14:paraId="34FD8682">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noWrap/>
            <w:vAlign w:val="center"/>
          </w:tcPr>
          <w:p w14:paraId="0596D218">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noWrap/>
            <w:vAlign w:val="center"/>
          </w:tcPr>
          <w:p w14:paraId="63A90B71">
            <w:pPr>
              <w:widowControl/>
              <w:jc w:val="right"/>
              <w:rPr>
                <w:rFonts w:eastAsia="仿宋_GB2312"/>
                <w:kern w:val="0"/>
                <w:szCs w:val="21"/>
              </w:rPr>
            </w:pPr>
            <w:r>
              <w:rPr>
                <w:rFonts w:hint="eastAsia" w:eastAsia="仿宋_GB2312"/>
                <w:kern w:val="0"/>
                <w:szCs w:val="21"/>
              </w:rPr>
              <w:t>　</w:t>
            </w:r>
          </w:p>
        </w:tc>
      </w:tr>
      <w:tr w14:paraId="282002DF">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14:paraId="37CAF3AE">
            <w:pPr>
              <w:widowControl/>
              <w:jc w:val="left"/>
              <w:rPr>
                <w:rFonts w:eastAsia="仿宋_GB2312"/>
                <w:kern w:val="0"/>
                <w:szCs w:val="21"/>
              </w:rPr>
            </w:pPr>
            <w:r>
              <w:rPr>
                <w:rFonts w:hint="eastAsia" w:eastAsia="仿宋_GB2312"/>
                <w:kern w:val="0"/>
                <w:szCs w:val="21"/>
              </w:rPr>
              <w:t>　</w:t>
            </w:r>
          </w:p>
        </w:tc>
        <w:tc>
          <w:tcPr>
            <w:tcW w:w="1188" w:type="dxa"/>
            <w:tcBorders>
              <w:top w:val="nil"/>
              <w:left w:val="nil"/>
              <w:bottom w:val="single" w:color="auto" w:sz="8" w:space="0"/>
              <w:right w:val="single" w:color="auto" w:sz="4" w:space="0"/>
            </w:tcBorders>
            <w:noWrap/>
            <w:vAlign w:val="center"/>
          </w:tcPr>
          <w:p w14:paraId="18B1E140">
            <w:pPr>
              <w:widowControl/>
              <w:jc w:val="lef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noWrap/>
            <w:vAlign w:val="center"/>
          </w:tcPr>
          <w:p w14:paraId="7D25882D">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8" w:space="0"/>
              <w:right w:val="single" w:color="auto" w:sz="4" w:space="0"/>
            </w:tcBorders>
            <w:noWrap/>
            <w:vAlign w:val="center"/>
          </w:tcPr>
          <w:p w14:paraId="1ACBBE59">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noWrap/>
            <w:vAlign w:val="center"/>
          </w:tcPr>
          <w:p w14:paraId="2D20F1BE">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8" w:space="0"/>
              <w:right w:val="single" w:color="auto" w:sz="4" w:space="0"/>
            </w:tcBorders>
            <w:noWrap/>
            <w:vAlign w:val="center"/>
          </w:tcPr>
          <w:p w14:paraId="245F702F">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8" w:space="0"/>
              <w:right w:val="single" w:color="auto" w:sz="4" w:space="0"/>
            </w:tcBorders>
            <w:noWrap/>
            <w:vAlign w:val="center"/>
          </w:tcPr>
          <w:p w14:paraId="1D18540F">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noWrap/>
            <w:vAlign w:val="center"/>
          </w:tcPr>
          <w:p w14:paraId="0C6EECCB">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8" w:space="0"/>
              <w:right w:val="single" w:color="auto" w:sz="8" w:space="0"/>
            </w:tcBorders>
            <w:noWrap/>
            <w:vAlign w:val="center"/>
          </w:tcPr>
          <w:p w14:paraId="4A582F72">
            <w:pPr>
              <w:widowControl/>
              <w:jc w:val="right"/>
              <w:rPr>
                <w:rFonts w:eastAsia="仿宋_GB2312"/>
                <w:kern w:val="0"/>
                <w:szCs w:val="21"/>
              </w:rPr>
            </w:pPr>
            <w:r>
              <w:rPr>
                <w:rFonts w:hint="eastAsia" w:eastAsia="仿宋_GB2312"/>
                <w:kern w:val="0"/>
                <w:szCs w:val="21"/>
              </w:rPr>
              <w:t>　</w:t>
            </w:r>
          </w:p>
        </w:tc>
      </w:tr>
      <w:tr w14:paraId="6430B666">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noWrap w:val="0"/>
            <w:vAlign w:val="center"/>
          </w:tcPr>
          <w:p w14:paraId="6A569D0F">
            <w:pPr>
              <w:widowControl/>
              <w:jc w:val="left"/>
              <w:rPr>
                <w:rFonts w:eastAsia="仿宋_GB2312"/>
                <w:kern w:val="0"/>
                <w:szCs w:val="21"/>
              </w:rPr>
            </w:pPr>
            <w:r>
              <w:rPr>
                <w:rFonts w:hint="eastAsia" w:eastAsia="仿宋_GB2312"/>
                <w:kern w:val="0"/>
                <w:szCs w:val="21"/>
              </w:rPr>
              <w:t>注：本表反映部门本年度取得的各项收入情况。</w:t>
            </w:r>
          </w:p>
        </w:tc>
      </w:tr>
    </w:tbl>
    <w:p w14:paraId="09CEECA1">
      <w:pPr>
        <w:widowControl/>
        <w:rPr>
          <w:rFonts w:eastAsia="方正小标宋_GBK"/>
          <w:color w:val="000000"/>
          <w:kern w:val="0"/>
          <w:sz w:val="36"/>
          <w:szCs w:val="36"/>
        </w:rPr>
      </w:pPr>
    </w:p>
    <w:tbl>
      <w:tblPr>
        <w:tblStyle w:val="9"/>
        <w:tblpPr w:leftFromText="180" w:rightFromText="180" w:vertAnchor="text" w:horzAnchor="page" w:tblpX="1491" w:tblpY="555"/>
        <w:tblOverlap w:val="never"/>
        <w:tblW w:w="14091" w:type="dxa"/>
        <w:tblInd w:w="0" w:type="dxa"/>
        <w:tblLayout w:type="fixed"/>
        <w:tblCellMar>
          <w:top w:w="0" w:type="dxa"/>
          <w:left w:w="108" w:type="dxa"/>
          <w:bottom w:w="0" w:type="dxa"/>
          <w:right w:w="108" w:type="dxa"/>
        </w:tblCellMar>
      </w:tblPr>
      <w:tblGrid>
        <w:gridCol w:w="975"/>
        <w:gridCol w:w="336"/>
        <w:gridCol w:w="3518"/>
        <w:gridCol w:w="459"/>
        <w:gridCol w:w="708"/>
        <w:gridCol w:w="173"/>
        <w:gridCol w:w="2692"/>
        <w:gridCol w:w="173"/>
        <w:gridCol w:w="5057"/>
      </w:tblGrid>
      <w:tr w14:paraId="13A0D91B">
        <w:tblPrEx>
          <w:tblCellMar>
            <w:top w:w="0" w:type="dxa"/>
            <w:left w:w="108" w:type="dxa"/>
            <w:bottom w:w="0" w:type="dxa"/>
            <w:right w:w="108" w:type="dxa"/>
          </w:tblCellMar>
        </w:tblPrEx>
        <w:trPr>
          <w:trHeight w:val="1414" w:hRule="atLeast"/>
        </w:trPr>
        <w:tc>
          <w:tcPr>
            <w:tcW w:w="14091" w:type="dxa"/>
            <w:gridSpan w:val="9"/>
            <w:tcBorders>
              <w:top w:val="nil"/>
              <w:left w:val="nil"/>
              <w:bottom w:val="nil"/>
              <w:right w:val="nil"/>
            </w:tcBorders>
            <w:noWrap w:val="0"/>
            <w:vAlign w:val="center"/>
          </w:tcPr>
          <w:p w14:paraId="523306F5">
            <w:pPr>
              <w:widowControl/>
              <w:jc w:val="center"/>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部门支出决算表</w:t>
            </w:r>
          </w:p>
          <w:p w14:paraId="10F7F52B">
            <w:pPr>
              <w:widowControl/>
              <w:jc w:val="center"/>
              <w:rPr>
                <w:rFonts w:ascii="华文中宋" w:hAnsi="华文中宋" w:eastAsia="华文中宋" w:cs="宋体"/>
                <w:kern w:val="0"/>
                <w:sz w:val="32"/>
                <w:szCs w:val="32"/>
              </w:rPr>
            </w:pPr>
          </w:p>
        </w:tc>
      </w:tr>
      <w:tr w14:paraId="7B28A33A">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0"/>
            <w:vAlign w:val="center"/>
          </w:tcPr>
          <w:p w14:paraId="5C99721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36" w:type="dxa"/>
            <w:tcBorders>
              <w:top w:val="nil"/>
              <w:left w:val="nil"/>
              <w:bottom w:val="nil"/>
              <w:right w:val="nil"/>
            </w:tcBorders>
            <w:noWrap w:val="0"/>
            <w:vAlign w:val="center"/>
          </w:tcPr>
          <w:p w14:paraId="1A5B401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18" w:type="dxa"/>
            <w:tcBorders>
              <w:top w:val="nil"/>
              <w:left w:val="nil"/>
              <w:bottom w:val="nil"/>
              <w:right w:val="nil"/>
            </w:tcBorders>
            <w:noWrap w:val="0"/>
            <w:vAlign w:val="center"/>
          </w:tcPr>
          <w:p w14:paraId="3FD48A6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0" w:type="dxa"/>
            <w:gridSpan w:val="3"/>
            <w:tcBorders>
              <w:top w:val="nil"/>
              <w:left w:val="nil"/>
              <w:bottom w:val="nil"/>
              <w:right w:val="nil"/>
            </w:tcBorders>
            <w:noWrap w:val="0"/>
            <w:vAlign w:val="center"/>
          </w:tcPr>
          <w:p w14:paraId="66AEFC0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noWrap w:val="0"/>
            <w:vAlign w:val="center"/>
          </w:tcPr>
          <w:p w14:paraId="0466E982">
            <w:pPr>
              <w:widowControl/>
              <w:jc w:val="right"/>
              <w:rPr>
                <w:rFonts w:hint="eastAsia" w:ascii="宋体" w:hAnsi="宋体" w:eastAsia="宋体" w:cs="宋体"/>
                <w:kern w:val="0"/>
                <w:sz w:val="20"/>
                <w:szCs w:val="20"/>
              </w:rPr>
            </w:pPr>
          </w:p>
        </w:tc>
        <w:tc>
          <w:tcPr>
            <w:tcW w:w="5057" w:type="dxa"/>
            <w:tcBorders>
              <w:top w:val="nil"/>
              <w:left w:val="nil"/>
              <w:bottom w:val="nil"/>
              <w:right w:val="nil"/>
            </w:tcBorders>
            <w:noWrap/>
            <w:vAlign w:val="center"/>
          </w:tcPr>
          <w:p w14:paraId="76BE9781">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3</w:t>
            </w:r>
            <w:r>
              <w:rPr>
                <w:rFonts w:hint="eastAsia" w:eastAsia="仿宋_GB2312"/>
                <w:color w:val="000000"/>
                <w:kern w:val="0"/>
                <w:szCs w:val="21"/>
              </w:rPr>
              <w:t>表</w:t>
            </w:r>
          </w:p>
        </w:tc>
      </w:tr>
      <w:tr w14:paraId="2EB1264C">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ign w:val="center"/>
          </w:tcPr>
          <w:p w14:paraId="7F4CD085">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313" w:type="dxa"/>
            <w:gridSpan w:val="3"/>
            <w:tcBorders>
              <w:top w:val="nil"/>
              <w:left w:val="nil"/>
              <w:bottom w:val="nil"/>
              <w:right w:val="nil"/>
            </w:tcBorders>
            <w:noWrap w:val="0"/>
            <w:vAlign w:val="center"/>
          </w:tcPr>
          <w:p w14:paraId="5C319E10">
            <w:pPr>
              <w:widowControl/>
              <w:jc w:val="both"/>
              <w:rPr>
                <w:rFonts w:hint="eastAsia" w:ascii="宋体" w:hAnsi="宋体" w:eastAsia="宋体" w:cs="宋体"/>
                <w:kern w:val="0"/>
                <w:sz w:val="20"/>
                <w:szCs w:val="20"/>
              </w:rPr>
            </w:pPr>
            <w:r>
              <w:rPr>
                <w:rFonts w:hint="eastAsia" w:ascii="Times New Roman" w:hAnsi="Times New Roman" w:eastAsia="仿宋_GB2312" w:cs="Times New Roman"/>
                <w:color w:val="000000"/>
                <w:kern w:val="0"/>
                <w:sz w:val="21"/>
                <w:szCs w:val="21"/>
                <w:lang w:val="en-US" w:eastAsia="zh-CN"/>
              </w:rPr>
              <w:t>蓝山县政协办</w:t>
            </w:r>
          </w:p>
        </w:tc>
        <w:tc>
          <w:tcPr>
            <w:tcW w:w="708" w:type="dxa"/>
            <w:tcBorders>
              <w:top w:val="nil"/>
              <w:left w:val="nil"/>
              <w:bottom w:val="nil"/>
              <w:right w:val="nil"/>
            </w:tcBorders>
            <w:noWrap w:val="0"/>
            <w:vAlign w:val="center"/>
          </w:tcPr>
          <w:p w14:paraId="06D3748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noWrap w:val="0"/>
            <w:vAlign w:val="center"/>
          </w:tcPr>
          <w:p w14:paraId="552E25D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30" w:type="dxa"/>
            <w:gridSpan w:val="2"/>
            <w:tcBorders>
              <w:top w:val="nil"/>
              <w:left w:val="nil"/>
              <w:bottom w:val="nil"/>
              <w:right w:val="nil"/>
            </w:tcBorders>
            <w:noWrap/>
            <w:vAlign w:val="center"/>
          </w:tcPr>
          <w:p w14:paraId="3097A55E">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0926D325">
      <w:pPr>
        <w:widowControl/>
        <w:spacing w:line="400" w:lineRule="exact"/>
        <w:jc w:val="left"/>
        <w:rPr>
          <w:rFonts w:eastAsia="仿宋_GB2312"/>
          <w:color w:val="000000"/>
          <w:kern w:val="0"/>
          <w:sz w:val="20"/>
          <w:szCs w:val="20"/>
        </w:rPr>
      </w:pPr>
      <w:r>
        <w:rPr>
          <w:rFonts w:eastAsia="仿宋_GB2312"/>
          <w:color w:val="000000"/>
          <w:kern w:val="0"/>
          <w:sz w:val="20"/>
          <w:szCs w:val="20"/>
        </w:rPr>
        <w:t xml:space="preserve">                                                                                                                </w:t>
      </w:r>
    </w:p>
    <w:tbl>
      <w:tblPr>
        <w:tblStyle w:val="9"/>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249"/>
        <w:gridCol w:w="1775"/>
        <w:gridCol w:w="1985"/>
        <w:gridCol w:w="1842"/>
        <w:gridCol w:w="1843"/>
        <w:gridCol w:w="1985"/>
        <w:gridCol w:w="2308"/>
      </w:tblGrid>
      <w:tr w14:paraId="511031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0"/>
            <w:vAlign w:val="center"/>
          </w:tcPr>
          <w:p w14:paraId="278CB1A7">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1775" w:type="dxa"/>
            <w:vMerge w:val="restart"/>
            <w:tcBorders>
              <w:top w:val="single" w:color="auto" w:sz="8" w:space="0"/>
              <w:left w:val="single" w:color="auto" w:sz="8" w:space="0"/>
              <w:bottom w:val="single" w:color="auto" w:sz="8" w:space="0"/>
              <w:right w:val="single" w:color="auto" w:sz="8" w:space="0"/>
            </w:tcBorders>
            <w:noWrap w:val="0"/>
            <w:vAlign w:val="center"/>
          </w:tcPr>
          <w:p w14:paraId="74BFCFC4">
            <w:pPr>
              <w:widowControl/>
              <w:jc w:val="center"/>
              <w:rPr>
                <w:rFonts w:eastAsia="仿宋_GB2312"/>
                <w:kern w:val="0"/>
                <w:szCs w:val="21"/>
              </w:rPr>
            </w:pPr>
            <w:r>
              <w:rPr>
                <w:rFonts w:hint="eastAsia" w:eastAsia="仿宋_GB2312"/>
                <w:kern w:val="0"/>
                <w:szCs w:val="21"/>
              </w:rPr>
              <w:t>本年支出合计</w:t>
            </w:r>
          </w:p>
        </w:tc>
        <w:tc>
          <w:tcPr>
            <w:tcW w:w="1985" w:type="dxa"/>
            <w:vMerge w:val="restart"/>
            <w:tcBorders>
              <w:top w:val="single" w:color="auto" w:sz="8" w:space="0"/>
              <w:left w:val="single" w:color="auto" w:sz="8" w:space="0"/>
              <w:bottom w:val="single" w:color="auto" w:sz="8" w:space="0"/>
              <w:right w:val="single" w:color="auto" w:sz="8" w:space="0"/>
            </w:tcBorders>
            <w:noWrap w:val="0"/>
            <w:vAlign w:val="center"/>
          </w:tcPr>
          <w:p w14:paraId="41281044">
            <w:pPr>
              <w:widowControl/>
              <w:jc w:val="center"/>
              <w:rPr>
                <w:rFonts w:eastAsia="仿宋_GB2312"/>
                <w:kern w:val="0"/>
                <w:szCs w:val="21"/>
              </w:rPr>
            </w:pPr>
            <w:r>
              <w:rPr>
                <w:rFonts w:hint="eastAsia" w:eastAsia="仿宋_GB2312"/>
                <w:kern w:val="0"/>
                <w:szCs w:val="21"/>
              </w:rPr>
              <w:t>基本支出</w:t>
            </w:r>
          </w:p>
        </w:tc>
        <w:tc>
          <w:tcPr>
            <w:tcW w:w="1842" w:type="dxa"/>
            <w:vMerge w:val="restart"/>
            <w:tcBorders>
              <w:top w:val="single" w:color="auto" w:sz="8" w:space="0"/>
              <w:left w:val="single" w:color="auto" w:sz="8" w:space="0"/>
              <w:bottom w:val="single" w:color="auto" w:sz="8" w:space="0"/>
              <w:right w:val="single" w:color="auto" w:sz="8" w:space="0"/>
            </w:tcBorders>
            <w:noWrap w:val="0"/>
            <w:vAlign w:val="center"/>
          </w:tcPr>
          <w:p w14:paraId="2485CAA1">
            <w:pPr>
              <w:widowControl/>
              <w:jc w:val="center"/>
              <w:rPr>
                <w:rFonts w:eastAsia="仿宋_GB2312"/>
                <w:kern w:val="0"/>
                <w:szCs w:val="21"/>
              </w:rPr>
            </w:pPr>
            <w:r>
              <w:rPr>
                <w:rFonts w:hint="eastAsia" w:eastAsia="仿宋_GB2312"/>
                <w:kern w:val="0"/>
                <w:szCs w:val="21"/>
              </w:rPr>
              <w:t>项目支出</w:t>
            </w:r>
          </w:p>
        </w:tc>
        <w:tc>
          <w:tcPr>
            <w:tcW w:w="1843" w:type="dxa"/>
            <w:vMerge w:val="restart"/>
            <w:tcBorders>
              <w:top w:val="single" w:color="auto" w:sz="8" w:space="0"/>
              <w:left w:val="single" w:color="auto" w:sz="8" w:space="0"/>
              <w:bottom w:val="single" w:color="auto" w:sz="8" w:space="0"/>
              <w:right w:val="single" w:color="auto" w:sz="8" w:space="0"/>
            </w:tcBorders>
            <w:noWrap w:val="0"/>
            <w:vAlign w:val="center"/>
          </w:tcPr>
          <w:p w14:paraId="2FA2BD42">
            <w:pPr>
              <w:widowControl/>
              <w:jc w:val="center"/>
              <w:rPr>
                <w:rFonts w:eastAsia="仿宋_GB2312"/>
                <w:kern w:val="0"/>
                <w:szCs w:val="21"/>
              </w:rPr>
            </w:pPr>
            <w:r>
              <w:rPr>
                <w:rFonts w:hint="eastAsia" w:eastAsia="仿宋_GB2312"/>
                <w:kern w:val="0"/>
                <w:szCs w:val="21"/>
              </w:rPr>
              <w:t>上缴上级支出</w:t>
            </w:r>
          </w:p>
        </w:tc>
        <w:tc>
          <w:tcPr>
            <w:tcW w:w="1985" w:type="dxa"/>
            <w:vMerge w:val="restart"/>
            <w:tcBorders>
              <w:top w:val="single" w:color="auto" w:sz="8" w:space="0"/>
              <w:left w:val="single" w:color="auto" w:sz="8" w:space="0"/>
              <w:bottom w:val="single" w:color="auto" w:sz="8" w:space="0"/>
              <w:right w:val="single" w:color="auto" w:sz="8" w:space="0"/>
            </w:tcBorders>
            <w:noWrap w:val="0"/>
            <w:vAlign w:val="center"/>
          </w:tcPr>
          <w:p w14:paraId="2FB212CC">
            <w:pPr>
              <w:widowControl/>
              <w:jc w:val="center"/>
              <w:rPr>
                <w:rFonts w:eastAsia="仿宋_GB2312"/>
                <w:kern w:val="0"/>
                <w:szCs w:val="21"/>
              </w:rPr>
            </w:pPr>
            <w:r>
              <w:rPr>
                <w:rFonts w:hint="eastAsia" w:eastAsia="仿宋_GB2312"/>
                <w:kern w:val="0"/>
                <w:szCs w:val="21"/>
              </w:rPr>
              <w:t>经营支出</w:t>
            </w:r>
          </w:p>
        </w:tc>
        <w:tc>
          <w:tcPr>
            <w:tcW w:w="2308" w:type="dxa"/>
            <w:vMerge w:val="restart"/>
            <w:tcBorders>
              <w:top w:val="single" w:color="auto" w:sz="8" w:space="0"/>
              <w:left w:val="single" w:color="auto" w:sz="8" w:space="0"/>
              <w:bottom w:val="single" w:color="auto" w:sz="8" w:space="0"/>
              <w:right w:val="single" w:color="auto" w:sz="8" w:space="0"/>
            </w:tcBorders>
            <w:noWrap w:val="0"/>
            <w:vAlign w:val="center"/>
          </w:tcPr>
          <w:p w14:paraId="1CD86325">
            <w:pPr>
              <w:widowControl/>
              <w:jc w:val="center"/>
              <w:rPr>
                <w:rFonts w:eastAsia="仿宋_GB2312"/>
                <w:kern w:val="0"/>
                <w:szCs w:val="21"/>
              </w:rPr>
            </w:pPr>
            <w:r>
              <w:rPr>
                <w:rFonts w:hint="eastAsia" w:eastAsia="仿宋_GB2312"/>
                <w:kern w:val="0"/>
                <w:szCs w:val="21"/>
              </w:rPr>
              <w:t>对附属单位补助支出</w:t>
            </w:r>
          </w:p>
        </w:tc>
      </w:tr>
      <w:tr w14:paraId="47663D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tcBorders>
              <w:top w:val="single" w:color="auto" w:sz="8" w:space="0"/>
              <w:left w:val="single" w:color="auto" w:sz="8" w:space="0"/>
              <w:bottom w:val="single" w:color="auto" w:sz="8" w:space="0"/>
              <w:right w:val="single" w:color="auto" w:sz="8" w:space="0"/>
            </w:tcBorders>
            <w:noWrap w:val="0"/>
            <w:vAlign w:val="center"/>
          </w:tcPr>
          <w:p w14:paraId="140C3A6A">
            <w:pPr>
              <w:widowControl/>
              <w:jc w:val="center"/>
              <w:rPr>
                <w:rFonts w:eastAsia="仿宋_GB2312"/>
                <w:kern w:val="0"/>
                <w:szCs w:val="21"/>
              </w:rPr>
            </w:pPr>
            <w:r>
              <w:rPr>
                <w:rFonts w:hint="eastAsia" w:eastAsia="仿宋_GB2312"/>
                <w:kern w:val="0"/>
                <w:szCs w:val="21"/>
              </w:rPr>
              <w:t>功能分类科目编码</w:t>
            </w:r>
          </w:p>
        </w:tc>
        <w:tc>
          <w:tcPr>
            <w:tcW w:w="1249" w:type="dxa"/>
            <w:vMerge w:val="restart"/>
            <w:tcBorders>
              <w:top w:val="single" w:color="auto" w:sz="8" w:space="0"/>
              <w:left w:val="single" w:color="auto" w:sz="8" w:space="0"/>
              <w:bottom w:val="single" w:color="auto" w:sz="8" w:space="0"/>
              <w:right w:val="single" w:color="auto" w:sz="8" w:space="0"/>
            </w:tcBorders>
            <w:noWrap w:val="0"/>
            <w:vAlign w:val="center"/>
          </w:tcPr>
          <w:p w14:paraId="2ADF9A0F">
            <w:pPr>
              <w:widowControl/>
              <w:jc w:val="center"/>
              <w:rPr>
                <w:rFonts w:eastAsia="仿宋_GB2312"/>
                <w:kern w:val="0"/>
                <w:szCs w:val="21"/>
              </w:rPr>
            </w:pPr>
            <w:r>
              <w:rPr>
                <w:rFonts w:hint="eastAsia" w:eastAsia="仿宋_GB2312"/>
                <w:kern w:val="0"/>
                <w:szCs w:val="21"/>
              </w:rPr>
              <w:t>科目名称</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0A489654">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74814174">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8DE50EB">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12F170A4">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DE5240D">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FD1B6E9">
            <w:pPr>
              <w:widowControl/>
              <w:jc w:val="left"/>
              <w:rPr>
                <w:rFonts w:eastAsia="仿宋_GB2312"/>
                <w:kern w:val="0"/>
                <w:szCs w:val="21"/>
              </w:rPr>
            </w:pPr>
          </w:p>
        </w:tc>
      </w:tr>
      <w:tr w14:paraId="093210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F1C2A62">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740652F5">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3CF003E9">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0797993">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72B370FB">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DF0BE89">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3A0D9E16">
            <w:pPr>
              <w:widowControl/>
              <w:jc w:val="left"/>
              <w:rPr>
                <w:rFonts w:eastAsia="仿宋_GB2312"/>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3541A651">
            <w:pPr>
              <w:widowControl/>
              <w:jc w:val="left"/>
              <w:rPr>
                <w:rFonts w:eastAsia="仿宋_GB2312"/>
                <w:kern w:val="0"/>
                <w:szCs w:val="21"/>
              </w:rPr>
            </w:pPr>
          </w:p>
        </w:tc>
      </w:tr>
      <w:tr w14:paraId="792AD6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ign w:val="center"/>
          </w:tcPr>
          <w:p w14:paraId="1C5BA2D6">
            <w:pPr>
              <w:widowControl/>
              <w:jc w:val="center"/>
              <w:rPr>
                <w:rFonts w:eastAsia="仿宋_GB2312"/>
                <w:kern w:val="0"/>
                <w:szCs w:val="21"/>
              </w:rPr>
            </w:pPr>
            <w:r>
              <w:rPr>
                <w:rFonts w:hint="eastAsia" w:eastAsia="仿宋_GB2312"/>
                <w:kern w:val="0"/>
                <w:szCs w:val="21"/>
              </w:rPr>
              <w:t>栏次</w:t>
            </w:r>
          </w:p>
        </w:tc>
        <w:tc>
          <w:tcPr>
            <w:tcW w:w="1775" w:type="dxa"/>
            <w:tcBorders>
              <w:top w:val="single" w:color="auto" w:sz="8" w:space="0"/>
              <w:left w:val="single" w:color="auto" w:sz="8" w:space="0"/>
              <w:bottom w:val="single" w:color="auto" w:sz="8" w:space="0"/>
              <w:right w:val="single" w:color="auto" w:sz="8" w:space="0"/>
            </w:tcBorders>
            <w:noWrap/>
            <w:vAlign w:val="center"/>
          </w:tcPr>
          <w:p w14:paraId="7505AD69">
            <w:pPr>
              <w:widowControl/>
              <w:jc w:val="center"/>
              <w:rPr>
                <w:rFonts w:eastAsia="仿宋_GB2312"/>
                <w:kern w:val="0"/>
                <w:szCs w:val="21"/>
              </w:rPr>
            </w:pPr>
            <w:r>
              <w:rPr>
                <w:rFonts w:eastAsia="仿宋_GB2312"/>
                <w:kern w:val="0"/>
                <w:szCs w:val="21"/>
              </w:rPr>
              <w:t>1</w:t>
            </w:r>
          </w:p>
        </w:tc>
        <w:tc>
          <w:tcPr>
            <w:tcW w:w="1985" w:type="dxa"/>
            <w:tcBorders>
              <w:top w:val="single" w:color="auto" w:sz="8" w:space="0"/>
              <w:left w:val="single" w:color="auto" w:sz="8" w:space="0"/>
              <w:bottom w:val="single" w:color="auto" w:sz="8" w:space="0"/>
              <w:right w:val="single" w:color="auto" w:sz="8" w:space="0"/>
            </w:tcBorders>
            <w:noWrap/>
            <w:vAlign w:val="center"/>
          </w:tcPr>
          <w:p w14:paraId="66A25C33">
            <w:pPr>
              <w:widowControl/>
              <w:jc w:val="center"/>
              <w:rPr>
                <w:rFonts w:eastAsia="仿宋_GB2312"/>
                <w:kern w:val="0"/>
                <w:szCs w:val="21"/>
              </w:rPr>
            </w:pPr>
            <w:r>
              <w:rPr>
                <w:rFonts w:eastAsia="仿宋_GB2312"/>
                <w:kern w:val="0"/>
                <w:szCs w:val="21"/>
              </w:rPr>
              <w:t>2</w:t>
            </w:r>
          </w:p>
        </w:tc>
        <w:tc>
          <w:tcPr>
            <w:tcW w:w="1842" w:type="dxa"/>
            <w:tcBorders>
              <w:top w:val="single" w:color="auto" w:sz="8" w:space="0"/>
              <w:left w:val="single" w:color="auto" w:sz="8" w:space="0"/>
              <w:bottom w:val="single" w:color="auto" w:sz="8" w:space="0"/>
              <w:right w:val="single" w:color="auto" w:sz="8" w:space="0"/>
            </w:tcBorders>
            <w:noWrap/>
            <w:vAlign w:val="center"/>
          </w:tcPr>
          <w:p w14:paraId="512E279E">
            <w:pPr>
              <w:widowControl/>
              <w:jc w:val="center"/>
              <w:rPr>
                <w:rFonts w:eastAsia="仿宋_GB2312"/>
                <w:kern w:val="0"/>
                <w:szCs w:val="21"/>
              </w:rPr>
            </w:pPr>
            <w:r>
              <w:rPr>
                <w:rFonts w:eastAsia="仿宋_GB2312"/>
                <w:kern w:val="0"/>
                <w:szCs w:val="21"/>
              </w:rPr>
              <w:t>3</w:t>
            </w:r>
          </w:p>
        </w:tc>
        <w:tc>
          <w:tcPr>
            <w:tcW w:w="1843" w:type="dxa"/>
            <w:tcBorders>
              <w:top w:val="single" w:color="auto" w:sz="8" w:space="0"/>
              <w:left w:val="single" w:color="auto" w:sz="8" w:space="0"/>
              <w:bottom w:val="single" w:color="auto" w:sz="8" w:space="0"/>
              <w:right w:val="single" w:color="auto" w:sz="8" w:space="0"/>
            </w:tcBorders>
            <w:noWrap/>
            <w:vAlign w:val="center"/>
          </w:tcPr>
          <w:p w14:paraId="7E217BC5">
            <w:pPr>
              <w:widowControl/>
              <w:jc w:val="center"/>
              <w:rPr>
                <w:rFonts w:eastAsia="仿宋_GB2312"/>
                <w:kern w:val="0"/>
                <w:szCs w:val="21"/>
              </w:rPr>
            </w:pPr>
            <w:r>
              <w:rPr>
                <w:rFonts w:eastAsia="仿宋_GB2312"/>
                <w:kern w:val="0"/>
                <w:szCs w:val="21"/>
              </w:rPr>
              <w:t>4</w:t>
            </w:r>
          </w:p>
        </w:tc>
        <w:tc>
          <w:tcPr>
            <w:tcW w:w="1985" w:type="dxa"/>
            <w:tcBorders>
              <w:top w:val="single" w:color="auto" w:sz="8" w:space="0"/>
              <w:left w:val="single" w:color="auto" w:sz="8" w:space="0"/>
              <w:bottom w:val="single" w:color="auto" w:sz="8" w:space="0"/>
              <w:right w:val="single" w:color="auto" w:sz="8" w:space="0"/>
            </w:tcBorders>
            <w:noWrap/>
            <w:vAlign w:val="center"/>
          </w:tcPr>
          <w:p w14:paraId="544F8C76">
            <w:pPr>
              <w:widowControl/>
              <w:jc w:val="center"/>
              <w:rPr>
                <w:rFonts w:eastAsia="仿宋_GB2312"/>
                <w:kern w:val="0"/>
                <w:szCs w:val="21"/>
              </w:rPr>
            </w:pPr>
            <w:r>
              <w:rPr>
                <w:rFonts w:eastAsia="仿宋_GB2312"/>
                <w:kern w:val="0"/>
                <w:szCs w:val="21"/>
              </w:rPr>
              <w:t>5</w:t>
            </w:r>
          </w:p>
        </w:tc>
        <w:tc>
          <w:tcPr>
            <w:tcW w:w="2308" w:type="dxa"/>
            <w:tcBorders>
              <w:top w:val="single" w:color="auto" w:sz="8" w:space="0"/>
              <w:left w:val="single" w:color="auto" w:sz="8" w:space="0"/>
              <w:bottom w:val="single" w:color="auto" w:sz="8" w:space="0"/>
              <w:right w:val="single" w:color="auto" w:sz="8" w:space="0"/>
            </w:tcBorders>
            <w:noWrap/>
            <w:vAlign w:val="center"/>
          </w:tcPr>
          <w:p w14:paraId="06554DC8">
            <w:pPr>
              <w:widowControl/>
              <w:jc w:val="center"/>
              <w:rPr>
                <w:rFonts w:eastAsia="仿宋_GB2312"/>
                <w:kern w:val="0"/>
                <w:szCs w:val="21"/>
              </w:rPr>
            </w:pPr>
            <w:r>
              <w:rPr>
                <w:rFonts w:eastAsia="仿宋_GB2312"/>
                <w:kern w:val="0"/>
                <w:szCs w:val="21"/>
              </w:rPr>
              <w:t>6</w:t>
            </w:r>
          </w:p>
        </w:tc>
      </w:tr>
      <w:tr w14:paraId="7DB62A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ign w:val="center"/>
          </w:tcPr>
          <w:p w14:paraId="301D2215">
            <w:pPr>
              <w:widowControl/>
              <w:jc w:val="center"/>
              <w:rPr>
                <w:rFonts w:eastAsia="仿宋_GB2312"/>
                <w:kern w:val="0"/>
                <w:szCs w:val="21"/>
              </w:rPr>
            </w:pPr>
            <w:r>
              <w:rPr>
                <w:rFonts w:hint="eastAsia" w:eastAsia="仿宋_GB2312"/>
                <w:kern w:val="0"/>
                <w:szCs w:val="21"/>
              </w:rPr>
              <w:t>合计</w:t>
            </w:r>
          </w:p>
        </w:tc>
        <w:tc>
          <w:tcPr>
            <w:tcW w:w="1775" w:type="dxa"/>
            <w:tcBorders>
              <w:top w:val="single" w:color="auto" w:sz="8" w:space="0"/>
              <w:left w:val="single" w:color="auto" w:sz="8" w:space="0"/>
              <w:bottom w:val="single" w:color="auto" w:sz="8" w:space="0"/>
              <w:right w:val="single" w:color="auto" w:sz="8" w:space="0"/>
            </w:tcBorders>
            <w:noWrap/>
            <w:vAlign w:val="center"/>
          </w:tcPr>
          <w:p w14:paraId="5D89F726">
            <w:pPr>
              <w:widowControl/>
              <w:jc w:val="right"/>
              <w:rPr>
                <w:rFonts w:eastAsia="仿宋_GB2312"/>
                <w:kern w:val="0"/>
                <w:szCs w:val="21"/>
              </w:rPr>
            </w:pPr>
            <w:r>
              <w:rPr>
                <w:rFonts w:hint="eastAsia" w:eastAsia="仿宋_GB2312"/>
                <w:kern w:val="0"/>
                <w:szCs w:val="21"/>
                <w:lang w:val="en-US" w:eastAsia="zh-CN"/>
              </w:rPr>
              <w:t>704.05</w:t>
            </w: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560D1C7F">
            <w:pPr>
              <w:widowControl/>
              <w:jc w:val="right"/>
              <w:rPr>
                <w:rFonts w:eastAsia="仿宋_GB2312"/>
                <w:kern w:val="0"/>
                <w:szCs w:val="21"/>
              </w:rPr>
            </w:pPr>
            <w:r>
              <w:rPr>
                <w:rFonts w:hint="eastAsia" w:eastAsia="仿宋_GB2312"/>
                <w:kern w:val="0"/>
                <w:szCs w:val="21"/>
                <w:lang w:val="en-US" w:eastAsia="zh-CN"/>
              </w:rPr>
              <w:t>530.28</w:t>
            </w: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14:paraId="0DE61349">
            <w:pPr>
              <w:widowControl/>
              <w:jc w:val="right"/>
              <w:rPr>
                <w:rFonts w:eastAsia="仿宋_GB2312"/>
                <w:kern w:val="0"/>
                <w:szCs w:val="21"/>
              </w:rPr>
            </w:pPr>
            <w:r>
              <w:rPr>
                <w:rFonts w:hint="eastAsia" w:eastAsia="仿宋_GB2312"/>
                <w:kern w:val="0"/>
                <w:szCs w:val="21"/>
                <w:lang w:val="en-US" w:eastAsia="zh-CN"/>
              </w:rPr>
              <w:t>173.77</w:t>
            </w: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14:paraId="4EE09A31">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2315B881">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14:paraId="7A8A91D6">
            <w:pPr>
              <w:widowControl/>
              <w:jc w:val="right"/>
              <w:rPr>
                <w:rFonts w:eastAsia="仿宋_GB2312"/>
                <w:kern w:val="0"/>
                <w:szCs w:val="21"/>
              </w:rPr>
            </w:pPr>
            <w:r>
              <w:rPr>
                <w:rFonts w:hint="eastAsia" w:eastAsia="仿宋_GB2312"/>
                <w:kern w:val="0"/>
                <w:szCs w:val="21"/>
              </w:rPr>
              <w:t>　</w:t>
            </w:r>
          </w:p>
        </w:tc>
      </w:tr>
      <w:tr w14:paraId="3A2A95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27754259">
            <w:pPr>
              <w:widowControl/>
              <w:jc w:val="center"/>
              <w:rPr>
                <w:rFonts w:hint="eastAsia" w:ascii="Times New Roman" w:hAnsi="Times New Roman" w:eastAsia="仿宋_GB2312" w:cs="Times New Roman"/>
                <w:kern w:val="0"/>
                <w:sz w:val="21"/>
                <w:szCs w:val="21"/>
                <w:lang w:val="en-US" w:eastAsia="zh-CN" w:bidi="ar-SA"/>
              </w:rPr>
            </w:pPr>
            <w:r>
              <w:rPr>
                <w:rFonts w:hint="eastAsia" w:eastAsia="仿宋_GB2312"/>
                <w:kern w:val="0"/>
                <w:szCs w:val="21"/>
              </w:rPr>
              <w:t>201</w:t>
            </w:r>
          </w:p>
        </w:tc>
        <w:tc>
          <w:tcPr>
            <w:tcW w:w="1249" w:type="dxa"/>
            <w:tcBorders>
              <w:top w:val="single" w:color="auto" w:sz="8" w:space="0"/>
              <w:left w:val="single" w:color="auto" w:sz="8" w:space="0"/>
              <w:bottom w:val="single" w:color="auto" w:sz="8" w:space="0"/>
              <w:right w:val="single" w:color="auto" w:sz="8" w:space="0"/>
            </w:tcBorders>
            <w:noWrap/>
            <w:vAlign w:val="center"/>
          </w:tcPr>
          <w:p w14:paraId="04924720">
            <w:pPr>
              <w:widowControl/>
              <w:jc w:val="center"/>
              <w:rPr>
                <w:rFonts w:hint="eastAsia" w:ascii="Times New Roman" w:hAnsi="Times New Roman" w:eastAsia="仿宋_GB2312" w:cs="Times New Roman"/>
                <w:kern w:val="0"/>
                <w:sz w:val="21"/>
                <w:szCs w:val="21"/>
                <w:lang w:val="en-US" w:eastAsia="zh-CN" w:bidi="ar-SA"/>
              </w:rPr>
            </w:pPr>
            <w:r>
              <w:rPr>
                <w:rFonts w:hint="eastAsia" w:eastAsia="仿宋_GB2312"/>
                <w:kern w:val="0"/>
                <w:szCs w:val="21"/>
              </w:rPr>
              <w:t>一般公共服务支出</w:t>
            </w:r>
          </w:p>
        </w:tc>
        <w:tc>
          <w:tcPr>
            <w:tcW w:w="1775" w:type="dxa"/>
            <w:tcBorders>
              <w:top w:val="single" w:color="auto" w:sz="8" w:space="0"/>
              <w:left w:val="single" w:color="auto" w:sz="8" w:space="0"/>
              <w:bottom w:val="single" w:color="auto" w:sz="8" w:space="0"/>
              <w:right w:val="single" w:color="auto" w:sz="8" w:space="0"/>
            </w:tcBorders>
            <w:noWrap/>
            <w:vAlign w:val="center"/>
          </w:tcPr>
          <w:p w14:paraId="4A15159C">
            <w:pPr>
              <w:widowControl/>
              <w:jc w:val="right"/>
              <w:rPr>
                <w:rFonts w:hint="eastAsia" w:eastAsia="仿宋_GB2312"/>
                <w:kern w:val="0"/>
                <w:szCs w:val="21"/>
                <w:lang w:val="en-US" w:eastAsia="zh-CN"/>
              </w:rPr>
            </w:pPr>
            <w:r>
              <w:rPr>
                <w:rFonts w:hint="eastAsia" w:eastAsia="仿宋_GB2312"/>
                <w:kern w:val="0"/>
                <w:szCs w:val="21"/>
                <w:lang w:val="en-US" w:eastAsia="zh-CN"/>
              </w:rPr>
              <w:t>704.05</w:t>
            </w:r>
          </w:p>
        </w:tc>
        <w:tc>
          <w:tcPr>
            <w:tcW w:w="1985" w:type="dxa"/>
            <w:tcBorders>
              <w:top w:val="single" w:color="auto" w:sz="8" w:space="0"/>
              <w:left w:val="single" w:color="auto" w:sz="8" w:space="0"/>
              <w:bottom w:val="single" w:color="auto" w:sz="8" w:space="0"/>
              <w:right w:val="single" w:color="auto" w:sz="8" w:space="0"/>
            </w:tcBorders>
            <w:noWrap/>
            <w:vAlign w:val="center"/>
          </w:tcPr>
          <w:p w14:paraId="3D16D7F5">
            <w:pPr>
              <w:widowControl/>
              <w:jc w:val="right"/>
              <w:rPr>
                <w:rFonts w:hint="eastAsia" w:eastAsia="仿宋_GB2312"/>
                <w:kern w:val="0"/>
                <w:szCs w:val="21"/>
                <w:lang w:val="en-US" w:eastAsia="zh-CN"/>
              </w:rPr>
            </w:pPr>
            <w:r>
              <w:rPr>
                <w:rFonts w:hint="eastAsia" w:eastAsia="仿宋_GB2312"/>
                <w:kern w:val="0"/>
                <w:szCs w:val="21"/>
                <w:lang w:val="en-US" w:eastAsia="zh-CN"/>
              </w:rPr>
              <w:t>530.28</w:t>
            </w:r>
          </w:p>
        </w:tc>
        <w:tc>
          <w:tcPr>
            <w:tcW w:w="1842" w:type="dxa"/>
            <w:tcBorders>
              <w:top w:val="single" w:color="auto" w:sz="8" w:space="0"/>
              <w:left w:val="single" w:color="auto" w:sz="8" w:space="0"/>
              <w:bottom w:val="single" w:color="auto" w:sz="8" w:space="0"/>
              <w:right w:val="single" w:color="auto" w:sz="8" w:space="0"/>
            </w:tcBorders>
            <w:noWrap/>
            <w:vAlign w:val="center"/>
          </w:tcPr>
          <w:p w14:paraId="1D5D94F4">
            <w:pPr>
              <w:widowControl/>
              <w:jc w:val="right"/>
              <w:rPr>
                <w:rFonts w:hint="eastAsia" w:eastAsia="仿宋_GB2312"/>
                <w:kern w:val="0"/>
                <w:szCs w:val="21"/>
                <w:lang w:val="en-US" w:eastAsia="zh-CN"/>
              </w:rPr>
            </w:pPr>
            <w:r>
              <w:rPr>
                <w:rFonts w:hint="eastAsia" w:eastAsia="仿宋_GB2312"/>
                <w:kern w:val="0"/>
                <w:szCs w:val="21"/>
                <w:lang w:val="en-US" w:eastAsia="zh-CN"/>
              </w:rPr>
              <w:t>173.77</w:t>
            </w:r>
          </w:p>
        </w:tc>
        <w:tc>
          <w:tcPr>
            <w:tcW w:w="1843" w:type="dxa"/>
            <w:tcBorders>
              <w:top w:val="single" w:color="auto" w:sz="8" w:space="0"/>
              <w:left w:val="single" w:color="auto" w:sz="8" w:space="0"/>
              <w:bottom w:val="single" w:color="auto" w:sz="8" w:space="0"/>
              <w:right w:val="single" w:color="auto" w:sz="8" w:space="0"/>
            </w:tcBorders>
            <w:noWrap/>
            <w:vAlign w:val="center"/>
          </w:tcPr>
          <w:p w14:paraId="7FBD18BF">
            <w:pPr>
              <w:widowControl/>
              <w:jc w:val="right"/>
              <w:rPr>
                <w:rFonts w:hint="eastAsia" w:eastAsia="仿宋_GB2312"/>
                <w:kern w:val="0"/>
                <w:szCs w:val="21"/>
              </w:rPr>
            </w:pPr>
          </w:p>
        </w:tc>
        <w:tc>
          <w:tcPr>
            <w:tcW w:w="1985" w:type="dxa"/>
            <w:tcBorders>
              <w:top w:val="single" w:color="auto" w:sz="8" w:space="0"/>
              <w:left w:val="single" w:color="auto" w:sz="8" w:space="0"/>
              <w:bottom w:val="single" w:color="auto" w:sz="8" w:space="0"/>
              <w:right w:val="single" w:color="auto" w:sz="8" w:space="0"/>
            </w:tcBorders>
            <w:noWrap/>
            <w:vAlign w:val="center"/>
          </w:tcPr>
          <w:p w14:paraId="2712CF02">
            <w:pPr>
              <w:widowControl/>
              <w:jc w:val="right"/>
              <w:rPr>
                <w:rFonts w:hint="eastAsia" w:eastAsia="仿宋_GB2312"/>
                <w:kern w:val="0"/>
                <w:szCs w:val="21"/>
              </w:rPr>
            </w:pPr>
          </w:p>
        </w:tc>
        <w:tc>
          <w:tcPr>
            <w:tcW w:w="2308" w:type="dxa"/>
            <w:tcBorders>
              <w:top w:val="single" w:color="auto" w:sz="8" w:space="0"/>
              <w:left w:val="single" w:color="auto" w:sz="8" w:space="0"/>
              <w:bottom w:val="single" w:color="auto" w:sz="8" w:space="0"/>
              <w:right w:val="single" w:color="auto" w:sz="8" w:space="0"/>
            </w:tcBorders>
            <w:noWrap/>
            <w:vAlign w:val="center"/>
          </w:tcPr>
          <w:p w14:paraId="4C0B0B57">
            <w:pPr>
              <w:widowControl/>
              <w:jc w:val="right"/>
              <w:rPr>
                <w:rFonts w:hint="eastAsia" w:eastAsia="仿宋_GB2312"/>
                <w:kern w:val="0"/>
                <w:szCs w:val="21"/>
              </w:rPr>
            </w:pPr>
          </w:p>
        </w:tc>
      </w:tr>
      <w:tr w14:paraId="227424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2E7D17EE">
            <w:pPr>
              <w:widowControl/>
              <w:jc w:val="center"/>
              <w:rPr>
                <w:rFonts w:hint="eastAsia" w:ascii="Times New Roman" w:hAnsi="Times New Roman" w:eastAsia="仿宋_GB2312" w:cs="Times New Roman"/>
                <w:kern w:val="0"/>
                <w:sz w:val="21"/>
                <w:szCs w:val="21"/>
                <w:highlight w:val="none"/>
                <w:lang w:val="en-US" w:eastAsia="zh-CN" w:bidi="ar-SA"/>
              </w:rPr>
            </w:pPr>
            <w:r>
              <w:rPr>
                <w:rFonts w:hint="eastAsia" w:eastAsia="仿宋_GB2312"/>
                <w:kern w:val="0"/>
                <w:szCs w:val="21"/>
                <w:highlight w:val="none"/>
              </w:rPr>
              <w:t>20102</w:t>
            </w:r>
          </w:p>
        </w:tc>
        <w:tc>
          <w:tcPr>
            <w:tcW w:w="1249" w:type="dxa"/>
            <w:tcBorders>
              <w:top w:val="single" w:color="auto" w:sz="8" w:space="0"/>
              <w:left w:val="single" w:color="auto" w:sz="8" w:space="0"/>
              <w:bottom w:val="single" w:color="auto" w:sz="8" w:space="0"/>
              <w:right w:val="single" w:color="auto" w:sz="8" w:space="0"/>
            </w:tcBorders>
            <w:noWrap/>
            <w:vAlign w:val="center"/>
          </w:tcPr>
          <w:p w14:paraId="6AAF3AF1">
            <w:pPr>
              <w:widowControl/>
              <w:jc w:val="center"/>
              <w:rPr>
                <w:rFonts w:hint="eastAsia" w:ascii="Times New Roman" w:hAnsi="Times New Roman" w:eastAsia="仿宋_GB2312" w:cs="Times New Roman"/>
                <w:kern w:val="0"/>
                <w:sz w:val="21"/>
                <w:szCs w:val="21"/>
                <w:highlight w:val="none"/>
                <w:lang w:val="en-US" w:eastAsia="zh-CN" w:bidi="ar-SA"/>
              </w:rPr>
            </w:pPr>
            <w:r>
              <w:rPr>
                <w:rFonts w:hint="eastAsia" w:eastAsia="仿宋_GB2312"/>
                <w:kern w:val="0"/>
                <w:szCs w:val="21"/>
                <w:highlight w:val="none"/>
                <w:lang w:val="en-US" w:eastAsia="zh-CN"/>
              </w:rPr>
              <w:t>政协事务</w:t>
            </w:r>
          </w:p>
        </w:tc>
        <w:tc>
          <w:tcPr>
            <w:tcW w:w="1775" w:type="dxa"/>
            <w:tcBorders>
              <w:top w:val="single" w:color="auto" w:sz="8" w:space="0"/>
              <w:left w:val="single" w:color="auto" w:sz="8" w:space="0"/>
              <w:bottom w:val="single" w:color="auto" w:sz="8" w:space="0"/>
              <w:right w:val="single" w:color="auto" w:sz="8" w:space="0"/>
            </w:tcBorders>
            <w:noWrap/>
            <w:vAlign w:val="center"/>
          </w:tcPr>
          <w:p w14:paraId="1DF60809">
            <w:pPr>
              <w:widowControl/>
              <w:jc w:val="right"/>
              <w:rPr>
                <w:rFonts w:hint="eastAsia" w:eastAsia="仿宋_GB2312"/>
                <w:kern w:val="0"/>
                <w:szCs w:val="21"/>
                <w:lang w:val="en-US" w:eastAsia="zh-CN"/>
              </w:rPr>
            </w:pPr>
            <w:r>
              <w:rPr>
                <w:rFonts w:hint="eastAsia" w:eastAsia="仿宋_GB2312"/>
                <w:kern w:val="0"/>
                <w:szCs w:val="21"/>
                <w:lang w:val="en-US" w:eastAsia="zh-CN"/>
              </w:rPr>
              <w:t>704.05</w:t>
            </w:r>
          </w:p>
        </w:tc>
        <w:tc>
          <w:tcPr>
            <w:tcW w:w="1985" w:type="dxa"/>
            <w:tcBorders>
              <w:top w:val="single" w:color="auto" w:sz="8" w:space="0"/>
              <w:left w:val="single" w:color="auto" w:sz="8" w:space="0"/>
              <w:bottom w:val="single" w:color="auto" w:sz="8" w:space="0"/>
              <w:right w:val="single" w:color="auto" w:sz="8" w:space="0"/>
            </w:tcBorders>
            <w:noWrap/>
            <w:vAlign w:val="center"/>
          </w:tcPr>
          <w:p w14:paraId="14980E48">
            <w:pPr>
              <w:widowControl/>
              <w:jc w:val="right"/>
              <w:rPr>
                <w:rFonts w:hint="eastAsia" w:eastAsia="仿宋_GB2312"/>
                <w:kern w:val="0"/>
                <w:szCs w:val="21"/>
                <w:lang w:val="en-US" w:eastAsia="zh-CN"/>
              </w:rPr>
            </w:pPr>
            <w:r>
              <w:rPr>
                <w:rFonts w:hint="eastAsia" w:eastAsia="仿宋_GB2312"/>
                <w:kern w:val="0"/>
                <w:szCs w:val="21"/>
                <w:lang w:val="en-US" w:eastAsia="zh-CN"/>
              </w:rPr>
              <w:t>530.28</w:t>
            </w:r>
          </w:p>
        </w:tc>
        <w:tc>
          <w:tcPr>
            <w:tcW w:w="1842" w:type="dxa"/>
            <w:tcBorders>
              <w:top w:val="single" w:color="auto" w:sz="8" w:space="0"/>
              <w:left w:val="single" w:color="auto" w:sz="8" w:space="0"/>
              <w:bottom w:val="single" w:color="auto" w:sz="8" w:space="0"/>
              <w:right w:val="single" w:color="auto" w:sz="8" w:space="0"/>
            </w:tcBorders>
            <w:noWrap/>
            <w:vAlign w:val="center"/>
          </w:tcPr>
          <w:p w14:paraId="64000F83">
            <w:pPr>
              <w:widowControl/>
              <w:jc w:val="right"/>
              <w:rPr>
                <w:rFonts w:hint="eastAsia" w:eastAsia="仿宋_GB2312"/>
                <w:kern w:val="0"/>
                <w:szCs w:val="21"/>
                <w:lang w:val="en-US" w:eastAsia="zh-CN"/>
              </w:rPr>
            </w:pPr>
            <w:r>
              <w:rPr>
                <w:rFonts w:hint="eastAsia" w:eastAsia="仿宋_GB2312"/>
                <w:kern w:val="0"/>
                <w:szCs w:val="21"/>
                <w:lang w:val="en-US" w:eastAsia="zh-CN"/>
              </w:rPr>
              <w:t>173.77</w:t>
            </w:r>
          </w:p>
        </w:tc>
        <w:tc>
          <w:tcPr>
            <w:tcW w:w="1843" w:type="dxa"/>
            <w:tcBorders>
              <w:top w:val="single" w:color="auto" w:sz="8" w:space="0"/>
              <w:left w:val="single" w:color="auto" w:sz="8" w:space="0"/>
              <w:bottom w:val="single" w:color="auto" w:sz="8" w:space="0"/>
              <w:right w:val="single" w:color="auto" w:sz="8" w:space="0"/>
            </w:tcBorders>
            <w:noWrap/>
            <w:vAlign w:val="center"/>
          </w:tcPr>
          <w:p w14:paraId="0D48D93A">
            <w:pPr>
              <w:widowControl/>
              <w:jc w:val="right"/>
              <w:rPr>
                <w:rFonts w:hint="eastAsia" w:eastAsia="仿宋_GB2312"/>
                <w:kern w:val="0"/>
                <w:szCs w:val="21"/>
              </w:rPr>
            </w:pPr>
          </w:p>
        </w:tc>
        <w:tc>
          <w:tcPr>
            <w:tcW w:w="1985" w:type="dxa"/>
            <w:tcBorders>
              <w:top w:val="single" w:color="auto" w:sz="8" w:space="0"/>
              <w:left w:val="single" w:color="auto" w:sz="8" w:space="0"/>
              <w:bottom w:val="single" w:color="auto" w:sz="8" w:space="0"/>
              <w:right w:val="single" w:color="auto" w:sz="8" w:space="0"/>
            </w:tcBorders>
            <w:noWrap/>
            <w:vAlign w:val="center"/>
          </w:tcPr>
          <w:p w14:paraId="0FEB85C7">
            <w:pPr>
              <w:widowControl/>
              <w:jc w:val="right"/>
              <w:rPr>
                <w:rFonts w:hint="eastAsia" w:eastAsia="仿宋_GB2312"/>
                <w:kern w:val="0"/>
                <w:szCs w:val="21"/>
              </w:rPr>
            </w:pPr>
          </w:p>
        </w:tc>
        <w:tc>
          <w:tcPr>
            <w:tcW w:w="2308" w:type="dxa"/>
            <w:tcBorders>
              <w:top w:val="single" w:color="auto" w:sz="8" w:space="0"/>
              <w:left w:val="single" w:color="auto" w:sz="8" w:space="0"/>
              <w:bottom w:val="single" w:color="auto" w:sz="8" w:space="0"/>
              <w:right w:val="single" w:color="auto" w:sz="8" w:space="0"/>
            </w:tcBorders>
            <w:noWrap/>
            <w:vAlign w:val="center"/>
          </w:tcPr>
          <w:p w14:paraId="3120CC48">
            <w:pPr>
              <w:widowControl/>
              <w:jc w:val="right"/>
              <w:rPr>
                <w:rFonts w:hint="eastAsia" w:eastAsia="仿宋_GB2312"/>
                <w:kern w:val="0"/>
                <w:szCs w:val="21"/>
              </w:rPr>
            </w:pPr>
          </w:p>
        </w:tc>
      </w:tr>
      <w:tr w14:paraId="6D02B2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5AE67B41">
            <w:pPr>
              <w:widowControl/>
              <w:jc w:val="center"/>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2010201</w:t>
            </w:r>
          </w:p>
        </w:tc>
        <w:tc>
          <w:tcPr>
            <w:tcW w:w="1249" w:type="dxa"/>
            <w:tcBorders>
              <w:top w:val="single" w:color="auto" w:sz="8" w:space="0"/>
              <w:left w:val="single" w:color="auto" w:sz="8" w:space="0"/>
              <w:bottom w:val="single" w:color="auto" w:sz="8" w:space="0"/>
              <w:right w:val="single" w:color="auto" w:sz="8" w:space="0"/>
            </w:tcBorders>
            <w:noWrap/>
            <w:vAlign w:val="center"/>
          </w:tcPr>
          <w:p w14:paraId="3C90266F">
            <w:pPr>
              <w:widowControl/>
              <w:jc w:val="center"/>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行政运行</w:t>
            </w:r>
          </w:p>
        </w:tc>
        <w:tc>
          <w:tcPr>
            <w:tcW w:w="1775" w:type="dxa"/>
            <w:tcBorders>
              <w:top w:val="single" w:color="auto" w:sz="8" w:space="0"/>
              <w:left w:val="single" w:color="auto" w:sz="8" w:space="0"/>
              <w:bottom w:val="single" w:color="auto" w:sz="8" w:space="0"/>
              <w:right w:val="single" w:color="auto" w:sz="8" w:space="0"/>
            </w:tcBorders>
            <w:noWrap/>
            <w:vAlign w:val="center"/>
          </w:tcPr>
          <w:p w14:paraId="6E4B3E89">
            <w:pPr>
              <w:widowControl/>
              <w:jc w:val="righ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628.94</w:t>
            </w: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5964B3BB">
            <w:pPr>
              <w:widowControl/>
              <w:jc w:val="righ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530.28</w:t>
            </w: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14:paraId="64EDB53C">
            <w:pPr>
              <w:widowControl/>
              <w:jc w:val="righ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98.66</w:t>
            </w: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14:paraId="547F879F">
            <w:pPr>
              <w:widowControl/>
              <w:jc w:val="right"/>
              <w:rPr>
                <w:rFonts w:hint="eastAsia" w:eastAsia="仿宋_GB2312"/>
                <w:kern w:val="0"/>
                <w:szCs w:val="21"/>
              </w:rPr>
            </w:pPr>
          </w:p>
        </w:tc>
        <w:tc>
          <w:tcPr>
            <w:tcW w:w="1985" w:type="dxa"/>
            <w:tcBorders>
              <w:top w:val="single" w:color="auto" w:sz="8" w:space="0"/>
              <w:left w:val="single" w:color="auto" w:sz="8" w:space="0"/>
              <w:bottom w:val="single" w:color="auto" w:sz="8" w:space="0"/>
              <w:right w:val="single" w:color="auto" w:sz="8" w:space="0"/>
            </w:tcBorders>
            <w:noWrap/>
            <w:vAlign w:val="center"/>
          </w:tcPr>
          <w:p w14:paraId="21831509">
            <w:pPr>
              <w:widowControl/>
              <w:jc w:val="right"/>
              <w:rPr>
                <w:rFonts w:hint="eastAsia" w:eastAsia="仿宋_GB2312"/>
                <w:kern w:val="0"/>
                <w:szCs w:val="21"/>
              </w:rPr>
            </w:pPr>
          </w:p>
        </w:tc>
        <w:tc>
          <w:tcPr>
            <w:tcW w:w="2308" w:type="dxa"/>
            <w:tcBorders>
              <w:top w:val="single" w:color="auto" w:sz="8" w:space="0"/>
              <w:left w:val="single" w:color="auto" w:sz="8" w:space="0"/>
              <w:bottom w:val="single" w:color="auto" w:sz="8" w:space="0"/>
              <w:right w:val="single" w:color="auto" w:sz="8" w:space="0"/>
            </w:tcBorders>
            <w:noWrap/>
            <w:vAlign w:val="center"/>
          </w:tcPr>
          <w:p w14:paraId="6A537CA1">
            <w:pPr>
              <w:widowControl/>
              <w:jc w:val="right"/>
              <w:rPr>
                <w:rFonts w:hint="eastAsia" w:eastAsia="仿宋_GB2312"/>
                <w:kern w:val="0"/>
                <w:szCs w:val="21"/>
              </w:rPr>
            </w:pPr>
          </w:p>
        </w:tc>
      </w:tr>
      <w:tr w14:paraId="5CD591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0549289F">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2010204</w:t>
            </w:r>
          </w:p>
        </w:tc>
        <w:tc>
          <w:tcPr>
            <w:tcW w:w="1249" w:type="dxa"/>
            <w:tcBorders>
              <w:top w:val="single" w:color="auto" w:sz="8" w:space="0"/>
              <w:left w:val="single" w:color="auto" w:sz="8" w:space="0"/>
              <w:bottom w:val="single" w:color="auto" w:sz="8" w:space="0"/>
              <w:right w:val="single" w:color="auto" w:sz="8" w:space="0"/>
            </w:tcBorders>
            <w:noWrap/>
            <w:vAlign w:val="center"/>
          </w:tcPr>
          <w:p w14:paraId="2F0950FA">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政协会议</w:t>
            </w:r>
          </w:p>
        </w:tc>
        <w:tc>
          <w:tcPr>
            <w:tcW w:w="1775" w:type="dxa"/>
            <w:tcBorders>
              <w:top w:val="single" w:color="auto" w:sz="8" w:space="0"/>
              <w:left w:val="single" w:color="auto" w:sz="8" w:space="0"/>
              <w:bottom w:val="single" w:color="auto" w:sz="8" w:space="0"/>
              <w:right w:val="single" w:color="auto" w:sz="8" w:space="0"/>
            </w:tcBorders>
            <w:noWrap/>
            <w:vAlign w:val="center"/>
          </w:tcPr>
          <w:p w14:paraId="0960E151">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75.11</w:t>
            </w: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741D8E64">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14:paraId="55B6B7CE">
            <w:pPr>
              <w:widowControl/>
              <w:jc w:val="right"/>
              <w:rPr>
                <w:rFonts w:eastAsia="仿宋_GB2312"/>
                <w:kern w:val="0"/>
                <w:szCs w:val="21"/>
              </w:rPr>
            </w:pPr>
            <w:r>
              <w:rPr>
                <w:rFonts w:hint="eastAsia" w:eastAsia="仿宋_GB2312"/>
                <w:kern w:val="0"/>
                <w:szCs w:val="21"/>
                <w:lang w:val="en-US" w:eastAsia="zh-CN"/>
              </w:rPr>
              <w:t>75.11</w:t>
            </w: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14:paraId="6B931D93">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3099EC79">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14:paraId="194FCA9F">
            <w:pPr>
              <w:widowControl/>
              <w:jc w:val="right"/>
              <w:rPr>
                <w:rFonts w:eastAsia="仿宋_GB2312"/>
                <w:kern w:val="0"/>
                <w:szCs w:val="21"/>
              </w:rPr>
            </w:pPr>
            <w:r>
              <w:rPr>
                <w:rFonts w:hint="eastAsia" w:eastAsia="仿宋_GB2312"/>
                <w:kern w:val="0"/>
                <w:szCs w:val="21"/>
              </w:rPr>
              <w:t>　</w:t>
            </w:r>
          </w:p>
        </w:tc>
      </w:tr>
      <w:tr w14:paraId="1FAB05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5AA415AC">
            <w:pPr>
              <w:widowControl/>
              <w:jc w:val="left"/>
              <w:rPr>
                <w:rFonts w:eastAsia="仿宋_GB2312"/>
                <w:kern w:val="0"/>
                <w:szCs w:val="21"/>
              </w:rPr>
            </w:pPr>
            <w:r>
              <w:rPr>
                <w:rFonts w:hint="eastAsia" w:eastAsia="仿宋_GB2312"/>
                <w:kern w:val="0"/>
                <w:szCs w:val="21"/>
              </w:rPr>
              <w:t>　</w:t>
            </w:r>
          </w:p>
        </w:tc>
        <w:tc>
          <w:tcPr>
            <w:tcW w:w="1249" w:type="dxa"/>
            <w:tcBorders>
              <w:top w:val="single" w:color="auto" w:sz="8" w:space="0"/>
              <w:left w:val="single" w:color="auto" w:sz="8" w:space="0"/>
              <w:bottom w:val="single" w:color="auto" w:sz="8" w:space="0"/>
              <w:right w:val="single" w:color="auto" w:sz="8" w:space="0"/>
            </w:tcBorders>
            <w:noWrap/>
            <w:vAlign w:val="center"/>
          </w:tcPr>
          <w:p w14:paraId="2E9A012D">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noWrap/>
            <w:vAlign w:val="center"/>
          </w:tcPr>
          <w:p w14:paraId="0B273D4A">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519EC924">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14:paraId="3265892A">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14:paraId="6E7A86EA">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4E9E2833">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14:paraId="1ED0ACE7">
            <w:pPr>
              <w:widowControl/>
              <w:jc w:val="right"/>
              <w:rPr>
                <w:rFonts w:eastAsia="仿宋_GB2312"/>
                <w:kern w:val="0"/>
                <w:szCs w:val="21"/>
              </w:rPr>
            </w:pPr>
            <w:r>
              <w:rPr>
                <w:rFonts w:hint="eastAsia" w:eastAsia="仿宋_GB2312"/>
                <w:kern w:val="0"/>
                <w:szCs w:val="21"/>
              </w:rPr>
              <w:t>　</w:t>
            </w:r>
          </w:p>
        </w:tc>
      </w:tr>
      <w:tr w14:paraId="72E37B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627F5120">
            <w:pPr>
              <w:widowControl/>
              <w:jc w:val="left"/>
              <w:rPr>
                <w:rFonts w:eastAsia="仿宋_GB2312"/>
                <w:kern w:val="0"/>
                <w:szCs w:val="21"/>
              </w:rPr>
            </w:pPr>
            <w:r>
              <w:rPr>
                <w:rFonts w:hint="eastAsia" w:eastAsia="仿宋_GB2312"/>
                <w:kern w:val="0"/>
                <w:szCs w:val="21"/>
              </w:rPr>
              <w:t>　</w:t>
            </w:r>
          </w:p>
        </w:tc>
        <w:tc>
          <w:tcPr>
            <w:tcW w:w="1249" w:type="dxa"/>
            <w:tcBorders>
              <w:top w:val="single" w:color="auto" w:sz="8" w:space="0"/>
              <w:left w:val="single" w:color="auto" w:sz="8" w:space="0"/>
              <w:bottom w:val="single" w:color="auto" w:sz="8" w:space="0"/>
              <w:right w:val="single" w:color="auto" w:sz="8" w:space="0"/>
            </w:tcBorders>
            <w:noWrap/>
            <w:vAlign w:val="center"/>
          </w:tcPr>
          <w:p w14:paraId="472C244E">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noWrap/>
            <w:vAlign w:val="center"/>
          </w:tcPr>
          <w:p w14:paraId="56D02895">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326CF1BA">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14:paraId="22AA47E5">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14:paraId="5E492BB9">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08D37483">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14:paraId="2179883A">
            <w:pPr>
              <w:widowControl/>
              <w:jc w:val="right"/>
              <w:rPr>
                <w:rFonts w:eastAsia="仿宋_GB2312"/>
                <w:kern w:val="0"/>
                <w:szCs w:val="21"/>
              </w:rPr>
            </w:pPr>
            <w:r>
              <w:rPr>
                <w:rFonts w:hint="eastAsia" w:eastAsia="仿宋_GB2312"/>
                <w:kern w:val="0"/>
                <w:szCs w:val="21"/>
              </w:rPr>
              <w:t>　</w:t>
            </w:r>
          </w:p>
        </w:tc>
      </w:tr>
      <w:tr w14:paraId="3DA375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14:paraId="11406CF2">
            <w:pPr>
              <w:widowControl/>
              <w:jc w:val="left"/>
              <w:rPr>
                <w:rFonts w:eastAsia="仿宋_GB2312"/>
                <w:kern w:val="0"/>
                <w:szCs w:val="21"/>
              </w:rPr>
            </w:pPr>
            <w:r>
              <w:rPr>
                <w:rFonts w:hint="eastAsia" w:eastAsia="仿宋_GB2312"/>
                <w:kern w:val="0"/>
                <w:szCs w:val="21"/>
              </w:rPr>
              <w:t>　</w:t>
            </w:r>
          </w:p>
        </w:tc>
        <w:tc>
          <w:tcPr>
            <w:tcW w:w="1249" w:type="dxa"/>
            <w:tcBorders>
              <w:top w:val="single" w:color="auto" w:sz="8" w:space="0"/>
              <w:left w:val="single" w:color="auto" w:sz="8" w:space="0"/>
              <w:bottom w:val="single" w:color="auto" w:sz="8" w:space="0"/>
              <w:right w:val="single" w:color="auto" w:sz="8" w:space="0"/>
            </w:tcBorders>
            <w:noWrap/>
            <w:vAlign w:val="center"/>
          </w:tcPr>
          <w:p w14:paraId="0D46960A">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noWrap/>
            <w:vAlign w:val="center"/>
          </w:tcPr>
          <w:p w14:paraId="581D8E33">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35DE5C56">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noWrap/>
            <w:vAlign w:val="center"/>
          </w:tcPr>
          <w:p w14:paraId="40DF4E37">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noWrap/>
            <w:vAlign w:val="center"/>
          </w:tcPr>
          <w:p w14:paraId="337C3BA0">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noWrap/>
            <w:vAlign w:val="center"/>
          </w:tcPr>
          <w:p w14:paraId="64F394FD">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noWrap/>
            <w:vAlign w:val="center"/>
          </w:tcPr>
          <w:p w14:paraId="6985BD42">
            <w:pPr>
              <w:widowControl/>
              <w:jc w:val="right"/>
              <w:rPr>
                <w:rFonts w:eastAsia="仿宋_GB2312"/>
                <w:kern w:val="0"/>
                <w:szCs w:val="21"/>
              </w:rPr>
            </w:pPr>
            <w:r>
              <w:rPr>
                <w:rFonts w:hint="eastAsia" w:eastAsia="仿宋_GB2312"/>
                <w:kern w:val="0"/>
                <w:szCs w:val="21"/>
              </w:rPr>
              <w:t>　</w:t>
            </w:r>
          </w:p>
        </w:tc>
      </w:tr>
    </w:tbl>
    <w:p w14:paraId="48DF62BF">
      <w:pPr>
        <w:widowControl/>
        <w:ind w:firstLine="630" w:firstLineChars="300"/>
        <w:jc w:val="left"/>
        <w:rPr>
          <w:rFonts w:eastAsia="仿宋_GB2312"/>
          <w:kern w:val="0"/>
          <w:szCs w:val="21"/>
        </w:rPr>
      </w:pPr>
      <w:r>
        <w:rPr>
          <w:rFonts w:hint="eastAsia" w:eastAsia="仿宋_GB2312"/>
          <w:kern w:val="0"/>
          <w:szCs w:val="21"/>
        </w:rPr>
        <w:t>注：本表反映部门本年度各项支出情况。</w:t>
      </w:r>
    </w:p>
    <w:p w14:paraId="3B2D9005">
      <w:pPr>
        <w:widowControl/>
        <w:jc w:val="left"/>
        <w:rPr>
          <w:rFonts w:eastAsia="仿宋_GB2312"/>
          <w:bCs/>
          <w:kern w:val="0"/>
          <w:szCs w:val="21"/>
        </w:rPr>
      </w:pPr>
      <w:r>
        <w:rPr>
          <w:rFonts w:eastAsia="仿宋_GB2312"/>
          <w:bCs/>
          <w:kern w:val="0"/>
          <w:szCs w:val="21"/>
        </w:rPr>
        <w:br w:type="page"/>
      </w:r>
    </w:p>
    <w:p w14:paraId="53CF58D6">
      <w:pPr>
        <w:widowControl/>
        <w:ind w:left="93"/>
        <w:jc w:val="center"/>
        <w:outlineLvl w:val="1"/>
        <w:rPr>
          <w:rFonts w:hint="eastAsia" w:ascii="黑体" w:hAnsi="黑体" w:eastAsia="黑体" w:cs="黑体"/>
          <w:color w:val="000000"/>
          <w:kern w:val="0"/>
          <w:sz w:val="36"/>
          <w:szCs w:val="21"/>
        </w:rPr>
      </w:pPr>
      <w:r>
        <w:rPr>
          <w:rFonts w:hint="eastAsia" w:ascii="黑体" w:hAnsi="黑体" w:eastAsia="黑体" w:cs="黑体"/>
          <w:color w:val="000000"/>
          <w:kern w:val="0"/>
          <w:sz w:val="36"/>
          <w:szCs w:val="21"/>
        </w:rPr>
        <w:t>财政拨款收支决算总表</w:t>
      </w:r>
    </w:p>
    <w:p w14:paraId="3E6E76D2">
      <w:pPr>
        <w:widowControl/>
        <w:tabs>
          <w:tab w:val="left" w:pos="4453"/>
          <w:tab w:val="left" w:pos="4933"/>
          <w:tab w:val="left" w:pos="6813"/>
          <w:tab w:val="left" w:pos="11113"/>
          <w:tab w:val="left" w:pos="11549"/>
          <w:tab w:val="left" w:pos="13429"/>
          <w:tab w:val="left" w:pos="15089"/>
        </w:tabs>
        <w:spacing w:line="240" w:lineRule="exact"/>
        <w:ind w:left="91" w:right="630"/>
        <w:jc w:val="right"/>
        <w:rPr>
          <w:color w:val="000000"/>
          <w:kern w:val="0"/>
          <w:szCs w:val="21"/>
        </w:rPr>
      </w:pPr>
      <w:r>
        <w:rPr>
          <w:rFonts w:hint="eastAsia"/>
          <w:color w:val="000000"/>
          <w:kern w:val="0"/>
          <w:szCs w:val="21"/>
        </w:rPr>
        <w:t>公开</w:t>
      </w:r>
      <w:r>
        <w:rPr>
          <w:color w:val="000000"/>
          <w:kern w:val="0"/>
          <w:szCs w:val="21"/>
        </w:rPr>
        <w:t>04</w:t>
      </w:r>
      <w:r>
        <w:rPr>
          <w:rFonts w:hint="eastAsia"/>
          <w:color w:val="000000"/>
          <w:kern w:val="0"/>
          <w:szCs w:val="21"/>
        </w:rPr>
        <w:t>表</w:t>
      </w:r>
    </w:p>
    <w:p w14:paraId="797BA3FB">
      <w:pPr>
        <w:widowControl/>
        <w:tabs>
          <w:tab w:val="left" w:pos="13725"/>
          <w:tab w:val="left" w:pos="13755"/>
          <w:tab w:val="left" w:pos="13800"/>
        </w:tabs>
        <w:spacing w:line="240" w:lineRule="exact"/>
        <w:ind w:left="91" w:firstLine="315" w:firstLineChars="150"/>
        <w:jc w:val="left"/>
        <w:rPr>
          <w:rFonts w:eastAsia="仿宋_GB2312"/>
          <w:color w:val="000000"/>
          <w:kern w:val="0"/>
          <w:szCs w:val="21"/>
        </w:rPr>
      </w:pPr>
      <w:r>
        <w:rPr>
          <w:rFonts w:hint="eastAsia" w:eastAsia="仿宋_GB2312"/>
          <w:color w:val="000000"/>
          <w:kern w:val="0"/>
          <w:szCs w:val="21"/>
        </w:rPr>
        <w:t>部门：</w:t>
      </w:r>
      <w:r>
        <w:rPr>
          <w:rFonts w:hint="eastAsia" w:ascii="Times New Roman" w:hAnsi="Times New Roman" w:eastAsia="仿宋_GB2312" w:cs="Times New Roman"/>
          <w:color w:val="000000"/>
          <w:kern w:val="0"/>
          <w:sz w:val="21"/>
          <w:szCs w:val="21"/>
          <w:lang w:val="en-US" w:eastAsia="zh-CN"/>
        </w:rPr>
        <w:t>蓝山县政协办</w:t>
      </w:r>
      <w:r>
        <w:rPr>
          <w:rFonts w:eastAsia="仿宋_GB2312"/>
          <w:color w:val="000000"/>
          <w:kern w:val="0"/>
          <w:szCs w:val="21"/>
        </w:rPr>
        <w:t xml:space="preserve"> </w:t>
      </w:r>
      <w:r>
        <w:rPr>
          <w:rFonts w:eastAsia="仿宋_GB2312"/>
          <w:color w:val="000000"/>
          <w:kern w:val="0"/>
          <w:sz w:val="20"/>
          <w:szCs w:val="20"/>
        </w:rPr>
        <w:t xml:space="preserve"> </w:t>
      </w:r>
      <w:r>
        <w:rPr>
          <w:rFonts w:eastAsia="仿宋_GB2312"/>
          <w:color w:val="000000"/>
          <w:kern w:val="0"/>
          <w:szCs w:val="21"/>
        </w:rPr>
        <w:tab/>
      </w:r>
      <w:r>
        <w:rPr>
          <w:rFonts w:hint="eastAsia" w:eastAsia="仿宋_GB2312"/>
          <w:color w:val="000000"/>
          <w:kern w:val="0"/>
          <w:szCs w:val="21"/>
        </w:rPr>
        <w:t>单位：万元</w:t>
      </w:r>
    </w:p>
    <w:tbl>
      <w:tblPr>
        <w:tblStyle w:val="9"/>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14:paraId="6AA541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tcBorders>
              <w:top w:val="single" w:color="auto" w:sz="8" w:space="0"/>
              <w:left w:val="single" w:color="auto" w:sz="8" w:space="0"/>
              <w:bottom w:val="single" w:color="auto" w:sz="8" w:space="0"/>
              <w:right w:val="single" w:color="auto" w:sz="8" w:space="0"/>
            </w:tcBorders>
            <w:noWrap/>
            <w:vAlign w:val="center"/>
          </w:tcPr>
          <w:p w14:paraId="6EF154B2">
            <w:pPr>
              <w:widowControl/>
              <w:jc w:val="center"/>
              <w:rPr>
                <w:rFonts w:eastAsia="仿宋_GB2312"/>
                <w:b/>
                <w:kern w:val="0"/>
                <w:szCs w:val="21"/>
              </w:rPr>
            </w:pPr>
            <w:r>
              <w:rPr>
                <w:rFonts w:hint="eastAsia" w:eastAsia="仿宋_GB2312"/>
                <w:b/>
                <w:kern w:val="0"/>
                <w:szCs w:val="21"/>
              </w:rPr>
              <w:t>收入</w:t>
            </w:r>
          </w:p>
        </w:tc>
        <w:tc>
          <w:tcPr>
            <w:tcW w:w="9303" w:type="dxa"/>
            <w:gridSpan w:val="5"/>
            <w:tcBorders>
              <w:top w:val="single" w:color="auto" w:sz="8" w:space="0"/>
              <w:left w:val="single" w:color="auto" w:sz="8" w:space="0"/>
              <w:bottom w:val="single" w:color="auto" w:sz="8" w:space="0"/>
              <w:right w:val="single" w:color="auto" w:sz="8" w:space="0"/>
            </w:tcBorders>
            <w:noWrap/>
            <w:vAlign w:val="center"/>
          </w:tcPr>
          <w:p w14:paraId="6197C14B">
            <w:pPr>
              <w:widowControl/>
              <w:jc w:val="center"/>
              <w:rPr>
                <w:rFonts w:eastAsia="仿宋_GB2312"/>
                <w:b/>
                <w:kern w:val="0"/>
                <w:szCs w:val="21"/>
              </w:rPr>
            </w:pPr>
            <w:r>
              <w:rPr>
                <w:rFonts w:hint="eastAsia" w:eastAsia="仿宋_GB2312"/>
                <w:b/>
                <w:kern w:val="0"/>
                <w:szCs w:val="21"/>
              </w:rPr>
              <w:t>支出</w:t>
            </w:r>
          </w:p>
        </w:tc>
      </w:tr>
      <w:tr w14:paraId="44A239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11771303">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hint="eastAsia" w:eastAsia="仿宋_GB2312"/>
                <w:b/>
                <w:kern w:val="0"/>
                <w:szCs w:val="21"/>
              </w:rPr>
              <w:t>目</w:t>
            </w:r>
          </w:p>
        </w:tc>
        <w:tc>
          <w:tcPr>
            <w:tcW w:w="480" w:type="dxa"/>
            <w:tcBorders>
              <w:top w:val="single" w:color="auto" w:sz="8" w:space="0"/>
              <w:left w:val="single" w:color="auto" w:sz="8" w:space="0"/>
              <w:bottom w:val="single" w:color="auto" w:sz="8" w:space="0"/>
              <w:right w:val="single" w:color="auto" w:sz="8" w:space="0"/>
            </w:tcBorders>
            <w:noWrap/>
            <w:vAlign w:val="center"/>
          </w:tcPr>
          <w:p w14:paraId="217A393E">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8" w:space="0"/>
              <w:left w:val="single" w:color="auto" w:sz="8" w:space="0"/>
              <w:bottom w:val="single" w:color="auto" w:sz="8" w:space="0"/>
              <w:right w:val="single" w:color="auto" w:sz="8" w:space="0"/>
            </w:tcBorders>
            <w:noWrap/>
            <w:vAlign w:val="center"/>
          </w:tcPr>
          <w:p w14:paraId="1078B8A8">
            <w:pPr>
              <w:widowControl/>
              <w:jc w:val="center"/>
              <w:rPr>
                <w:rFonts w:eastAsia="仿宋_GB2312"/>
                <w:b/>
                <w:kern w:val="0"/>
                <w:szCs w:val="21"/>
              </w:rPr>
            </w:pPr>
            <w:r>
              <w:rPr>
                <w:rFonts w:hint="eastAsia" w:eastAsia="仿宋_GB2312"/>
                <w:b/>
                <w:kern w:val="0"/>
                <w:szCs w:val="21"/>
              </w:rPr>
              <w:t>金额</w:t>
            </w:r>
          </w:p>
        </w:tc>
        <w:tc>
          <w:tcPr>
            <w:tcW w:w="3761" w:type="dxa"/>
            <w:tcBorders>
              <w:top w:val="single" w:color="auto" w:sz="8" w:space="0"/>
              <w:left w:val="single" w:color="auto" w:sz="8" w:space="0"/>
              <w:bottom w:val="single" w:color="auto" w:sz="8" w:space="0"/>
              <w:right w:val="single" w:color="auto" w:sz="8" w:space="0"/>
            </w:tcBorders>
            <w:noWrap/>
            <w:vAlign w:val="center"/>
          </w:tcPr>
          <w:p w14:paraId="7D6FC569">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hint="eastAsia" w:eastAsia="仿宋_GB2312"/>
                <w:b/>
                <w:kern w:val="0"/>
                <w:szCs w:val="21"/>
              </w:rPr>
              <w:t>目</w:t>
            </w:r>
          </w:p>
        </w:tc>
        <w:tc>
          <w:tcPr>
            <w:tcW w:w="430" w:type="dxa"/>
            <w:tcBorders>
              <w:top w:val="single" w:color="auto" w:sz="8" w:space="0"/>
              <w:left w:val="single" w:color="auto" w:sz="8" w:space="0"/>
              <w:bottom w:val="single" w:color="auto" w:sz="8" w:space="0"/>
              <w:right w:val="single" w:color="auto" w:sz="8" w:space="0"/>
            </w:tcBorders>
            <w:noWrap/>
            <w:vAlign w:val="center"/>
          </w:tcPr>
          <w:p w14:paraId="5E7E71E9">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8" w:space="0"/>
              <w:left w:val="single" w:color="auto" w:sz="8" w:space="0"/>
              <w:bottom w:val="single" w:color="auto" w:sz="8" w:space="0"/>
              <w:right w:val="single" w:color="auto" w:sz="8" w:space="0"/>
            </w:tcBorders>
            <w:noWrap/>
            <w:vAlign w:val="center"/>
          </w:tcPr>
          <w:p w14:paraId="29543F56">
            <w:pPr>
              <w:widowControl/>
              <w:jc w:val="center"/>
              <w:rPr>
                <w:rFonts w:eastAsia="仿宋_GB2312"/>
                <w:b/>
                <w:kern w:val="0"/>
                <w:szCs w:val="21"/>
              </w:rPr>
            </w:pPr>
            <w:r>
              <w:rPr>
                <w:rFonts w:hint="eastAsia" w:eastAsia="仿宋_GB2312"/>
                <w:b/>
                <w:kern w:val="0"/>
                <w:szCs w:val="21"/>
              </w:rPr>
              <w:t>合计</w:t>
            </w:r>
          </w:p>
        </w:tc>
        <w:tc>
          <w:tcPr>
            <w:tcW w:w="1660" w:type="dxa"/>
            <w:tcBorders>
              <w:top w:val="single" w:color="auto" w:sz="8" w:space="0"/>
              <w:left w:val="single" w:color="auto" w:sz="8" w:space="0"/>
              <w:bottom w:val="single" w:color="auto" w:sz="8" w:space="0"/>
              <w:right w:val="single" w:color="auto" w:sz="8" w:space="0"/>
            </w:tcBorders>
            <w:noWrap w:val="0"/>
            <w:vAlign w:val="center"/>
          </w:tcPr>
          <w:p w14:paraId="6321BB84">
            <w:pPr>
              <w:widowControl/>
              <w:jc w:val="center"/>
              <w:rPr>
                <w:rFonts w:eastAsia="仿宋_GB2312"/>
                <w:b/>
                <w:kern w:val="0"/>
                <w:szCs w:val="21"/>
              </w:rPr>
            </w:pPr>
            <w:r>
              <w:rPr>
                <w:rFonts w:hint="eastAsia" w:eastAsia="仿宋_GB2312"/>
                <w:b/>
                <w:kern w:val="0"/>
                <w:szCs w:val="21"/>
              </w:rPr>
              <w:t>一般公共预算财政拨款</w:t>
            </w:r>
          </w:p>
        </w:tc>
        <w:tc>
          <w:tcPr>
            <w:tcW w:w="1572" w:type="dxa"/>
            <w:tcBorders>
              <w:top w:val="single" w:color="auto" w:sz="8" w:space="0"/>
              <w:left w:val="single" w:color="auto" w:sz="8" w:space="0"/>
              <w:bottom w:val="single" w:color="auto" w:sz="8" w:space="0"/>
              <w:right w:val="single" w:color="auto" w:sz="8" w:space="0"/>
            </w:tcBorders>
            <w:noWrap w:val="0"/>
            <w:vAlign w:val="center"/>
          </w:tcPr>
          <w:p w14:paraId="64412BED">
            <w:pPr>
              <w:widowControl/>
              <w:jc w:val="center"/>
              <w:rPr>
                <w:rFonts w:eastAsia="仿宋_GB2312"/>
                <w:b/>
                <w:kern w:val="0"/>
                <w:szCs w:val="21"/>
              </w:rPr>
            </w:pPr>
            <w:r>
              <w:rPr>
                <w:rFonts w:hint="eastAsia" w:eastAsia="仿宋_GB2312"/>
                <w:b/>
                <w:kern w:val="0"/>
                <w:szCs w:val="21"/>
              </w:rPr>
              <w:t>政府性基金预算财政拨款</w:t>
            </w:r>
          </w:p>
        </w:tc>
      </w:tr>
      <w:tr w14:paraId="1DA626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3258DDFC">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480" w:type="dxa"/>
            <w:tcBorders>
              <w:top w:val="single" w:color="auto" w:sz="8" w:space="0"/>
              <w:left w:val="single" w:color="auto" w:sz="8" w:space="0"/>
              <w:bottom w:val="single" w:color="auto" w:sz="8" w:space="0"/>
              <w:right w:val="single" w:color="auto" w:sz="8" w:space="0"/>
            </w:tcBorders>
            <w:noWrap/>
            <w:vAlign w:val="center"/>
          </w:tcPr>
          <w:p w14:paraId="3BDB1E3A">
            <w:pPr>
              <w:widowControl/>
              <w:jc w:val="center"/>
              <w:rPr>
                <w:rFonts w:eastAsia="仿宋_GB2312"/>
                <w:kern w:val="0"/>
                <w:szCs w:val="21"/>
              </w:rPr>
            </w:pPr>
            <w:r>
              <w:rPr>
                <w:rFonts w:hint="eastAsia" w:eastAsia="仿宋_GB2312"/>
                <w:kern w:val="0"/>
                <w:szCs w:val="21"/>
              </w:rPr>
              <w:t>　</w:t>
            </w:r>
          </w:p>
        </w:tc>
        <w:tc>
          <w:tcPr>
            <w:tcW w:w="1880" w:type="dxa"/>
            <w:tcBorders>
              <w:top w:val="single" w:color="auto" w:sz="8" w:space="0"/>
              <w:left w:val="single" w:color="auto" w:sz="8" w:space="0"/>
              <w:bottom w:val="single" w:color="auto" w:sz="8" w:space="0"/>
              <w:right w:val="single" w:color="auto" w:sz="8" w:space="0"/>
            </w:tcBorders>
            <w:noWrap/>
            <w:vAlign w:val="center"/>
          </w:tcPr>
          <w:p w14:paraId="1AA854E9">
            <w:pPr>
              <w:widowControl/>
              <w:jc w:val="center"/>
              <w:rPr>
                <w:rFonts w:eastAsia="仿宋_GB2312"/>
                <w:kern w:val="0"/>
                <w:szCs w:val="21"/>
              </w:rPr>
            </w:pPr>
            <w:r>
              <w:rPr>
                <w:rFonts w:eastAsia="仿宋_GB2312"/>
                <w:kern w:val="0"/>
                <w:szCs w:val="21"/>
              </w:rPr>
              <w:t>1</w:t>
            </w:r>
          </w:p>
        </w:tc>
        <w:tc>
          <w:tcPr>
            <w:tcW w:w="3761" w:type="dxa"/>
            <w:tcBorders>
              <w:top w:val="single" w:color="auto" w:sz="8" w:space="0"/>
              <w:left w:val="single" w:color="auto" w:sz="8" w:space="0"/>
              <w:bottom w:val="single" w:color="auto" w:sz="8" w:space="0"/>
              <w:right w:val="single" w:color="auto" w:sz="8" w:space="0"/>
            </w:tcBorders>
            <w:noWrap/>
            <w:vAlign w:val="center"/>
          </w:tcPr>
          <w:p w14:paraId="10A88560">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430" w:type="dxa"/>
            <w:tcBorders>
              <w:top w:val="single" w:color="auto" w:sz="8" w:space="0"/>
              <w:left w:val="single" w:color="auto" w:sz="8" w:space="0"/>
              <w:bottom w:val="single" w:color="auto" w:sz="8" w:space="0"/>
              <w:right w:val="single" w:color="auto" w:sz="8" w:space="0"/>
            </w:tcBorders>
            <w:noWrap/>
            <w:vAlign w:val="center"/>
          </w:tcPr>
          <w:p w14:paraId="5DA1AF0C">
            <w:pPr>
              <w:widowControl/>
              <w:jc w:val="center"/>
              <w:rPr>
                <w:rFonts w:eastAsia="仿宋_GB2312"/>
                <w:kern w:val="0"/>
                <w:szCs w:val="21"/>
              </w:rPr>
            </w:pPr>
            <w:r>
              <w:rPr>
                <w:rFonts w:hint="eastAsia" w:eastAsia="仿宋_GB2312"/>
                <w:kern w:val="0"/>
                <w:szCs w:val="21"/>
              </w:rPr>
              <w:t>　</w:t>
            </w:r>
          </w:p>
        </w:tc>
        <w:tc>
          <w:tcPr>
            <w:tcW w:w="1880" w:type="dxa"/>
            <w:tcBorders>
              <w:top w:val="single" w:color="auto" w:sz="8" w:space="0"/>
              <w:left w:val="single" w:color="auto" w:sz="8" w:space="0"/>
              <w:bottom w:val="single" w:color="auto" w:sz="8" w:space="0"/>
              <w:right w:val="single" w:color="auto" w:sz="8" w:space="0"/>
            </w:tcBorders>
            <w:noWrap/>
            <w:vAlign w:val="center"/>
          </w:tcPr>
          <w:p w14:paraId="0F68459D">
            <w:pPr>
              <w:widowControl/>
              <w:jc w:val="center"/>
              <w:rPr>
                <w:rFonts w:eastAsia="仿宋_GB2312"/>
                <w:kern w:val="0"/>
                <w:szCs w:val="21"/>
              </w:rPr>
            </w:pPr>
            <w:r>
              <w:rPr>
                <w:rFonts w:eastAsia="仿宋_GB2312"/>
                <w:kern w:val="0"/>
                <w:szCs w:val="21"/>
              </w:rPr>
              <w:t>2</w:t>
            </w:r>
          </w:p>
        </w:tc>
        <w:tc>
          <w:tcPr>
            <w:tcW w:w="1660" w:type="dxa"/>
            <w:tcBorders>
              <w:top w:val="single" w:color="auto" w:sz="8" w:space="0"/>
              <w:left w:val="single" w:color="auto" w:sz="8" w:space="0"/>
              <w:bottom w:val="single" w:color="auto" w:sz="8" w:space="0"/>
              <w:right w:val="single" w:color="auto" w:sz="8" w:space="0"/>
            </w:tcBorders>
            <w:noWrap/>
            <w:vAlign w:val="center"/>
          </w:tcPr>
          <w:p w14:paraId="28EC5078">
            <w:pPr>
              <w:widowControl/>
              <w:jc w:val="center"/>
              <w:rPr>
                <w:rFonts w:eastAsia="仿宋_GB2312"/>
                <w:kern w:val="0"/>
                <w:szCs w:val="21"/>
              </w:rPr>
            </w:pPr>
            <w:r>
              <w:rPr>
                <w:rFonts w:eastAsia="仿宋_GB2312"/>
                <w:kern w:val="0"/>
                <w:szCs w:val="21"/>
              </w:rPr>
              <w:t>3</w:t>
            </w:r>
          </w:p>
        </w:tc>
        <w:tc>
          <w:tcPr>
            <w:tcW w:w="1572" w:type="dxa"/>
            <w:tcBorders>
              <w:top w:val="single" w:color="auto" w:sz="8" w:space="0"/>
              <w:left w:val="single" w:color="auto" w:sz="8" w:space="0"/>
              <w:bottom w:val="single" w:color="auto" w:sz="8" w:space="0"/>
              <w:right w:val="single" w:color="auto" w:sz="8" w:space="0"/>
            </w:tcBorders>
            <w:noWrap/>
            <w:vAlign w:val="center"/>
          </w:tcPr>
          <w:p w14:paraId="41DDA1F3">
            <w:pPr>
              <w:widowControl/>
              <w:jc w:val="center"/>
              <w:rPr>
                <w:rFonts w:eastAsia="仿宋_GB2312"/>
                <w:kern w:val="0"/>
                <w:szCs w:val="21"/>
              </w:rPr>
            </w:pPr>
            <w:r>
              <w:rPr>
                <w:rFonts w:eastAsia="仿宋_GB2312"/>
                <w:kern w:val="0"/>
                <w:szCs w:val="21"/>
              </w:rPr>
              <w:t>4</w:t>
            </w:r>
          </w:p>
        </w:tc>
      </w:tr>
      <w:tr w14:paraId="50C4E9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376FF601">
            <w:pPr>
              <w:widowControl/>
              <w:jc w:val="left"/>
              <w:rPr>
                <w:rFonts w:eastAsia="仿宋_GB2312"/>
                <w:kern w:val="0"/>
                <w:szCs w:val="21"/>
              </w:rPr>
            </w:pPr>
            <w:r>
              <w:rPr>
                <w:rFonts w:hint="eastAsia" w:eastAsia="仿宋_GB2312"/>
                <w:kern w:val="0"/>
                <w:szCs w:val="21"/>
              </w:rPr>
              <w:t>一、一般公共预算财政拨款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14:paraId="6A437DC4">
            <w:pPr>
              <w:widowControl/>
              <w:jc w:val="center"/>
              <w:rPr>
                <w:rFonts w:eastAsia="仿宋_GB2312"/>
                <w:kern w:val="0"/>
                <w:szCs w:val="21"/>
              </w:rPr>
            </w:pPr>
            <w:r>
              <w:rPr>
                <w:rFonts w:eastAsia="仿宋_GB2312"/>
                <w:kern w:val="0"/>
                <w:szCs w:val="21"/>
              </w:rPr>
              <w:t>1</w:t>
            </w:r>
          </w:p>
        </w:tc>
        <w:tc>
          <w:tcPr>
            <w:tcW w:w="1880" w:type="dxa"/>
            <w:tcBorders>
              <w:top w:val="single" w:color="auto" w:sz="8" w:space="0"/>
              <w:left w:val="single" w:color="auto" w:sz="8" w:space="0"/>
              <w:bottom w:val="single" w:color="auto" w:sz="8" w:space="0"/>
              <w:right w:val="single" w:color="auto" w:sz="8" w:space="0"/>
            </w:tcBorders>
            <w:noWrap/>
            <w:vAlign w:val="center"/>
          </w:tcPr>
          <w:p w14:paraId="44B6165F">
            <w:pPr>
              <w:widowControl/>
              <w:jc w:val="right"/>
              <w:rPr>
                <w:rFonts w:eastAsia="仿宋_GB2312"/>
                <w:kern w:val="0"/>
                <w:szCs w:val="21"/>
              </w:rPr>
            </w:pPr>
            <w:r>
              <w:rPr>
                <w:rFonts w:hint="eastAsia" w:eastAsia="仿宋_GB2312"/>
                <w:kern w:val="0"/>
                <w:szCs w:val="21"/>
                <w:lang w:val="en-US" w:eastAsia="zh-CN"/>
              </w:rPr>
              <w:t>704.05</w:t>
            </w: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5C367AD6">
            <w:pPr>
              <w:widowControl/>
              <w:jc w:val="left"/>
              <w:rPr>
                <w:rFonts w:eastAsia="仿宋_GB2312"/>
                <w:kern w:val="0"/>
                <w:szCs w:val="21"/>
              </w:rPr>
            </w:pPr>
            <w:r>
              <w:rPr>
                <w:rFonts w:hint="eastAsia" w:eastAsia="仿宋_GB2312"/>
                <w:kern w:val="0"/>
                <w:szCs w:val="21"/>
              </w:rPr>
              <w:t>一、一般公共服务支出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6E9FC0C1">
            <w:pPr>
              <w:widowControl/>
              <w:jc w:val="center"/>
              <w:rPr>
                <w:rFonts w:eastAsia="仿宋_GB2312"/>
                <w:kern w:val="0"/>
                <w:szCs w:val="21"/>
              </w:rPr>
            </w:pPr>
            <w:r>
              <w:rPr>
                <w:rFonts w:eastAsia="仿宋_GB2312"/>
                <w:kern w:val="0"/>
                <w:szCs w:val="21"/>
              </w:rPr>
              <w:t>15</w:t>
            </w:r>
          </w:p>
        </w:tc>
        <w:tc>
          <w:tcPr>
            <w:tcW w:w="1880" w:type="dxa"/>
            <w:tcBorders>
              <w:top w:val="single" w:color="auto" w:sz="8" w:space="0"/>
              <w:left w:val="single" w:color="auto" w:sz="8" w:space="0"/>
              <w:bottom w:val="single" w:color="auto" w:sz="8" w:space="0"/>
              <w:right w:val="single" w:color="auto" w:sz="8" w:space="0"/>
            </w:tcBorders>
            <w:noWrap/>
            <w:vAlign w:val="center"/>
          </w:tcPr>
          <w:p w14:paraId="418C8A60">
            <w:pPr>
              <w:widowControl/>
              <w:jc w:val="center"/>
              <w:rPr>
                <w:rFonts w:eastAsia="仿宋_GB2312"/>
                <w:kern w:val="0"/>
                <w:szCs w:val="21"/>
              </w:rPr>
            </w:pPr>
            <w:r>
              <w:rPr>
                <w:rFonts w:hint="eastAsia" w:eastAsia="仿宋_GB2312"/>
                <w:kern w:val="0"/>
                <w:szCs w:val="21"/>
              </w:rPr>
              <w:t>　</w:t>
            </w:r>
            <w:r>
              <w:rPr>
                <w:rFonts w:hint="eastAsia" w:eastAsia="仿宋_GB2312"/>
                <w:kern w:val="0"/>
                <w:szCs w:val="21"/>
                <w:lang w:val="en-US" w:eastAsia="zh-CN"/>
              </w:rPr>
              <w:t>704.05</w:t>
            </w:r>
          </w:p>
        </w:tc>
        <w:tc>
          <w:tcPr>
            <w:tcW w:w="1660" w:type="dxa"/>
            <w:tcBorders>
              <w:top w:val="single" w:color="auto" w:sz="8" w:space="0"/>
              <w:left w:val="single" w:color="auto" w:sz="8" w:space="0"/>
              <w:bottom w:val="single" w:color="auto" w:sz="8" w:space="0"/>
              <w:right w:val="single" w:color="auto" w:sz="8" w:space="0"/>
            </w:tcBorders>
            <w:noWrap/>
            <w:vAlign w:val="center"/>
          </w:tcPr>
          <w:p w14:paraId="04BB19CC">
            <w:pPr>
              <w:widowControl/>
              <w:jc w:val="center"/>
              <w:rPr>
                <w:rFonts w:eastAsia="仿宋_GB2312"/>
                <w:kern w:val="0"/>
                <w:szCs w:val="21"/>
              </w:rPr>
            </w:pPr>
            <w:r>
              <w:rPr>
                <w:rFonts w:hint="eastAsia" w:eastAsia="仿宋_GB2312"/>
                <w:kern w:val="0"/>
                <w:szCs w:val="21"/>
                <w:lang w:val="en-US" w:eastAsia="zh-CN"/>
              </w:rPr>
              <w:t>704.05</w:t>
            </w: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4FC50587">
            <w:pPr>
              <w:widowControl/>
              <w:jc w:val="right"/>
              <w:rPr>
                <w:rFonts w:eastAsia="仿宋_GB2312"/>
                <w:kern w:val="0"/>
                <w:szCs w:val="21"/>
              </w:rPr>
            </w:pPr>
            <w:r>
              <w:rPr>
                <w:rFonts w:hint="eastAsia" w:eastAsia="仿宋_GB2312"/>
                <w:kern w:val="0"/>
                <w:szCs w:val="21"/>
              </w:rPr>
              <w:t>　</w:t>
            </w:r>
          </w:p>
        </w:tc>
      </w:tr>
      <w:tr w14:paraId="6BCCC1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072FA048">
            <w:pPr>
              <w:widowControl/>
              <w:jc w:val="left"/>
              <w:rPr>
                <w:rFonts w:eastAsia="仿宋_GB2312"/>
                <w:kern w:val="0"/>
                <w:szCs w:val="21"/>
              </w:rPr>
            </w:pPr>
            <w:r>
              <w:rPr>
                <w:rFonts w:hint="eastAsia" w:eastAsia="仿宋_GB2312"/>
                <w:kern w:val="0"/>
                <w:szCs w:val="21"/>
              </w:rPr>
              <w:t>二、政府性基金预算财政拨款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14:paraId="6E0963B4">
            <w:pPr>
              <w:widowControl/>
              <w:jc w:val="center"/>
              <w:rPr>
                <w:rFonts w:eastAsia="仿宋_GB2312"/>
                <w:kern w:val="0"/>
                <w:szCs w:val="21"/>
              </w:rPr>
            </w:pPr>
            <w:r>
              <w:rPr>
                <w:rFonts w:eastAsia="仿宋_GB2312"/>
                <w:kern w:val="0"/>
                <w:szCs w:val="21"/>
              </w:rPr>
              <w:t>2</w:t>
            </w:r>
          </w:p>
        </w:tc>
        <w:tc>
          <w:tcPr>
            <w:tcW w:w="1880" w:type="dxa"/>
            <w:tcBorders>
              <w:top w:val="single" w:color="auto" w:sz="8" w:space="0"/>
              <w:left w:val="single" w:color="auto" w:sz="8" w:space="0"/>
              <w:bottom w:val="single" w:color="auto" w:sz="8" w:space="0"/>
              <w:right w:val="single" w:color="auto" w:sz="8" w:space="0"/>
            </w:tcBorders>
            <w:noWrap/>
            <w:vAlign w:val="center"/>
          </w:tcPr>
          <w:p w14:paraId="483C2942">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05EA8A6C">
            <w:pPr>
              <w:widowControl/>
              <w:jc w:val="left"/>
              <w:rPr>
                <w:rFonts w:eastAsia="仿宋_GB2312"/>
                <w:kern w:val="0"/>
                <w:szCs w:val="21"/>
              </w:rPr>
            </w:pPr>
            <w:r>
              <w:rPr>
                <w:rFonts w:hint="eastAsia" w:eastAsia="仿宋_GB2312"/>
                <w:kern w:val="0"/>
                <w:szCs w:val="21"/>
              </w:rPr>
              <w:t>二、外交支出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0E37E29C">
            <w:pPr>
              <w:widowControl/>
              <w:jc w:val="center"/>
              <w:rPr>
                <w:rFonts w:eastAsia="仿宋_GB2312"/>
                <w:kern w:val="0"/>
                <w:szCs w:val="21"/>
              </w:rPr>
            </w:pPr>
            <w:r>
              <w:rPr>
                <w:rFonts w:eastAsia="仿宋_GB2312"/>
                <w:kern w:val="0"/>
                <w:szCs w:val="21"/>
              </w:rPr>
              <w:t>16</w:t>
            </w:r>
          </w:p>
        </w:tc>
        <w:tc>
          <w:tcPr>
            <w:tcW w:w="1880" w:type="dxa"/>
            <w:tcBorders>
              <w:top w:val="single" w:color="auto" w:sz="8" w:space="0"/>
              <w:left w:val="single" w:color="auto" w:sz="8" w:space="0"/>
              <w:bottom w:val="single" w:color="auto" w:sz="8" w:space="0"/>
              <w:right w:val="single" w:color="auto" w:sz="8" w:space="0"/>
            </w:tcBorders>
            <w:noWrap/>
            <w:vAlign w:val="center"/>
          </w:tcPr>
          <w:p w14:paraId="1E53C4FB">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6DA8B198">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7292E83E">
            <w:pPr>
              <w:widowControl/>
              <w:jc w:val="right"/>
              <w:rPr>
                <w:rFonts w:eastAsia="仿宋_GB2312"/>
                <w:kern w:val="0"/>
                <w:szCs w:val="21"/>
              </w:rPr>
            </w:pPr>
            <w:r>
              <w:rPr>
                <w:rFonts w:hint="eastAsia" w:eastAsia="仿宋_GB2312"/>
                <w:kern w:val="0"/>
                <w:szCs w:val="21"/>
              </w:rPr>
              <w:t>　</w:t>
            </w:r>
          </w:p>
        </w:tc>
      </w:tr>
      <w:tr w14:paraId="49DB10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4B9FB3A4">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71F4A93A">
            <w:pPr>
              <w:widowControl/>
              <w:jc w:val="center"/>
              <w:rPr>
                <w:rFonts w:eastAsia="仿宋_GB2312"/>
                <w:kern w:val="0"/>
                <w:szCs w:val="21"/>
              </w:rPr>
            </w:pPr>
            <w:r>
              <w:rPr>
                <w:rFonts w:eastAsia="仿宋_GB2312"/>
                <w:kern w:val="0"/>
                <w:szCs w:val="21"/>
              </w:rPr>
              <w:t>3</w:t>
            </w:r>
          </w:p>
        </w:tc>
        <w:tc>
          <w:tcPr>
            <w:tcW w:w="1880" w:type="dxa"/>
            <w:tcBorders>
              <w:top w:val="single" w:color="auto" w:sz="8" w:space="0"/>
              <w:left w:val="single" w:color="auto" w:sz="8" w:space="0"/>
              <w:bottom w:val="single" w:color="auto" w:sz="8" w:space="0"/>
              <w:right w:val="single" w:color="auto" w:sz="8" w:space="0"/>
            </w:tcBorders>
            <w:noWrap/>
            <w:vAlign w:val="center"/>
          </w:tcPr>
          <w:p w14:paraId="141B8947">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687BF9EC">
            <w:pPr>
              <w:widowControl/>
              <w:jc w:val="left"/>
              <w:rPr>
                <w:rFonts w:eastAsia="仿宋_GB2312"/>
                <w:kern w:val="0"/>
                <w:szCs w:val="21"/>
              </w:rPr>
            </w:pPr>
            <w:r>
              <w:rPr>
                <w:rFonts w:hint="eastAsia" w:eastAsia="仿宋_GB2312"/>
                <w:kern w:val="0"/>
                <w:szCs w:val="21"/>
              </w:rPr>
              <w:t>三、国防支出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3699FF99">
            <w:pPr>
              <w:widowControl/>
              <w:jc w:val="center"/>
              <w:rPr>
                <w:rFonts w:eastAsia="仿宋_GB2312"/>
                <w:kern w:val="0"/>
                <w:szCs w:val="21"/>
              </w:rPr>
            </w:pPr>
            <w:r>
              <w:rPr>
                <w:rFonts w:eastAsia="仿宋_GB2312"/>
                <w:kern w:val="0"/>
                <w:szCs w:val="21"/>
              </w:rPr>
              <w:t>17</w:t>
            </w:r>
          </w:p>
        </w:tc>
        <w:tc>
          <w:tcPr>
            <w:tcW w:w="1880" w:type="dxa"/>
            <w:tcBorders>
              <w:top w:val="single" w:color="auto" w:sz="8" w:space="0"/>
              <w:left w:val="single" w:color="auto" w:sz="8" w:space="0"/>
              <w:bottom w:val="single" w:color="auto" w:sz="8" w:space="0"/>
              <w:right w:val="single" w:color="auto" w:sz="8" w:space="0"/>
            </w:tcBorders>
            <w:noWrap/>
            <w:vAlign w:val="center"/>
          </w:tcPr>
          <w:p w14:paraId="28E0279D">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2D30D780">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0CDB007C">
            <w:pPr>
              <w:widowControl/>
              <w:jc w:val="right"/>
              <w:rPr>
                <w:rFonts w:eastAsia="仿宋_GB2312"/>
                <w:kern w:val="0"/>
                <w:szCs w:val="21"/>
              </w:rPr>
            </w:pPr>
            <w:r>
              <w:rPr>
                <w:rFonts w:hint="eastAsia" w:eastAsia="仿宋_GB2312"/>
                <w:kern w:val="0"/>
                <w:szCs w:val="21"/>
              </w:rPr>
              <w:t>　</w:t>
            </w:r>
          </w:p>
        </w:tc>
      </w:tr>
      <w:tr w14:paraId="16DD0B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298C1177">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01A1E0EF">
            <w:pPr>
              <w:widowControl/>
              <w:jc w:val="center"/>
              <w:rPr>
                <w:rFonts w:eastAsia="仿宋_GB2312"/>
                <w:kern w:val="0"/>
                <w:szCs w:val="21"/>
              </w:rPr>
            </w:pPr>
            <w:r>
              <w:rPr>
                <w:rFonts w:eastAsia="仿宋_GB2312"/>
                <w:kern w:val="0"/>
                <w:szCs w:val="21"/>
              </w:rPr>
              <w:t>4</w:t>
            </w:r>
          </w:p>
        </w:tc>
        <w:tc>
          <w:tcPr>
            <w:tcW w:w="1880" w:type="dxa"/>
            <w:tcBorders>
              <w:top w:val="single" w:color="auto" w:sz="8" w:space="0"/>
              <w:left w:val="single" w:color="auto" w:sz="8" w:space="0"/>
              <w:bottom w:val="single" w:color="auto" w:sz="8" w:space="0"/>
              <w:right w:val="single" w:color="auto" w:sz="8" w:space="0"/>
            </w:tcBorders>
            <w:noWrap/>
            <w:vAlign w:val="center"/>
          </w:tcPr>
          <w:p w14:paraId="20724DFD">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78E1A5B8">
            <w:pPr>
              <w:widowControl/>
              <w:jc w:val="left"/>
              <w:rPr>
                <w:rFonts w:eastAsia="仿宋_GB2312"/>
                <w:kern w:val="0"/>
                <w:szCs w:val="21"/>
              </w:rPr>
            </w:pPr>
            <w:r>
              <w:rPr>
                <w:rFonts w:hint="eastAsia" w:eastAsia="仿宋_GB2312"/>
                <w:kern w:val="0"/>
                <w:szCs w:val="21"/>
              </w:rPr>
              <w:t>四、公共安全支出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4E5453F5">
            <w:pPr>
              <w:widowControl/>
              <w:jc w:val="center"/>
              <w:rPr>
                <w:rFonts w:eastAsia="仿宋_GB2312"/>
                <w:kern w:val="0"/>
                <w:szCs w:val="21"/>
              </w:rPr>
            </w:pPr>
            <w:r>
              <w:rPr>
                <w:rFonts w:eastAsia="仿宋_GB2312"/>
                <w:kern w:val="0"/>
                <w:szCs w:val="21"/>
              </w:rPr>
              <w:t>18</w:t>
            </w:r>
          </w:p>
        </w:tc>
        <w:tc>
          <w:tcPr>
            <w:tcW w:w="1880" w:type="dxa"/>
            <w:tcBorders>
              <w:top w:val="single" w:color="auto" w:sz="8" w:space="0"/>
              <w:left w:val="single" w:color="auto" w:sz="8" w:space="0"/>
              <w:bottom w:val="single" w:color="auto" w:sz="8" w:space="0"/>
              <w:right w:val="single" w:color="auto" w:sz="8" w:space="0"/>
            </w:tcBorders>
            <w:noWrap/>
            <w:vAlign w:val="center"/>
          </w:tcPr>
          <w:p w14:paraId="3E4D7FED">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7E5DE335">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6F88B85C">
            <w:pPr>
              <w:widowControl/>
              <w:jc w:val="right"/>
              <w:rPr>
                <w:rFonts w:eastAsia="仿宋_GB2312"/>
                <w:kern w:val="0"/>
                <w:szCs w:val="21"/>
              </w:rPr>
            </w:pPr>
            <w:r>
              <w:rPr>
                <w:rFonts w:hint="eastAsia" w:eastAsia="仿宋_GB2312"/>
                <w:kern w:val="0"/>
                <w:szCs w:val="21"/>
              </w:rPr>
              <w:t>　</w:t>
            </w:r>
          </w:p>
        </w:tc>
      </w:tr>
      <w:tr w14:paraId="19075C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45CFA248">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117E06E9">
            <w:pPr>
              <w:widowControl/>
              <w:jc w:val="center"/>
              <w:rPr>
                <w:rFonts w:eastAsia="仿宋_GB2312"/>
                <w:kern w:val="0"/>
                <w:szCs w:val="21"/>
              </w:rPr>
            </w:pPr>
            <w:r>
              <w:rPr>
                <w:rFonts w:eastAsia="仿宋_GB2312"/>
                <w:kern w:val="0"/>
                <w:szCs w:val="21"/>
              </w:rPr>
              <w:t>5</w:t>
            </w:r>
          </w:p>
        </w:tc>
        <w:tc>
          <w:tcPr>
            <w:tcW w:w="1880" w:type="dxa"/>
            <w:tcBorders>
              <w:top w:val="single" w:color="auto" w:sz="8" w:space="0"/>
              <w:left w:val="single" w:color="auto" w:sz="8" w:space="0"/>
              <w:bottom w:val="single" w:color="auto" w:sz="8" w:space="0"/>
              <w:right w:val="single" w:color="auto" w:sz="8" w:space="0"/>
            </w:tcBorders>
            <w:noWrap/>
            <w:vAlign w:val="center"/>
          </w:tcPr>
          <w:p w14:paraId="51F1B883">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34C85B27">
            <w:pPr>
              <w:widowControl/>
              <w:jc w:val="left"/>
              <w:rPr>
                <w:rFonts w:eastAsia="仿宋_GB2312"/>
                <w:kern w:val="0"/>
                <w:szCs w:val="21"/>
              </w:rPr>
            </w:pPr>
            <w:r>
              <w:rPr>
                <w:rFonts w:hint="eastAsia" w:eastAsia="仿宋_GB2312"/>
                <w:kern w:val="0"/>
                <w:szCs w:val="21"/>
              </w:rPr>
              <w:t>五、教育支出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25A94410">
            <w:pPr>
              <w:widowControl/>
              <w:jc w:val="center"/>
              <w:rPr>
                <w:rFonts w:eastAsia="仿宋_GB2312"/>
                <w:kern w:val="0"/>
                <w:szCs w:val="21"/>
              </w:rPr>
            </w:pPr>
            <w:r>
              <w:rPr>
                <w:rFonts w:eastAsia="仿宋_GB2312"/>
                <w:kern w:val="0"/>
                <w:szCs w:val="21"/>
              </w:rPr>
              <w:t>19</w:t>
            </w:r>
          </w:p>
        </w:tc>
        <w:tc>
          <w:tcPr>
            <w:tcW w:w="1880" w:type="dxa"/>
            <w:tcBorders>
              <w:top w:val="single" w:color="auto" w:sz="8" w:space="0"/>
              <w:left w:val="single" w:color="auto" w:sz="8" w:space="0"/>
              <w:bottom w:val="single" w:color="auto" w:sz="8" w:space="0"/>
              <w:right w:val="single" w:color="auto" w:sz="8" w:space="0"/>
            </w:tcBorders>
            <w:noWrap/>
            <w:vAlign w:val="center"/>
          </w:tcPr>
          <w:p w14:paraId="49B4F790">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6065E519">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734FC568">
            <w:pPr>
              <w:widowControl/>
              <w:jc w:val="right"/>
              <w:rPr>
                <w:rFonts w:eastAsia="仿宋_GB2312"/>
                <w:kern w:val="0"/>
                <w:szCs w:val="21"/>
              </w:rPr>
            </w:pPr>
            <w:r>
              <w:rPr>
                <w:rFonts w:hint="eastAsia" w:eastAsia="仿宋_GB2312"/>
                <w:kern w:val="0"/>
                <w:szCs w:val="21"/>
              </w:rPr>
              <w:t>　</w:t>
            </w:r>
          </w:p>
        </w:tc>
      </w:tr>
      <w:tr w14:paraId="7DD071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180CDC0A">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04B46CA0">
            <w:pPr>
              <w:widowControl/>
              <w:jc w:val="center"/>
              <w:rPr>
                <w:rFonts w:eastAsia="仿宋_GB2312"/>
                <w:kern w:val="0"/>
                <w:szCs w:val="21"/>
              </w:rPr>
            </w:pPr>
            <w:r>
              <w:rPr>
                <w:rFonts w:eastAsia="仿宋_GB2312"/>
                <w:kern w:val="0"/>
                <w:szCs w:val="21"/>
              </w:rPr>
              <w:t>6</w:t>
            </w:r>
          </w:p>
        </w:tc>
        <w:tc>
          <w:tcPr>
            <w:tcW w:w="1880" w:type="dxa"/>
            <w:tcBorders>
              <w:top w:val="single" w:color="auto" w:sz="8" w:space="0"/>
              <w:left w:val="single" w:color="auto" w:sz="8" w:space="0"/>
              <w:bottom w:val="single" w:color="auto" w:sz="8" w:space="0"/>
              <w:right w:val="single" w:color="auto" w:sz="8" w:space="0"/>
            </w:tcBorders>
            <w:noWrap/>
            <w:vAlign w:val="center"/>
          </w:tcPr>
          <w:p w14:paraId="40AEDE7A">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3F8B6180">
            <w:pPr>
              <w:widowControl/>
              <w:jc w:val="left"/>
              <w:rPr>
                <w:rFonts w:eastAsia="仿宋_GB2312"/>
                <w:kern w:val="0"/>
                <w:szCs w:val="21"/>
              </w:rPr>
            </w:pPr>
            <w:r>
              <w:rPr>
                <w:rFonts w:hint="eastAsia" w:eastAsia="仿宋_GB2312"/>
                <w:kern w:val="0"/>
                <w:szCs w:val="21"/>
              </w:rPr>
              <w:t>六、科学技术支出</w:t>
            </w:r>
          </w:p>
        </w:tc>
        <w:tc>
          <w:tcPr>
            <w:tcW w:w="430" w:type="dxa"/>
            <w:tcBorders>
              <w:top w:val="single" w:color="auto" w:sz="8" w:space="0"/>
              <w:left w:val="single" w:color="auto" w:sz="8" w:space="0"/>
              <w:bottom w:val="single" w:color="auto" w:sz="8" w:space="0"/>
              <w:right w:val="single" w:color="auto" w:sz="8" w:space="0"/>
            </w:tcBorders>
            <w:noWrap/>
            <w:vAlign w:val="center"/>
          </w:tcPr>
          <w:p w14:paraId="0652F9FE">
            <w:pPr>
              <w:widowControl/>
              <w:jc w:val="center"/>
              <w:rPr>
                <w:rFonts w:eastAsia="仿宋_GB2312"/>
                <w:kern w:val="0"/>
                <w:szCs w:val="21"/>
              </w:rPr>
            </w:pPr>
            <w:r>
              <w:rPr>
                <w:rFonts w:eastAsia="仿宋_GB2312"/>
                <w:kern w:val="0"/>
                <w:szCs w:val="21"/>
              </w:rPr>
              <w:t>20</w:t>
            </w:r>
          </w:p>
        </w:tc>
        <w:tc>
          <w:tcPr>
            <w:tcW w:w="1880" w:type="dxa"/>
            <w:tcBorders>
              <w:top w:val="single" w:color="auto" w:sz="8" w:space="0"/>
              <w:left w:val="single" w:color="auto" w:sz="8" w:space="0"/>
              <w:bottom w:val="single" w:color="auto" w:sz="8" w:space="0"/>
              <w:right w:val="single" w:color="auto" w:sz="8" w:space="0"/>
            </w:tcBorders>
            <w:noWrap/>
            <w:vAlign w:val="center"/>
          </w:tcPr>
          <w:p w14:paraId="3C795746">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34F8AB71">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5E89FE09">
            <w:pPr>
              <w:widowControl/>
              <w:jc w:val="right"/>
              <w:rPr>
                <w:rFonts w:eastAsia="仿宋_GB2312"/>
                <w:kern w:val="0"/>
                <w:szCs w:val="21"/>
              </w:rPr>
            </w:pPr>
            <w:r>
              <w:rPr>
                <w:rFonts w:hint="eastAsia" w:eastAsia="仿宋_GB2312"/>
                <w:kern w:val="0"/>
                <w:szCs w:val="21"/>
              </w:rPr>
              <w:t>　</w:t>
            </w:r>
          </w:p>
        </w:tc>
      </w:tr>
      <w:tr w14:paraId="42B3A8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65131D40">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2DE47304">
            <w:pPr>
              <w:widowControl/>
              <w:jc w:val="center"/>
              <w:rPr>
                <w:rFonts w:eastAsia="仿宋_GB2312"/>
                <w:kern w:val="0"/>
                <w:szCs w:val="21"/>
              </w:rPr>
            </w:pPr>
            <w:r>
              <w:rPr>
                <w:rFonts w:eastAsia="仿宋_GB2312"/>
                <w:kern w:val="0"/>
                <w:szCs w:val="21"/>
              </w:rPr>
              <w:t>7</w:t>
            </w:r>
          </w:p>
        </w:tc>
        <w:tc>
          <w:tcPr>
            <w:tcW w:w="1880" w:type="dxa"/>
            <w:tcBorders>
              <w:top w:val="single" w:color="auto" w:sz="8" w:space="0"/>
              <w:left w:val="single" w:color="auto" w:sz="8" w:space="0"/>
              <w:bottom w:val="single" w:color="auto" w:sz="8" w:space="0"/>
              <w:right w:val="single" w:color="auto" w:sz="8" w:space="0"/>
            </w:tcBorders>
            <w:noWrap/>
            <w:vAlign w:val="center"/>
          </w:tcPr>
          <w:p w14:paraId="377A8BF1">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0D649EC9">
            <w:pPr>
              <w:widowControl/>
              <w:jc w:val="left"/>
              <w:rPr>
                <w:rFonts w:eastAsia="仿宋_GB2312"/>
                <w:kern w:val="0"/>
                <w:szCs w:val="21"/>
              </w:rPr>
            </w:pPr>
            <w:r>
              <w:rPr>
                <w:rFonts w:hint="eastAsia" w:eastAsia="仿宋_GB2312"/>
                <w:kern w:val="0"/>
                <w:szCs w:val="21"/>
              </w:rPr>
              <w:t>七、</w:t>
            </w:r>
            <w:r>
              <w:rPr>
                <w:rFonts w:eastAsia="仿宋_GB2312"/>
                <w:kern w:val="0"/>
                <w:szCs w:val="21"/>
              </w:rPr>
              <w:t>…</w:t>
            </w:r>
          </w:p>
        </w:tc>
        <w:tc>
          <w:tcPr>
            <w:tcW w:w="430" w:type="dxa"/>
            <w:tcBorders>
              <w:top w:val="single" w:color="auto" w:sz="8" w:space="0"/>
              <w:left w:val="single" w:color="auto" w:sz="8" w:space="0"/>
              <w:bottom w:val="single" w:color="auto" w:sz="8" w:space="0"/>
              <w:right w:val="single" w:color="auto" w:sz="8" w:space="0"/>
            </w:tcBorders>
            <w:noWrap/>
            <w:vAlign w:val="center"/>
          </w:tcPr>
          <w:p w14:paraId="4BD3EFAC">
            <w:pPr>
              <w:widowControl/>
              <w:jc w:val="center"/>
              <w:rPr>
                <w:rFonts w:eastAsia="仿宋_GB2312"/>
                <w:kern w:val="0"/>
                <w:szCs w:val="21"/>
              </w:rPr>
            </w:pPr>
            <w:r>
              <w:rPr>
                <w:rFonts w:eastAsia="仿宋_GB2312"/>
                <w:kern w:val="0"/>
                <w:szCs w:val="21"/>
              </w:rPr>
              <w:t>21</w:t>
            </w:r>
          </w:p>
        </w:tc>
        <w:tc>
          <w:tcPr>
            <w:tcW w:w="1880" w:type="dxa"/>
            <w:tcBorders>
              <w:top w:val="single" w:color="auto" w:sz="8" w:space="0"/>
              <w:left w:val="single" w:color="auto" w:sz="8" w:space="0"/>
              <w:bottom w:val="single" w:color="auto" w:sz="8" w:space="0"/>
              <w:right w:val="single" w:color="auto" w:sz="8" w:space="0"/>
            </w:tcBorders>
            <w:noWrap/>
            <w:vAlign w:val="center"/>
          </w:tcPr>
          <w:p w14:paraId="009CCEDD">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3B67A59F">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0D1E7EC9">
            <w:pPr>
              <w:widowControl/>
              <w:jc w:val="right"/>
              <w:rPr>
                <w:rFonts w:eastAsia="仿宋_GB2312"/>
                <w:kern w:val="0"/>
                <w:szCs w:val="21"/>
              </w:rPr>
            </w:pPr>
            <w:r>
              <w:rPr>
                <w:rFonts w:hint="eastAsia" w:eastAsia="仿宋_GB2312"/>
                <w:kern w:val="0"/>
                <w:szCs w:val="21"/>
              </w:rPr>
              <w:t>　</w:t>
            </w:r>
          </w:p>
        </w:tc>
      </w:tr>
      <w:tr w14:paraId="09A549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2242CA70">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4070D727">
            <w:pPr>
              <w:widowControl/>
              <w:jc w:val="center"/>
              <w:rPr>
                <w:rFonts w:eastAsia="仿宋_GB2312"/>
                <w:kern w:val="0"/>
                <w:szCs w:val="21"/>
              </w:rPr>
            </w:pPr>
            <w:r>
              <w:rPr>
                <w:rFonts w:eastAsia="仿宋_GB2312"/>
                <w:kern w:val="0"/>
                <w:szCs w:val="21"/>
              </w:rPr>
              <w:t>8</w:t>
            </w:r>
          </w:p>
        </w:tc>
        <w:tc>
          <w:tcPr>
            <w:tcW w:w="1880" w:type="dxa"/>
            <w:tcBorders>
              <w:top w:val="single" w:color="auto" w:sz="8" w:space="0"/>
              <w:left w:val="single" w:color="auto" w:sz="8" w:space="0"/>
              <w:bottom w:val="single" w:color="auto" w:sz="8" w:space="0"/>
              <w:right w:val="single" w:color="auto" w:sz="8" w:space="0"/>
            </w:tcBorders>
            <w:noWrap/>
            <w:vAlign w:val="center"/>
          </w:tcPr>
          <w:p w14:paraId="01AFFC8E">
            <w:pPr>
              <w:widowControl/>
              <w:jc w:val="lef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514DDC8B">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14:paraId="74EC5130">
            <w:pPr>
              <w:widowControl/>
              <w:jc w:val="center"/>
              <w:rPr>
                <w:rFonts w:eastAsia="仿宋_GB2312"/>
                <w:kern w:val="0"/>
                <w:szCs w:val="21"/>
              </w:rPr>
            </w:pPr>
            <w:r>
              <w:rPr>
                <w:rFonts w:eastAsia="仿宋_GB2312"/>
                <w:kern w:val="0"/>
                <w:szCs w:val="21"/>
              </w:rPr>
              <w:t>22</w:t>
            </w:r>
          </w:p>
        </w:tc>
        <w:tc>
          <w:tcPr>
            <w:tcW w:w="1880" w:type="dxa"/>
            <w:tcBorders>
              <w:top w:val="single" w:color="auto" w:sz="8" w:space="0"/>
              <w:left w:val="single" w:color="auto" w:sz="8" w:space="0"/>
              <w:bottom w:val="single" w:color="auto" w:sz="8" w:space="0"/>
              <w:right w:val="single" w:color="auto" w:sz="8" w:space="0"/>
            </w:tcBorders>
            <w:noWrap/>
            <w:vAlign w:val="center"/>
          </w:tcPr>
          <w:p w14:paraId="686320F9">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3EB8BF89">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3FDC3F9A">
            <w:pPr>
              <w:widowControl/>
              <w:jc w:val="center"/>
              <w:rPr>
                <w:rFonts w:eastAsia="仿宋_GB2312"/>
                <w:kern w:val="0"/>
                <w:szCs w:val="21"/>
              </w:rPr>
            </w:pPr>
            <w:r>
              <w:rPr>
                <w:rFonts w:hint="eastAsia" w:eastAsia="仿宋_GB2312"/>
                <w:kern w:val="0"/>
                <w:szCs w:val="21"/>
              </w:rPr>
              <w:t>　</w:t>
            </w:r>
          </w:p>
        </w:tc>
      </w:tr>
      <w:tr w14:paraId="17C72F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3CDE8D92">
            <w:pPr>
              <w:widowControl/>
              <w:jc w:val="center"/>
              <w:rPr>
                <w:rFonts w:eastAsia="仿宋_GB2312"/>
                <w:b/>
                <w:bCs/>
                <w:kern w:val="0"/>
                <w:szCs w:val="21"/>
              </w:rPr>
            </w:pPr>
            <w:r>
              <w:rPr>
                <w:rFonts w:hint="eastAsia" w:eastAsia="仿宋_GB2312"/>
                <w:b/>
                <w:bCs/>
                <w:kern w:val="0"/>
                <w:szCs w:val="21"/>
              </w:rPr>
              <w:t>本年收入合计</w:t>
            </w:r>
          </w:p>
        </w:tc>
        <w:tc>
          <w:tcPr>
            <w:tcW w:w="480" w:type="dxa"/>
            <w:tcBorders>
              <w:top w:val="single" w:color="auto" w:sz="8" w:space="0"/>
              <w:left w:val="single" w:color="auto" w:sz="8" w:space="0"/>
              <w:bottom w:val="single" w:color="auto" w:sz="8" w:space="0"/>
              <w:right w:val="single" w:color="auto" w:sz="8" w:space="0"/>
            </w:tcBorders>
            <w:noWrap/>
            <w:vAlign w:val="center"/>
          </w:tcPr>
          <w:p w14:paraId="1AD7FD42">
            <w:pPr>
              <w:widowControl/>
              <w:jc w:val="center"/>
              <w:rPr>
                <w:rFonts w:eastAsia="仿宋_GB2312"/>
                <w:kern w:val="0"/>
                <w:szCs w:val="21"/>
              </w:rPr>
            </w:pPr>
            <w:r>
              <w:rPr>
                <w:rFonts w:eastAsia="仿宋_GB2312"/>
                <w:kern w:val="0"/>
                <w:szCs w:val="21"/>
              </w:rPr>
              <w:t>9</w:t>
            </w:r>
          </w:p>
        </w:tc>
        <w:tc>
          <w:tcPr>
            <w:tcW w:w="1880" w:type="dxa"/>
            <w:tcBorders>
              <w:top w:val="single" w:color="auto" w:sz="8" w:space="0"/>
              <w:left w:val="single" w:color="auto" w:sz="8" w:space="0"/>
              <w:bottom w:val="single" w:color="auto" w:sz="8" w:space="0"/>
              <w:right w:val="single" w:color="auto" w:sz="8" w:space="0"/>
            </w:tcBorders>
            <w:noWrap/>
            <w:vAlign w:val="center"/>
          </w:tcPr>
          <w:p w14:paraId="2C5607F3">
            <w:pPr>
              <w:widowControl/>
              <w:jc w:val="right"/>
              <w:rPr>
                <w:rFonts w:eastAsia="仿宋_GB2312"/>
                <w:kern w:val="0"/>
                <w:szCs w:val="21"/>
              </w:rPr>
            </w:pPr>
            <w:r>
              <w:rPr>
                <w:rFonts w:hint="eastAsia" w:eastAsia="仿宋_GB2312"/>
                <w:kern w:val="0"/>
                <w:szCs w:val="21"/>
                <w:lang w:val="en-US" w:eastAsia="zh-CN"/>
              </w:rPr>
              <w:t>704.05</w:t>
            </w: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43AB3ECD">
            <w:pPr>
              <w:widowControl/>
              <w:jc w:val="center"/>
              <w:rPr>
                <w:rFonts w:eastAsia="仿宋_GB2312"/>
                <w:b/>
                <w:bCs/>
                <w:kern w:val="0"/>
                <w:szCs w:val="21"/>
              </w:rPr>
            </w:pPr>
            <w:r>
              <w:rPr>
                <w:rFonts w:hint="eastAsia" w:eastAsia="仿宋_GB2312"/>
                <w:b/>
                <w:bCs/>
                <w:kern w:val="0"/>
                <w:szCs w:val="21"/>
              </w:rPr>
              <w:t>本年支出合计</w:t>
            </w:r>
          </w:p>
        </w:tc>
        <w:tc>
          <w:tcPr>
            <w:tcW w:w="430" w:type="dxa"/>
            <w:tcBorders>
              <w:top w:val="single" w:color="auto" w:sz="8" w:space="0"/>
              <w:left w:val="single" w:color="auto" w:sz="8" w:space="0"/>
              <w:bottom w:val="single" w:color="auto" w:sz="8" w:space="0"/>
              <w:right w:val="single" w:color="auto" w:sz="8" w:space="0"/>
            </w:tcBorders>
            <w:noWrap/>
            <w:vAlign w:val="center"/>
          </w:tcPr>
          <w:p w14:paraId="4198A457">
            <w:pPr>
              <w:widowControl/>
              <w:jc w:val="center"/>
              <w:rPr>
                <w:rFonts w:eastAsia="仿宋_GB2312"/>
                <w:kern w:val="0"/>
                <w:szCs w:val="21"/>
              </w:rPr>
            </w:pPr>
            <w:r>
              <w:rPr>
                <w:rFonts w:eastAsia="仿宋_GB2312"/>
                <w:kern w:val="0"/>
                <w:szCs w:val="21"/>
              </w:rPr>
              <w:t>23</w:t>
            </w:r>
          </w:p>
        </w:tc>
        <w:tc>
          <w:tcPr>
            <w:tcW w:w="1880" w:type="dxa"/>
            <w:tcBorders>
              <w:top w:val="single" w:color="auto" w:sz="8" w:space="0"/>
              <w:left w:val="single" w:color="auto" w:sz="8" w:space="0"/>
              <w:bottom w:val="single" w:color="auto" w:sz="8" w:space="0"/>
              <w:right w:val="single" w:color="auto" w:sz="8" w:space="0"/>
            </w:tcBorders>
            <w:noWrap/>
            <w:vAlign w:val="center"/>
          </w:tcPr>
          <w:p w14:paraId="72628CBD">
            <w:pPr>
              <w:widowControl/>
              <w:jc w:val="center"/>
              <w:rPr>
                <w:rFonts w:eastAsia="仿宋_GB2312"/>
                <w:kern w:val="0"/>
                <w:szCs w:val="21"/>
              </w:rPr>
            </w:pPr>
            <w:r>
              <w:rPr>
                <w:rFonts w:hint="eastAsia" w:eastAsia="仿宋_GB2312"/>
                <w:kern w:val="0"/>
                <w:szCs w:val="21"/>
              </w:rPr>
              <w:t>　</w:t>
            </w:r>
            <w:r>
              <w:rPr>
                <w:rFonts w:hint="eastAsia" w:eastAsia="仿宋_GB2312"/>
                <w:kern w:val="0"/>
                <w:szCs w:val="21"/>
                <w:lang w:val="en-US" w:eastAsia="zh-CN"/>
              </w:rPr>
              <w:t>704.05</w:t>
            </w:r>
          </w:p>
        </w:tc>
        <w:tc>
          <w:tcPr>
            <w:tcW w:w="1660" w:type="dxa"/>
            <w:tcBorders>
              <w:top w:val="single" w:color="auto" w:sz="8" w:space="0"/>
              <w:left w:val="single" w:color="auto" w:sz="8" w:space="0"/>
              <w:bottom w:val="single" w:color="auto" w:sz="8" w:space="0"/>
              <w:right w:val="single" w:color="auto" w:sz="8" w:space="0"/>
            </w:tcBorders>
            <w:noWrap/>
            <w:vAlign w:val="center"/>
          </w:tcPr>
          <w:p w14:paraId="05399074">
            <w:pPr>
              <w:widowControl/>
              <w:jc w:val="center"/>
              <w:rPr>
                <w:rFonts w:eastAsia="仿宋_GB2312"/>
                <w:kern w:val="0"/>
                <w:szCs w:val="21"/>
              </w:rPr>
            </w:pPr>
            <w:r>
              <w:rPr>
                <w:rFonts w:hint="eastAsia" w:eastAsia="仿宋_GB2312"/>
                <w:kern w:val="0"/>
                <w:szCs w:val="21"/>
                <w:lang w:val="en-US" w:eastAsia="zh-CN"/>
              </w:rPr>
              <w:t>704.05</w:t>
            </w: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0DEFECC2">
            <w:pPr>
              <w:widowControl/>
              <w:jc w:val="left"/>
              <w:rPr>
                <w:rFonts w:eastAsia="仿宋_GB2312"/>
                <w:b/>
                <w:bCs/>
                <w:kern w:val="0"/>
                <w:szCs w:val="21"/>
              </w:rPr>
            </w:pPr>
            <w:r>
              <w:rPr>
                <w:rFonts w:hint="eastAsia" w:eastAsia="仿宋_GB2312"/>
                <w:b/>
                <w:bCs/>
                <w:kern w:val="0"/>
                <w:szCs w:val="21"/>
              </w:rPr>
              <w:t>　</w:t>
            </w:r>
          </w:p>
        </w:tc>
      </w:tr>
      <w:tr w14:paraId="24CEBE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7607316E">
            <w:pPr>
              <w:widowControl/>
              <w:jc w:val="center"/>
              <w:rPr>
                <w:rFonts w:eastAsia="仿宋_GB2312"/>
                <w:kern w:val="0"/>
                <w:szCs w:val="21"/>
              </w:rPr>
            </w:pPr>
            <w:r>
              <w:rPr>
                <w:rFonts w:hint="eastAsia" w:eastAsia="仿宋_GB2312"/>
                <w:kern w:val="0"/>
                <w:szCs w:val="21"/>
              </w:rPr>
              <w:t>年初财政拨款结转和结余</w:t>
            </w:r>
          </w:p>
        </w:tc>
        <w:tc>
          <w:tcPr>
            <w:tcW w:w="480" w:type="dxa"/>
            <w:tcBorders>
              <w:top w:val="single" w:color="auto" w:sz="8" w:space="0"/>
              <w:left w:val="single" w:color="auto" w:sz="8" w:space="0"/>
              <w:bottom w:val="single" w:color="auto" w:sz="8" w:space="0"/>
              <w:right w:val="single" w:color="auto" w:sz="8" w:space="0"/>
            </w:tcBorders>
            <w:noWrap/>
            <w:vAlign w:val="center"/>
          </w:tcPr>
          <w:p w14:paraId="5A5A1400">
            <w:pPr>
              <w:widowControl/>
              <w:jc w:val="center"/>
              <w:rPr>
                <w:rFonts w:eastAsia="仿宋_GB2312"/>
                <w:kern w:val="0"/>
                <w:szCs w:val="21"/>
              </w:rPr>
            </w:pPr>
            <w:r>
              <w:rPr>
                <w:rFonts w:eastAsia="仿宋_GB2312"/>
                <w:kern w:val="0"/>
                <w:szCs w:val="21"/>
              </w:rPr>
              <w:t>10</w:t>
            </w:r>
          </w:p>
        </w:tc>
        <w:tc>
          <w:tcPr>
            <w:tcW w:w="1880" w:type="dxa"/>
            <w:tcBorders>
              <w:top w:val="single" w:color="auto" w:sz="8" w:space="0"/>
              <w:left w:val="single" w:color="auto" w:sz="8" w:space="0"/>
              <w:bottom w:val="single" w:color="auto" w:sz="8" w:space="0"/>
              <w:right w:val="single" w:color="auto" w:sz="8" w:space="0"/>
            </w:tcBorders>
            <w:noWrap/>
            <w:vAlign w:val="center"/>
          </w:tcPr>
          <w:p w14:paraId="5464657B">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6B83205A">
            <w:pPr>
              <w:widowControl/>
              <w:jc w:val="center"/>
              <w:rPr>
                <w:rFonts w:eastAsia="仿宋_GB2312"/>
                <w:kern w:val="0"/>
                <w:szCs w:val="21"/>
              </w:rPr>
            </w:pPr>
            <w:r>
              <w:rPr>
                <w:rFonts w:hint="eastAsia" w:eastAsia="仿宋_GB2312"/>
                <w:kern w:val="0"/>
                <w:szCs w:val="21"/>
              </w:rPr>
              <w:t>年末财政拨款结转和结余</w:t>
            </w:r>
          </w:p>
        </w:tc>
        <w:tc>
          <w:tcPr>
            <w:tcW w:w="430" w:type="dxa"/>
            <w:tcBorders>
              <w:top w:val="single" w:color="auto" w:sz="8" w:space="0"/>
              <w:left w:val="single" w:color="auto" w:sz="8" w:space="0"/>
              <w:bottom w:val="single" w:color="auto" w:sz="8" w:space="0"/>
              <w:right w:val="single" w:color="auto" w:sz="8" w:space="0"/>
            </w:tcBorders>
            <w:noWrap/>
            <w:vAlign w:val="center"/>
          </w:tcPr>
          <w:p w14:paraId="424F0B3F">
            <w:pPr>
              <w:widowControl/>
              <w:jc w:val="center"/>
              <w:rPr>
                <w:rFonts w:eastAsia="仿宋_GB2312"/>
                <w:kern w:val="0"/>
                <w:szCs w:val="21"/>
              </w:rPr>
            </w:pPr>
            <w:r>
              <w:rPr>
                <w:rFonts w:eastAsia="仿宋_GB2312"/>
                <w:kern w:val="0"/>
                <w:szCs w:val="21"/>
              </w:rPr>
              <w:t>24</w:t>
            </w:r>
          </w:p>
        </w:tc>
        <w:tc>
          <w:tcPr>
            <w:tcW w:w="1880" w:type="dxa"/>
            <w:tcBorders>
              <w:top w:val="single" w:color="auto" w:sz="8" w:space="0"/>
              <w:left w:val="single" w:color="auto" w:sz="8" w:space="0"/>
              <w:bottom w:val="single" w:color="auto" w:sz="8" w:space="0"/>
              <w:right w:val="single" w:color="auto" w:sz="8" w:space="0"/>
            </w:tcBorders>
            <w:noWrap/>
            <w:vAlign w:val="center"/>
          </w:tcPr>
          <w:p w14:paraId="59FFC014">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1A085CF2">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258DF744">
            <w:pPr>
              <w:widowControl/>
              <w:jc w:val="left"/>
              <w:rPr>
                <w:rFonts w:eastAsia="仿宋_GB2312"/>
                <w:kern w:val="0"/>
                <w:szCs w:val="21"/>
              </w:rPr>
            </w:pPr>
            <w:r>
              <w:rPr>
                <w:rFonts w:hint="eastAsia" w:eastAsia="仿宋_GB2312"/>
                <w:kern w:val="0"/>
                <w:szCs w:val="21"/>
              </w:rPr>
              <w:t>　</w:t>
            </w:r>
          </w:p>
        </w:tc>
      </w:tr>
      <w:tr w14:paraId="2E316E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411463C5">
            <w:pPr>
              <w:widowControl/>
              <w:jc w:val="center"/>
              <w:rPr>
                <w:rFonts w:eastAsia="仿宋_GB2312"/>
                <w:kern w:val="0"/>
                <w:szCs w:val="21"/>
              </w:rPr>
            </w:pPr>
            <w:r>
              <w:rPr>
                <w:rFonts w:hint="eastAsia" w:eastAsia="仿宋_GB2312"/>
                <w:kern w:val="0"/>
                <w:szCs w:val="21"/>
              </w:rPr>
              <w:t>一、一般公共预算财政拨款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14:paraId="303753F7">
            <w:pPr>
              <w:widowControl/>
              <w:jc w:val="center"/>
              <w:rPr>
                <w:rFonts w:eastAsia="仿宋_GB2312"/>
                <w:kern w:val="0"/>
                <w:szCs w:val="21"/>
              </w:rPr>
            </w:pPr>
            <w:r>
              <w:rPr>
                <w:rFonts w:eastAsia="仿宋_GB2312"/>
                <w:kern w:val="0"/>
                <w:szCs w:val="21"/>
              </w:rPr>
              <w:t>11</w:t>
            </w:r>
          </w:p>
        </w:tc>
        <w:tc>
          <w:tcPr>
            <w:tcW w:w="1880" w:type="dxa"/>
            <w:tcBorders>
              <w:top w:val="single" w:color="auto" w:sz="8" w:space="0"/>
              <w:left w:val="single" w:color="auto" w:sz="8" w:space="0"/>
              <w:bottom w:val="single" w:color="auto" w:sz="8" w:space="0"/>
              <w:right w:val="single" w:color="auto" w:sz="8" w:space="0"/>
            </w:tcBorders>
            <w:noWrap/>
            <w:vAlign w:val="center"/>
          </w:tcPr>
          <w:p w14:paraId="303C57D2">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09C6BC41">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14:paraId="2417E31D">
            <w:pPr>
              <w:widowControl/>
              <w:jc w:val="center"/>
              <w:rPr>
                <w:rFonts w:eastAsia="仿宋_GB2312"/>
                <w:kern w:val="0"/>
                <w:szCs w:val="21"/>
              </w:rPr>
            </w:pPr>
            <w:r>
              <w:rPr>
                <w:rFonts w:eastAsia="仿宋_GB2312"/>
                <w:kern w:val="0"/>
                <w:szCs w:val="21"/>
              </w:rPr>
              <w:t>25</w:t>
            </w:r>
          </w:p>
        </w:tc>
        <w:tc>
          <w:tcPr>
            <w:tcW w:w="1880" w:type="dxa"/>
            <w:tcBorders>
              <w:top w:val="single" w:color="auto" w:sz="8" w:space="0"/>
              <w:left w:val="single" w:color="auto" w:sz="8" w:space="0"/>
              <w:bottom w:val="single" w:color="auto" w:sz="8" w:space="0"/>
              <w:right w:val="single" w:color="auto" w:sz="8" w:space="0"/>
            </w:tcBorders>
            <w:noWrap/>
            <w:vAlign w:val="center"/>
          </w:tcPr>
          <w:p w14:paraId="6A3423E4">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44B6E21E">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30E5EE11">
            <w:pPr>
              <w:widowControl/>
              <w:jc w:val="left"/>
              <w:rPr>
                <w:rFonts w:eastAsia="仿宋_GB2312"/>
                <w:kern w:val="0"/>
                <w:szCs w:val="21"/>
              </w:rPr>
            </w:pPr>
            <w:r>
              <w:rPr>
                <w:rFonts w:hint="eastAsia" w:eastAsia="仿宋_GB2312"/>
                <w:kern w:val="0"/>
                <w:szCs w:val="21"/>
              </w:rPr>
              <w:t>　</w:t>
            </w:r>
          </w:p>
        </w:tc>
      </w:tr>
      <w:tr w14:paraId="647C58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47AEF68E">
            <w:pPr>
              <w:widowControl/>
              <w:jc w:val="center"/>
              <w:rPr>
                <w:rFonts w:eastAsia="仿宋_GB2312"/>
                <w:kern w:val="0"/>
                <w:szCs w:val="21"/>
              </w:rPr>
            </w:pPr>
            <w:r>
              <w:rPr>
                <w:rFonts w:hint="eastAsia" w:eastAsia="仿宋_GB2312"/>
                <w:kern w:val="0"/>
                <w:szCs w:val="21"/>
              </w:rPr>
              <w:t>二、政府性基金预算财政拨款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14:paraId="7B5564DA">
            <w:pPr>
              <w:widowControl/>
              <w:jc w:val="center"/>
              <w:rPr>
                <w:rFonts w:eastAsia="仿宋_GB2312"/>
                <w:kern w:val="0"/>
                <w:szCs w:val="21"/>
              </w:rPr>
            </w:pPr>
            <w:r>
              <w:rPr>
                <w:rFonts w:eastAsia="仿宋_GB2312"/>
                <w:kern w:val="0"/>
                <w:szCs w:val="21"/>
              </w:rPr>
              <w:t>12</w:t>
            </w:r>
          </w:p>
        </w:tc>
        <w:tc>
          <w:tcPr>
            <w:tcW w:w="1880" w:type="dxa"/>
            <w:tcBorders>
              <w:top w:val="single" w:color="auto" w:sz="8" w:space="0"/>
              <w:left w:val="single" w:color="auto" w:sz="8" w:space="0"/>
              <w:bottom w:val="single" w:color="auto" w:sz="8" w:space="0"/>
              <w:right w:val="single" w:color="auto" w:sz="8" w:space="0"/>
            </w:tcBorders>
            <w:noWrap/>
            <w:vAlign w:val="center"/>
          </w:tcPr>
          <w:p w14:paraId="24F13446">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4E8DB406">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14:paraId="6AE0ADF4">
            <w:pPr>
              <w:widowControl/>
              <w:jc w:val="center"/>
              <w:rPr>
                <w:rFonts w:eastAsia="仿宋_GB2312"/>
                <w:kern w:val="0"/>
                <w:szCs w:val="21"/>
              </w:rPr>
            </w:pPr>
            <w:r>
              <w:rPr>
                <w:rFonts w:eastAsia="仿宋_GB2312"/>
                <w:kern w:val="0"/>
                <w:szCs w:val="21"/>
              </w:rPr>
              <w:t>26</w:t>
            </w:r>
          </w:p>
        </w:tc>
        <w:tc>
          <w:tcPr>
            <w:tcW w:w="1880" w:type="dxa"/>
            <w:tcBorders>
              <w:top w:val="single" w:color="auto" w:sz="8" w:space="0"/>
              <w:left w:val="single" w:color="auto" w:sz="8" w:space="0"/>
              <w:bottom w:val="single" w:color="auto" w:sz="8" w:space="0"/>
              <w:right w:val="single" w:color="auto" w:sz="8" w:space="0"/>
            </w:tcBorders>
            <w:noWrap/>
            <w:vAlign w:val="center"/>
          </w:tcPr>
          <w:p w14:paraId="46F60953">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69BD24DD">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598D57E7">
            <w:pPr>
              <w:widowControl/>
              <w:jc w:val="left"/>
              <w:rPr>
                <w:rFonts w:eastAsia="仿宋_GB2312"/>
                <w:kern w:val="0"/>
                <w:szCs w:val="21"/>
              </w:rPr>
            </w:pPr>
            <w:r>
              <w:rPr>
                <w:rFonts w:hint="eastAsia" w:eastAsia="仿宋_GB2312"/>
                <w:kern w:val="0"/>
                <w:szCs w:val="21"/>
              </w:rPr>
              <w:t>　</w:t>
            </w:r>
          </w:p>
        </w:tc>
      </w:tr>
      <w:tr w14:paraId="7B44A9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47EE1EC4">
            <w:pPr>
              <w:widowControl/>
              <w:jc w:val="center"/>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noWrap/>
            <w:vAlign w:val="center"/>
          </w:tcPr>
          <w:p w14:paraId="0F70CA76">
            <w:pPr>
              <w:widowControl/>
              <w:jc w:val="center"/>
              <w:rPr>
                <w:rFonts w:eastAsia="仿宋_GB2312"/>
                <w:kern w:val="0"/>
                <w:szCs w:val="21"/>
              </w:rPr>
            </w:pPr>
            <w:r>
              <w:rPr>
                <w:rFonts w:eastAsia="仿宋_GB2312"/>
                <w:kern w:val="0"/>
                <w:szCs w:val="21"/>
              </w:rPr>
              <w:t>13</w:t>
            </w:r>
          </w:p>
        </w:tc>
        <w:tc>
          <w:tcPr>
            <w:tcW w:w="1880" w:type="dxa"/>
            <w:tcBorders>
              <w:top w:val="single" w:color="auto" w:sz="8" w:space="0"/>
              <w:left w:val="single" w:color="auto" w:sz="8" w:space="0"/>
              <w:bottom w:val="single" w:color="auto" w:sz="8" w:space="0"/>
              <w:right w:val="single" w:color="auto" w:sz="8" w:space="0"/>
            </w:tcBorders>
            <w:noWrap/>
            <w:vAlign w:val="center"/>
          </w:tcPr>
          <w:p w14:paraId="4B7DD5D6">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6B74FBB4">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noWrap/>
            <w:vAlign w:val="center"/>
          </w:tcPr>
          <w:p w14:paraId="5BCD84E3">
            <w:pPr>
              <w:widowControl/>
              <w:jc w:val="center"/>
              <w:rPr>
                <w:rFonts w:eastAsia="仿宋_GB2312"/>
                <w:kern w:val="0"/>
                <w:szCs w:val="21"/>
              </w:rPr>
            </w:pPr>
            <w:r>
              <w:rPr>
                <w:rFonts w:eastAsia="仿宋_GB2312"/>
                <w:kern w:val="0"/>
                <w:szCs w:val="21"/>
              </w:rPr>
              <w:t>27</w:t>
            </w:r>
          </w:p>
        </w:tc>
        <w:tc>
          <w:tcPr>
            <w:tcW w:w="1880" w:type="dxa"/>
            <w:tcBorders>
              <w:top w:val="single" w:color="auto" w:sz="8" w:space="0"/>
              <w:left w:val="single" w:color="auto" w:sz="8" w:space="0"/>
              <w:bottom w:val="single" w:color="auto" w:sz="8" w:space="0"/>
              <w:right w:val="single" w:color="auto" w:sz="8" w:space="0"/>
            </w:tcBorders>
            <w:noWrap/>
            <w:vAlign w:val="center"/>
          </w:tcPr>
          <w:p w14:paraId="6230CDAC">
            <w:pPr>
              <w:widowControl/>
              <w:jc w:val="center"/>
              <w:rPr>
                <w:rFonts w:eastAsia="仿宋_GB2312"/>
                <w:kern w:val="0"/>
                <w:szCs w:val="21"/>
              </w:rPr>
            </w:pPr>
            <w:r>
              <w:rPr>
                <w:rFonts w:hint="eastAsia" w:eastAsia="仿宋_GB2312"/>
                <w:kern w:val="0"/>
                <w:szCs w:val="21"/>
              </w:rPr>
              <w:t>　</w:t>
            </w:r>
          </w:p>
        </w:tc>
        <w:tc>
          <w:tcPr>
            <w:tcW w:w="1660" w:type="dxa"/>
            <w:tcBorders>
              <w:top w:val="single" w:color="auto" w:sz="8" w:space="0"/>
              <w:left w:val="single" w:color="auto" w:sz="8" w:space="0"/>
              <w:bottom w:val="single" w:color="auto" w:sz="8" w:space="0"/>
              <w:right w:val="single" w:color="auto" w:sz="8" w:space="0"/>
            </w:tcBorders>
            <w:noWrap/>
            <w:vAlign w:val="center"/>
          </w:tcPr>
          <w:p w14:paraId="68EB1BBD">
            <w:pPr>
              <w:widowControl/>
              <w:jc w:val="center"/>
              <w:rPr>
                <w:rFonts w:eastAsia="仿宋_GB2312"/>
                <w:kern w:val="0"/>
                <w:szCs w:val="21"/>
              </w:rPr>
            </w:pP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315F8641">
            <w:pPr>
              <w:widowControl/>
              <w:jc w:val="left"/>
              <w:rPr>
                <w:rFonts w:eastAsia="仿宋_GB2312"/>
                <w:kern w:val="0"/>
                <w:szCs w:val="21"/>
              </w:rPr>
            </w:pPr>
            <w:r>
              <w:rPr>
                <w:rFonts w:hint="eastAsia" w:eastAsia="仿宋_GB2312"/>
                <w:kern w:val="0"/>
                <w:szCs w:val="21"/>
              </w:rPr>
              <w:t>　</w:t>
            </w:r>
          </w:p>
        </w:tc>
      </w:tr>
      <w:tr w14:paraId="2C4F92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14:paraId="6CD2BF3D">
            <w:pPr>
              <w:widowControl/>
              <w:jc w:val="center"/>
              <w:rPr>
                <w:rFonts w:eastAsia="仿宋_GB2312"/>
                <w:b/>
                <w:bCs/>
                <w:kern w:val="0"/>
                <w:szCs w:val="21"/>
              </w:rPr>
            </w:pPr>
            <w:r>
              <w:rPr>
                <w:rFonts w:hint="eastAsia" w:eastAsia="仿宋_GB2312"/>
                <w:b/>
                <w:bCs/>
                <w:kern w:val="0"/>
                <w:szCs w:val="21"/>
              </w:rPr>
              <w:t>总计</w:t>
            </w:r>
          </w:p>
        </w:tc>
        <w:tc>
          <w:tcPr>
            <w:tcW w:w="480" w:type="dxa"/>
            <w:tcBorders>
              <w:top w:val="single" w:color="auto" w:sz="8" w:space="0"/>
              <w:left w:val="single" w:color="auto" w:sz="8" w:space="0"/>
              <w:bottom w:val="single" w:color="auto" w:sz="8" w:space="0"/>
              <w:right w:val="single" w:color="auto" w:sz="8" w:space="0"/>
            </w:tcBorders>
            <w:noWrap/>
            <w:vAlign w:val="center"/>
          </w:tcPr>
          <w:p w14:paraId="0C2DBB98">
            <w:pPr>
              <w:widowControl/>
              <w:jc w:val="center"/>
              <w:rPr>
                <w:rFonts w:eastAsia="仿宋_GB2312"/>
                <w:kern w:val="0"/>
                <w:szCs w:val="21"/>
              </w:rPr>
            </w:pPr>
            <w:r>
              <w:rPr>
                <w:rFonts w:eastAsia="仿宋_GB2312"/>
                <w:kern w:val="0"/>
                <w:szCs w:val="21"/>
              </w:rPr>
              <w:t>14</w:t>
            </w:r>
          </w:p>
        </w:tc>
        <w:tc>
          <w:tcPr>
            <w:tcW w:w="1880" w:type="dxa"/>
            <w:tcBorders>
              <w:top w:val="single" w:color="auto" w:sz="8" w:space="0"/>
              <w:left w:val="single" w:color="auto" w:sz="8" w:space="0"/>
              <w:bottom w:val="single" w:color="auto" w:sz="8" w:space="0"/>
              <w:right w:val="single" w:color="auto" w:sz="8" w:space="0"/>
            </w:tcBorders>
            <w:noWrap/>
            <w:vAlign w:val="center"/>
          </w:tcPr>
          <w:p w14:paraId="37C3A9C0">
            <w:pPr>
              <w:widowControl/>
              <w:jc w:val="right"/>
              <w:rPr>
                <w:rFonts w:eastAsia="仿宋_GB2312"/>
                <w:kern w:val="0"/>
                <w:szCs w:val="21"/>
              </w:rPr>
            </w:pPr>
            <w:r>
              <w:rPr>
                <w:rFonts w:hint="eastAsia" w:eastAsia="仿宋_GB2312"/>
                <w:kern w:val="0"/>
                <w:szCs w:val="21"/>
                <w:lang w:val="en-US" w:eastAsia="zh-CN"/>
              </w:rPr>
              <w:t>704.05</w:t>
            </w: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noWrap/>
            <w:vAlign w:val="center"/>
          </w:tcPr>
          <w:p w14:paraId="128B1A80">
            <w:pPr>
              <w:widowControl/>
              <w:jc w:val="center"/>
              <w:rPr>
                <w:rFonts w:eastAsia="仿宋_GB2312"/>
                <w:b/>
                <w:bCs/>
                <w:kern w:val="0"/>
                <w:szCs w:val="21"/>
              </w:rPr>
            </w:pPr>
            <w:r>
              <w:rPr>
                <w:rFonts w:hint="eastAsia" w:eastAsia="仿宋_GB2312"/>
                <w:b/>
                <w:bCs/>
                <w:kern w:val="0"/>
                <w:szCs w:val="21"/>
              </w:rPr>
              <w:t>总计</w:t>
            </w:r>
          </w:p>
        </w:tc>
        <w:tc>
          <w:tcPr>
            <w:tcW w:w="430" w:type="dxa"/>
            <w:tcBorders>
              <w:top w:val="single" w:color="auto" w:sz="8" w:space="0"/>
              <w:left w:val="single" w:color="auto" w:sz="8" w:space="0"/>
              <w:bottom w:val="single" w:color="auto" w:sz="8" w:space="0"/>
              <w:right w:val="single" w:color="auto" w:sz="8" w:space="0"/>
            </w:tcBorders>
            <w:noWrap/>
            <w:vAlign w:val="center"/>
          </w:tcPr>
          <w:p w14:paraId="31D1073F">
            <w:pPr>
              <w:widowControl/>
              <w:jc w:val="center"/>
              <w:rPr>
                <w:rFonts w:eastAsia="仿宋_GB2312"/>
                <w:kern w:val="0"/>
                <w:szCs w:val="21"/>
              </w:rPr>
            </w:pPr>
            <w:r>
              <w:rPr>
                <w:rFonts w:eastAsia="仿宋_GB2312"/>
                <w:kern w:val="0"/>
                <w:szCs w:val="21"/>
              </w:rPr>
              <w:t>28</w:t>
            </w:r>
          </w:p>
        </w:tc>
        <w:tc>
          <w:tcPr>
            <w:tcW w:w="1880" w:type="dxa"/>
            <w:tcBorders>
              <w:top w:val="single" w:color="auto" w:sz="8" w:space="0"/>
              <w:left w:val="single" w:color="auto" w:sz="8" w:space="0"/>
              <w:bottom w:val="single" w:color="auto" w:sz="8" w:space="0"/>
              <w:right w:val="single" w:color="auto" w:sz="8" w:space="0"/>
            </w:tcBorders>
            <w:noWrap/>
            <w:vAlign w:val="center"/>
          </w:tcPr>
          <w:p w14:paraId="3F41F1F4">
            <w:pPr>
              <w:widowControl/>
              <w:jc w:val="center"/>
              <w:rPr>
                <w:rFonts w:eastAsia="仿宋_GB2312"/>
                <w:kern w:val="0"/>
                <w:szCs w:val="21"/>
              </w:rPr>
            </w:pPr>
            <w:r>
              <w:rPr>
                <w:rFonts w:hint="eastAsia" w:eastAsia="仿宋_GB2312"/>
                <w:kern w:val="0"/>
                <w:szCs w:val="21"/>
              </w:rPr>
              <w:t>　</w:t>
            </w:r>
            <w:r>
              <w:rPr>
                <w:rFonts w:hint="eastAsia" w:eastAsia="仿宋_GB2312"/>
                <w:kern w:val="0"/>
                <w:szCs w:val="21"/>
                <w:lang w:val="en-US" w:eastAsia="zh-CN"/>
              </w:rPr>
              <w:t>704.05</w:t>
            </w:r>
          </w:p>
        </w:tc>
        <w:tc>
          <w:tcPr>
            <w:tcW w:w="1660" w:type="dxa"/>
            <w:tcBorders>
              <w:top w:val="single" w:color="auto" w:sz="8" w:space="0"/>
              <w:left w:val="single" w:color="auto" w:sz="8" w:space="0"/>
              <w:bottom w:val="single" w:color="auto" w:sz="8" w:space="0"/>
              <w:right w:val="single" w:color="auto" w:sz="8" w:space="0"/>
            </w:tcBorders>
            <w:noWrap/>
            <w:vAlign w:val="center"/>
          </w:tcPr>
          <w:p w14:paraId="43EC9A12">
            <w:pPr>
              <w:widowControl/>
              <w:jc w:val="center"/>
              <w:rPr>
                <w:rFonts w:eastAsia="仿宋_GB2312"/>
                <w:kern w:val="0"/>
                <w:szCs w:val="21"/>
              </w:rPr>
            </w:pPr>
            <w:r>
              <w:rPr>
                <w:rFonts w:hint="eastAsia" w:eastAsia="仿宋_GB2312"/>
                <w:kern w:val="0"/>
                <w:szCs w:val="21"/>
                <w:lang w:val="en-US" w:eastAsia="zh-CN"/>
              </w:rPr>
              <w:t>704.05</w:t>
            </w:r>
            <w:r>
              <w:rPr>
                <w:rFonts w:hint="eastAsia" w:eastAsia="仿宋_GB2312"/>
                <w:kern w:val="0"/>
                <w:szCs w:val="21"/>
              </w:rPr>
              <w:t>　</w:t>
            </w:r>
          </w:p>
        </w:tc>
        <w:tc>
          <w:tcPr>
            <w:tcW w:w="1572" w:type="dxa"/>
            <w:tcBorders>
              <w:top w:val="single" w:color="auto" w:sz="8" w:space="0"/>
              <w:left w:val="single" w:color="auto" w:sz="8" w:space="0"/>
              <w:bottom w:val="single" w:color="auto" w:sz="8" w:space="0"/>
              <w:right w:val="single" w:color="auto" w:sz="8" w:space="0"/>
            </w:tcBorders>
            <w:noWrap/>
            <w:vAlign w:val="center"/>
          </w:tcPr>
          <w:p w14:paraId="7CF5715F">
            <w:pPr>
              <w:widowControl/>
              <w:jc w:val="left"/>
              <w:rPr>
                <w:rFonts w:eastAsia="仿宋_GB2312"/>
                <w:b/>
                <w:bCs/>
                <w:kern w:val="0"/>
                <w:szCs w:val="21"/>
              </w:rPr>
            </w:pPr>
            <w:r>
              <w:rPr>
                <w:rFonts w:hint="eastAsia" w:eastAsia="仿宋_GB2312"/>
                <w:b/>
                <w:bCs/>
                <w:kern w:val="0"/>
                <w:szCs w:val="21"/>
              </w:rPr>
              <w:t>　</w:t>
            </w:r>
          </w:p>
        </w:tc>
      </w:tr>
    </w:tbl>
    <w:p w14:paraId="15E132BB">
      <w:pPr>
        <w:widowControl/>
        <w:jc w:val="left"/>
        <w:rPr>
          <w:rFonts w:eastAsia="仿宋_GB2312"/>
          <w:kern w:val="0"/>
          <w:szCs w:val="21"/>
        </w:rPr>
      </w:pPr>
      <w:r>
        <w:rPr>
          <w:rFonts w:hint="eastAsia" w:eastAsia="仿宋_GB2312"/>
          <w:kern w:val="0"/>
          <w:szCs w:val="21"/>
        </w:rPr>
        <w:t>注：本表反映部门本年度一般公共预算财政拨款和政府性基金预算财政拨款的总收支和年末结转结余情况。</w:t>
      </w:r>
    </w:p>
    <w:p w14:paraId="2E64AC27">
      <w:pPr>
        <w:widowControl/>
        <w:jc w:val="left"/>
        <w:rPr>
          <w:rFonts w:eastAsia="仿宋_GB2312"/>
          <w:kern w:val="0"/>
          <w:szCs w:val="21"/>
        </w:rPr>
      </w:pPr>
      <w:r>
        <w:rPr>
          <w:rFonts w:eastAsia="仿宋_GB2312"/>
          <w:kern w:val="0"/>
          <w:szCs w:val="21"/>
        </w:rPr>
        <w:br w:type="page"/>
      </w:r>
    </w:p>
    <w:tbl>
      <w:tblPr>
        <w:tblStyle w:val="9"/>
        <w:tblpPr w:leftFromText="180" w:rightFromText="180" w:vertAnchor="text" w:horzAnchor="page" w:tblpX="1429" w:tblpY="555"/>
        <w:tblOverlap w:val="never"/>
        <w:tblW w:w="14191" w:type="dxa"/>
        <w:tblInd w:w="0" w:type="dxa"/>
        <w:tblLayout w:type="fixed"/>
        <w:tblCellMar>
          <w:top w:w="0" w:type="dxa"/>
          <w:left w:w="108" w:type="dxa"/>
          <w:bottom w:w="0" w:type="dxa"/>
          <w:right w:w="108" w:type="dxa"/>
        </w:tblCellMar>
      </w:tblPr>
      <w:tblGrid>
        <w:gridCol w:w="796"/>
        <w:gridCol w:w="411"/>
        <w:gridCol w:w="3529"/>
        <w:gridCol w:w="1345"/>
        <w:gridCol w:w="2875"/>
        <w:gridCol w:w="5235"/>
      </w:tblGrid>
      <w:tr w14:paraId="0D24D41A">
        <w:tblPrEx>
          <w:tblCellMar>
            <w:top w:w="0" w:type="dxa"/>
            <w:left w:w="108" w:type="dxa"/>
            <w:bottom w:w="0" w:type="dxa"/>
            <w:right w:w="108" w:type="dxa"/>
          </w:tblCellMar>
        </w:tblPrEx>
        <w:trPr>
          <w:trHeight w:val="1431" w:hRule="atLeast"/>
        </w:trPr>
        <w:tc>
          <w:tcPr>
            <w:tcW w:w="14191" w:type="dxa"/>
            <w:gridSpan w:val="6"/>
            <w:tcBorders>
              <w:top w:val="nil"/>
              <w:left w:val="nil"/>
              <w:bottom w:val="nil"/>
              <w:right w:val="nil"/>
            </w:tcBorders>
            <w:noWrap w:val="0"/>
            <w:vAlign w:val="center"/>
          </w:tcPr>
          <w:p w14:paraId="6070F78A">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一般公共预算财政拨款支出决算表</w:t>
            </w:r>
            <w:bookmarkStart w:id="0" w:name="RANGE!A1:F16"/>
            <w:bookmarkEnd w:id="0"/>
          </w:p>
          <w:p w14:paraId="5F367EC2">
            <w:pPr>
              <w:widowControl/>
              <w:jc w:val="center"/>
              <w:rPr>
                <w:rFonts w:ascii="华文中宋" w:hAnsi="华文中宋" w:eastAsia="华文中宋" w:cs="宋体"/>
                <w:kern w:val="0"/>
                <w:sz w:val="32"/>
                <w:szCs w:val="32"/>
              </w:rPr>
            </w:pPr>
          </w:p>
        </w:tc>
      </w:tr>
      <w:tr w14:paraId="56AC705E">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0"/>
            <w:vAlign w:val="center"/>
          </w:tcPr>
          <w:p w14:paraId="67EED96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11" w:type="dxa"/>
            <w:tcBorders>
              <w:top w:val="nil"/>
              <w:left w:val="nil"/>
              <w:bottom w:val="nil"/>
              <w:right w:val="nil"/>
            </w:tcBorders>
            <w:noWrap w:val="0"/>
            <w:vAlign w:val="center"/>
          </w:tcPr>
          <w:p w14:paraId="2193870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29" w:type="dxa"/>
            <w:tcBorders>
              <w:top w:val="nil"/>
              <w:left w:val="nil"/>
              <w:bottom w:val="nil"/>
              <w:right w:val="nil"/>
            </w:tcBorders>
            <w:noWrap w:val="0"/>
            <w:vAlign w:val="center"/>
          </w:tcPr>
          <w:p w14:paraId="21D6BB0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5" w:type="dxa"/>
            <w:tcBorders>
              <w:top w:val="nil"/>
              <w:left w:val="nil"/>
              <w:bottom w:val="nil"/>
              <w:right w:val="nil"/>
            </w:tcBorders>
            <w:noWrap w:val="0"/>
            <w:vAlign w:val="center"/>
          </w:tcPr>
          <w:p w14:paraId="4D52454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noWrap w:val="0"/>
            <w:vAlign w:val="center"/>
          </w:tcPr>
          <w:p w14:paraId="6ABF064F">
            <w:pPr>
              <w:widowControl/>
              <w:jc w:val="right"/>
              <w:rPr>
                <w:rFonts w:hint="eastAsia" w:ascii="宋体" w:hAnsi="宋体" w:eastAsia="宋体" w:cs="宋体"/>
                <w:kern w:val="0"/>
                <w:sz w:val="20"/>
                <w:szCs w:val="20"/>
              </w:rPr>
            </w:pPr>
          </w:p>
        </w:tc>
        <w:tc>
          <w:tcPr>
            <w:tcW w:w="5235" w:type="dxa"/>
            <w:tcBorders>
              <w:top w:val="nil"/>
              <w:left w:val="nil"/>
              <w:bottom w:val="nil"/>
              <w:right w:val="nil"/>
            </w:tcBorders>
            <w:noWrap/>
            <w:vAlign w:val="center"/>
          </w:tcPr>
          <w:p w14:paraId="0BE43372">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5</w:t>
            </w:r>
            <w:r>
              <w:rPr>
                <w:rFonts w:hint="eastAsia" w:eastAsia="仿宋_GB2312"/>
                <w:color w:val="000000"/>
                <w:kern w:val="0"/>
                <w:szCs w:val="21"/>
              </w:rPr>
              <w:t>表</w:t>
            </w:r>
          </w:p>
        </w:tc>
      </w:tr>
      <w:tr w14:paraId="4DD5DBEB">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ign w:val="center"/>
          </w:tcPr>
          <w:p w14:paraId="55CCFF0D">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3940" w:type="dxa"/>
            <w:gridSpan w:val="2"/>
            <w:tcBorders>
              <w:top w:val="nil"/>
              <w:left w:val="nil"/>
              <w:bottom w:val="nil"/>
              <w:right w:val="nil"/>
            </w:tcBorders>
            <w:noWrap w:val="0"/>
            <w:vAlign w:val="center"/>
          </w:tcPr>
          <w:p w14:paraId="4F5D7ECF">
            <w:pPr>
              <w:widowControl/>
              <w:jc w:val="both"/>
              <w:rPr>
                <w:rFonts w:hint="eastAsia" w:ascii="宋体" w:hAnsi="宋体" w:eastAsia="宋体" w:cs="宋体"/>
                <w:kern w:val="0"/>
                <w:sz w:val="20"/>
                <w:szCs w:val="20"/>
              </w:rPr>
            </w:pPr>
            <w:r>
              <w:rPr>
                <w:rFonts w:hint="eastAsia" w:ascii="Times New Roman" w:hAnsi="Times New Roman" w:eastAsia="仿宋_GB2312" w:cs="Times New Roman"/>
                <w:color w:val="000000"/>
                <w:kern w:val="0"/>
                <w:sz w:val="21"/>
                <w:szCs w:val="21"/>
                <w:lang w:val="en-US" w:eastAsia="zh-CN"/>
              </w:rPr>
              <w:t>蓝山县政协办</w:t>
            </w:r>
          </w:p>
        </w:tc>
        <w:tc>
          <w:tcPr>
            <w:tcW w:w="1345" w:type="dxa"/>
            <w:tcBorders>
              <w:top w:val="nil"/>
              <w:left w:val="nil"/>
              <w:bottom w:val="nil"/>
              <w:right w:val="nil"/>
            </w:tcBorders>
            <w:noWrap w:val="0"/>
            <w:vAlign w:val="center"/>
          </w:tcPr>
          <w:p w14:paraId="010162EF">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noWrap w:val="0"/>
            <w:vAlign w:val="center"/>
          </w:tcPr>
          <w:p w14:paraId="3AC06ACC">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35" w:type="dxa"/>
            <w:tcBorders>
              <w:top w:val="nil"/>
              <w:left w:val="nil"/>
              <w:bottom w:val="nil"/>
              <w:right w:val="nil"/>
            </w:tcBorders>
            <w:noWrap/>
            <w:vAlign w:val="center"/>
          </w:tcPr>
          <w:p w14:paraId="21A02FFD">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19E9D228">
      <w:pPr>
        <w:widowControl/>
        <w:spacing w:before="156" w:beforeLines="50"/>
        <w:jc w:val="left"/>
        <w:rPr>
          <w:color w:val="000000"/>
          <w:kern w:val="0"/>
          <w:sz w:val="20"/>
          <w:szCs w:val="20"/>
        </w:rPr>
      </w:pPr>
      <w:r>
        <w:rPr>
          <w:rFonts w:eastAsia="仿宋_GB2312"/>
          <w:color w:val="000000"/>
          <w:kern w:val="0"/>
          <w:szCs w:val="21"/>
        </w:rPr>
        <w:t xml:space="preserve">                                                                                                                  </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09B4BD27">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noWrap w:val="0"/>
            <w:vAlign w:val="center"/>
          </w:tcPr>
          <w:p w14:paraId="584F6702">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eastAsia="仿宋_GB2312"/>
                <w:b/>
                <w:color w:val="000000"/>
                <w:kern w:val="0"/>
                <w:szCs w:val="21"/>
              </w:rPr>
              <w:t xml:space="preserve">   </w:t>
            </w:r>
            <w:r>
              <w:rPr>
                <w:rFonts w:hint="eastAsia" w:eastAsia="仿宋_GB2312"/>
                <w:b/>
                <w:kern w:val="0"/>
                <w:szCs w:val="21"/>
              </w:rPr>
              <w:t>目</w:t>
            </w:r>
          </w:p>
        </w:tc>
        <w:tc>
          <w:tcPr>
            <w:tcW w:w="9492" w:type="dxa"/>
            <w:gridSpan w:val="3"/>
            <w:tcBorders>
              <w:top w:val="single" w:color="auto" w:sz="8" w:space="0"/>
              <w:left w:val="nil"/>
              <w:bottom w:val="single" w:color="auto" w:sz="4" w:space="0"/>
              <w:right w:val="single" w:color="000000" w:sz="8" w:space="0"/>
            </w:tcBorders>
            <w:noWrap w:val="0"/>
            <w:vAlign w:val="center"/>
          </w:tcPr>
          <w:p w14:paraId="4D857244">
            <w:pPr>
              <w:widowControl/>
              <w:jc w:val="center"/>
              <w:rPr>
                <w:rFonts w:eastAsia="仿宋_GB2312"/>
                <w:b/>
                <w:kern w:val="0"/>
                <w:szCs w:val="21"/>
              </w:rPr>
            </w:pPr>
            <w:r>
              <w:rPr>
                <w:rFonts w:hint="eastAsia" w:eastAsia="仿宋_GB2312"/>
                <w:b/>
                <w:kern w:val="0"/>
                <w:szCs w:val="21"/>
              </w:rPr>
              <w:t>本年支出</w:t>
            </w:r>
          </w:p>
        </w:tc>
      </w:tr>
      <w:tr w14:paraId="5CD4A742">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noWrap w:val="0"/>
            <w:vAlign w:val="center"/>
          </w:tcPr>
          <w:p w14:paraId="1DB0D690">
            <w:pPr>
              <w:widowControl/>
              <w:jc w:val="center"/>
              <w:rPr>
                <w:rFonts w:eastAsia="仿宋_GB2312"/>
                <w:b/>
                <w:kern w:val="0"/>
                <w:szCs w:val="21"/>
              </w:rPr>
            </w:pPr>
            <w:r>
              <w:rPr>
                <w:rFonts w:hint="eastAsia" w:eastAsia="仿宋_GB2312"/>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noWrap w:val="0"/>
            <w:vAlign w:val="center"/>
          </w:tcPr>
          <w:p w14:paraId="1210DA3C">
            <w:pPr>
              <w:widowControl/>
              <w:jc w:val="center"/>
              <w:rPr>
                <w:rFonts w:eastAsia="仿宋_GB2312"/>
                <w:b/>
                <w:kern w:val="0"/>
                <w:szCs w:val="21"/>
              </w:rPr>
            </w:pPr>
            <w:r>
              <w:rPr>
                <w:rFonts w:hint="eastAsia" w:eastAsia="仿宋_GB2312"/>
                <w:b/>
                <w:kern w:val="0"/>
                <w:szCs w:val="21"/>
              </w:rPr>
              <w:t>科目名称</w:t>
            </w:r>
          </w:p>
        </w:tc>
        <w:tc>
          <w:tcPr>
            <w:tcW w:w="3000" w:type="dxa"/>
            <w:vMerge w:val="restart"/>
            <w:tcBorders>
              <w:top w:val="nil"/>
              <w:left w:val="single" w:color="auto" w:sz="4" w:space="0"/>
              <w:bottom w:val="single" w:color="000000" w:sz="4" w:space="0"/>
              <w:right w:val="single" w:color="auto" w:sz="4" w:space="0"/>
            </w:tcBorders>
            <w:noWrap w:val="0"/>
            <w:vAlign w:val="center"/>
          </w:tcPr>
          <w:p w14:paraId="2A9D99E9">
            <w:pPr>
              <w:widowControl/>
              <w:jc w:val="center"/>
              <w:rPr>
                <w:rFonts w:eastAsia="仿宋_GB2312"/>
                <w:b/>
                <w:kern w:val="0"/>
                <w:szCs w:val="21"/>
              </w:rPr>
            </w:pPr>
            <w:r>
              <w:rPr>
                <w:rFonts w:hint="eastAsia" w:eastAsia="仿宋_GB2312"/>
                <w:b/>
                <w:kern w:val="0"/>
                <w:szCs w:val="21"/>
              </w:rPr>
              <w:t>小计</w:t>
            </w:r>
          </w:p>
        </w:tc>
        <w:tc>
          <w:tcPr>
            <w:tcW w:w="3492" w:type="dxa"/>
            <w:vMerge w:val="restart"/>
            <w:tcBorders>
              <w:top w:val="nil"/>
              <w:left w:val="single" w:color="auto" w:sz="4" w:space="0"/>
              <w:bottom w:val="single" w:color="000000" w:sz="4" w:space="0"/>
              <w:right w:val="single" w:color="auto" w:sz="4" w:space="0"/>
            </w:tcBorders>
            <w:noWrap w:val="0"/>
            <w:vAlign w:val="center"/>
          </w:tcPr>
          <w:p w14:paraId="15249F17">
            <w:pPr>
              <w:widowControl/>
              <w:jc w:val="center"/>
              <w:rPr>
                <w:rFonts w:eastAsia="仿宋_GB2312"/>
                <w:b/>
                <w:kern w:val="0"/>
                <w:szCs w:val="21"/>
              </w:rPr>
            </w:pPr>
            <w:r>
              <w:rPr>
                <w:rFonts w:hint="eastAsia" w:eastAsia="仿宋_GB2312"/>
                <w:b/>
                <w:kern w:val="0"/>
                <w:szCs w:val="21"/>
              </w:rPr>
              <w:t>基本支出</w:t>
            </w:r>
          </w:p>
        </w:tc>
        <w:tc>
          <w:tcPr>
            <w:tcW w:w="3000" w:type="dxa"/>
            <w:vMerge w:val="restart"/>
            <w:tcBorders>
              <w:top w:val="nil"/>
              <w:left w:val="single" w:color="auto" w:sz="4" w:space="0"/>
              <w:bottom w:val="single" w:color="000000" w:sz="4" w:space="0"/>
              <w:right w:val="single" w:color="auto" w:sz="8" w:space="0"/>
            </w:tcBorders>
            <w:noWrap w:val="0"/>
            <w:vAlign w:val="center"/>
          </w:tcPr>
          <w:p w14:paraId="330E0E0E">
            <w:pPr>
              <w:widowControl/>
              <w:jc w:val="center"/>
              <w:rPr>
                <w:rFonts w:eastAsia="仿宋_GB2312"/>
                <w:b/>
                <w:kern w:val="0"/>
                <w:szCs w:val="21"/>
              </w:rPr>
            </w:pPr>
            <w:r>
              <w:rPr>
                <w:rFonts w:hint="eastAsia" w:eastAsia="仿宋_GB2312"/>
                <w:b/>
                <w:kern w:val="0"/>
                <w:szCs w:val="21"/>
              </w:rPr>
              <w:t>项目支出</w:t>
            </w:r>
          </w:p>
        </w:tc>
      </w:tr>
      <w:tr w14:paraId="1F8E7F0C">
        <w:tblPrEx>
          <w:tblCellMar>
            <w:top w:w="0" w:type="dxa"/>
            <w:left w:w="108" w:type="dxa"/>
            <w:bottom w:w="0" w:type="dxa"/>
            <w:right w:w="108" w:type="dxa"/>
          </w:tblCellMar>
        </w:tblPrEx>
        <w:trPr>
          <w:trHeight w:val="360" w:hRule="atLeast"/>
          <w:jc w:val="center"/>
        </w:trPr>
        <w:tc>
          <w:tcPr>
            <w:tcW w:w="0" w:type="auto"/>
            <w:vMerge w:val="continue"/>
            <w:tcBorders>
              <w:top w:val="single" w:color="auto" w:sz="4" w:space="0"/>
              <w:left w:val="single" w:color="auto" w:sz="8" w:space="0"/>
              <w:bottom w:val="single" w:color="auto" w:sz="4" w:space="0"/>
              <w:right w:val="single" w:color="auto" w:sz="4" w:space="0"/>
            </w:tcBorders>
            <w:noWrap w:val="0"/>
            <w:vAlign w:val="center"/>
          </w:tcPr>
          <w:p w14:paraId="5A4C7258">
            <w:pPr>
              <w:widowControl/>
              <w:jc w:val="left"/>
              <w:rPr>
                <w:rFonts w:eastAsia="仿宋_GB2312"/>
                <w:b/>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6F15D293">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5B7019BB">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15B09280">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8" w:space="0"/>
            </w:tcBorders>
            <w:noWrap w:val="0"/>
            <w:vAlign w:val="center"/>
          </w:tcPr>
          <w:p w14:paraId="6BB6AB19">
            <w:pPr>
              <w:widowControl/>
              <w:jc w:val="left"/>
              <w:rPr>
                <w:rFonts w:eastAsia="仿宋_GB2312"/>
                <w:b/>
                <w:kern w:val="0"/>
                <w:szCs w:val="21"/>
              </w:rPr>
            </w:pPr>
          </w:p>
        </w:tc>
      </w:tr>
      <w:tr w14:paraId="340D4C96">
        <w:tblPrEx>
          <w:tblCellMar>
            <w:top w:w="0" w:type="dxa"/>
            <w:left w:w="108" w:type="dxa"/>
            <w:bottom w:w="0" w:type="dxa"/>
            <w:right w:w="108" w:type="dxa"/>
          </w:tblCellMar>
        </w:tblPrEx>
        <w:trPr>
          <w:trHeight w:val="450" w:hRule="atLeast"/>
          <w:jc w:val="center"/>
        </w:trPr>
        <w:tc>
          <w:tcPr>
            <w:tcW w:w="0" w:type="auto"/>
            <w:vMerge w:val="continue"/>
            <w:tcBorders>
              <w:top w:val="single" w:color="auto" w:sz="4" w:space="0"/>
              <w:left w:val="single" w:color="auto" w:sz="8" w:space="0"/>
              <w:bottom w:val="single" w:color="auto" w:sz="4" w:space="0"/>
              <w:right w:val="single" w:color="auto" w:sz="4" w:space="0"/>
            </w:tcBorders>
            <w:noWrap w:val="0"/>
            <w:vAlign w:val="center"/>
          </w:tcPr>
          <w:p w14:paraId="22C18914">
            <w:pPr>
              <w:widowControl/>
              <w:jc w:val="left"/>
              <w:rPr>
                <w:rFonts w:eastAsia="仿宋_GB2312"/>
                <w:b/>
                <w:kern w:val="0"/>
                <w:szCs w:val="21"/>
              </w:rPr>
            </w:pPr>
          </w:p>
        </w:tc>
        <w:tc>
          <w:tcPr>
            <w:tcW w:w="0" w:type="auto"/>
            <w:vMerge w:val="continue"/>
            <w:tcBorders>
              <w:top w:val="nil"/>
              <w:left w:val="single" w:color="auto" w:sz="4" w:space="0"/>
              <w:bottom w:val="single" w:color="auto" w:sz="4" w:space="0"/>
              <w:right w:val="single" w:color="auto" w:sz="4" w:space="0"/>
            </w:tcBorders>
            <w:noWrap w:val="0"/>
            <w:vAlign w:val="center"/>
          </w:tcPr>
          <w:p w14:paraId="0F02EB57">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247F9DCD">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5C1690F2">
            <w:pPr>
              <w:widowControl/>
              <w:jc w:val="left"/>
              <w:rPr>
                <w:rFonts w:eastAsia="仿宋_GB2312"/>
                <w:b/>
                <w:kern w:val="0"/>
                <w:szCs w:val="21"/>
              </w:rPr>
            </w:pPr>
          </w:p>
        </w:tc>
        <w:tc>
          <w:tcPr>
            <w:tcW w:w="0" w:type="auto"/>
            <w:vMerge w:val="continue"/>
            <w:tcBorders>
              <w:top w:val="nil"/>
              <w:left w:val="single" w:color="auto" w:sz="4" w:space="0"/>
              <w:bottom w:val="single" w:color="000000" w:sz="4" w:space="0"/>
              <w:right w:val="single" w:color="auto" w:sz="8" w:space="0"/>
            </w:tcBorders>
            <w:noWrap w:val="0"/>
            <w:vAlign w:val="center"/>
          </w:tcPr>
          <w:p w14:paraId="38320B99">
            <w:pPr>
              <w:widowControl/>
              <w:jc w:val="left"/>
              <w:rPr>
                <w:rFonts w:eastAsia="仿宋_GB2312"/>
                <w:b/>
                <w:kern w:val="0"/>
                <w:szCs w:val="21"/>
              </w:rPr>
            </w:pPr>
          </w:p>
        </w:tc>
      </w:tr>
      <w:tr w14:paraId="45566D2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14:paraId="4234A109">
            <w:pPr>
              <w:widowControl/>
              <w:jc w:val="center"/>
              <w:rPr>
                <w:rFonts w:eastAsia="仿宋_GB2312"/>
                <w:kern w:val="0"/>
                <w:szCs w:val="21"/>
              </w:rPr>
            </w:pPr>
            <w:r>
              <w:rPr>
                <w:rFonts w:hint="eastAsia" w:eastAsia="仿宋_GB2312"/>
                <w:kern w:val="0"/>
                <w:szCs w:val="21"/>
              </w:rPr>
              <w:t>栏次</w:t>
            </w:r>
          </w:p>
        </w:tc>
        <w:tc>
          <w:tcPr>
            <w:tcW w:w="3000" w:type="dxa"/>
            <w:tcBorders>
              <w:top w:val="nil"/>
              <w:left w:val="nil"/>
              <w:bottom w:val="single" w:color="auto" w:sz="4" w:space="0"/>
              <w:right w:val="single" w:color="auto" w:sz="4" w:space="0"/>
            </w:tcBorders>
            <w:noWrap w:val="0"/>
            <w:vAlign w:val="center"/>
          </w:tcPr>
          <w:p w14:paraId="691D923F">
            <w:pPr>
              <w:widowControl/>
              <w:jc w:val="center"/>
              <w:rPr>
                <w:rFonts w:eastAsia="仿宋_GB2312"/>
                <w:kern w:val="0"/>
                <w:szCs w:val="21"/>
              </w:rPr>
            </w:pPr>
            <w:r>
              <w:rPr>
                <w:rFonts w:eastAsia="仿宋_GB2312"/>
                <w:kern w:val="0"/>
                <w:szCs w:val="21"/>
              </w:rPr>
              <w:t>1</w:t>
            </w:r>
          </w:p>
        </w:tc>
        <w:tc>
          <w:tcPr>
            <w:tcW w:w="3492" w:type="dxa"/>
            <w:tcBorders>
              <w:top w:val="nil"/>
              <w:left w:val="nil"/>
              <w:bottom w:val="single" w:color="auto" w:sz="4" w:space="0"/>
              <w:right w:val="single" w:color="auto" w:sz="4" w:space="0"/>
            </w:tcBorders>
            <w:noWrap w:val="0"/>
            <w:vAlign w:val="center"/>
          </w:tcPr>
          <w:p w14:paraId="5A4A2F16">
            <w:pPr>
              <w:widowControl/>
              <w:jc w:val="center"/>
              <w:rPr>
                <w:rFonts w:eastAsia="仿宋_GB2312"/>
                <w:kern w:val="0"/>
                <w:szCs w:val="21"/>
              </w:rPr>
            </w:pPr>
            <w:r>
              <w:rPr>
                <w:rFonts w:eastAsia="仿宋_GB2312"/>
                <w:kern w:val="0"/>
                <w:szCs w:val="21"/>
              </w:rPr>
              <w:t>2</w:t>
            </w:r>
          </w:p>
        </w:tc>
        <w:tc>
          <w:tcPr>
            <w:tcW w:w="3000" w:type="dxa"/>
            <w:tcBorders>
              <w:top w:val="nil"/>
              <w:left w:val="nil"/>
              <w:bottom w:val="single" w:color="auto" w:sz="4" w:space="0"/>
              <w:right w:val="single" w:color="auto" w:sz="8" w:space="0"/>
            </w:tcBorders>
            <w:noWrap w:val="0"/>
            <w:vAlign w:val="center"/>
          </w:tcPr>
          <w:p w14:paraId="636A0971">
            <w:pPr>
              <w:widowControl/>
              <w:jc w:val="center"/>
              <w:rPr>
                <w:rFonts w:eastAsia="仿宋_GB2312"/>
                <w:kern w:val="0"/>
                <w:szCs w:val="21"/>
              </w:rPr>
            </w:pPr>
            <w:r>
              <w:rPr>
                <w:rFonts w:eastAsia="仿宋_GB2312"/>
                <w:kern w:val="0"/>
                <w:szCs w:val="21"/>
              </w:rPr>
              <w:t>3</w:t>
            </w:r>
          </w:p>
        </w:tc>
      </w:tr>
      <w:tr w14:paraId="03D7C99C">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14:paraId="10456B99">
            <w:pPr>
              <w:widowControl/>
              <w:jc w:val="center"/>
              <w:rPr>
                <w:rFonts w:eastAsia="仿宋_GB2312"/>
                <w:kern w:val="0"/>
                <w:szCs w:val="21"/>
              </w:rPr>
            </w:pPr>
            <w:r>
              <w:rPr>
                <w:rFonts w:hint="eastAsia" w:eastAsia="仿宋_GB2312"/>
                <w:kern w:val="0"/>
                <w:szCs w:val="21"/>
              </w:rPr>
              <w:t>合计</w:t>
            </w:r>
          </w:p>
        </w:tc>
        <w:tc>
          <w:tcPr>
            <w:tcW w:w="3000" w:type="dxa"/>
            <w:tcBorders>
              <w:top w:val="nil"/>
              <w:left w:val="nil"/>
              <w:bottom w:val="single" w:color="auto" w:sz="4" w:space="0"/>
              <w:right w:val="single" w:color="auto" w:sz="4" w:space="0"/>
            </w:tcBorders>
            <w:noWrap w:val="0"/>
            <w:vAlign w:val="center"/>
          </w:tcPr>
          <w:p w14:paraId="69D97103">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704.05</w:t>
            </w:r>
            <w:r>
              <w:rPr>
                <w:rFonts w:hint="eastAsia" w:eastAsia="仿宋_GB2312"/>
                <w:kern w:val="0"/>
                <w:szCs w:val="21"/>
              </w:rPr>
              <w:t>　</w:t>
            </w:r>
          </w:p>
        </w:tc>
        <w:tc>
          <w:tcPr>
            <w:tcW w:w="3492" w:type="dxa"/>
            <w:tcBorders>
              <w:top w:val="nil"/>
              <w:left w:val="nil"/>
              <w:bottom w:val="single" w:color="auto" w:sz="4" w:space="0"/>
              <w:right w:val="single" w:color="auto" w:sz="4" w:space="0"/>
            </w:tcBorders>
            <w:noWrap w:val="0"/>
            <w:vAlign w:val="center"/>
          </w:tcPr>
          <w:p w14:paraId="3C5F6ED5">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530.28</w:t>
            </w:r>
            <w:r>
              <w:rPr>
                <w:rFonts w:hint="eastAsia" w:eastAsia="仿宋_GB2312"/>
                <w:kern w:val="0"/>
                <w:szCs w:val="21"/>
              </w:rPr>
              <w:t>　</w:t>
            </w:r>
          </w:p>
        </w:tc>
        <w:tc>
          <w:tcPr>
            <w:tcW w:w="3000" w:type="dxa"/>
            <w:tcBorders>
              <w:top w:val="nil"/>
              <w:left w:val="nil"/>
              <w:bottom w:val="single" w:color="auto" w:sz="4" w:space="0"/>
              <w:right w:val="single" w:color="auto" w:sz="8" w:space="0"/>
            </w:tcBorders>
            <w:noWrap w:val="0"/>
            <w:vAlign w:val="center"/>
          </w:tcPr>
          <w:p w14:paraId="3A78DF9C">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173.77</w:t>
            </w:r>
            <w:r>
              <w:rPr>
                <w:rFonts w:hint="eastAsia" w:eastAsia="仿宋_GB2312"/>
                <w:kern w:val="0"/>
                <w:szCs w:val="21"/>
              </w:rPr>
              <w:t>　</w:t>
            </w:r>
          </w:p>
        </w:tc>
      </w:tr>
      <w:tr w14:paraId="6964F35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506494E6">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rPr>
              <w:t>201</w:t>
            </w:r>
          </w:p>
        </w:tc>
        <w:tc>
          <w:tcPr>
            <w:tcW w:w="3527" w:type="dxa"/>
            <w:tcBorders>
              <w:top w:val="nil"/>
              <w:left w:val="nil"/>
              <w:bottom w:val="single" w:color="auto" w:sz="4" w:space="0"/>
              <w:right w:val="single" w:color="auto" w:sz="4" w:space="0"/>
            </w:tcBorders>
            <w:noWrap w:val="0"/>
            <w:vAlign w:val="center"/>
          </w:tcPr>
          <w:p w14:paraId="1D9BAA49">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rPr>
              <w:t>一般公共服务支出</w:t>
            </w:r>
          </w:p>
        </w:tc>
        <w:tc>
          <w:tcPr>
            <w:tcW w:w="3000" w:type="dxa"/>
            <w:tcBorders>
              <w:top w:val="nil"/>
              <w:left w:val="nil"/>
              <w:bottom w:val="single" w:color="auto" w:sz="4" w:space="0"/>
              <w:right w:val="single" w:color="auto" w:sz="4" w:space="0"/>
            </w:tcBorders>
            <w:noWrap w:val="0"/>
            <w:vAlign w:val="center"/>
          </w:tcPr>
          <w:p w14:paraId="7391D57E">
            <w:pPr>
              <w:widowControl/>
              <w:jc w:val="righ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704.05</w:t>
            </w:r>
            <w:r>
              <w:rPr>
                <w:rFonts w:hint="eastAsia" w:eastAsia="仿宋_GB2312"/>
                <w:kern w:val="0"/>
                <w:szCs w:val="21"/>
              </w:rPr>
              <w:t>　</w:t>
            </w:r>
          </w:p>
        </w:tc>
        <w:tc>
          <w:tcPr>
            <w:tcW w:w="3492" w:type="dxa"/>
            <w:tcBorders>
              <w:top w:val="nil"/>
              <w:left w:val="nil"/>
              <w:bottom w:val="single" w:color="auto" w:sz="4" w:space="0"/>
              <w:right w:val="single" w:color="auto" w:sz="4" w:space="0"/>
            </w:tcBorders>
            <w:noWrap w:val="0"/>
            <w:vAlign w:val="center"/>
          </w:tcPr>
          <w:p w14:paraId="0B2BBE2A">
            <w:pPr>
              <w:widowControl/>
              <w:jc w:val="righ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530.28</w:t>
            </w:r>
            <w:r>
              <w:rPr>
                <w:rFonts w:hint="eastAsia" w:eastAsia="仿宋_GB2312"/>
                <w:kern w:val="0"/>
                <w:szCs w:val="21"/>
              </w:rPr>
              <w:t>　</w:t>
            </w:r>
          </w:p>
        </w:tc>
        <w:tc>
          <w:tcPr>
            <w:tcW w:w="3000" w:type="dxa"/>
            <w:tcBorders>
              <w:top w:val="nil"/>
              <w:left w:val="nil"/>
              <w:bottom w:val="single" w:color="auto" w:sz="4" w:space="0"/>
              <w:right w:val="single" w:color="auto" w:sz="8" w:space="0"/>
            </w:tcBorders>
            <w:noWrap w:val="0"/>
            <w:vAlign w:val="center"/>
          </w:tcPr>
          <w:p w14:paraId="58D55F62">
            <w:pPr>
              <w:widowControl/>
              <w:jc w:val="righ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173.77</w:t>
            </w:r>
            <w:r>
              <w:rPr>
                <w:rFonts w:hint="eastAsia" w:eastAsia="仿宋_GB2312"/>
                <w:kern w:val="0"/>
                <w:szCs w:val="21"/>
              </w:rPr>
              <w:t>　</w:t>
            </w:r>
          </w:p>
        </w:tc>
      </w:tr>
      <w:tr w14:paraId="092D151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3ABCF49E">
            <w:pPr>
              <w:widowControl/>
              <w:jc w:val="center"/>
              <w:rPr>
                <w:rFonts w:hint="eastAsia" w:ascii="Times New Roman" w:hAnsi="Times New Roman" w:eastAsia="仿宋_GB2312" w:cs="Times New Roman"/>
                <w:kern w:val="0"/>
                <w:sz w:val="21"/>
                <w:szCs w:val="21"/>
                <w:highlight w:val="none"/>
                <w:lang w:val="en-US" w:eastAsia="zh-CN" w:bidi="ar-SA"/>
              </w:rPr>
            </w:pPr>
            <w:r>
              <w:rPr>
                <w:rFonts w:hint="eastAsia" w:eastAsia="仿宋_GB2312"/>
                <w:kern w:val="0"/>
                <w:szCs w:val="21"/>
                <w:highlight w:val="none"/>
              </w:rPr>
              <w:t>20102</w:t>
            </w:r>
          </w:p>
        </w:tc>
        <w:tc>
          <w:tcPr>
            <w:tcW w:w="3527" w:type="dxa"/>
            <w:tcBorders>
              <w:top w:val="nil"/>
              <w:left w:val="nil"/>
              <w:bottom w:val="single" w:color="auto" w:sz="4" w:space="0"/>
              <w:right w:val="single" w:color="auto" w:sz="4" w:space="0"/>
            </w:tcBorders>
            <w:noWrap w:val="0"/>
            <w:vAlign w:val="center"/>
          </w:tcPr>
          <w:p w14:paraId="29A83C27">
            <w:pPr>
              <w:widowControl/>
              <w:jc w:val="center"/>
              <w:rPr>
                <w:rFonts w:hint="eastAsia" w:ascii="Times New Roman" w:hAnsi="Times New Roman" w:eastAsia="仿宋_GB2312" w:cs="Times New Roman"/>
                <w:kern w:val="0"/>
                <w:sz w:val="21"/>
                <w:szCs w:val="21"/>
                <w:highlight w:val="none"/>
                <w:lang w:val="en-US" w:eastAsia="zh-CN" w:bidi="ar-SA"/>
              </w:rPr>
            </w:pPr>
            <w:r>
              <w:rPr>
                <w:rFonts w:hint="eastAsia" w:eastAsia="仿宋_GB2312"/>
                <w:kern w:val="0"/>
                <w:szCs w:val="21"/>
                <w:highlight w:val="none"/>
                <w:lang w:val="en-US" w:eastAsia="zh-CN"/>
              </w:rPr>
              <w:t>政协事务</w:t>
            </w:r>
          </w:p>
        </w:tc>
        <w:tc>
          <w:tcPr>
            <w:tcW w:w="3000" w:type="dxa"/>
            <w:tcBorders>
              <w:top w:val="nil"/>
              <w:left w:val="nil"/>
              <w:bottom w:val="single" w:color="auto" w:sz="4" w:space="0"/>
              <w:right w:val="single" w:color="auto" w:sz="4" w:space="0"/>
            </w:tcBorders>
            <w:noWrap w:val="0"/>
            <w:vAlign w:val="center"/>
          </w:tcPr>
          <w:p w14:paraId="45E3FB2C">
            <w:pPr>
              <w:widowControl/>
              <w:jc w:val="righ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704.05</w:t>
            </w:r>
            <w:r>
              <w:rPr>
                <w:rFonts w:hint="eastAsia" w:eastAsia="仿宋_GB2312"/>
                <w:kern w:val="0"/>
                <w:szCs w:val="21"/>
              </w:rPr>
              <w:t>　</w:t>
            </w:r>
          </w:p>
        </w:tc>
        <w:tc>
          <w:tcPr>
            <w:tcW w:w="3492" w:type="dxa"/>
            <w:tcBorders>
              <w:top w:val="nil"/>
              <w:left w:val="nil"/>
              <w:bottom w:val="single" w:color="auto" w:sz="4" w:space="0"/>
              <w:right w:val="single" w:color="auto" w:sz="4" w:space="0"/>
            </w:tcBorders>
            <w:noWrap w:val="0"/>
            <w:vAlign w:val="center"/>
          </w:tcPr>
          <w:p w14:paraId="44F64982">
            <w:pPr>
              <w:widowControl/>
              <w:jc w:val="righ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530.28</w:t>
            </w:r>
            <w:r>
              <w:rPr>
                <w:rFonts w:hint="eastAsia" w:eastAsia="仿宋_GB2312"/>
                <w:kern w:val="0"/>
                <w:szCs w:val="21"/>
              </w:rPr>
              <w:t>　</w:t>
            </w:r>
          </w:p>
        </w:tc>
        <w:tc>
          <w:tcPr>
            <w:tcW w:w="3000" w:type="dxa"/>
            <w:tcBorders>
              <w:top w:val="nil"/>
              <w:left w:val="nil"/>
              <w:bottom w:val="single" w:color="auto" w:sz="4" w:space="0"/>
              <w:right w:val="single" w:color="auto" w:sz="8" w:space="0"/>
            </w:tcBorders>
            <w:noWrap w:val="0"/>
            <w:vAlign w:val="center"/>
          </w:tcPr>
          <w:p w14:paraId="0342BF5A">
            <w:pPr>
              <w:widowControl/>
              <w:jc w:val="righ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173.77</w:t>
            </w:r>
            <w:r>
              <w:rPr>
                <w:rFonts w:hint="eastAsia" w:eastAsia="仿宋_GB2312"/>
                <w:kern w:val="0"/>
                <w:szCs w:val="21"/>
              </w:rPr>
              <w:t>　</w:t>
            </w:r>
          </w:p>
        </w:tc>
      </w:tr>
      <w:tr w14:paraId="398A5C5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7B1FE350">
            <w:pPr>
              <w:widowControl/>
              <w:jc w:val="left"/>
              <w:rPr>
                <w:rFonts w:hint="eastAsia" w:ascii="Times New Roman" w:hAnsi="Times New Roman" w:eastAsia="仿宋_GB2312" w:cs="Times New Roman"/>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2010201</w:t>
            </w:r>
          </w:p>
        </w:tc>
        <w:tc>
          <w:tcPr>
            <w:tcW w:w="3527" w:type="dxa"/>
            <w:tcBorders>
              <w:top w:val="nil"/>
              <w:left w:val="nil"/>
              <w:bottom w:val="single" w:color="auto" w:sz="4" w:space="0"/>
              <w:right w:val="single" w:color="auto" w:sz="4" w:space="0"/>
            </w:tcBorders>
            <w:noWrap w:val="0"/>
            <w:vAlign w:val="center"/>
          </w:tcPr>
          <w:p w14:paraId="530F0EA6">
            <w:pPr>
              <w:widowControl/>
              <w:jc w:val="center"/>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行政运行</w:t>
            </w:r>
          </w:p>
        </w:tc>
        <w:tc>
          <w:tcPr>
            <w:tcW w:w="3000" w:type="dxa"/>
            <w:tcBorders>
              <w:top w:val="nil"/>
              <w:left w:val="nil"/>
              <w:bottom w:val="single" w:color="auto" w:sz="4" w:space="0"/>
              <w:right w:val="single" w:color="auto" w:sz="4" w:space="0"/>
            </w:tcBorders>
            <w:noWrap w:val="0"/>
            <w:vAlign w:val="center"/>
          </w:tcPr>
          <w:p w14:paraId="0BF4D73B">
            <w:pPr>
              <w:widowControl/>
              <w:jc w:val="righ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628.94</w:t>
            </w:r>
            <w:r>
              <w:rPr>
                <w:rFonts w:hint="eastAsia" w:eastAsia="仿宋_GB2312"/>
                <w:kern w:val="0"/>
                <w:szCs w:val="21"/>
              </w:rPr>
              <w:t>　</w:t>
            </w:r>
          </w:p>
        </w:tc>
        <w:tc>
          <w:tcPr>
            <w:tcW w:w="3492" w:type="dxa"/>
            <w:tcBorders>
              <w:top w:val="nil"/>
              <w:left w:val="nil"/>
              <w:bottom w:val="single" w:color="auto" w:sz="4" w:space="0"/>
              <w:right w:val="single" w:color="auto" w:sz="4" w:space="0"/>
            </w:tcBorders>
            <w:noWrap w:val="0"/>
            <w:vAlign w:val="center"/>
          </w:tcPr>
          <w:p w14:paraId="067A437C">
            <w:pPr>
              <w:widowControl/>
              <w:jc w:val="righ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530.28</w:t>
            </w:r>
            <w:r>
              <w:rPr>
                <w:rFonts w:hint="eastAsia" w:eastAsia="仿宋_GB2312"/>
                <w:kern w:val="0"/>
                <w:szCs w:val="21"/>
              </w:rPr>
              <w:t>　</w:t>
            </w:r>
          </w:p>
        </w:tc>
        <w:tc>
          <w:tcPr>
            <w:tcW w:w="3000" w:type="dxa"/>
            <w:tcBorders>
              <w:top w:val="nil"/>
              <w:left w:val="nil"/>
              <w:bottom w:val="single" w:color="auto" w:sz="4" w:space="0"/>
              <w:right w:val="single" w:color="auto" w:sz="8" w:space="0"/>
            </w:tcBorders>
            <w:noWrap w:val="0"/>
            <w:vAlign w:val="center"/>
          </w:tcPr>
          <w:p w14:paraId="06C4CEF9">
            <w:pPr>
              <w:widowControl/>
              <w:jc w:val="right"/>
              <w:rPr>
                <w:rFonts w:hint="eastAsia"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98.66</w:t>
            </w:r>
            <w:r>
              <w:rPr>
                <w:rFonts w:hint="eastAsia" w:eastAsia="仿宋_GB2312"/>
                <w:kern w:val="0"/>
                <w:szCs w:val="21"/>
              </w:rPr>
              <w:t>　</w:t>
            </w:r>
          </w:p>
        </w:tc>
      </w:tr>
      <w:tr w14:paraId="4E345DE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394974CE">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rPr>
              <w:t>　</w:t>
            </w:r>
            <w:r>
              <w:rPr>
                <w:rFonts w:hint="eastAsia" w:eastAsia="仿宋_GB2312"/>
                <w:kern w:val="0"/>
                <w:szCs w:val="21"/>
                <w:lang w:val="en-US" w:eastAsia="zh-CN"/>
              </w:rPr>
              <w:t>2010204</w:t>
            </w:r>
          </w:p>
        </w:tc>
        <w:tc>
          <w:tcPr>
            <w:tcW w:w="3527" w:type="dxa"/>
            <w:tcBorders>
              <w:top w:val="nil"/>
              <w:left w:val="nil"/>
              <w:bottom w:val="single" w:color="auto" w:sz="4" w:space="0"/>
              <w:right w:val="single" w:color="auto" w:sz="4" w:space="0"/>
            </w:tcBorders>
            <w:noWrap w:val="0"/>
            <w:vAlign w:val="center"/>
          </w:tcPr>
          <w:p w14:paraId="57CBE34E">
            <w:pPr>
              <w:widowControl/>
              <w:jc w:val="center"/>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政协会议</w:t>
            </w:r>
          </w:p>
        </w:tc>
        <w:tc>
          <w:tcPr>
            <w:tcW w:w="3000" w:type="dxa"/>
            <w:tcBorders>
              <w:top w:val="nil"/>
              <w:left w:val="nil"/>
              <w:bottom w:val="single" w:color="auto" w:sz="4" w:space="0"/>
              <w:right w:val="single" w:color="auto" w:sz="4" w:space="0"/>
            </w:tcBorders>
            <w:noWrap w:val="0"/>
            <w:vAlign w:val="center"/>
          </w:tcPr>
          <w:p w14:paraId="36540D7F">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75.11</w:t>
            </w:r>
            <w:r>
              <w:rPr>
                <w:rFonts w:hint="eastAsia" w:eastAsia="仿宋_GB2312"/>
                <w:kern w:val="0"/>
                <w:szCs w:val="21"/>
              </w:rPr>
              <w:t>　</w:t>
            </w:r>
          </w:p>
        </w:tc>
        <w:tc>
          <w:tcPr>
            <w:tcW w:w="3492" w:type="dxa"/>
            <w:tcBorders>
              <w:top w:val="nil"/>
              <w:left w:val="nil"/>
              <w:bottom w:val="single" w:color="auto" w:sz="4" w:space="0"/>
              <w:right w:val="single" w:color="auto" w:sz="4" w:space="0"/>
            </w:tcBorders>
            <w:noWrap w:val="0"/>
            <w:vAlign w:val="center"/>
          </w:tcPr>
          <w:p w14:paraId="5BB56DD5">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rPr>
              <w:t>　</w:t>
            </w:r>
          </w:p>
        </w:tc>
        <w:tc>
          <w:tcPr>
            <w:tcW w:w="3000" w:type="dxa"/>
            <w:tcBorders>
              <w:top w:val="nil"/>
              <w:left w:val="nil"/>
              <w:bottom w:val="single" w:color="auto" w:sz="4" w:space="0"/>
              <w:right w:val="single" w:color="auto" w:sz="8" w:space="0"/>
            </w:tcBorders>
            <w:noWrap w:val="0"/>
            <w:vAlign w:val="center"/>
          </w:tcPr>
          <w:p w14:paraId="50A52D3C">
            <w:pPr>
              <w:widowControl/>
              <w:jc w:val="right"/>
              <w:rPr>
                <w:rFonts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75.11</w:t>
            </w:r>
            <w:r>
              <w:rPr>
                <w:rFonts w:hint="eastAsia" w:eastAsia="仿宋_GB2312"/>
                <w:kern w:val="0"/>
                <w:szCs w:val="21"/>
              </w:rPr>
              <w:t>　</w:t>
            </w:r>
          </w:p>
        </w:tc>
      </w:tr>
      <w:tr w14:paraId="203B3C0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26B6AB35">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4" w:space="0"/>
              <w:right w:val="single" w:color="auto" w:sz="4" w:space="0"/>
            </w:tcBorders>
            <w:noWrap w:val="0"/>
            <w:vAlign w:val="center"/>
          </w:tcPr>
          <w:p w14:paraId="42072B71">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4" w:space="0"/>
            </w:tcBorders>
            <w:noWrap w:val="0"/>
            <w:vAlign w:val="center"/>
          </w:tcPr>
          <w:p w14:paraId="7275BC36">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4" w:space="0"/>
              <w:right w:val="single" w:color="auto" w:sz="4" w:space="0"/>
            </w:tcBorders>
            <w:noWrap w:val="0"/>
            <w:vAlign w:val="center"/>
          </w:tcPr>
          <w:p w14:paraId="7A4C6CB8">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8" w:space="0"/>
            </w:tcBorders>
            <w:noWrap w:val="0"/>
            <w:vAlign w:val="center"/>
          </w:tcPr>
          <w:p w14:paraId="06C52FA7">
            <w:pPr>
              <w:widowControl/>
              <w:jc w:val="left"/>
              <w:rPr>
                <w:rFonts w:eastAsia="仿宋_GB2312"/>
                <w:kern w:val="0"/>
                <w:szCs w:val="21"/>
              </w:rPr>
            </w:pPr>
            <w:r>
              <w:rPr>
                <w:rFonts w:hint="eastAsia" w:eastAsia="仿宋_GB2312"/>
                <w:kern w:val="0"/>
                <w:szCs w:val="21"/>
              </w:rPr>
              <w:t>　</w:t>
            </w:r>
          </w:p>
        </w:tc>
      </w:tr>
      <w:tr w14:paraId="52558B8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0E5EF0AB">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4" w:space="0"/>
              <w:right w:val="single" w:color="auto" w:sz="4" w:space="0"/>
            </w:tcBorders>
            <w:noWrap w:val="0"/>
            <w:vAlign w:val="center"/>
          </w:tcPr>
          <w:p w14:paraId="44804D1C">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4" w:space="0"/>
            </w:tcBorders>
            <w:noWrap w:val="0"/>
            <w:vAlign w:val="center"/>
          </w:tcPr>
          <w:p w14:paraId="6F4C2605">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4" w:space="0"/>
              <w:right w:val="single" w:color="auto" w:sz="4" w:space="0"/>
            </w:tcBorders>
            <w:noWrap w:val="0"/>
            <w:vAlign w:val="center"/>
          </w:tcPr>
          <w:p w14:paraId="1F079E96">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8" w:space="0"/>
            </w:tcBorders>
            <w:noWrap w:val="0"/>
            <w:vAlign w:val="center"/>
          </w:tcPr>
          <w:p w14:paraId="518A8BFF">
            <w:pPr>
              <w:widowControl/>
              <w:jc w:val="left"/>
              <w:rPr>
                <w:rFonts w:eastAsia="仿宋_GB2312"/>
                <w:kern w:val="0"/>
                <w:szCs w:val="21"/>
              </w:rPr>
            </w:pPr>
            <w:r>
              <w:rPr>
                <w:rFonts w:hint="eastAsia" w:eastAsia="仿宋_GB2312"/>
                <w:kern w:val="0"/>
                <w:szCs w:val="21"/>
              </w:rPr>
              <w:t>　</w:t>
            </w:r>
          </w:p>
        </w:tc>
      </w:tr>
      <w:tr w14:paraId="5FADC19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14:paraId="04B2A80D">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4" w:space="0"/>
              <w:right w:val="single" w:color="auto" w:sz="4" w:space="0"/>
            </w:tcBorders>
            <w:noWrap w:val="0"/>
            <w:vAlign w:val="center"/>
          </w:tcPr>
          <w:p w14:paraId="5629EA7E">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4" w:space="0"/>
            </w:tcBorders>
            <w:noWrap w:val="0"/>
            <w:vAlign w:val="center"/>
          </w:tcPr>
          <w:p w14:paraId="164DF185">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4" w:space="0"/>
              <w:right w:val="single" w:color="auto" w:sz="4" w:space="0"/>
            </w:tcBorders>
            <w:noWrap w:val="0"/>
            <w:vAlign w:val="center"/>
          </w:tcPr>
          <w:p w14:paraId="19DCBE3D">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8" w:space="0"/>
            </w:tcBorders>
            <w:noWrap w:val="0"/>
            <w:vAlign w:val="center"/>
          </w:tcPr>
          <w:p w14:paraId="41A951DE">
            <w:pPr>
              <w:widowControl/>
              <w:jc w:val="left"/>
              <w:rPr>
                <w:rFonts w:eastAsia="仿宋_GB2312"/>
                <w:kern w:val="0"/>
                <w:szCs w:val="21"/>
              </w:rPr>
            </w:pPr>
            <w:r>
              <w:rPr>
                <w:rFonts w:hint="eastAsia" w:eastAsia="仿宋_GB2312"/>
                <w:kern w:val="0"/>
                <w:szCs w:val="21"/>
              </w:rPr>
              <w:t>　</w:t>
            </w:r>
          </w:p>
        </w:tc>
      </w:tr>
      <w:tr w14:paraId="588C619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14:paraId="12D222C6">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8" w:space="0"/>
              <w:right w:val="single" w:color="auto" w:sz="4" w:space="0"/>
            </w:tcBorders>
            <w:noWrap w:val="0"/>
            <w:vAlign w:val="center"/>
          </w:tcPr>
          <w:p w14:paraId="7A6E15DC">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8" w:space="0"/>
              <w:right w:val="single" w:color="auto" w:sz="4" w:space="0"/>
            </w:tcBorders>
            <w:noWrap w:val="0"/>
            <w:vAlign w:val="center"/>
          </w:tcPr>
          <w:p w14:paraId="6BFB15B2">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8" w:space="0"/>
              <w:right w:val="single" w:color="auto" w:sz="4" w:space="0"/>
            </w:tcBorders>
            <w:noWrap w:val="0"/>
            <w:vAlign w:val="center"/>
          </w:tcPr>
          <w:p w14:paraId="73A49F0E">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8" w:space="0"/>
              <w:right w:val="single" w:color="auto" w:sz="8" w:space="0"/>
            </w:tcBorders>
            <w:noWrap w:val="0"/>
            <w:vAlign w:val="center"/>
          </w:tcPr>
          <w:p w14:paraId="09D15CD6">
            <w:pPr>
              <w:widowControl/>
              <w:jc w:val="left"/>
              <w:rPr>
                <w:rFonts w:eastAsia="仿宋_GB2312"/>
                <w:kern w:val="0"/>
                <w:szCs w:val="21"/>
              </w:rPr>
            </w:pPr>
            <w:r>
              <w:rPr>
                <w:rFonts w:hint="eastAsia" w:eastAsia="仿宋_GB2312"/>
                <w:kern w:val="0"/>
                <w:szCs w:val="21"/>
              </w:rPr>
              <w:t>　</w:t>
            </w:r>
          </w:p>
        </w:tc>
      </w:tr>
      <w:tr w14:paraId="58BB91D1">
        <w:tblPrEx>
          <w:tblCellMar>
            <w:top w:w="0" w:type="dxa"/>
            <w:left w:w="108" w:type="dxa"/>
            <w:bottom w:w="0" w:type="dxa"/>
            <w:right w:w="108" w:type="dxa"/>
          </w:tblCellMar>
        </w:tblPrEx>
        <w:trPr>
          <w:trHeight w:val="645" w:hRule="atLeast"/>
          <w:jc w:val="center"/>
        </w:trPr>
        <w:tc>
          <w:tcPr>
            <w:tcW w:w="14219" w:type="dxa"/>
            <w:gridSpan w:val="5"/>
            <w:noWrap w:val="0"/>
            <w:vAlign w:val="center"/>
          </w:tcPr>
          <w:p w14:paraId="12A5F4EF">
            <w:pPr>
              <w:widowControl/>
              <w:jc w:val="left"/>
              <w:rPr>
                <w:rFonts w:eastAsia="仿宋_GB2312"/>
                <w:kern w:val="0"/>
                <w:szCs w:val="21"/>
              </w:rPr>
            </w:pPr>
            <w:r>
              <w:rPr>
                <w:rFonts w:hint="eastAsia" w:eastAsia="仿宋_GB2312"/>
                <w:kern w:val="0"/>
                <w:szCs w:val="21"/>
              </w:rPr>
              <w:t>注：本表反映部门本年度一般公共预算财政拨款支出情况。</w:t>
            </w:r>
          </w:p>
        </w:tc>
      </w:tr>
    </w:tbl>
    <w:p w14:paraId="4EEC7A80">
      <w:pPr>
        <w:widowControl/>
        <w:jc w:val="left"/>
        <w:rPr>
          <w:rFonts w:eastAsia="仿宋_GB2312"/>
          <w:bCs/>
          <w:kern w:val="0"/>
          <w:szCs w:val="21"/>
        </w:rPr>
      </w:pPr>
    </w:p>
    <w:p w14:paraId="076860BB">
      <w:pPr>
        <w:widowControl/>
        <w:jc w:val="left"/>
        <w:rPr>
          <w:rFonts w:eastAsia="仿宋_GB2312"/>
          <w:bCs/>
          <w:kern w:val="0"/>
          <w:szCs w:val="21"/>
        </w:rPr>
      </w:pPr>
      <w:r>
        <w:rPr>
          <w:rFonts w:eastAsia="仿宋_GB2312"/>
          <w:bCs/>
          <w:kern w:val="0"/>
          <w:szCs w:val="21"/>
        </w:rPr>
        <w:br w:type="page"/>
      </w:r>
    </w:p>
    <w:p w14:paraId="180D0FE4">
      <w:pPr>
        <w:widowControl/>
        <w:jc w:val="center"/>
        <w:outlineLvl w:val="1"/>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一般公共预算财政拨款基本支出决算表</w:t>
      </w:r>
      <w:bookmarkStart w:id="1" w:name="RANGE!A1:I39"/>
      <w:bookmarkEnd w:id="1"/>
    </w:p>
    <w:p w14:paraId="48394991">
      <w:pPr>
        <w:widowControl/>
        <w:jc w:val="left"/>
        <w:rPr>
          <w:rFonts w:eastAsia="仿宋_GB2312"/>
          <w:color w:val="000000"/>
          <w:kern w:val="0"/>
          <w:szCs w:val="21"/>
        </w:rPr>
      </w:pPr>
      <w:r>
        <w:rPr>
          <w:rFonts w:hint="eastAsia" w:eastAsia="仿宋_GB2312"/>
          <w:color w:val="000000"/>
          <w:kern w:val="0"/>
          <w:szCs w:val="21"/>
        </w:rPr>
        <w:t>部门：</w:t>
      </w:r>
      <w:r>
        <w:rPr>
          <w:rFonts w:hint="eastAsia" w:ascii="Times New Roman" w:hAnsi="Times New Roman" w:eastAsia="仿宋_GB2312" w:cs="Times New Roman"/>
          <w:color w:val="000000"/>
          <w:kern w:val="0"/>
          <w:sz w:val="21"/>
          <w:szCs w:val="21"/>
          <w:lang w:val="en-US" w:eastAsia="zh-CN"/>
        </w:rPr>
        <w:t>蓝山县政协办</w:t>
      </w:r>
      <w:r>
        <w:rPr>
          <w:rFonts w:eastAsia="仿宋_GB2312"/>
          <w:color w:val="000000"/>
          <w:kern w:val="0"/>
          <w:szCs w:val="21"/>
        </w:rPr>
        <w:t xml:space="preserve">                                                                                                            </w:t>
      </w:r>
      <w:r>
        <w:rPr>
          <w:rFonts w:hint="eastAsia" w:eastAsia="仿宋_GB2312"/>
          <w:color w:val="000000"/>
          <w:kern w:val="0"/>
          <w:szCs w:val="21"/>
          <w:lang w:val="en-US" w:eastAsia="zh-CN"/>
        </w:rPr>
        <w:t xml:space="preserve">   </w:t>
      </w:r>
      <w:r>
        <w:rPr>
          <w:rFonts w:eastAsia="仿宋_GB2312"/>
          <w:color w:val="000000"/>
          <w:kern w:val="0"/>
          <w:szCs w:val="21"/>
        </w:rPr>
        <w:t xml:space="preserve">    </w:t>
      </w:r>
      <w:r>
        <w:rPr>
          <w:rFonts w:hint="eastAsia" w:eastAsia="仿宋_GB2312"/>
          <w:color w:val="000000"/>
          <w:kern w:val="0"/>
          <w:szCs w:val="21"/>
          <w:lang w:val="en-US" w:eastAsia="zh-CN"/>
        </w:rPr>
        <w:t xml:space="preserve">  </w:t>
      </w:r>
      <w:r>
        <w:rPr>
          <w:rFonts w:eastAsia="仿宋_GB2312"/>
          <w:color w:val="000000"/>
          <w:kern w:val="0"/>
          <w:szCs w:val="21"/>
        </w:rPr>
        <w:t xml:space="preserve"> </w:t>
      </w:r>
      <w:r>
        <w:rPr>
          <w:rFonts w:hint="eastAsia" w:eastAsia="仿宋_GB2312"/>
          <w:color w:val="000000"/>
          <w:kern w:val="0"/>
          <w:szCs w:val="21"/>
        </w:rPr>
        <w:t>公开</w:t>
      </w:r>
      <w:r>
        <w:rPr>
          <w:rFonts w:eastAsia="仿宋_GB2312"/>
          <w:color w:val="000000"/>
          <w:kern w:val="0"/>
          <w:szCs w:val="21"/>
        </w:rPr>
        <w:t>06</w:t>
      </w:r>
      <w:r>
        <w:rPr>
          <w:rFonts w:hint="eastAsia" w:eastAsia="仿宋_GB2312"/>
          <w:color w:val="000000"/>
          <w:kern w:val="0"/>
          <w:szCs w:val="21"/>
        </w:rPr>
        <w:t>表</w:t>
      </w:r>
    </w:p>
    <w:p w14:paraId="157DEFAB">
      <w:pPr>
        <w:widowControl/>
        <w:jc w:val="right"/>
        <w:rPr>
          <w:rFonts w:eastAsia="仿宋_GB2312"/>
          <w:color w:val="000000"/>
          <w:kern w:val="0"/>
          <w:szCs w:val="21"/>
        </w:rPr>
      </w:pPr>
      <w:r>
        <w:rPr>
          <w:rFonts w:hint="eastAsia" w:eastAsia="仿宋_GB2312"/>
          <w:color w:val="000000"/>
          <w:kern w:val="0"/>
          <w:szCs w:val="21"/>
          <w:lang w:val="en-US" w:eastAsia="zh-CN"/>
        </w:rPr>
        <w:t xml:space="preserve">    </w:t>
      </w:r>
      <w:r>
        <w:rPr>
          <w:rFonts w:hint="eastAsia" w:eastAsia="仿宋_GB2312"/>
          <w:color w:val="000000"/>
          <w:kern w:val="0"/>
          <w:szCs w:val="21"/>
        </w:rPr>
        <w:t>单位：万元</w:t>
      </w:r>
    </w:p>
    <w:tbl>
      <w:tblPr>
        <w:tblStyle w:val="9"/>
        <w:tblW w:w="0" w:type="auto"/>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14:paraId="161CCE41">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noWrap w:val="0"/>
            <w:vAlign w:val="center"/>
          </w:tcPr>
          <w:p w14:paraId="599695E3">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3306" w:type="dxa"/>
            <w:tcBorders>
              <w:top w:val="single" w:color="auto" w:sz="8" w:space="0"/>
              <w:left w:val="nil"/>
              <w:bottom w:val="single" w:color="auto" w:sz="8" w:space="0"/>
              <w:right w:val="single" w:color="auto" w:sz="8" w:space="0"/>
            </w:tcBorders>
            <w:noWrap w:val="0"/>
            <w:vAlign w:val="center"/>
          </w:tcPr>
          <w:p w14:paraId="0CC11C0A">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856" w:type="dxa"/>
            <w:tcBorders>
              <w:top w:val="single" w:color="auto" w:sz="8" w:space="0"/>
              <w:left w:val="nil"/>
              <w:bottom w:val="single" w:color="auto" w:sz="8" w:space="0"/>
              <w:right w:val="single" w:color="auto" w:sz="8" w:space="0"/>
            </w:tcBorders>
            <w:noWrap w:val="0"/>
            <w:vAlign w:val="center"/>
          </w:tcPr>
          <w:p w14:paraId="4DBBBAFC">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c>
          <w:tcPr>
            <w:tcW w:w="1110" w:type="dxa"/>
            <w:tcBorders>
              <w:top w:val="single" w:color="auto" w:sz="8" w:space="0"/>
              <w:left w:val="nil"/>
              <w:bottom w:val="single" w:color="auto" w:sz="8" w:space="0"/>
              <w:right w:val="single" w:color="auto" w:sz="8" w:space="0"/>
            </w:tcBorders>
            <w:noWrap w:val="0"/>
            <w:vAlign w:val="center"/>
          </w:tcPr>
          <w:p w14:paraId="2F96397C">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2297" w:type="dxa"/>
            <w:tcBorders>
              <w:top w:val="single" w:color="auto" w:sz="8" w:space="0"/>
              <w:left w:val="nil"/>
              <w:bottom w:val="single" w:color="auto" w:sz="8" w:space="0"/>
              <w:right w:val="single" w:color="auto" w:sz="8" w:space="0"/>
            </w:tcBorders>
            <w:noWrap w:val="0"/>
            <w:vAlign w:val="center"/>
          </w:tcPr>
          <w:p w14:paraId="3270F1A1">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856" w:type="dxa"/>
            <w:tcBorders>
              <w:top w:val="single" w:color="auto" w:sz="8" w:space="0"/>
              <w:left w:val="nil"/>
              <w:bottom w:val="single" w:color="auto" w:sz="8" w:space="0"/>
              <w:right w:val="single" w:color="auto" w:sz="8" w:space="0"/>
            </w:tcBorders>
            <w:noWrap w:val="0"/>
            <w:vAlign w:val="center"/>
          </w:tcPr>
          <w:p w14:paraId="70D3DE14">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c>
          <w:tcPr>
            <w:tcW w:w="1076" w:type="dxa"/>
            <w:tcBorders>
              <w:top w:val="single" w:color="auto" w:sz="8" w:space="0"/>
              <w:left w:val="nil"/>
              <w:bottom w:val="single" w:color="auto" w:sz="8" w:space="0"/>
              <w:right w:val="single" w:color="auto" w:sz="8" w:space="0"/>
            </w:tcBorders>
            <w:noWrap w:val="0"/>
            <w:vAlign w:val="center"/>
          </w:tcPr>
          <w:p w14:paraId="65025800">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4394" w:type="dxa"/>
            <w:tcBorders>
              <w:top w:val="single" w:color="auto" w:sz="8" w:space="0"/>
              <w:left w:val="nil"/>
              <w:bottom w:val="single" w:color="auto" w:sz="8" w:space="0"/>
              <w:right w:val="single" w:color="auto" w:sz="8" w:space="0"/>
            </w:tcBorders>
            <w:noWrap w:val="0"/>
            <w:vAlign w:val="center"/>
          </w:tcPr>
          <w:p w14:paraId="7F9685DC">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856" w:type="dxa"/>
            <w:tcBorders>
              <w:top w:val="single" w:color="auto" w:sz="8" w:space="0"/>
              <w:left w:val="nil"/>
              <w:bottom w:val="single" w:color="auto" w:sz="8" w:space="0"/>
              <w:right w:val="single" w:color="auto" w:sz="8" w:space="0"/>
            </w:tcBorders>
            <w:noWrap w:val="0"/>
            <w:vAlign w:val="center"/>
          </w:tcPr>
          <w:p w14:paraId="12570FEE">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r>
      <w:tr w14:paraId="12EC348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7EDAEFD6">
            <w:pPr>
              <w:widowControl/>
              <w:rPr>
                <w:color w:val="000000"/>
                <w:kern w:val="0"/>
                <w:sz w:val="18"/>
                <w:szCs w:val="18"/>
              </w:rPr>
            </w:pPr>
            <w:r>
              <w:rPr>
                <w:color w:val="000000"/>
                <w:kern w:val="0"/>
                <w:sz w:val="18"/>
                <w:szCs w:val="18"/>
              </w:rPr>
              <w:t>301</w:t>
            </w:r>
          </w:p>
        </w:tc>
        <w:tc>
          <w:tcPr>
            <w:tcW w:w="3306" w:type="dxa"/>
            <w:tcBorders>
              <w:top w:val="nil"/>
              <w:left w:val="nil"/>
              <w:bottom w:val="single" w:color="auto" w:sz="8" w:space="0"/>
              <w:right w:val="single" w:color="auto" w:sz="8" w:space="0"/>
            </w:tcBorders>
            <w:noWrap/>
            <w:vAlign w:val="top"/>
          </w:tcPr>
          <w:p w14:paraId="6AE0C37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noWrap/>
            <w:vAlign w:val="top"/>
          </w:tcPr>
          <w:p w14:paraId="248C1778">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389.1</w:t>
            </w:r>
          </w:p>
        </w:tc>
        <w:tc>
          <w:tcPr>
            <w:tcW w:w="1110" w:type="dxa"/>
            <w:tcBorders>
              <w:top w:val="nil"/>
              <w:left w:val="nil"/>
              <w:bottom w:val="single" w:color="auto" w:sz="8" w:space="0"/>
              <w:right w:val="single" w:color="auto" w:sz="8" w:space="0"/>
            </w:tcBorders>
            <w:noWrap/>
            <w:vAlign w:val="top"/>
          </w:tcPr>
          <w:p w14:paraId="15F80BE0">
            <w:pPr>
              <w:widowControl/>
              <w:rPr>
                <w:color w:val="000000"/>
                <w:kern w:val="0"/>
                <w:sz w:val="18"/>
                <w:szCs w:val="18"/>
              </w:rPr>
            </w:pPr>
            <w:r>
              <w:rPr>
                <w:color w:val="000000"/>
                <w:kern w:val="0"/>
                <w:sz w:val="18"/>
                <w:szCs w:val="18"/>
              </w:rPr>
              <w:t>302</w:t>
            </w:r>
          </w:p>
        </w:tc>
        <w:tc>
          <w:tcPr>
            <w:tcW w:w="2297" w:type="dxa"/>
            <w:tcBorders>
              <w:top w:val="nil"/>
              <w:left w:val="nil"/>
              <w:bottom w:val="single" w:color="auto" w:sz="8" w:space="0"/>
              <w:right w:val="single" w:color="auto" w:sz="8" w:space="0"/>
            </w:tcBorders>
            <w:noWrap/>
            <w:vAlign w:val="top"/>
          </w:tcPr>
          <w:p w14:paraId="6C3D516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noWrap/>
            <w:vAlign w:val="top"/>
          </w:tcPr>
          <w:p w14:paraId="10E85189">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86.15</w:t>
            </w:r>
          </w:p>
        </w:tc>
        <w:tc>
          <w:tcPr>
            <w:tcW w:w="1076" w:type="dxa"/>
            <w:tcBorders>
              <w:top w:val="nil"/>
              <w:left w:val="nil"/>
              <w:bottom w:val="single" w:color="auto" w:sz="8" w:space="0"/>
              <w:right w:val="single" w:color="auto" w:sz="8" w:space="0"/>
            </w:tcBorders>
            <w:noWrap/>
            <w:vAlign w:val="top"/>
          </w:tcPr>
          <w:p w14:paraId="37E87DA4">
            <w:pPr>
              <w:widowControl/>
              <w:rPr>
                <w:color w:val="000000"/>
                <w:kern w:val="0"/>
                <w:sz w:val="18"/>
                <w:szCs w:val="18"/>
              </w:rPr>
            </w:pPr>
            <w:r>
              <w:rPr>
                <w:color w:val="000000"/>
                <w:kern w:val="0"/>
                <w:sz w:val="18"/>
                <w:szCs w:val="18"/>
              </w:rPr>
              <w:t>307</w:t>
            </w:r>
          </w:p>
        </w:tc>
        <w:tc>
          <w:tcPr>
            <w:tcW w:w="4394" w:type="dxa"/>
            <w:tcBorders>
              <w:top w:val="nil"/>
              <w:left w:val="nil"/>
              <w:bottom w:val="single" w:color="auto" w:sz="8" w:space="0"/>
              <w:right w:val="single" w:color="auto" w:sz="8" w:space="0"/>
            </w:tcBorders>
            <w:noWrap/>
            <w:vAlign w:val="top"/>
          </w:tcPr>
          <w:p w14:paraId="184FFB7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noWrap/>
            <w:vAlign w:val="center"/>
          </w:tcPr>
          <w:p w14:paraId="6A637FA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76955BE9">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136E3C02">
            <w:pPr>
              <w:widowControl/>
              <w:rPr>
                <w:color w:val="000000"/>
                <w:kern w:val="0"/>
                <w:sz w:val="18"/>
                <w:szCs w:val="18"/>
              </w:rPr>
            </w:pPr>
            <w:r>
              <w:rPr>
                <w:color w:val="000000"/>
                <w:kern w:val="0"/>
                <w:sz w:val="18"/>
                <w:szCs w:val="18"/>
              </w:rPr>
              <w:t>30101</w:t>
            </w:r>
          </w:p>
        </w:tc>
        <w:tc>
          <w:tcPr>
            <w:tcW w:w="3306" w:type="dxa"/>
            <w:tcBorders>
              <w:top w:val="nil"/>
              <w:left w:val="nil"/>
              <w:bottom w:val="single" w:color="auto" w:sz="8" w:space="0"/>
              <w:right w:val="single" w:color="auto" w:sz="8" w:space="0"/>
            </w:tcBorders>
            <w:noWrap/>
            <w:vAlign w:val="top"/>
          </w:tcPr>
          <w:p w14:paraId="23500CE9">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基本工资</w:t>
            </w:r>
          </w:p>
        </w:tc>
        <w:tc>
          <w:tcPr>
            <w:tcW w:w="856" w:type="dxa"/>
            <w:tcBorders>
              <w:top w:val="nil"/>
              <w:left w:val="nil"/>
              <w:bottom w:val="single" w:color="auto" w:sz="8" w:space="0"/>
              <w:right w:val="single" w:color="auto" w:sz="8" w:space="0"/>
            </w:tcBorders>
            <w:noWrap/>
            <w:vAlign w:val="top"/>
          </w:tcPr>
          <w:p w14:paraId="20FF3AF7">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164.96</w:t>
            </w:r>
          </w:p>
        </w:tc>
        <w:tc>
          <w:tcPr>
            <w:tcW w:w="1110" w:type="dxa"/>
            <w:tcBorders>
              <w:top w:val="nil"/>
              <w:left w:val="nil"/>
              <w:bottom w:val="single" w:color="auto" w:sz="8" w:space="0"/>
              <w:right w:val="single" w:color="auto" w:sz="8" w:space="0"/>
            </w:tcBorders>
            <w:noWrap/>
            <w:vAlign w:val="top"/>
          </w:tcPr>
          <w:p w14:paraId="13E8136C">
            <w:pPr>
              <w:widowControl/>
              <w:rPr>
                <w:color w:val="000000"/>
                <w:kern w:val="0"/>
                <w:sz w:val="18"/>
                <w:szCs w:val="18"/>
              </w:rPr>
            </w:pPr>
            <w:r>
              <w:rPr>
                <w:color w:val="000000"/>
                <w:kern w:val="0"/>
                <w:sz w:val="18"/>
                <w:szCs w:val="18"/>
              </w:rPr>
              <w:t>30201</w:t>
            </w:r>
          </w:p>
        </w:tc>
        <w:tc>
          <w:tcPr>
            <w:tcW w:w="2297" w:type="dxa"/>
            <w:tcBorders>
              <w:top w:val="nil"/>
              <w:left w:val="nil"/>
              <w:bottom w:val="single" w:color="auto" w:sz="8" w:space="0"/>
              <w:right w:val="single" w:color="auto" w:sz="8" w:space="0"/>
            </w:tcBorders>
            <w:noWrap/>
            <w:vAlign w:val="top"/>
          </w:tcPr>
          <w:p w14:paraId="3619C02C">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办公费</w:t>
            </w:r>
          </w:p>
        </w:tc>
        <w:tc>
          <w:tcPr>
            <w:tcW w:w="856" w:type="dxa"/>
            <w:tcBorders>
              <w:top w:val="nil"/>
              <w:left w:val="nil"/>
              <w:bottom w:val="single" w:color="auto" w:sz="8" w:space="0"/>
              <w:right w:val="single" w:color="auto" w:sz="8" w:space="0"/>
            </w:tcBorders>
            <w:noWrap/>
            <w:vAlign w:val="top"/>
          </w:tcPr>
          <w:p w14:paraId="4A116070">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2.37</w:t>
            </w:r>
          </w:p>
        </w:tc>
        <w:tc>
          <w:tcPr>
            <w:tcW w:w="1076" w:type="dxa"/>
            <w:tcBorders>
              <w:top w:val="nil"/>
              <w:left w:val="nil"/>
              <w:bottom w:val="single" w:color="auto" w:sz="8" w:space="0"/>
              <w:right w:val="single" w:color="auto" w:sz="8" w:space="0"/>
            </w:tcBorders>
            <w:noWrap/>
            <w:vAlign w:val="top"/>
          </w:tcPr>
          <w:p w14:paraId="1BAE1CDB">
            <w:pPr>
              <w:widowControl/>
              <w:rPr>
                <w:color w:val="000000"/>
                <w:kern w:val="0"/>
                <w:sz w:val="18"/>
                <w:szCs w:val="18"/>
              </w:rPr>
            </w:pPr>
            <w:r>
              <w:rPr>
                <w:color w:val="000000"/>
                <w:kern w:val="0"/>
                <w:sz w:val="18"/>
                <w:szCs w:val="18"/>
              </w:rPr>
              <w:t>30701</w:t>
            </w:r>
          </w:p>
        </w:tc>
        <w:tc>
          <w:tcPr>
            <w:tcW w:w="4394" w:type="dxa"/>
            <w:tcBorders>
              <w:top w:val="nil"/>
              <w:left w:val="nil"/>
              <w:bottom w:val="single" w:color="auto" w:sz="8" w:space="0"/>
              <w:right w:val="single" w:color="auto" w:sz="8" w:space="0"/>
            </w:tcBorders>
            <w:noWrap/>
            <w:vAlign w:val="top"/>
          </w:tcPr>
          <w:p w14:paraId="62D2BCDC">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国内债务付息</w:t>
            </w:r>
          </w:p>
        </w:tc>
        <w:tc>
          <w:tcPr>
            <w:tcW w:w="856" w:type="dxa"/>
            <w:tcBorders>
              <w:top w:val="nil"/>
              <w:left w:val="nil"/>
              <w:bottom w:val="single" w:color="auto" w:sz="8" w:space="0"/>
              <w:right w:val="single" w:color="auto" w:sz="8" w:space="0"/>
            </w:tcBorders>
            <w:noWrap/>
            <w:vAlign w:val="center"/>
          </w:tcPr>
          <w:p w14:paraId="1288F5C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462EAA3E">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121F4FE6">
            <w:pPr>
              <w:widowControl/>
              <w:rPr>
                <w:color w:val="000000"/>
                <w:kern w:val="0"/>
                <w:sz w:val="18"/>
                <w:szCs w:val="18"/>
              </w:rPr>
            </w:pPr>
            <w:r>
              <w:rPr>
                <w:color w:val="000000"/>
                <w:kern w:val="0"/>
                <w:sz w:val="18"/>
                <w:szCs w:val="18"/>
              </w:rPr>
              <w:t>30102</w:t>
            </w:r>
          </w:p>
        </w:tc>
        <w:tc>
          <w:tcPr>
            <w:tcW w:w="3306" w:type="dxa"/>
            <w:tcBorders>
              <w:top w:val="nil"/>
              <w:left w:val="nil"/>
              <w:bottom w:val="single" w:color="auto" w:sz="8" w:space="0"/>
              <w:right w:val="single" w:color="auto" w:sz="8" w:space="0"/>
            </w:tcBorders>
            <w:noWrap/>
            <w:vAlign w:val="top"/>
          </w:tcPr>
          <w:p w14:paraId="719BCBA7">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津贴补贴</w:t>
            </w:r>
          </w:p>
        </w:tc>
        <w:tc>
          <w:tcPr>
            <w:tcW w:w="856" w:type="dxa"/>
            <w:tcBorders>
              <w:top w:val="nil"/>
              <w:left w:val="nil"/>
              <w:bottom w:val="single" w:color="auto" w:sz="8" w:space="0"/>
              <w:right w:val="single" w:color="auto" w:sz="8" w:space="0"/>
            </w:tcBorders>
            <w:noWrap/>
            <w:vAlign w:val="top"/>
          </w:tcPr>
          <w:p w14:paraId="7E765E2D">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61.66</w:t>
            </w:r>
          </w:p>
        </w:tc>
        <w:tc>
          <w:tcPr>
            <w:tcW w:w="1110" w:type="dxa"/>
            <w:tcBorders>
              <w:top w:val="nil"/>
              <w:left w:val="nil"/>
              <w:bottom w:val="single" w:color="auto" w:sz="8" w:space="0"/>
              <w:right w:val="single" w:color="auto" w:sz="8" w:space="0"/>
            </w:tcBorders>
            <w:noWrap/>
            <w:vAlign w:val="top"/>
          </w:tcPr>
          <w:p w14:paraId="3AAA3A96">
            <w:pPr>
              <w:widowControl/>
              <w:rPr>
                <w:color w:val="000000"/>
                <w:kern w:val="0"/>
                <w:sz w:val="18"/>
                <w:szCs w:val="18"/>
              </w:rPr>
            </w:pPr>
            <w:r>
              <w:rPr>
                <w:color w:val="000000"/>
                <w:kern w:val="0"/>
                <w:sz w:val="18"/>
                <w:szCs w:val="18"/>
              </w:rPr>
              <w:t>30202</w:t>
            </w:r>
          </w:p>
        </w:tc>
        <w:tc>
          <w:tcPr>
            <w:tcW w:w="2297" w:type="dxa"/>
            <w:tcBorders>
              <w:top w:val="nil"/>
              <w:left w:val="nil"/>
              <w:bottom w:val="single" w:color="auto" w:sz="8" w:space="0"/>
              <w:right w:val="single" w:color="auto" w:sz="8" w:space="0"/>
            </w:tcBorders>
            <w:noWrap/>
            <w:vAlign w:val="top"/>
          </w:tcPr>
          <w:p w14:paraId="7DD4D17D">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印刷费</w:t>
            </w:r>
          </w:p>
        </w:tc>
        <w:tc>
          <w:tcPr>
            <w:tcW w:w="856" w:type="dxa"/>
            <w:tcBorders>
              <w:top w:val="nil"/>
              <w:left w:val="nil"/>
              <w:bottom w:val="single" w:color="auto" w:sz="8" w:space="0"/>
              <w:right w:val="single" w:color="auto" w:sz="8" w:space="0"/>
            </w:tcBorders>
            <w:noWrap/>
            <w:vAlign w:val="top"/>
          </w:tcPr>
          <w:p w14:paraId="2B25B093">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0.61</w:t>
            </w:r>
          </w:p>
        </w:tc>
        <w:tc>
          <w:tcPr>
            <w:tcW w:w="1076" w:type="dxa"/>
            <w:tcBorders>
              <w:top w:val="nil"/>
              <w:left w:val="nil"/>
              <w:bottom w:val="single" w:color="auto" w:sz="8" w:space="0"/>
              <w:right w:val="single" w:color="auto" w:sz="8" w:space="0"/>
            </w:tcBorders>
            <w:noWrap/>
            <w:vAlign w:val="top"/>
          </w:tcPr>
          <w:p w14:paraId="0364B2D7">
            <w:pPr>
              <w:widowControl/>
              <w:rPr>
                <w:color w:val="000000"/>
                <w:kern w:val="0"/>
                <w:sz w:val="18"/>
                <w:szCs w:val="18"/>
              </w:rPr>
            </w:pPr>
            <w:r>
              <w:rPr>
                <w:color w:val="000000"/>
                <w:kern w:val="0"/>
                <w:sz w:val="18"/>
                <w:szCs w:val="18"/>
              </w:rPr>
              <w:t>30702</w:t>
            </w:r>
          </w:p>
        </w:tc>
        <w:tc>
          <w:tcPr>
            <w:tcW w:w="4394" w:type="dxa"/>
            <w:tcBorders>
              <w:top w:val="nil"/>
              <w:left w:val="nil"/>
              <w:bottom w:val="single" w:color="auto" w:sz="8" w:space="0"/>
              <w:right w:val="single" w:color="auto" w:sz="8" w:space="0"/>
            </w:tcBorders>
            <w:noWrap/>
            <w:vAlign w:val="top"/>
          </w:tcPr>
          <w:p w14:paraId="0B9691C4">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国外债务付息</w:t>
            </w:r>
          </w:p>
        </w:tc>
        <w:tc>
          <w:tcPr>
            <w:tcW w:w="856" w:type="dxa"/>
            <w:tcBorders>
              <w:top w:val="nil"/>
              <w:left w:val="nil"/>
              <w:bottom w:val="single" w:color="auto" w:sz="8" w:space="0"/>
              <w:right w:val="single" w:color="auto" w:sz="8" w:space="0"/>
            </w:tcBorders>
            <w:noWrap/>
            <w:vAlign w:val="center"/>
          </w:tcPr>
          <w:p w14:paraId="7621255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4B7DA59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24664E86">
            <w:pPr>
              <w:widowControl/>
              <w:rPr>
                <w:color w:val="000000"/>
                <w:kern w:val="0"/>
                <w:sz w:val="18"/>
                <w:szCs w:val="18"/>
              </w:rPr>
            </w:pPr>
            <w:r>
              <w:rPr>
                <w:color w:val="000000"/>
                <w:kern w:val="0"/>
                <w:sz w:val="18"/>
                <w:szCs w:val="18"/>
              </w:rPr>
              <w:t>30103</w:t>
            </w:r>
          </w:p>
        </w:tc>
        <w:tc>
          <w:tcPr>
            <w:tcW w:w="3306" w:type="dxa"/>
            <w:tcBorders>
              <w:top w:val="nil"/>
              <w:left w:val="nil"/>
              <w:bottom w:val="single" w:color="auto" w:sz="8" w:space="0"/>
              <w:right w:val="single" w:color="auto" w:sz="8" w:space="0"/>
            </w:tcBorders>
            <w:noWrap/>
            <w:vAlign w:val="top"/>
          </w:tcPr>
          <w:p w14:paraId="37D1B03B">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奖金</w:t>
            </w:r>
          </w:p>
        </w:tc>
        <w:tc>
          <w:tcPr>
            <w:tcW w:w="856" w:type="dxa"/>
            <w:tcBorders>
              <w:top w:val="nil"/>
              <w:left w:val="nil"/>
              <w:bottom w:val="single" w:color="auto" w:sz="8" w:space="0"/>
              <w:right w:val="single" w:color="auto" w:sz="8" w:space="0"/>
            </w:tcBorders>
            <w:noWrap/>
            <w:vAlign w:val="top"/>
          </w:tcPr>
          <w:p w14:paraId="2A7B2EA5">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74.14</w:t>
            </w:r>
          </w:p>
        </w:tc>
        <w:tc>
          <w:tcPr>
            <w:tcW w:w="1110" w:type="dxa"/>
            <w:tcBorders>
              <w:top w:val="nil"/>
              <w:left w:val="nil"/>
              <w:bottom w:val="single" w:color="auto" w:sz="8" w:space="0"/>
              <w:right w:val="single" w:color="auto" w:sz="8" w:space="0"/>
            </w:tcBorders>
            <w:noWrap/>
            <w:vAlign w:val="top"/>
          </w:tcPr>
          <w:p w14:paraId="1CD3AEBC">
            <w:pPr>
              <w:widowControl/>
              <w:rPr>
                <w:color w:val="000000"/>
                <w:kern w:val="0"/>
                <w:sz w:val="18"/>
                <w:szCs w:val="18"/>
              </w:rPr>
            </w:pPr>
            <w:r>
              <w:rPr>
                <w:color w:val="000000"/>
                <w:kern w:val="0"/>
                <w:sz w:val="18"/>
                <w:szCs w:val="18"/>
              </w:rPr>
              <w:t>30203</w:t>
            </w:r>
          </w:p>
        </w:tc>
        <w:tc>
          <w:tcPr>
            <w:tcW w:w="2297" w:type="dxa"/>
            <w:tcBorders>
              <w:top w:val="nil"/>
              <w:left w:val="nil"/>
              <w:bottom w:val="single" w:color="auto" w:sz="8" w:space="0"/>
              <w:right w:val="single" w:color="auto" w:sz="8" w:space="0"/>
            </w:tcBorders>
            <w:noWrap/>
            <w:vAlign w:val="top"/>
          </w:tcPr>
          <w:p w14:paraId="6CB482D7">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咨询费</w:t>
            </w:r>
          </w:p>
        </w:tc>
        <w:tc>
          <w:tcPr>
            <w:tcW w:w="856" w:type="dxa"/>
            <w:tcBorders>
              <w:top w:val="nil"/>
              <w:left w:val="nil"/>
              <w:bottom w:val="single" w:color="auto" w:sz="8" w:space="0"/>
              <w:right w:val="single" w:color="auto" w:sz="8" w:space="0"/>
            </w:tcBorders>
            <w:noWrap/>
            <w:vAlign w:val="top"/>
          </w:tcPr>
          <w:p w14:paraId="2D6DE282">
            <w:pPr>
              <w:widowControl/>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ign w:val="top"/>
          </w:tcPr>
          <w:p w14:paraId="18760BBE">
            <w:pPr>
              <w:widowControl/>
              <w:rPr>
                <w:color w:val="000000"/>
                <w:kern w:val="0"/>
                <w:sz w:val="18"/>
                <w:szCs w:val="18"/>
              </w:rPr>
            </w:pPr>
            <w:r>
              <w:rPr>
                <w:color w:val="000000"/>
                <w:kern w:val="0"/>
                <w:sz w:val="18"/>
                <w:szCs w:val="18"/>
              </w:rPr>
              <w:t>310</w:t>
            </w:r>
          </w:p>
        </w:tc>
        <w:tc>
          <w:tcPr>
            <w:tcW w:w="4394" w:type="dxa"/>
            <w:tcBorders>
              <w:top w:val="nil"/>
              <w:left w:val="nil"/>
              <w:bottom w:val="single" w:color="auto" w:sz="8" w:space="0"/>
              <w:right w:val="single" w:color="auto" w:sz="8" w:space="0"/>
            </w:tcBorders>
            <w:noWrap/>
            <w:vAlign w:val="top"/>
          </w:tcPr>
          <w:p w14:paraId="108667F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noWrap/>
            <w:vAlign w:val="center"/>
          </w:tcPr>
          <w:p w14:paraId="022DDF99">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0.88</w:t>
            </w:r>
          </w:p>
        </w:tc>
      </w:tr>
      <w:tr w14:paraId="38B45D69">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56D01D48">
            <w:pPr>
              <w:widowControl/>
              <w:rPr>
                <w:color w:val="000000"/>
                <w:kern w:val="0"/>
                <w:sz w:val="18"/>
                <w:szCs w:val="18"/>
              </w:rPr>
            </w:pPr>
            <w:r>
              <w:rPr>
                <w:color w:val="000000"/>
                <w:kern w:val="0"/>
                <w:sz w:val="18"/>
                <w:szCs w:val="18"/>
              </w:rPr>
              <w:t>30106</w:t>
            </w:r>
          </w:p>
        </w:tc>
        <w:tc>
          <w:tcPr>
            <w:tcW w:w="3306" w:type="dxa"/>
            <w:tcBorders>
              <w:top w:val="nil"/>
              <w:left w:val="nil"/>
              <w:bottom w:val="single" w:color="auto" w:sz="8" w:space="0"/>
              <w:right w:val="single" w:color="auto" w:sz="8" w:space="0"/>
            </w:tcBorders>
            <w:noWrap/>
            <w:vAlign w:val="top"/>
          </w:tcPr>
          <w:p w14:paraId="64180C04">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伙食补助费</w:t>
            </w:r>
          </w:p>
        </w:tc>
        <w:tc>
          <w:tcPr>
            <w:tcW w:w="856" w:type="dxa"/>
            <w:tcBorders>
              <w:top w:val="nil"/>
              <w:left w:val="nil"/>
              <w:bottom w:val="single" w:color="auto" w:sz="8" w:space="0"/>
              <w:right w:val="single" w:color="auto" w:sz="8" w:space="0"/>
            </w:tcBorders>
            <w:noWrap/>
            <w:vAlign w:val="top"/>
          </w:tcPr>
          <w:p w14:paraId="74AA618C">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12.75</w:t>
            </w:r>
          </w:p>
        </w:tc>
        <w:tc>
          <w:tcPr>
            <w:tcW w:w="1110" w:type="dxa"/>
            <w:tcBorders>
              <w:top w:val="nil"/>
              <w:left w:val="nil"/>
              <w:bottom w:val="single" w:color="auto" w:sz="8" w:space="0"/>
              <w:right w:val="single" w:color="auto" w:sz="8" w:space="0"/>
            </w:tcBorders>
            <w:noWrap/>
            <w:vAlign w:val="top"/>
          </w:tcPr>
          <w:p w14:paraId="44870039">
            <w:pPr>
              <w:widowControl/>
              <w:rPr>
                <w:color w:val="000000"/>
                <w:kern w:val="0"/>
                <w:sz w:val="18"/>
                <w:szCs w:val="18"/>
              </w:rPr>
            </w:pPr>
            <w:r>
              <w:rPr>
                <w:color w:val="000000"/>
                <w:kern w:val="0"/>
                <w:sz w:val="18"/>
                <w:szCs w:val="18"/>
              </w:rPr>
              <w:t>30204</w:t>
            </w:r>
          </w:p>
        </w:tc>
        <w:tc>
          <w:tcPr>
            <w:tcW w:w="2297" w:type="dxa"/>
            <w:tcBorders>
              <w:top w:val="nil"/>
              <w:left w:val="nil"/>
              <w:bottom w:val="single" w:color="auto" w:sz="8" w:space="0"/>
              <w:right w:val="single" w:color="auto" w:sz="8" w:space="0"/>
            </w:tcBorders>
            <w:noWrap/>
            <w:vAlign w:val="top"/>
          </w:tcPr>
          <w:p w14:paraId="2888A006">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手续费</w:t>
            </w:r>
          </w:p>
        </w:tc>
        <w:tc>
          <w:tcPr>
            <w:tcW w:w="856" w:type="dxa"/>
            <w:tcBorders>
              <w:top w:val="nil"/>
              <w:left w:val="nil"/>
              <w:bottom w:val="single" w:color="auto" w:sz="8" w:space="0"/>
              <w:right w:val="single" w:color="auto" w:sz="8" w:space="0"/>
            </w:tcBorders>
            <w:noWrap/>
            <w:vAlign w:val="top"/>
          </w:tcPr>
          <w:p w14:paraId="04ACBDC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4F87B682">
            <w:pPr>
              <w:widowControl/>
              <w:rPr>
                <w:color w:val="000000"/>
                <w:kern w:val="0"/>
                <w:sz w:val="18"/>
                <w:szCs w:val="18"/>
              </w:rPr>
            </w:pPr>
            <w:r>
              <w:rPr>
                <w:color w:val="000000"/>
                <w:kern w:val="0"/>
                <w:sz w:val="18"/>
                <w:szCs w:val="18"/>
              </w:rPr>
              <w:t>31001</w:t>
            </w:r>
          </w:p>
        </w:tc>
        <w:tc>
          <w:tcPr>
            <w:tcW w:w="4394" w:type="dxa"/>
            <w:tcBorders>
              <w:top w:val="nil"/>
              <w:left w:val="nil"/>
              <w:bottom w:val="single" w:color="auto" w:sz="8" w:space="0"/>
              <w:right w:val="single" w:color="auto" w:sz="8" w:space="0"/>
            </w:tcBorders>
            <w:noWrap/>
            <w:vAlign w:val="top"/>
          </w:tcPr>
          <w:p w14:paraId="288AC1E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房屋建筑物购建</w:t>
            </w:r>
          </w:p>
        </w:tc>
        <w:tc>
          <w:tcPr>
            <w:tcW w:w="856" w:type="dxa"/>
            <w:tcBorders>
              <w:top w:val="nil"/>
              <w:left w:val="nil"/>
              <w:bottom w:val="single" w:color="auto" w:sz="8" w:space="0"/>
              <w:right w:val="single" w:color="auto" w:sz="8" w:space="0"/>
            </w:tcBorders>
            <w:noWrap/>
            <w:vAlign w:val="center"/>
          </w:tcPr>
          <w:p w14:paraId="34F42C5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7B5144F3">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651D6BED">
            <w:pPr>
              <w:widowControl/>
              <w:rPr>
                <w:color w:val="000000"/>
                <w:kern w:val="0"/>
                <w:sz w:val="18"/>
                <w:szCs w:val="18"/>
              </w:rPr>
            </w:pPr>
            <w:r>
              <w:rPr>
                <w:color w:val="000000"/>
                <w:kern w:val="0"/>
                <w:sz w:val="18"/>
                <w:szCs w:val="18"/>
              </w:rPr>
              <w:t>30107</w:t>
            </w:r>
          </w:p>
        </w:tc>
        <w:tc>
          <w:tcPr>
            <w:tcW w:w="3306" w:type="dxa"/>
            <w:tcBorders>
              <w:top w:val="nil"/>
              <w:left w:val="nil"/>
              <w:bottom w:val="single" w:color="auto" w:sz="8" w:space="0"/>
              <w:right w:val="single" w:color="auto" w:sz="8" w:space="0"/>
            </w:tcBorders>
            <w:noWrap/>
            <w:vAlign w:val="top"/>
          </w:tcPr>
          <w:p w14:paraId="01A7F901">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绩效工资</w:t>
            </w:r>
          </w:p>
        </w:tc>
        <w:tc>
          <w:tcPr>
            <w:tcW w:w="856" w:type="dxa"/>
            <w:tcBorders>
              <w:top w:val="nil"/>
              <w:left w:val="nil"/>
              <w:bottom w:val="single" w:color="auto" w:sz="8" w:space="0"/>
              <w:right w:val="single" w:color="auto" w:sz="8" w:space="0"/>
            </w:tcBorders>
            <w:noWrap/>
            <w:vAlign w:val="top"/>
          </w:tcPr>
          <w:p w14:paraId="73A9C19C">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0.0416</w:t>
            </w:r>
          </w:p>
        </w:tc>
        <w:tc>
          <w:tcPr>
            <w:tcW w:w="1110" w:type="dxa"/>
            <w:tcBorders>
              <w:top w:val="nil"/>
              <w:left w:val="nil"/>
              <w:bottom w:val="single" w:color="auto" w:sz="8" w:space="0"/>
              <w:right w:val="single" w:color="auto" w:sz="8" w:space="0"/>
            </w:tcBorders>
            <w:noWrap/>
            <w:vAlign w:val="top"/>
          </w:tcPr>
          <w:p w14:paraId="24195DEC">
            <w:pPr>
              <w:widowControl/>
              <w:rPr>
                <w:color w:val="000000"/>
                <w:kern w:val="0"/>
                <w:sz w:val="18"/>
                <w:szCs w:val="18"/>
              </w:rPr>
            </w:pPr>
            <w:r>
              <w:rPr>
                <w:color w:val="000000"/>
                <w:kern w:val="0"/>
                <w:sz w:val="18"/>
                <w:szCs w:val="18"/>
              </w:rPr>
              <w:t>30205</w:t>
            </w:r>
          </w:p>
        </w:tc>
        <w:tc>
          <w:tcPr>
            <w:tcW w:w="2297" w:type="dxa"/>
            <w:tcBorders>
              <w:top w:val="nil"/>
              <w:left w:val="nil"/>
              <w:bottom w:val="single" w:color="auto" w:sz="8" w:space="0"/>
              <w:right w:val="single" w:color="auto" w:sz="8" w:space="0"/>
            </w:tcBorders>
            <w:noWrap/>
            <w:vAlign w:val="top"/>
          </w:tcPr>
          <w:p w14:paraId="1E054E1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水费</w:t>
            </w:r>
          </w:p>
        </w:tc>
        <w:tc>
          <w:tcPr>
            <w:tcW w:w="856" w:type="dxa"/>
            <w:tcBorders>
              <w:top w:val="nil"/>
              <w:left w:val="nil"/>
              <w:bottom w:val="single" w:color="auto" w:sz="8" w:space="0"/>
              <w:right w:val="single" w:color="auto" w:sz="8" w:space="0"/>
            </w:tcBorders>
            <w:noWrap/>
            <w:vAlign w:val="top"/>
          </w:tcPr>
          <w:p w14:paraId="665B4B4F">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0.0472</w:t>
            </w:r>
          </w:p>
        </w:tc>
        <w:tc>
          <w:tcPr>
            <w:tcW w:w="1076" w:type="dxa"/>
            <w:tcBorders>
              <w:top w:val="nil"/>
              <w:left w:val="nil"/>
              <w:bottom w:val="single" w:color="auto" w:sz="8" w:space="0"/>
              <w:right w:val="single" w:color="auto" w:sz="8" w:space="0"/>
            </w:tcBorders>
            <w:noWrap/>
            <w:vAlign w:val="top"/>
          </w:tcPr>
          <w:p w14:paraId="71E67DE3">
            <w:pPr>
              <w:widowControl/>
              <w:rPr>
                <w:color w:val="000000"/>
                <w:kern w:val="0"/>
                <w:sz w:val="18"/>
                <w:szCs w:val="18"/>
              </w:rPr>
            </w:pPr>
            <w:r>
              <w:rPr>
                <w:color w:val="000000"/>
                <w:kern w:val="0"/>
                <w:sz w:val="18"/>
                <w:szCs w:val="18"/>
              </w:rPr>
              <w:t>31002</w:t>
            </w:r>
          </w:p>
        </w:tc>
        <w:tc>
          <w:tcPr>
            <w:tcW w:w="4394" w:type="dxa"/>
            <w:tcBorders>
              <w:top w:val="nil"/>
              <w:left w:val="nil"/>
              <w:bottom w:val="single" w:color="auto" w:sz="8" w:space="0"/>
              <w:right w:val="single" w:color="auto" w:sz="8" w:space="0"/>
            </w:tcBorders>
            <w:noWrap/>
            <w:vAlign w:val="top"/>
          </w:tcPr>
          <w:p w14:paraId="3A8FC8A6">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办公设备购置</w:t>
            </w:r>
          </w:p>
        </w:tc>
        <w:tc>
          <w:tcPr>
            <w:tcW w:w="856" w:type="dxa"/>
            <w:tcBorders>
              <w:top w:val="nil"/>
              <w:left w:val="nil"/>
              <w:bottom w:val="single" w:color="auto" w:sz="8" w:space="0"/>
              <w:right w:val="single" w:color="auto" w:sz="8" w:space="0"/>
            </w:tcBorders>
            <w:noWrap/>
            <w:vAlign w:val="center"/>
          </w:tcPr>
          <w:p w14:paraId="70AA6FCD">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0.88</w:t>
            </w:r>
          </w:p>
        </w:tc>
      </w:tr>
      <w:tr w14:paraId="0F73C7B2">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5351B577">
            <w:pPr>
              <w:widowControl/>
              <w:rPr>
                <w:color w:val="000000"/>
                <w:kern w:val="0"/>
                <w:sz w:val="18"/>
                <w:szCs w:val="18"/>
              </w:rPr>
            </w:pPr>
            <w:r>
              <w:rPr>
                <w:color w:val="000000"/>
                <w:kern w:val="0"/>
                <w:sz w:val="18"/>
                <w:szCs w:val="18"/>
              </w:rPr>
              <w:t>30108</w:t>
            </w:r>
          </w:p>
        </w:tc>
        <w:tc>
          <w:tcPr>
            <w:tcW w:w="3306" w:type="dxa"/>
            <w:tcBorders>
              <w:top w:val="nil"/>
              <w:left w:val="nil"/>
              <w:bottom w:val="single" w:color="auto" w:sz="8" w:space="0"/>
              <w:right w:val="single" w:color="auto" w:sz="8" w:space="0"/>
            </w:tcBorders>
            <w:noWrap/>
            <w:vAlign w:val="top"/>
          </w:tcPr>
          <w:p w14:paraId="394D2506">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机关事业单位基本养老保险费</w:t>
            </w:r>
          </w:p>
        </w:tc>
        <w:tc>
          <w:tcPr>
            <w:tcW w:w="856" w:type="dxa"/>
            <w:tcBorders>
              <w:top w:val="nil"/>
              <w:left w:val="nil"/>
              <w:bottom w:val="single" w:color="auto" w:sz="8" w:space="0"/>
              <w:right w:val="single" w:color="auto" w:sz="8" w:space="0"/>
            </w:tcBorders>
            <w:noWrap/>
            <w:vAlign w:val="top"/>
          </w:tcPr>
          <w:p w14:paraId="0797A07A">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35.57</w:t>
            </w:r>
          </w:p>
        </w:tc>
        <w:tc>
          <w:tcPr>
            <w:tcW w:w="1110" w:type="dxa"/>
            <w:tcBorders>
              <w:top w:val="nil"/>
              <w:left w:val="nil"/>
              <w:bottom w:val="single" w:color="auto" w:sz="8" w:space="0"/>
              <w:right w:val="single" w:color="auto" w:sz="8" w:space="0"/>
            </w:tcBorders>
            <w:noWrap/>
            <w:vAlign w:val="top"/>
          </w:tcPr>
          <w:p w14:paraId="7FC9A226">
            <w:pPr>
              <w:widowControl/>
              <w:rPr>
                <w:color w:val="000000"/>
                <w:kern w:val="0"/>
                <w:sz w:val="18"/>
                <w:szCs w:val="18"/>
              </w:rPr>
            </w:pPr>
            <w:r>
              <w:rPr>
                <w:color w:val="000000"/>
                <w:kern w:val="0"/>
                <w:sz w:val="18"/>
                <w:szCs w:val="18"/>
              </w:rPr>
              <w:t>30206</w:t>
            </w:r>
          </w:p>
        </w:tc>
        <w:tc>
          <w:tcPr>
            <w:tcW w:w="2297" w:type="dxa"/>
            <w:tcBorders>
              <w:top w:val="nil"/>
              <w:left w:val="nil"/>
              <w:bottom w:val="single" w:color="auto" w:sz="8" w:space="0"/>
              <w:right w:val="single" w:color="auto" w:sz="8" w:space="0"/>
            </w:tcBorders>
            <w:noWrap/>
            <w:vAlign w:val="top"/>
          </w:tcPr>
          <w:p w14:paraId="27FA760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电费</w:t>
            </w:r>
          </w:p>
        </w:tc>
        <w:tc>
          <w:tcPr>
            <w:tcW w:w="856" w:type="dxa"/>
            <w:tcBorders>
              <w:top w:val="nil"/>
              <w:left w:val="nil"/>
              <w:bottom w:val="single" w:color="auto" w:sz="8" w:space="0"/>
              <w:right w:val="single" w:color="auto" w:sz="8" w:space="0"/>
            </w:tcBorders>
            <w:noWrap/>
            <w:vAlign w:val="top"/>
          </w:tcPr>
          <w:p w14:paraId="0D8E5D16">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1.73</w:t>
            </w:r>
          </w:p>
        </w:tc>
        <w:tc>
          <w:tcPr>
            <w:tcW w:w="1076" w:type="dxa"/>
            <w:tcBorders>
              <w:top w:val="nil"/>
              <w:left w:val="nil"/>
              <w:bottom w:val="single" w:color="auto" w:sz="8" w:space="0"/>
              <w:right w:val="single" w:color="auto" w:sz="8" w:space="0"/>
            </w:tcBorders>
            <w:noWrap/>
            <w:vAlign w:val="top"/>
          </w:tcPr>
          <w:p w14:paraId="551A2148">
            <w:pPr>
              <w:widowControl/>
              <w:rPr>
                <w:color w:val="000000"/>
                <w:kern w:val="0"/>
                <w:sz w:val="18"/>
                <w:szCs w:val="18"/>
              </w:rPr>
            </w:pPr>
            <w:r>
              <w:rPr>
                <w:color w:val="000000"/>
                <w:kern w:val="0"/>
                <w:sz w:val="18"/>
                <w:szCs w:val="18"/>
              </w:rPr>
              <w:t>31003</w:t>
            </w:r>
          </w:p>
        </w:tc>
        <w:tc>
          <w:tcPr>
            <w:tcW w:w="4394" w:type="dxa"/>
            <w:tcBorders>
              <w:top w:val="nil"/>
              <w:left w:val="nil"/>
              <w:bottom w:val="single" w:color="auto" w:sz="8" w:space="0"/>
              <w:right w:val="single" w:color="auto" w:sz="8" w:space="0"/>
            </w:tcBorders>
            <w:noWrap/>
            <w:vAlign w:val="top"/>
          </w:tcPr>
          <w:p w14:paraId="0F853981">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专用设备购置</w:t>
            </w:r>
          </w:p>
        </w:tc>
        <w:tc>
          <w:tcPr>
            <w:tcW w:w="856" w:type="dxa"/>
            <w:tcBorders>
              <w:top w:val="nil"/>
              <w:left w:val="nil"/>
              <w:bottom w:val="single" w:color="auto" w:sz="8" w:space="0"/>
              <w:right w:val="single" w:color="auto" w:sz="8" w:space="0"/>
            </w:tcBorders>
            <w:noWrap/>
            <w:vAlign w:val="center"/>
          </w:tcPr>
          <w:p w14:paraId="1D49CBB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3AE946A0">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439E8710">
            <w:pPr>
              <w:widowControl/>
              <w:rPr>
                <w:color w:val="000000"/>
                <w:kern w:val="0"/>
                <w:sz w:val="18"/>
                <w:szCs w:val="18"/>
              </w:rPr>
            </w:pPr>
            <w:r>
              <w:rPr>
                <w:color w:val="000000"/>
                <w:kern w:val="0"/>
                <w:sz w:val="18"/>
                <w:szCs w:val="18"/>
              </w:rPr>
              <w:t>30109</w:t>
            </w:r>
          </w:p>
        </w:tc>
        <w:tc>
          <w:tcPr>
            <w:tcW w:w="3306" w:type="dxa"/>
            <w:tcBorders>
              <w:top w:val="nil"/>
              <w:left w:val="nil"/>
              <w:bottom w:val="single" w:color="auto" w:sz="8" w:space="0"/>
              <w:right w:val="single" w:color="auto" w:sz="8" w:space="0"/>
            </w:tcBorders>
            <w:noWrap/>
            <w:vAlign w:val="top"/>
          </w:tcPr>
          <w:p w14:paraId="17DCC569">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职业年金缴费</w:t>
            </w:r>
          </w:p>
        </w:tc>
        <w:tc>
          <w:tcPr>
            <w:tcW w:w="856" w:type="dxa"/>
            <w:tcBorders>
              <w:top w:val="nil"/>
              <w:left w:val="nil"/>
              <w:bottom w:val="single" w:color="auto" w:sz="8" w:space="0"/>
              <w:right w:val="single" w:color="auto" w:sz="8" w:space="0"/>
            </w:tcBorders>
            <w:noWrap/>
            <w:vAlign w:val="top"/>
          </w:tcPr>
          <w:p w14:paraId="6FC6A6D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3DD13D60">
            <w:pPr>
              <w:widowControl/>
              <w:rPr>
                <w:color w:val="000000"/>
                <w:kern w:val="0"/>
                <w:sz w:val="18"/>
                <w:szCs w:val="18"/>
              </w:rPr>
            </w:pPr>
            <w:r>
              <w:rPr>
                <w:color w:val="000000"/>
                <w:kern w:val="0"/>
                <w:sz w:val="18"/>
                <w:szCs w:val="18"/>
              </w:rPr>
              <w:t>30207</w:t>
            </w:r>
          </w:p>
        </w:tc>
        <w:tc>
          <w:tcPr>
            <w:tcW w:w="2297" w:type="dxa"/>
            <w:tcBorders>
              <w:top w:val="nil"/>
              <w:left w:val="nil"/>
              <w:bottom w:val="single" w:color="auto" w:sz="8" w:space="0"/>
              <w:right w:val="single" w:color="auto" w:sz="8" w:space="0"/>
            </w:tcBorders>
            <w:noWrap/>
            <w:vAlign w:val="top"/>
          </w:tcPr>
          <w:p w14:paraId="6C3FEFFA">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邮电费</w:t>
            </w:r>
          </w:p>
        </w:tc>
        <w:tc>
          <w:tcPr>
            <w:tcW w:w="856" w:type="dxa"/>
            <w:tcBorders>
              <w:top w:val="nil"/>
              <w:left w:val="nil"/>
              <w:bottom w:val="single" w:color="auto" w:sz="8" w:space="0"/>
              <w:right w:val="single" w:color="auto" w:sz="8" w:space="0"/>
            </w:tcBorders>
            <w:noWrap/>
            <w:vAlign w:val="top"/>
          </w:tcPr>
          <w:p w14:paraId="232B6B21">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1.82</w:t>
            </w:r>
          </w:p>
        </w:tc>
        <w:tc>
          <w:tcPr>
            <w:tcW w:w="1076" w:type="dxa"/>
            <w:tcBorders>
              <w:top w:val="nil"/>
              <w:left w:val="nil"/>
              <w:bottom w:val="single" w:color="auto" w:sz="8" w:space="0"/>
              <w:right w:val="single" w:color="auto" w:sz="8" w:space="0"/>
            </w:tcBorders>
            <w:noWrap/>
            <w:vAlign w:val="top"/>
          </w:tcPr>
          <w:p w14:paraId="2C73FB47">
            <w:pPr>
              <w:widowControl/>
              <w:rPr>
                <w:color w:val="000000"/>
                <w:kern w:val="0"/>
                <w:sz w:val="18"/>
                <w:szCs w:val="18"/>
              </w:rPr>
            </w:pPr>
            <w:r>
              <w:rPr>
                <w:color w:val="000000"/>
                <w:kern w:val="0"/>
                <w:sz w:val="18"/>
                <w:szCs w:val="18"/>
              </w:rPr>
              <w:t>31005</w:t>
            </w:r>
          </w:p>
        </w:tc>
        <w:tc>
          <w:tcPr>
            <w:tcW w:w="4394" w:type="dxa"/>
            <w:tcBorders>
              <w:top w:val="nil"/>
              <w:left w:val="nil"/>
              <w:bottom w:val="single" w:color="auto" w:sz="8" w:space="0"/>
              <w:right w:val="single" w:color="auto" w:sz="8" w:space="0"/>
            </w:tcBorders>
            <w:noWrap/>
            <w:vAlign w:val="top"/>
          </w:tcPr>
          <w:p w14:paraId="2D6D3FAE">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基础设施建设</w:t>
            </w:r>
          </w:p>
        </w:tc>
        <w:tc>
          <w:tcPr>
            <w:tcW w:w="856" w:type="dxa"/>
            <w:tcBorders>
              <w:top w:val="nil"/>
              <w:left w:val="nil"/>
              <w:bottom w:val="single" w:color="auto" w:sz="8" w:space="0"/>
              <w:right w:val="single" w:color="auto" w:sz="8" w:space="0"/>
            </w:tcBorders>
            <w:noWrap/>
            <w:vAlign w:val="center"/>
          </w:tcPr>
          <w:p w14:paraId="7790CD5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70481B00">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2147D8FA">
            <w:pPr>
              <w:widowControl/>
              <w:rPr>
                <w:color w:val="000000"/>
                <w:kern w:val="0"/>
                <w:sz w:val="18"/>
                <w:szCs w:val="18"/>
              </w:rPr>
            </w:pPr>
            <w:r>
              <w:rPr>
                <w:color w:val="000000"/>
                <w:kern w:val="0"/>
                <w:sz w:val="18"/>
                <w:szCs w:val="18"/>
              </w:rPr>
              <w:t>30110</w:t>
            </w:r>
          </w:p>
        </w:tc>
        <w:tc>
          <w:tcPr>
            <w:tcW w:w="3306" w:type="dxa"/>
            <w:tcBorders>
              <w:top w:val="nil"/>
              <w:left w:val="nil"/>
              <w:bottom w:val="single" w:color="auto" w:sz="8" w:space="0"/>
              <w:right w:val="single" w:color="auto" w:sz="8" w:space="0"/>
            </w:tcBorders>
            <w:noWrap/>
            <w:vAlign w:val="top"/>
          </w:tcPr>
          <w:p w14:paraId="1B08CF14">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职工基本医疗保险缴费</w:t>
            </w:r>
          </w:p>
        </w:tc>
        <w:tc>
          <w:tcPr>
            <w:tcW w:w="856" w:type="dxa"/>
            <w:tcBorders>
              <w:top w:val="nil"/>
              <w:left w:val="nil"/>
              <w:bottom w:val="single" w:color="auto" w:sz="8" w:space="0"/>
              <w:right w:val="single" w:color="auto" w:sz="8" w:space="0"/>
            </w:tcBorders>
            <w:noWrap/>
            <w:vAlign w:val="top"/>
          </w:tcPr>
          <w:p w14:paraId="5C875F9F">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13.38</w:t>
            </w:r>
          </w:p>
        </w:tc>
        <w:tc>
          <w:tcPr>
            <w:tcW w:w="1110" w:type="dxa"/>
            <w:tcBorders>
              <w:top w:val="nil"/>
              <w:left w:val="nil"/>
              <w:bottom w:val="single" w:color="auto" w:sz="8" w:space="0"/>
              <w:right w:val="single" w:color="auto" w:sz="8" w:space="0"/>
            </w:tcBorders>
            <w:noWrap/>
            <w:vAlign w:val="top"/>
          </w:tcPr>
          <w:p w14:paraId="091CE5F3">
            <w:pPr>
              <w:widowControl/>
              <w:rPr>
                <w:color w:val="000000"/>
                <w:kern w:val="0"/>
                <w:sz w:val="18"/>
                <w:szCs w:val="18"/>
              </w:rPr>
            </w:pPr>
            <w:r>
              <w:rPr>
                <w:color w:val="000000"/>
                <w:kern w:val="0"/>
                <w:sz w:val="18"/>
                <w:szCs w:val="18"/>
              </w:rPr>
              <w:t>30208</w:t>
            </w:r>
          </w:p>
        </w:tc>
        <w:tc>
          <w:tcPr>
            <w:tcW w:w="2297" w:type="dxa"/>
            <w:tcBorders>
              <w:top w:val="nil"/>
              <w:left w:val="nil"/>
              <w:bottom w:val="single" w:color="auto" w:sz="8" w:space="0"/>
              <w:right w:val="single" w:color="auto" w:sz="8" w:space="0"/>
            </w:tcBorders>
            <w:noWrap/>
            <w:vAlign w:val="top"/>
          </w:tcPr>
          <w:p w14:paraId="002768FB">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取暖费</w:t>
            </w:r>
          </w:p>
        </w:tc>
        <w:tc>
          <w:tcPr>
            <w:tcW w:w="856" w:type="dxa"/>
            <w:tcBorders>
              <w:top w:val="nil"/>
              <w:left w:val="nil"/>
              <w:bottom w:val="single" w:color="auto" w:sz="8" w:space="0"/>
              <w:right w:val="single" w:color="auto" w:sz="8" w:space="0"/>
            </w:tcBorders>
            <w:noWrap/>
            <w:vAlign w:val="top"/>
          </w:tcPr>
          <w:p w14:paraId="0CAC60C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3C9D1269">
            <w:pPr>
              <w:widowControl/>
              <w:rPr>
                <w:color w:val="000000"/>
                <w:kern w:val="0"/>
                <w:sz w:val="18"/>
                <w:szCs w:val="18"/>
              </w:rPr>
            </w:pPr>
            <w:r>
              <w:rPr>
                <w:color w:val="000000"/>
                <w:kern w:val="0"/>
                <w:sz w:val="18"/>
                <w:szCs w:val="18"/>
              </w:rPr>
              <w:t>31006</w:t>
            </w:r>
          </w:p>
        </w:tc>
        <w:tc>
          <w:tcPr>
            <w:tcW w:w="4394" w:type="dxa"/>
            <w:tcBorders>
              <w:top w:val="nil"/>
              <w:left w:val="nil"/>
              <w:bottom w:val="single" w:color="auto" w:sz="8" w:space="0"/>
              <w:right w:val="single" w:color="auto" w:sz="8" w:space="0"/>
            </w:tcBorders>
            <w:noWrap/>
            <w:vAlign w:val="top"/>
          </w:tcPr>
          <w:p w14:paraId="4D59B6A8">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大型修缮</w:t>
            </w:r>
          </w:p>
        </w:tc>
        <w:tc>
          <w:tcPr>
            <w:tcW w:w="856" w:type="dxa"/>
            <w:tcBorders>
              <w:top w:val="nil"/>
              <w:left w:val="nil"/>
              <w:bottom w:val="single" w:color="auto" w:sz="8" w:space="0"/>
              <w:right w:val="single" w:color="auto" w:sz="8" w:space="0"/>
            </w:tcBorders>
            <w:noWrap/>
            <w:vAlign w:val="center"/>
          </w:tcPr>
          <w:p w14:paraId="2E60404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0886AF98">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17F800BA">
            <w:pPr>
              <w:widowControl/>
              <w:rPr>
                <w:color w:val="000000"/>
                <w:kern w:val="0"/>
                <w:sz w:val="18"/>
                <w:szCs w:val="18"/>
              </w:rPr>
            </w:pPr>
            <w:r>
              <w:rPr>
                <w:color w:val="000000"/>
                <w:kern w:val="0"/>
                <w:sz w:val="18"/>
                <w:szCs w:val="18"/>
              </w:rPr>
              <w:t>30111</w:t>
            </w:r>
          </w:p>
        </w:tc>
        <w:tc>
          <w:tcPr>
            <w:tcW w:w="3306" w:type="dxa"/>
            <w:tcBorders>
              <w:top w:val="nil"/>
              <w:left w:val="nil"/>
              <w:bottom w:val="single" w:color="auto" w:sz="8" w:space="0"/>
              <w:right w:val="single" w:color="auto" w:sz="8" w:space="0"/>
            </w:tcBorders>
            <w:noWrap/>
            <w:vAlign w:val="top"/>
          </w:tcPr>
          <w:p w14:paraId="765B437D">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公务员医疗补助缴费</w:t>
            </w:r>
          </w:p>
        </w:tc>
        <w:tc>
          <w:tcPr>
            <w:tcW w:w="856" w:type="dxa"/>
            <w:tcBorders>
              <w:top w:val="nil"/>
              <w:left w:val="nil"/>
              <w:bottom w:val="single" w:color="auto" w:sz="8" w:space="0"/>
              <w:right w:val="single" w:color="auto" w:sz="8" w:space="0"/>
            </w:tcBorders>
            <w:noWrap/>
            <w:vAlign w:val="top"/>
          </w:tcPr>
          <w:p w14:paraId="4B2932C9">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ign w:val="top"/>
          </w:tcPr>
          <w:p w14:paraId="5699483E">
            <w:pPr>
              <w:widowControl/>
              <w:rPr>
                <w:color w:val="000000"/>
                <w:kern w:val="0"/>
                <w:sz w:val="18"/>
                <w:szCs w:val="18"/>
              </w:rPr>
            </w:pPr>
            <w:r>
              <w:rPr>
                <w:color w:val="000000"/>
                <w:kern w:val="0"/>
                <w:sz w:val="18"/>
                <w:szCs w:val="18"/>
              </w:rPr>
              <w:t>30209</w:t>
            </w:r>
          </w:p>
        </w:tc>
        <w:tc>
          <w:tcPr>
            <w:tcW w:w="2297" w:type="dxa"/>
            <w:tcBorders>
              <w:top w:val="nil"/>
              <w:left w:val="nil"/>
              <w:bottom w:val="single" w:color="auto" w:sz="8" w:space="0"/>
              <w:right w:val="single" w:color="auto" w:sz="8" w:space="0"/>
            </w:tcBorders>
            <w:noWrap/>
            <w:vAlign w:val="top"/>
          </w:tcPr>
          <w:p w14:paraId="3660D4C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物业管理费</w:t>
            </w:r>
          </w:p>
        </w:tc>
        <w:tc>
          <w:tcPr>
            <w:tcW w:w="856" w:type="dxa"/>
            <w:tcBorders>
              <w:top w:val="nil"/>
              <w:left w:val="nil"/>
              <w:bottom w:val="single" w:color="auto" w:sz="8" w:space="0"/>
              <w:right w:val="single" w:color="auto" w:sz="8" w:space="0"/>
            </w:tcBorders>
            <w:noWrap/>
            <w:vAlign w:val="top"/>
          </w:tcPr>
          <w:p w14:paraId="3F789FB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5718C555">
            <w:pPr>
              <w:widowControl/>
              <w:rPr>
                <w:color w:val="000000"/>
                <w:kern w:val="0"/>
                <w:sz w:val="18"/>
                <w:szCs w:val="18"/>
              </w:rPr>
            </w:pPr>
            <w:r>
              <w:rPr>
                <w:color w:val="000000"/>
                <w:kern w:val="0"/>
                <w:sz w:val="18"/>
                <w:szCs w:val="18"/>
              </w:rPr>
              <w:t>31007</w:t>
            </w:r>
          </w:p>
        </w:tc>
        <w:tc>
          <w:tcPr>
            <w:tcW w:w="4394" w:type="dxa"/>
            <w:tcBorders>
              <w:top w:val="nil"/>
              <w:left w:val="nil"/>
              <w:bottom w:val="single" w:color="auto" w:sz="8" w:space="0"/>
              <w:right w:val="single" w:color="auto" w:sz="8" w:space="0"/>
            </w:tcBorders>
            <w:noWrap/>
            <w:vAlign w:val="top"/>
          </w:tcPr>
          <w:p w14:paraId="6FE069E1">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信息网络及软件购置更新</w:t>
            </w:r>
          </w:p>
        </w:tc>
        <w:tc>
          <w:tcPr>
            <w:tcW w:w="856" w:type="dxa"/>
            <w:tcBorders>
              <w:top w:val="nil"/>
              <w:left w:val="nil"/>
              <w:bottom w:val="single" w:color="auto" w:sz="8" w:space="0"/>
              <w:right w:val="single" w:color="auto" w:sz="8" w:space="0"/>
            </w:tcBorders>
            <w:noWrap/>
            <w:vAlign w:val="center"/>
          </w:tcPr>
          <w:p w14:paraId="3440BBE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77F2A23F">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2991A248">
            <w:pPr>
              <w:widowControl/>
              <w:rPr>
                <w:color w:val="000000"/>
                <w:kern w:val="0"/>
                <w:sz w:val="18"/>
                <w:szCs w:val="18"/>
              </w:rPr>
            </w:pPr>
            <w:r>
              <w:rPr>
                <w:color w:val="000000"/>
                <w:kern w:val="0"/>
                <w:sz w:val="18"/>
                <w:szCs w:val="18"/>
              </w:rPr>
              <w:t>30112</w:t>
            </w:r>
          </w:p>
        </w:tc>
        <w:tc>
          <w:tcPr>
            <w:tcW w:w="3306" w:type="dxa"/>
            <w:tcBorders>
              <w:top w:val="nil"/>
              <w:left w:val="nil"/>
              <w:bottom w:val="single" w:color="auto" w:sz="8" w:space="0"/>
              <w:right w:val="single" w:color="auto" w:sz="8" w:space="0"/>
            </w:tcBorders>
            <w:noWrap/>
            <w:vAlign w:val="top"/>
          </w:tcPr>
          <w:p w14:paraId="660E2E2C">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其他社会保障缴费</w:t>
            </w:r>
          </w:p>
        </w:tc>
        <w:tc>
          <w:tcPr>
            <w:tcW w:w="856" w:type="dxa"/>
            <w:tcBorders>
              <w:top w:val="nil"/>
              <w:left w:val="nil"/>
              <w:bottom w:val="single" w:color="auto" w:sz="8" w:space="0"/>
              <w:right w:val="single" w:color="auto" w:sz="8" w:space="0"/>
            </w:tcBorders>
            <w:noWrap/>
            <w:vAlign w:val="top"/>
          </w:tcPr>
          <w:p w14:paraId="2646172C">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8.19</w:t>
            </w:r>
          </w:p>
        </w:tc>
        <w:tc>
          <w:tcPr>
            <w:tcW w:w="1110" w:type="dxa"/>
            <w:tcBorders>
              <w:top w:val="nil"/>
              <w:left w:val="nil"/>
              <w:bottom w:val="single" w:color="auto" w:sz="8" w:space="0"/>
              <w:right w:val="single" w:color="auto" w:sz="8" w:space="0"/>
            </w:tcBorders>
            <w:noWrap/>
            <w:vAlign w:val="top"/>
          </w:tcPr>
          <w:p w14:paraId="0BB837A3">
            <w:pPr>
              <w:widowControl/>
              <w:rPr>
                <w:color w:val="000000"/>
                <w:kern w:val="0"/>
                <w:sz w:val="18"/>
                <w:szCs w:val="18"/>
              </w:rPr>
            </w:pPr>
            <w:r>
              <w:rPr>
                <w:color w:val="000000"/>
                <w:kern w:val="0"/>
                <w:sz w:val="18"/>
                <w:szCs w:val="18"/>
              </w:rPr>
              <w:t>30211</w:t>
            </w:r>
          </w:p>
        </w:tc>
        <w:tc>
          <w:tcPr>
            <w:tcW w:w="2297" w:type="dxa"/>
            <w:tcBorders>
              <w:top w:val="nil"/>
              <w:left w:val="nil"/>
              <w:bottom w:val="single" w:color="auto" w:sz="8" w:space="0"/>
              <w:right w:val="single" w:color="auto" w:sz="8" w:space="0"/>
            </w:tcBorders>
            <w:noWrap/>
            <w:vAlign w:val="top"/>
          </w:tcPr>
          <w:p w14:paraId="748F9A96">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差旅费</w:t>
            </w:r>
          </w:p>
        </w:tc>
        <w:tc>
          <w:tcPr>
            <w:tcW w:w="856" w:type="dxa"/>
            <w:tcBorders>
              <w:top w:val="nil"/>
              <w:left w:val="nil"/>
              <w:bottom w:val="single" w:color="auto" w:sz="8" w:space="0"/>
              <w:right w:val="single" w:color="auto" w:sz="8" w:space="0"/>
            </w:tcBorders>
            <w:noWrap/>
            <w:vAlign w:val="top"/>
          </w:tcPr>
          <w:p w14:paraId="1C08DF42">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5.52</w:t>
            </w:r>
          </w:p>
        </w:tc>
        <w:tc>
          <w:tcPr>
            <w:tcW w:w="1076" w:type="dxa"/>
            <w:tcBorders>
              <w:top w:val="nil"/>
              <w:left w:val="nil"/>
              <w:bottom w:val="single" w:color="auto" w:sz="8" w:space="0"/>
              <w:right w:val="single" w:color="auto" w:sz="8" w:space="0"/>
            </w:tcBorders>
            <w:noWrap/>
            <w:vAlign w:val="top"/>
          </w:tcPr>
          <w:p w14:paraId="2626A91B">
            <w:pPr>
              <w:widowControl/>
              <w:rPr>
                <w:color w:val="000000"/>
                <w:kern w:val="0"/>
                <w:sz w:val="18"/>
                <w:szCs w:val="18"/>
              </w:rPr>
            </w:pPr>
            <w:r>
              <w:rPr>
                <w:color w:val="000000"/>
                <w:kern w:val="0"/>
                <w:sz w:val="18"/>
                <w:szCs w:val="18"/>
              </w:rPr>
              <w:t>31008</w:t>
            </w:r>
          </w:p>
        </w:tc>
        <w:tc>
          <w:tcPr>
            <w:tcW w:w="4394" w:type="dxa"/>
            <w:tcBorders>
              <w:top w:val="nil"/>
              <w:left w:val="nil"/>
              <w:bottom w:val="single" w:color="auto" w:sz="8" w:space="0"/>
              <w:right w:val="single" w:color="auto" w:sz="8" w:space="0"/>
            </w:tcBorders>
            <w:noWrap/>
            <w:vAlign w:val="top"/>
          </w:tcPr>
          <w:p w14:paraId="27C62DB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物资储备</w:t>
            </w:r>
          </w:p>
        </w:tc>
        <w:tc>
          <w:tcPr>
            <w:tcW w:w="856" w:type="dxa"/>
            <w:tcBorders>
              <w:top w:val="nil"/>
              <w:left w:val="nil"/>
              <w:bottom w:val="single" w:color="auto" w:sz="8" w:space="0"/>
              <w:right w:val="single" w:color="auto" w:sz="8" w:space="0"/>
            </w:tcBorders>
            <w:noWrap/>
            <w:vAlign w:val="center"/>
          </w:tcPr>
          <w:p w14:paraId="38B8E5A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05800062">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4D08FF2B">
            <w:pPr>
              <w:widowControl/>
              <w:rPr>
                <w:color w:val="000000"/>
                <w:kern w:val="0"/>
                <w:sz w:val="18"/>
                <w:szCs w:val="18"/>
              </w:rPr>
            </w:pPr>
            <w:r>
              <w:rPr>
                <w:color w:val="000000"/>
                <w:kern w:val="0"/>
                <w:sz w:val="18"/>
                <w:szCs w:val="18"/>
              </w:rPr>
              <w:t>30113</w:t>
            </w:r>
          </w:p>
        </w:tc>
        <w:tc>
          <w:tcPr>
            <w:tcW w:w="3306" w:type="dxa"/>
            <w:tcBorders>
              <w:top w:val="nil"/>
              <w:left w:val="nil"/>
              <w:bottom w:val="single" w:color="auto" w:sz="8" w:space="0"/>
              <w:right w:val="single" w:color="auto" w:sz="8" w:space="0"/>
            </w:tcBorders>
            <w:noWrap/>
            <w:vAlign w:val="top"/>
          </w:tcPr>
          <w:p w14:paraId="5968A6E9">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住房公积金</w:t>
            </w:r>
          </w:p>
        </w:tc>
        <w:tc>
          <w:tcPr>
            <w:tcW w:w="856" w:type="dxa"/>
            <w:tcBorders>
              <w:top w:val="nil"/>
              <w:left w:val="nil"/>
              <w:bottom w:val="single" w:color="auto" w:sz="8" w:space="0"/>
              <w:right w:val="single" w:color="auto" w:sz="8" w:space="0"/>
            </w:tcBorders>
            <w:noWrap/>
            <w:vAlign w:val="top"/>
          </w:tcPr>
          <w:p w14:paraId="273C1063">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11.93</w:t>
            </w:r>
          </w:p>
        </w:tc>
        <w:tc>
          <w:tcPr>
            <w:tcW w:w="1110" w:type="dxa"/>
            <w:tcBorders>
              <w:top w:val="nil"/>
              <w:left w:val="nil"/>
              <w:bottom w:val="single" w:color="auto" w:sz="8" w:space="0"/>
              <w:right w:val="single" w:color="auto" w:sz="8" w:space="0"/>
            </w:tcBorders>
            <w:noWrap/>
            <w:vAlign w:val="top"/>
          </w:tcPr>
          <w:p w14:paraId="531D313C">
            <w:pPr>
              <w:widowControl/>
              <w:rPr>
                <w:color w:val="000000"/>
                <w:kern w:val="0"/>
                <w:sz w:val="18"/>
                <w:szCs w:val="18"/>
              </w:rPr>
            </w:pPr>
            <w:r>
              <w:rPr>
                <w:color w:val="000000"/>
                <w:kern w:val="0"/>
                <w:sz w:val="18"/>
                <w:szCs w:val="18"/>
              </w:rPr>
              <w:t>30212</w:t>
            </w:r>
          </w:p>
        </w:tc>
        <w:tc>
          <w:tcPr>
            <w:tcW w:w="2297" w:type="dxa"/>
            <w:tcBorders>
              <w:top w:val="nil"/>
              <w:left w:val="nil"/>
              <w:bottom w:val="single" w:color="auto" w:sz="8" w:space="0"/>
              <w:right w:val="single" w:color="auto" w:sz="8" w:space="0"/>
            </w:tcBorders>
            <w:noWrap/>
            <w:vAlign w:val="top"/>
          </w:tcPr>
          <w:p w14:paraId="503F881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因公出国（境）费用</w:t>
            </w:r>
          </w:p>
        </w:tc>
        <w:tc>
          <w:tcPr>
            <w:tcW w:w="856" w:type="dxa"/>
            <w:tcBorders>
              <w:top w:val="nil"/>
              <w:left w:val="nil"/>
              <w:bottom w:val="single" w:color="auto" w:sz="8" w:space="0"/>
              <w:right w:val="single" w:color="auto" w:sz="8" w:space="0"/>
            </w:tcBorders>
            <w:noWrap/>
            <w:vAlign w:val="top"/>
          </w:tcPr>
          <w:p w14:paraId="7B2058A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69827E01">
            <w:pPr>
              <w:widowControl/>
              <w:rPr>
                <w:color w:val="000000"/>
                <w:kern w:val="0"/>
                <w:sz w:val="18"/>
                <w:szCs w:val="18"/>
              </w:rPr>
            </w:pPr>
            <w:r>
              <w:rPr>
                <w:color w:val="000000"/>
                <w:kern w:val="0"/>
                <w:sz w:val="18"/>
                <w:szCs w:val="18"/>
              </w:rPr>
              <w:t>31009</w:t>
            </w:r>
          </w:p>
        </w:tc>
        <w:tc>
          <w:tcPr>
            <w:tcW w:w="4394" w:type="dxa"/>
            <w:tcBorders>
              <w:top w:val="nil"/>
              <w:left w:val="nil"/>
              <w:bottom w:val="single" w:color="auto" w:sz="8" w:space="0"/>
              <w:right w:val="single" w:color="auto" w:sz="8" w:space="0"/>
            </w:tcBorders>
            <w:noWrap/>
            <w:vAlign w:val="top"/>
          </w:tcPr>
          <w:p w14:paraId="25F52D35">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土地补偿</w:t>
            </w:r>
          </w:p>
        </w:tc>
        <w:tc>
          <w:tcPr>
            <w:tcW w:w="856" w:type="dxa"/>
            <w:tcBorders>
              <w:top w:val="nil"/>
              <w:left w:val="nil"/>
              <w:bottom w:val="single" w:color="auto" w:sz="8" w:space="0"/>
              <w:right w:val="single" w:color="auto" w:sz="8" w:space="0"/>
            </w:tcBorders>
            <w:noWrap/>
            <w:vAlign w:val="center"/>
          </w:tcPr>
          <w:p w14:paraId="286B434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5AC703FE">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0D0304C6">
            <w:pPr>
              <w:widowControl/>
              <w:rPr>
                <w:color w:val="000000"/>
                <w:kern w:val="0"/>
                <w:sz w:val="18"/>
                <w:szCs w:val="18"/>
              </w:rPr>
            </w:pPr>
            <w:r>
              <w:rPr>
                <w:color w:val="000000"/>
                <w:kern w:val="0"/>
                <w:sz w:val="18"/>
                <w:szCs w:val="18"/>
              </w:rPr>
              <w:t>30114</w:t>
            </w:r>
          </w:p>
        </w:tc>
        <w:tc>
          <w:tcPr>
            <w:tcW w:w="3306" w:type="dxa"/>
            <w:tcBorders>
              <w:top w:val="nil"/>
              <w:left w:val="nil"/>
              <w:bottom w:val="single" w:color="auto" w:sz="8" w:space="0"/>
              <w:right w:val="single" w:color="auto" w:sz="8" w:space="0"/>
            </w:tcBorders>
            <w:noWrap/>
            <w:vAlign w:val="top"/>
          </w:tcPr>
          <w:p w14:paraId="37310937">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医疗费</w:t>
            </w:r>
          </w:p>
        </w:tc>
        <w:tc>
          <w:tcPr>
            <w:tcW w:w="856" w:type="dxa"/>
            <w:tcBorders>
              <w:top w:val="nil"/>
              <w:left w:val="nil"/>
              <w:bottom w:val="single" w:color="auto" w:sz="8" w:space="0"/>
              <w:right w:val="single" w:color="auto" w:sz="8" w:space="0"/>
            </w:tcBorders>
            <w:noWrap/>
            <w:vAlign w:val="top"/>
          </w:tcPr>
          <w:p w14:paraId="6B4DF565">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ign w:val="top"/>
          </w:tcPr>
          <w:p w14:paraId="65D9FD7B">
            <w:pPr>
              <w:widowControl/>
              <w:rPr>
                <w:color w:val="000000"/>
                <w:kern w:val="0"/>
                <w:sz w:val="18"/>
                <w:szCs w:val="18"/>
              </w:rPr>
            </w:pPr>
            <w:r>
              <w:rPr>
                <w:color w:val="000000"/>
                <w:kern w:val="0"/>
                <w:sz w:val="18"/>
                <w:szCs w:val="18"/>
              </w:rPr>
              <w:t>30213</w:t>
            </w:r>
          </w:p>
        </w:tc>
        <w:tc>
          <w:tcPr>
            <w:tcW w:w="2297" w:type="dxa"/>
            <w:tcBorders>
              <w:top w:val="nil"/>
              <w:left w:val="nil"/>
              <w:bottom w:val="single" w:color="auto" w:sz="8" w:space="0"/>
              <w:right w:val="single" w:color="auto" w:sz="8" w:space="0"/>
            </w:tcBorders>
            <w:noWrap/>
            <w:vAlign w:val="top"/>
          </w:tcPr>
          <w:p w14:paraId="19A412EC">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维修（护）费</w:t>
            </w:r>
          </w:p>
        </w:tc>
        <w:tc>
          <w:tcPr>
            <w:tcW w:w="856" w:type="dxa"/>
            <w:tcBorders>
              <w:top w:val="nil"/>
              <w:left w:val="nil"/>
              <w:bottom w:val="single" w:color="auto" w:sz="8" w:space="0"/>
              <w:right w:val="single" w:color="auto" w:sz="8" w:space="0"/>
            </w:tcBorders>
            <w:noWrap/>
            <w:vAlign w:val="top"/>
          </w:tcPr>
          <w:p w14:paraId="1DC42913">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2.91</w:t>
            </w:r>
          </w:p>
        </w:tc>
        <w:tc>
          <w:tcPr>
            <w:tcW w:w="1076" w:type="dxa"/>
            <w:tcBorders>
              <w:top w:val="nil"/>
              <w:left w:val="nil"/>
              <w:bottom w:val="single" w:color="auto" w:sz="8" w:space="0"/>
              <w:right w:val="single" w:color="auto" w:sz="8" w:space="0"/>
            </w:tcBorders>
            <w:noWrap/>
            <w:vAlign w:val="top"/>
          </w:tcPr>
          <w:p w14:paraId="26B36805">
            <w:pPr>
              <w:widowControl/>
              <w:rPr>
                <w:color w:val="000000"/>
                <w:kern w:val="0"/>
                <w:sz w:val="18"/>
                <w:szCs w:val="18"/>
              </w:rPr>
            </w:pPr>
            <w:r>
              <w:rPr>
                <w:color w:val="000000"/>
                <w:kern w:val="0"/>
                <w:sz w:val="18"/>
                <w:szCs w:val="18"/>
              </w:rPr>
              <w:t>31010</w:t>
            </w:r>
          </w:p>
        </w:tc>
        <w:tc>
          <w:tcPr>
            <w:tcW w:w="4394" w:type="dxa"/>
            <w:tcBorders>
              <w:top w:val="nil"/>
              <w:left w:val="nil"/>
              <w:bottom w:val="single" w:color="auto" w:sz="8" w:space="0"/>
              <w:right w:val="single" w:color="auto" w:sz="8" w:space="0"/>
            </w:tcBorders>
            <w:noWrap/>
            <w:vAlign w:val="top"/>
          </w:tcPr>
          <w:p w14:paraId="05D79EB8">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安置补助</w:t>
            </w:r>
          </w:p>
        </w:tc>
        <w:tc>
          <w:tcPr>
            <w:tcW w:w="856" w:type="dxa"/>
            <w:tcBorders>
              <w:top w:val="nil"/>
              <w:left w:val="nil"/>
              <w:bottom w:val="single" w:color="auto" w:sz="8" w:space="0"/>
              <w:right w:val="single" w:color="auto" w:sz="8" w:space="0"/>
            </w:tcBorders>
            <w:noWrap/>
            <w:vAlign w:val="center"/>
          </w:tcPr>
          <w:p w14:paraId="4FD2632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234F4EEB">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0B769C23">
            <w:pPr>
              <w:widowControl/>
              <w:rPr>
                <w:color w:val="000000"/>
                <w:kern w:val="0"/>
                <w:sz w:val="18"/>
                <w:szCs w:val="18"/>
              </w:rPr>
            </w:pPr>
            <w:r>
              <w:rPr>
                <w:color w:val="000000"/>
                <w:kern w:val="0"/>
                <w:sz w:val="18"/>
                <w:szCs w:val="18"/>
              </w:rPr>
              <w:t>30199</w:t>
            </w:r>
          </w:p>
        </w:tc>
        <w:tc>
          <w:tcPr>
            <w:tcW w:w="3306" w:type="dxa"/>
            <w:tcBorders>
              <w:top w:val="nil"/>
              <w:left w:val="nil"/>
              <w:bottom w:val="single" w:color="auto" w:sz="8" w:space="0"/>
              <w:right w:val="single" w:color="auto" w:sz="8" w:space="0"/>
            </w:tcBorders>
            <w:noWrap/>
            <w:vAlign w:val="top"/>
          </w:tcPr>
          <w:p w14:paraId="2CF35B9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其他工资福利支出</w:t>
            </w:r>
          </w:p>
        </w:tc>
        <w:tc>
          <w:tcPr>
            <w:tcW w:w="856" w:type="dxa"/>
            <w:tcBorders>
              <w:top w:val="nil"/>
              <w:left w:val="nil"/>
              <w:bottom w:val="single" w:color="auto" w:sz="8" w:space="0"/>
              <w:right w:val="single" w:color="auto" w:sz="8" w:space="0"/>
            </w:tcBorders>
            <w:noWrap/>
            <w:vAlign w:val="top"/>
          </w:tcPr>
          <w:p w14:paraId="2AE5DB6F">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6.48</w:t>
            </w:r>
          </w:p>
        </w:tc>
        <w:tc>
          <w:tcPr>
            <w:tcW w:w="1110" w:type="dxa"/>
            <w:tcBorders>
              <w:top w:val="nil"/>
              <w:left w:val="nil"/>
              <w:bottom w:val="single" w:color="auto" w:sz="8" w:space="0"/>
              <w:right w:val="single" w:color="auto" w:sz="8" w:space="0"/>
            </w:tcBorders>
            <w:noWrap/>
            <w:vAlign w:val="top"/>
          </w:tcPr>
          <w:p w14:paraId="47414849">
            <w:pPr>
              <w:widowControl/>
              <w:rPr>
                <w:color w:val="000000"/>
                <w:kern w:val="0"/>
                <w:sz w:val="18"/>
                <w:szCs w:val="18"/>
              </w:rPr>
            </w:pPr>
            <w:r>
              <w:rPr>
                <w:color w:val="000000"/>
                <w:kern w:val="0"/>
                <w:sz w:val="18"/>
                <w:szCs w:val="18"/>
              </w:rPr>
              <w:t>30214</w:t>
            </w:r>
          </w:p>
        </w:tc>
        <w:tc>
          <w:tcPr>
            <w:tcW w:w="2297" w:type="dxa"/>
            <w:tcBorders>
              <w:top w:val="nil"/>
              <w:left w:val="nil"/>
              <w:bottom w:val="single" w:color="auto" w:sz="8" w:space="0"/>
              <w:right w:val="single" w:color="auto" w:sz="8" w:space="0"/>
            </w:tcBorders>
            <w:noWrap/>
            <w:vAlign w:val="top"/>
          </w:tcPr>
          <w:p w14:paraId="06B7827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租赁费</w:t>
            </w:r>
          </w:p>
        </w:tc>
        <w:tc>
          <w:tcPr>
            <w:tcW w:w="856" w:type="dxa"/>
            <w:tcBorders>
              <w:top w:val="nil"/>
              <w:left w:val="nil"/>
              <w:bottom w:val="single" w:color="auto" w:sz="8" w:space="0"/>
              <w:right w:val="single" w:color="auto" w:sz="8" w:space="0"/>
            </w:tcBorders>
            <w:noWrap/>
            <w:vAlign w:val="top"/>
          </w:tcPr>
          <w:p w14:paraId="0216329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16921B24">
            <w:pPr>
              <w:widowControl/>
              <w:rPr>
                <w:color w:val="000000"/>
                <w:kern w:val="0"/>
                <w:sz w:val="18"/>
                <w:szCs w:val="18"/>
              </w:rPr>
            </w:pPr>
            <w:r>
              <w:rPr>
                <w:color w:val="000000"/>
                <w:kern w:val="0"/>
                <w:sz w:val="18"/>
                <w:szCs w:val="18"/>
              </w:rPr>
              <w:t>31011</w:t>
            </w:r>
          </w:p>
        </w:tc>
        <w:tc>
          <w:tcPr>
            <w:tcW w:w="4394" w:type="dxa"/>
            <w:tcBorders>
              <w:top w:val="nil"/>
              <w:left w:val="nil"/>
              <w:bottom w:val="single" w:color="auto" w:sz="8" w:space="0"/>
              <w:right w:val="single" w:color="auto" w:sz="8" w:space="0"/>
            </w:tcBorders>
            <w:noWrap/>
            <w:vAlign w:val="top"/>
          </w:tcPr>
          <w:p w14:paraId="18C0F48C">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地上附着物和青苗补偿</w:t>
            </w:r>
          </w:p>
        </w:tc>
        <w:tc>
          <w:tcPr>
            <w:tcW w:w="856" w:type="dxa"/>
            <w:tcBorders>
              <w:top w:val="nil"/>
              <w:left w:val="nil"/>
              <w:bottom w:val="single" w:color="auto" w:sz="8" w:space="0"/>
              <w:right w:val="single" w:color="auto" w:sz="8" w:space="0"/>
            </w:tcBorders>
            <w:noWrap/>
            <w:vAlign w:val="center"/>
          </w:tcPr>
          <w:p w14:paraId="6772794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623A03D8">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6CE587CD">
            <w:pPr>
              <w:widowControl/>
              <w:rPr>
                <w:color w:val="000000"/>
                <w:kern w:val="0"/>
                <w:sz w:val="18"/>
                <w:szCs w:val="18"/>
              </w:rPr>
            </w:pPr>
            <w:r>
              <w:rPr>
                <w:color w:val="000000"/>
                <w:kern w:val="0"/>
                <w:sz w:val="18"/>
                <w:szCs w:val="18"/>
              </w:rPr>
              <w:t>303</w:t>
            </w:r>
          </w:p>
        </w:tc>
        <w:tc>
          <w:tcPr>
            <w:tcW w:w="3306" w:type="dxa"/>
            <w:tcBorders>
              <w:top w:val="nil"/>
              <w:left w:val="nil"/>
              <w:bottom w:val="single" w:color="auto" w:sz="8" w:space="0"/>
              <w:right w:val="single" w:color="auto" w:sz="8" w:space="0"/>
            </w:tcBorders>
            <w:noWrap/>
            <w:vAlign w:val="top"/>
          </w:tcPr>
          <w:p w14:paraId="5922528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noWrap/>
            <w:vAlign w:val="top"/>
          </w:tcPr>
          <w:p w14:paraId="58BD725A">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51.14</w:t>
            </w:r>
          </w:p>
        </w:tc>
        <w:tc>
          <w:tcPr>
            <w:tcW w:w="1110" w:type="dxa"/>
            <w:tcBorders>
              <w:top w:val="nil"/>
              <w:left w:val="nil"/>
              <w:bottom w:val="single" w:color="auto" w:sz="8" w:space="0"/>
              <w:right w:val="single" w:color="auto" w:sz="8" w:space="0"/>
            </w:tcBorders>
            <w:noWrap/>
            <w:vAlign w:val="top"/>
          </w:tcPr>
          <w:p w14:paraId="784DF19F">
            <w:pPr>
              <w:widowControl/>
              <w:rPr>
                <w:color w:val="000000"/>
                <w:kern w:val="0"/>
                <w:sz w:val="18"/>
                <w:szCs w:val="18"/>
              </w:rPr>
            </w:pPr>
            <w:r>
              <w:rPr>
                <w:color w:val="000000"/>
                <w:kern w:val="0"/>
                <w:sz w:val="18"/>
                <w:szCs w:val="18"/>
              </w:rPr>
              <w:t>30215</w:t>
            </w:r>
          </w:p>
        </w:tc>
        <w:tc>
          <w:tcPr>
            <w:tcW w:w="2297" w:type="dxa"/>
            <w:tcBorders>
              <w:top w:val="nil"/>
              <w:left w:val="nil"/>
              <w:bottom w:val="single" w:color="auto" w:sz="8" w:space="0"/>
              <w:right w:val="single" w:color="auto" w:sz="8" w:space="0"/>
            </w:tcBorders>
            <w:noWrap/>
            <w:vAlign w:val="top"/>
          </w:tcPr>
          <w:p w14:paraId="0DC3FECB">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会议费</w:t>
            </w:r>
          </w:p>
        </w:tc>
        <w:tc>
          <w:tcPr>
            <w:tcW w:w="856" w:type="dxa"/>
            <w:tcBorders>
              <w:top w:val="nil"/>
              <w:left w:val="nil"/>
              <w:bottom w:val="single" w:color="auto" w:sz="8" w:space="0"/>
              <w:right w:val="single" w:color="auto" w:sz="8" w:space="0"/>
            </w:tcBorders>
            <w:noWrap/>
            <w:vAlign w:val="top"/>
          </w:tcPr>
          <w:p w14:paraId="0F963A28">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3.55</w:t>
            </w:r>
          </w:p>
        </w:tc>
        <w:tc>
          <w:tcPr>
            <w:tcW w:w="1076" w:type="dxa"/>
            <w:tcBorders>
              <w:top w:val="nil"/>
              <w:left w:val="nil"/>
              <w:bottom w:val="single" w:color="auto" w:sz="8" w:space="0"/>
              <w:right w:val="single" w:color="auto" w:sz="8" w:space="0"/>
            </w:tcBorders>
            <w:noWrap/>
            <w:vAlign w:val="top"/>
          </w:tcPr>
          <w:p w14:paraId="17EA3272">
            <w:pPr>
              <w:widowControl/>
              <w:rPr>
                <w:color w:val="000000"/>
                <w:kern w:val="0"/>
                <w:sz w:val="18"/>
                <w:szCs w:val="18"/>
              </w:rPr>
            </w:pPr>
            <w:r>
              <w:rPr>
                <w:color w:val="000000"/>
                <w:kern w:val="0"/>
                <w:sz w:val="18"/>
                <w:szCs w:val="18"/>
              </w:rPr>
              <w:t>31012</w:t>
            </w:r>
          </w:p>
        </w:tc>
        <w:tc>
          <w:tcPr>
            <w:tcW w:w="4394" w:type="dxa"/>
            <w:tcBorders>
              <w:top w:val="nil"/>
              <w:left w:val="nil"/>
              <w:bottom w:val="single" w:color="auto" w:sz="8" w:space="0"/>
              <w:right w:val="single" w:color="auto" w:sz="8" w:space="0"/>
            </w:tcBorders>
            <w:noWrap/>
            <w:vAlign w:val="top"/>
          </w:tcPr>
          <w:p w14:paraId="71BAB7DB">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拆迁补偿</w:t>
            </w:r>
          </w:p>
        </w:tc>
        <w:tc>
          <w:tcPr>
            <w:tcW w:w="856" w:type="dxa"/>
            <w:tcBorders>
              <w:top w:val="nil"/>
              <w:left w:val="nil"/>
              <w:bottom w:val="single" w:color="auto" w:sz="8" w:space="0"/>
              <w:right w:val="single" w:color="auto" w:sz="8" w:space="0"/>
            </w:tcBorders>
            <w:noWrap/>
            <w:vAlign w:val="center"/>
          </w:tcPr>
          <w:p w14:paraId="12ED029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05CB8BF0">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69F2ADF0">
            <w:pPr>
              <w:widowControl/>
              <w:rPr>
                <w:color w:val="000000"/>
                <w:kern w:val="0"/>
                <w:sz w:val="18"/>
                <w:szCs w:val="18"/>
              </w:rPr>
            </w:pPr>
            <w:r>
              <w:rPr>
                <w:color w:val="000000"/>
                <w:kern w:val="0"/>
                <w:sz w:val="18"/>
                <w:szCs w:val="18"/>
              </w:rPr>
              <w:t>30301</w:t>
            </w:r>
          </w:p>
        </w:tc>
        <w:tc>
          <w:tcPr>
            <w:tcW w:w="3306" w:type="dxa"/>
            <w:tcBorders>
              <w:top w:val="nil"/>
              <w:left w:val="nil"/>
              <w:bottom w:val="single" w:color="auto" w:sz="8" w:space="0"/>
              <w:right w:val="single" w:color="auto" w:sz="8" w:space="0"/>
            </w:tcBorders>
            <w:noWrap/>
            <w:vAlign w:val="top"/>
          </w:tcPr>
          <w:p w14:paraId="1B2391F9">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离休费</w:t>
            </w:r>
          </w:p>
        </w:tc>
        <w:tc>
          <w:tcPr>
            <w:tcW w:w="856" w:type="dxa"/>
            <w:tcBorders>
              <w:top w:val="nil"/>
              <w:left w:val="nil"/>
              <w:bottom w:val="single" w:color="auto" w:sz="8" w:space="0"/>
              <w:right w:val="single" w:color="auto" w:sz="8" w:space="0"/>
            </w:tcBorders>
            <w:noWrap/>
            <w:vAlign w:val="top"/>
          </w:tcPr>
          <w:p w14:paraId="62E3EE71">
            <w:pPr>
              <w:widowControl/>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noWrap/>
            <w:vAlign w:val="top"/>
          </w:tcPr>
          <w:p w14:paraId="17976C2C">
            <w:pPr>
              <w:widowControl/>
              <w:rPr>
                <w:color w:val="000000"/>
                <w:kern w:val="0"/>
                <w:sz w:val="18"/>
                <w:szCs w:val="18"/>
              </w:rPr>
            </w:pPr>
            <w:r>
              <w:rPr>
                <w:color w:val="000000"/>
                <w:kern w:val="0"/>
                <w:sz w:val="18"/>
                <w:szCs w:val="18"/>
              </w:rPr>
              <w:t>30216</w:t>
            </w:r>
          </w:p>
        </w:tc>
        <w:tc>
          <w:tcPr>
            <w:tcW w:w="2297" w:type="dxa"/>
            <w:tcBorders>
              <w:top w:val="nil"/>
              <w:left w:val="nil"/>
              <w:bottom w:val="single" w:color="auto" w:sz="8" w:space="0"/>
              <w:right w:val="single" w:color="auto" w:sz="8" w:space="0"/>
            </w:tcBorders>
            <w:noWrap/>
            <w:vAlign w:val="top"/>
          </w:tcPr>
          <w:p w14:paraId="7D6BA498">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培训费</w:t>
            </w:r>
          </w:p>
        </w:tc>
        <w:tc>
          <w:tcPr>
            <w:tcW w:w="856" w:type="dxa"/>
            <w:tcBorders>
              <w:top w:val="nil"/>
              <w:left w:val="nil"/>
              <w:bottom w:val="single" w:color="auto" w:sz="8" w:space="0"/>
              <w:right w:val="single" w:color="auto" w:sz="8" w:space="0"/>
            </w:tcBorders>
            <w:noWrap/>
            <w:vAlign w:val="top"/>
          </w:tcPr>
          <w:p w14:paraId="1934FD4C">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3.37</w:t>
            </w:r>
          </w:p>
        </w:tc>
        <w:tc>
          <w:tcPr>
            <w:tcW w:w="1076" w:type="dxa"/>
            <w:tcBorders>
              <w:top w:val="nil"/>
              <w:left w:val="nil"/>
              <w:bottom w:val="single" w:color="auto" w:sz="8" w:space="0"/>
              <w:right w:val="single" w:color="auto" w:sz="8" w:space="0"/>
            </w:tcBorders>
            <w:noWrap/>
            <w:vAlign w:val="top"/>
          </w:tcPr>
          <w:p w14:paraId="5855C4EC">
            <w:pPr>
              <w:widowControl/>
              <w:rPr>
                <w:color w:val="000000"/>
                <w:kern w:val="0"/>
                <w:sz w:val="18"/>
                <w:szCs w:val="18"/>
              </w:rPr>
            </w:pPr>
            <w:r>
              <w:rPr>
                <w:color w:val="000000"/>
                <w:kern w:val="0"/>
                <w:sz w:val="18"/>
                <w:szCs w:val="18"/>
              </w:rPr>
              <w:t>31013</w:t>
            </w:r>
          </w:p>
        </w:tc>
        <w:tc>
          <w:tcPr>
            <w:tcW w:w="4394" w:type="dxa"/>
            <w:tcBorders>
              <w:top w:val="nil"/>
              <w:left w:val="nil"/>
              <w:bottom w:val="single" w:color="auto" w:sz="8" w:space="0"/>
              <w:right w:val="single" w:color="auto" w:sz="8" w:space="0"/>
            </w:tcBorders>
            <w:noWrap/>
            <w:vAlign w:val="top"/>
          </w:tcPr>
          <w:p w14:paraId="26F9D059">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公务用车购置</w:t>
            </w:r>
          </w:p>
        </w:tc>
        <w:tc>
          <w:tcPr>
            <w:tcW w:w="856" w:type="dxa"/>
            <w:tcBorders>
              <w:top w:val="nil"/>
              <w:left w:val="nil"/>
              <w:bottom w:val="single" w:color="auto" w:sz="8" w:space="0"/>
              <w:right w:val="single" w:color="auto" w:sz="8" w:space="0"/>
            </w:tcBorders>
            <w:noWrap/>
            <w:vAlign w:val="center"/>
          </w:tcPr>
          <w:p w14:paraId="32ED311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44CB2FF5">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2B9545E5">
            <w:pPr>
              <w:widowControl/>
              <w:rPr>
                <w:color w:val="000000"/>
                <w:kern w:val="0"/>
                <w:sz w:val="18"/>
                <w:szCs w:val="18"/>
              </w:rPr>
            </w:pPr>
            <w:r>
              <w:rPr>
                <w:color w:val="000000"/>
                <w:kern w:val="0"/>
                <w:sz w:val="18"/>
                <w:szCs w:val="18"/>
              </w:rPr>
              <w:t>30302</w:t>
            </w:r>
          </w:p>
        </w:tc>
        <w:tc>
          <w:tcPr>
            <w:tcW w:w="3306" w:type="dxa"/>
            <w:tcBorders>
              <w:top w:val="nil"/>
              <w:left w:val="nil"/>
              <w:bottom w:val="single" w:color="auto" w:sz="8" w:space="0"/>
              <w:right w:val="single" w:color="auto" w:sz="8" w:space="0"/>
            </w:tcBorders>
            <w:noWrap/>
            <w:vAlign w:val="top"/>
          </w:tcPr>
          <w:p w14:paraId="1637F7F5">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退休费</w:t>
            </w:r>
          </w:p>
        </w:tc>
        <w:tc>
          <w:tcPr>
            <w:tcW w:w="856" w:type="dxa"/>
            <w:tcBorders>
              <w:top w:val="nil"/>
              <w:left w:val="nil"/>
              <w:bottom w:val="single" w:color="auto" w:sz="8" w:space="0"/>
              <w:right w:val="single" w:color="auto" w:sz="8" w:space="0"/>
            </w:tcBorders>
            <w:noWrap/>
            <w:vAlign w:val="top"/>
          </w:tcPr>
          <w:p w14:paraId="7D907942">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3326EFCA">
            <w:pPr>
              <w:widowControl/>
              <w:rPr>
                <w:color w:val="000000"/>
                <w:kern w:val="0"/>
                <w:sz w:val="18"/>
                <w:szCs w:val="18"/>
              </w:rPr>
            </w:pPr>
            <w:r>
              <w:rPr>
                <w:color w:val="000000"/>
                <w:kern w:val="0"/>
                <w:sz w:val="18"/>
                <w:szCs w:val="18"/>
              </w:rPr>
              <w:t>30217</w:t>
            </w:r>
          </w:p>
        </w:tc>
        <w:tc>
          <w:tcPr>
            <w:tcW w:w="2297" w:type="dxa"/>
            <w:tcBorders>
              <w:top w:val="nil"/>
              <w:left w:val="nil"/>
              <w:bottom w:val="single" w:color="auto" w:sz="8" w:space="0"/>
              <w:right w:val="single" w:color="auto" w:sz="8" w:space="0"/>
            </w:tcBorders>
            <w:noWrap/>
            <w:vAlign w:val="top"/>
          </w:tcPr>
          <w:p w14:paraId="0C86365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公务接待费</w:t>
            </w:r>
          </w:p>
        </w:tc>
        <w:tc>
          <w:tcPr>
            <w:tcW w:w="856" w:type="dxa"/>
            <w:tcBorders>
              <w:top w:val="nil"/>
              <w:left w:val="nil"/>
              <w:bottom w:val="single" w:color="auto" w:sz="8" w:space="0"/>
              <w:right w:val="single" w:color="auto" w:sz="8" w:space="0"/>
            </w:tcBorders>
            <w:noWrap/>
            <w:vAlign w:val="top"/>
          </w:tcPr>
          <w:p w14:paraId="23060946">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8.54</w:t>
            </w:r>
          </w:p>
        </w:tc>
        <w:tc>
          <w:tcPr>
            <w:tcW w:w="1076" w:type="dxa"/>
            <w:tcBorders>
              <w:top w:val="nil"/>
              <w:left w:val="nil"/>
              <w:bottom w:val="single" w:color="auto" w:sz="8" w:space="0"/>
              <w:right w:val="single" w:color="auto" w:sz="8" w:space="0"/>
            </w:tcBorders>
            <w:noWrap/>
            <w:vAlign w:val="top"/>
          </w:tcPr>
          <w:p w14:paraId="16F2D177">
            <w:pPr>
              <w:widowControl/>
              <w:rPr>
                <w:color w:val="000000"/>
                <w:kern w:val="0"/>
                <w:sz w:val="18"/>
                <w:szCs w:val="18"/>
              </w:rPr>
            </w:pPr>
            <w:r>
              <w:rPr>
                <w:color w:val="000000"/>
                <w:kern w:val="0"/>
                <w:sz w:val="18"/>
                <w:szCs w:val="18"/>
              </w:rPr>
              <w:t>31019</w:t>
            </w:r>
          </w:p>
        </w:tc>
        <w:tc>
          <w:tcPr>
            <w:tcW w:w="4394" w:type="dxa"/>
            <w:tcBorders>
              <w:top w:val="nil"/>
              <w:left w:val="nil"/>
              <w:bottom w:val="single" w:color="auto" w:sz="8" w:space="0"/>
              <w:right w:val="single" w:color="auto" w:sz="8" w:space="0"/>
            </w:tcBorders>
            <w:noWrap/>
            <w:vAlign w:val="top"/>
          </w:tcPr>
          <w:p w14:paraId="4A5AC3DF">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其他交通工具购置</w:t>
            </w:r>
          </w:p>
        </w:tc>
        <w:tc>
          <w:tcPr>
            <w:tcW w:w="856" w:type="dxa"/>
            <w:tcBorders>
              <w:top w:val="nil"/>
              <w:left w:val="nil"/>
              <w:bottom w:val="single" w:color="auto" w:sz="8" w:space="0"/>
              <w:right w:val="single" w:color="auto" w:sz="8" w:space="0"/>
            </w:tcBorders>
            <w:noWrap/>
            <w:vAlign w:val="center"/>
          </w:tcPr>
          <w:p w14:paraId="254859B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0461BE12">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60343FE2">
            <w:pPr>
              <w:widowControl/>
              <w:rPr>
                <w:color w:val="000000"/>
                <w:kern w:val="0"/>
                <w:sz w:val="18"/>
                <w:szCs w:val="18"/>
              </w:rPr>
            </w:pPr>
            <w:r>
              <w:rPr>
                <w:color w:val="000000"/>
                <w:kern w:val="0"/>
                <w:sz w:val="18"/>
                <w:szCs w:val="18"/>
              </w:rPr>
              <w:t>30303</w:t>
            </w:r>
          </w:p>
        </w:tc>
        <w:tc>
          <w:tcPr>
            <w:tcW w:w="3306" w:type="dxa"/>
            <w:tcBorders>
              <w:top w:val="nil"/>
              <w:left w:val="nil"/>
              <w:bottom w:val="single" w:color="auto" w:sz="8" w:space="0"/>
              <w:right w:val="single" w:color="auto" w:sz="8" w:space="0"/>
            </w:tcBorders>
            <w:noWrap/>
            <w:vAlign w:val="top"/>
          </w:tcPr>
          <w:p w14:paraId="671D8743">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退职（役）费</w:t>
            </w:r>
          </w:p>
        </w:tc>
        <w:tc>
          <w:tcPr>
            <w:tcW w:w="856" w:type="dxa"/>
            <w:tcBorders>
              <w:top w:val="nil"/>
              <w:left w:val="nil"/>
              <w:bottom w:val="single" w:color="auto" w:sz="8" w:space="0"/>
              <w:right w:val="single" w:color="auto" w:sz="8" w:space="0"/>
            </w:tcBorders>
            <w:noWrap/>
            <w:vAlign w:val="top"/>
          </w:tcPr>
          <w:p w14:paraId="10C55DD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06F4E5A9">
            <w:pPr>
              <w:widowControl/>
              <w:rPr>
                <w:color w:val="000000"/>
                <w:kern w:val="0"/>
                <w:sz w:val="18"/>
                <w:szCs w:val="18"/>
              </w:rPr>
            </w:pPr>
            <w:r>
              <w:rPr>
                <w:color w:val="000000"/>
                <w:kern w:val="0"/>
                <w:sz w:val="18"/>
                <w:szCs w:val="18"/>
              </w:rPr>
              <w:t>30218</w:t>
            </w:r>
          </w:p>
        </w:tc>
        <w:tc>
          <w:tcPr>
            <w:tcW w:w="2297" w:type="dxa"/>
            <w:tcBorders>
              <w:top w:val="nil"/>
              <w:left w:val="nil"/>
              <w:bottom w:val="single" w:color="auto" w:sz="8" w:space="0"/>
              <w:right w:val="single" w:color="auto" w:sz="8" w:space="0"/>
            </w:tcBorders>
            <w:noWrap/>
            <w:vAlign w:val="top"/>
          </w:tcPr>
          <w:p w14:paraId="5FD0A08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专用材料费</w:t>
            </w:r>
          </w:p>
        </w:tc>
        <w:tc>
          <w:tcPr>
            <w:tcW w:w="856" w:type="dxa"/>
            <w:tcBorders>
              <w:top w:val="nil"/>
              <w:left w:val="nil"/>
              <w:bottom w:val="single" w:color="auto" w:sz="8" w:space="0"/>
              <w:right w:val="single" w:color="auto" w:sz="8" w:space="0"/>
            </w:tcBorders>
            <w:noWrap/>
            <w:vAlign w:val="top"/>
          </w:tcPr>
          <w:p w14:paraId="6CECCC08">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0.2</w:t>
            </w:r>
          </w:p>
        </w:tc>
        <w:tc>
          <w:tcPr>
            <w:tcW w:w="1076" w:type="dxa"/>
            <w:tcBorders>
              <w:top w:val="nil"/>
              <w:left w:val="nil"/>
              <w:bottom w:val="single" w:color="auto" w:sz="8" w:space="0"/>
              <w:right w:val="single" w:color="auto" w:sz="8" w:space="0"/>
            </w:tcBorders>
            <w:noWrap/>
            <w:vAlign w:val="top"/>
          </w:tcPr>
          <w:p w14:paraId="7B521DAA">
            <w:pPr>
              <w:widowControl/>
              <w:rPr>
                <w:color w:val="000000"/>
                <w:kern w:val="0"/>
                <w:sz w:val="18"/>
                <w:szCs w:val="18"/>
              </w:rPr>
            </w:pPr>
            <w:r>
              <w:rPr>
                <w:color w:val="000000"/>
                <w:kern w:val="0"/>
                <w:sz w:val="18"/>
                <w:szCs w:val="18"/>
              </w:rPr>
              <w:t>31021</w:t>
            </w:r>
          </w:p>
        </w:tc>
        <w:tc>
          <w:tcPr>
            <w:tcW w:w="4394" w:type="dxa"/>
            <w:tcBorders>
              <w:top w:val="nil"/>
              <w:left w:val="nil"/>
              <w:bottom w:val="single" w:color="auto" w:sz="8" w:space="0"/>
              <w:right w:val="single" w:color="auto" w:sz="8" w:space="0"/>
            </w:tcBorders>
            <w:noWrap/>
            <w:vAlign w:val="top"/>
          </w:tcPr>
          <w:p w14:paraId="39FDDEDC">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文物和陈列品购置</w:t>
            </w:r>
          </w:p>
        </w:tc>
        <w:tc>
          <w:tcPr>
            <w:tcW w:w="856" w:type="dxa"/>
            <w:tcBorders>
              <w:top w:val="nil"/>
              <w:left w:val="nil"/>
              <w:bottom w:val="single" w:color="auto" w:sz="8" w:space="0"/>
              <w:right w:val="single" w:color="auto" w:sz="8" w:space="0"/>
            </w:tcBorders>
            <w:noWrap/>
            <w:vAlign w:val="center"/>
          </w:tcPr>
          <w:p w14:paraId="614ABE1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44784362">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193395CA">
            <w:pPr>
              <w:widowControl/>
              <w:rPr>
                <w:color w:val="000000"/>
                <w:kern w:val="0"/>
                <w:sz w:val="18"/>
                <w:szCs w:val="18"/>
              </w:rPr>
            </w:pPr>
            <w:r>
              <w:rPr>
                <w:color w:val="000000"/>
                <w:kern w:val="0"/>
                <w:sz w:val="18"/>
                <w:szCs w:val="18"/>
              </w:rPr>
              <w:t>30304</w:t>
            </w:r>
          </w:p>
        </w:tc>
        <w:tc>
          <w:tcPr>
            <w:tcW w:w="3306" w:type="dxa"/>
            <w:tcBorders>
              <w:top w:val="nil"/>
              <w:left w:val="nil"/>
              <w:bottom w:val="single" w:color="auto" w:sz="8" w:space="0"/>
              <w:right w:val="single" w:color="auto" w:sz="8" w:space="0"/>
            </w:tcBorders>
            <w:noWrap/>
            <w:vAlign w:val="top"/>
          </w:tcPr>
          <w:p w14:paraId="4E47C8AE">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抚恤金</w:t>
            </w:r>
          </w:p>
        </w:tc>
        <w:tc>
          <w:tcPr>
            <w:tcW w:w="856" w:type="dxa"/>
            <w:tcBorders>
              <w:top w:val="nil"/>
              <w:left w:val="nil"/>
              <w:bottom w:val="single" w:color="auto" w:sz="8" w:space="0"/>
              <w:right w:val="single" w:color="auto" w:sz="8" w:space="0"/>
            </w:tcBorders>
            <w:noWrap/>
            <w:vAlign w:val="top"/>
          </w:tcPr>
          <w:p w14:paraId="7094ECDB">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47.26</w:t>
            </w:r>
          </w:p>
        </w:tc>
        <w:tc>
          <w:tcPr>
            <w:tcW w:w="1110" w:type="dxa"/>
            <w:tcBorders>
              <w:top w:val="nil"/>
              <w:left w:val="nil"/>
              <w:bottom w:val="single" w:color="auto" w:sz="8" w:space="0"/>
              <w:right w:val="single" w:color="auto" w:sz="8" w:space="0"/>
            </w:tcBorders>
            <w:noWrap/>
            <w:vAlign w:val="top"/>
          </w:tcPr>
          <w:p w14:paraId="3239878D">
            <w:pPr>
              <w:widowControl/>
              <w:rPr>
                <w:color w:val="000000"/>
                <w:kern w:val="0"/>
                <w:sz w:val="18"/>
                <w:szCs w:val="18"/>
              </w:rPr>
            </w:pPr>
            <w:r>
              <w:rPr>
                <w:color w:val="000000"/>
                <w:kern w:val="0"/>
                <w:sz w:val="18"/>
                <w:szCs w:val="18"/>
              </w:rPr>
              <w:t>30224</w:t>
            </w:r>
          </w:p>
        </w:tc>
        <w:tc>
          <w:tcPr>
            <w:tcW w:w="2297" w:type="dxa"/>
            <w:tcBorders>
              <w:top w:val="nil"/>
              <w:left w:val="nil"/>
              <w:bottom w:val="single" w:color="auto" w:sz="8" w:space="0"/>
              <w:right w:val="single" w:color="auto" w:sz="8" w:space="0"/>
            </w:tcBorders>
            <w:noWrap/>
            <w:vAlign w:val="top"/>
          </w:tcPr>
          <w:p w14:paraId="7437B899">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被装购置费</w:t>
            </w:r>
          </w:p>
        </w:tc>
        <w:tc>
          <w:tcPr>
            <w:tcW w:w="856" w:type="dxa"/>
            <w:tcBorders>
              <w:top w:val="nil"/>
              <w:left w:val="nil"/>
              <w:bottom w:val="single" w:color="auto" w:sz="8" w:space="0"/>
              <w:right w:val="single" w:color="auto" w:sz="8" w:space="0"/>
            </w:tcBorders>
            <w:noWrap/>
            <w:vAlign w:val="top"/>
          </w:tcPr>
          <w:p w14:paraId="7A204E3A">
            <w:pPr>
              <w:widowControl/>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noWrap/>
            <w:vAlign w:val="top"/>
          </w:tcPr>
          <w:p w14:paraId="54574E9E">
            <w:pPr>
              <w:widowControl/>
              <w:rPr>
                <w:color w:val="000000"/>
                <w:kern w:val="0"/>
                <w:sz w:val="18"/>
                <w:szCs w:val="18"/>
              </w:rPr>
            </w:pPr>
            <w:r>
              <w:rPr>
                <w:color w:val="000000"/>
                <w:kern w:val="0"/>
                <w:sz w:val="18"/>
                <w:szCs w:val="18"/>
              </w:rPr>
              <w:t>31022</w:t>
            </w:r>
          </w:p>
        </w:tc>
        <w:tc>
          <w:tcPr>
            <w:tcW w:w="4394" w:type="dxa"/>
            <w:tcBorders>
              <w:top w:val="nil"/>
              <w:left w:val="nil"/>
              <w:bottom w:val="single" w:color="auto" w:sz="8" w:space="0"/>
              <w:right w:val="single" w:color="auto" w:sz="8" w:space="0"/>
            </w:tcBorders>
            <w:noWrap/>
            <w:vAlign w:val="top"/>
          </w:tcPr>
          <w:p w14:paraId="7BE2A377">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无形资产购置</w:t>
            </w:r>
          </w:p>
        </w:tc>
        <w:tc>
          <w:tcPr>
            <w:tcW w:w="856" w:type="dxa"/>
            <w:tcBorders>
              <w:top w:val="nil"/>
              <w:left w:val="nil"/>
              <w:bottom w:val="single" w:color="auto" w:sz="8" w:space="0"/>
              <w:right w:val="single" w:color="auto" w:sz="8" w:space="0"/>
            </w:tcBorders>
            <w:noWrap/>
            <w:vAlign w:val="center"/>
          </w:tcPr>
          <w:p w14:paraId="60C023C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00FA0959">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4FFD6559">
            <w:pPr>
              <w:widowControl/>
              <w:rPr>
                <w:color w:val="000000"/>
                <w:kern w:val="0"/>
                <w:sz w:val="18"/>
                <w:szCs w:val="18"/>
              </w:rPr>
            </w:pPr>
            <w:r>
              <w:rPr>
                <w:color w:val="000000"/>
                <w:kern w:val="0"/>
                <w:sz w:val="18"/>
                <w:szCs w:val="18"/>
              </w:rPr>
              <w:t>30305</w:t>
            </w:r>
          </w:p>
        </w:tc>
        <w:tc>
          <w:tcPr>
            <w:tcW w:w="3306" w:type="dxa"/>
            <w:tcBorders>
              <w:top w:val="nil"/>
              <w:left w:val="nil"/>
              <w:bottom w:val="single" w:color="auto" w:sz="8" w:space="0"/>
              <w:right w:val="single" w:color="auto" w:sz="8" w:space="0"/>
            </w:tcBorders>
            <w:noWrap/>
            <w:vAlign w:val="top"/>
          </w:tcPr>
          <w:p w14:paraId="42D1DA9D">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生活补助</w:t>
            </w:r>
          </w:p>
        </w:tc>
        <w:tc>
          <w:tcPr>
            <w:tcW w:w="856" w:type="dxa"/>
            <w:tcBorders>
              <w:top w:val="nil"/>
              <w:left w:val="nil"/>
              <w:bottom w:val="single" w:color="auto" w:sz="8" w:space="0"/>
              <w:right w:val="single" w:color="auto" w:sz="8" w:space="0"/>
            </w:tcBorders>
            <w:noWrap/>
            <w:vAlign w:val="top"/>
          </w:tcPr>
          <w:p w14:paraId="30D47E64">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0.5</w:t>
            </w:r>
          </w:p>
        </w:tc>
        <w:tc>
          <w:tcPr>
            <w:tcW w:w="1110" w:type="dxa"/>
            <w:tcBorders>
              <w:top w:val="nil"/>
              <w:left w:val="nil"/>
              <w:bottom w:val="single" w:color="auto" w:sz="8" w:space="0"/>
              <w:right w:val="single" w:color="auto" w:sz="8" w:space="0"/>
            </w:tcBorders>
            <w:noWrap/>
            <w:vAlign w:val="top"/>
          </w:tcPr>
          <w:p w14:paraId="7F0E21C8">
            <w:pPr>
              <w:widowControl/>
              <w:rPr>
                <w:color w:val="000000"/>
                <w:kern w:val="0"/>
                <w:sz w:val="18"/>
                <w:szCs w:val="18"/>
              </w:rPr>
            </w:pPr>
            <w:r>
              <w:rPr>
                <w:color w:val="000000"/>
                <w:kern w:val="0"/>
                <w:sz w:val="18"/>
                <w:szCs w:val="18"/>
              </w:rPr>
              <w:t>30225</w:t>
            </w:r>
          </w:p>
        </w:tc>
        <w:tc>
          <w:tcPr>
            <w:tcW w:w="2297" w:type="dxa"/>
            <w:tcBorders>
              <w:top w:val="nil"/>
              <w:left w:val="nil"/>
              <w:bottom w:val="single" w:color="auto" w:sz="8" w:space="0"/>
              <w:right w:val="single" w:color="auto" w:sz="8" w:space="0"/>
            </w:tcBorders>
            <w:noWrap/>
            <w:vAlign w:val="top"/>
          </w:tcPr>
          <w:p w14:paraId="5E1272B7">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专用燃料费</w:t>
            </w:r>
          </w:p>
        </w:tc>
        <w:tc>
          <w:tcPr>
            <w:tcW w:w="856" w:type="dxa"/>
            <w:tcBorders>
              <w:top w:val="nil"/>
              <w:left w:val="nil"/>
              <w:bottom w:val="single" w:color="auto" w:sz="8" w:space="0"/>
              <w:right w:val="single" w:color="auto" w:sz="8" w:space="0"/>
            </w:tcBorders>
            <w:noWrap/>
            <w:vAlign w:val="top"/>
          </w:tcPr>
          <w:p w14:paraId="6195319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4C5F2513">
            <w:pPr>
              <w:widowControl/>
              <w:rPr>
                <w:color w:val="000000"/>
                <w:kern w:val="0"/>
                <w:sz w:val="18"/>
                <w:szCs w:val="18"/>
              </w:rPr>
            </w:pPr>
            <w:r>
              <w:rPr>
                <w:color w:val="000000"/>
                <w:kern w:val="0"/>
                <w:sz w:val="18"/>
                <w:szCs w:val="18"/>
              </w:rPr>
              <w:t>31099</w:t>
            </w:r>
          </w:p>
        </w:tc>
        <w:tc>
          <w:tcPr>
            <w:tcW w:w="4394" w:type="dxa"/>
            <w:tcBorders>
              <w:top w:val="nil"/>
              <w:left w:val="nil"/>
              <w:bottom w:val="single" w:color="auto" w:sz="8" w:space="0"/>
              <w:right w:val="single" w:color="auto" w:sz="8" w:space="0"/>
            </w:tcBorders>
            <w:noWrap/>
            <w:vAlign w:val="top"/>
          </w:tcPr>
          <w:p w14:paraId="04FE3629">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其他资本性支出</w:t>
            </w:r>
          </w:p>
        </w:tc>
        <w:tc>
          <w:tcPr>
            <w:tcW w:w="856" w:type="dxa"/>
            <w:tcBorders>
              <w:top w:val="nil"/>
              <w:left w:val="nil"/>
              <w:bottom w:val="single" w:color="auto" w:sz="8" w:space="0"/>
              <w:right w:val="single" w:color="auto" w:sz="8" w:space="0"/>
            </w:tcBorders>
            <w:noWrap/>
            <w:vAlign w:val="center"/>
          </w:tcPr>
          <w:p w14:paraId="1BA0062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6B216CAE">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5319CE16">
            <w:pPr>
              <w:widowControl/>
              <w:rPr>
                <w:color w:val="000000"/>
                <w:kern w:val="0"/>
                <w:sz w:val="18"/>
                <w:szCs w:val="18"/>
              </w:rPr>
            </w:pPr>
            <w:r>
              <w:rPr>
                <w:color w:val="000000"/>
                <w:kern w:val="0"/>
                <w:sz w:val="18"/>
                <w:szCs w:val="18"/>
              </w:rPr>
              <w:t>30306</w:t>
            </w:r>
          </w:p>
        </w:tc>
        <w:tc>
          <w:tcPr>
            <w:tcW w:w="3306" w:type="dxa"/>
            <w:tcBorders>
              <w:top w:val="nil"/>
              <w:left w:val="nil"/>
              <w:bottom w:val="single" w:color="auto" w:sz="8" w:space="0"/>
              <w:right w:val="single" w:color="auto" w:sz="8" w:space="0"/>
            </w:tcBorders>
            <w:noWrap/>
            <w:vAlign w:val="top"/>
          </w:tcPr>
          <w:p w14:paraId="7C2D6018">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救济费</w:t>
            </w:r>
          </w:p>
        </w:tc>
        <w:tc>
          <w:tcPr>
            <w:tcW w:w="856" w:type="dxa"/>
            <w:tcBorders>
              <w:top w:val="nil"/>
              <w:left w:val="nil"/>
              <w:bottom w:val="single" w:color="auto" w:sz="8" w:space="0"/>
              <w:right w:val="single" w:color="auto" w:sz="8" w:space="0"/>
            </w:tcBorders>
            <w:noWrap/>
            <w:vAlign w:val="top"/>
          </w:tcPr>
          <w:p w14:paraId="7468605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1D32FB00">
            <w:pPr>
              <w:widowControl/>
              <w:rPr>
                <w:color w:val="000000"/>
                <w:kern w:val="0"/>
                <w:sz w:val="18"/>
                <w:szCs w:val="18"/>
              </w:rPr>
            </w:pPr>
            <w:r>
              <w:rPr>
                <w:color w:val="000000"/>
                <w:kern w:val="0"/>
                <w:sz w:val="18"/>
                <w:szCs w:val="18"/>
              </w:rPr>
              <w:t>30226</w:t>
            </w:r>
          </w:p>
        </w:tc>
        <w:tc>
          <w:tcPr>
            <w:tcW w:w="2297" w:type="dxa"/>
            <w:tcBorders>
              <w:top w:val="nil"/>
              <w:left w:val="nil"/>
              <w:bottom w:val="single" w:color="auto" w:sz="8" w:space="0"/>
              <w:right w:val="single" w:color="auto" w:sz="8" w:space="0"/>
            </w:tcBorders>
            <w:noWrap/>
            <w:vAlign w:val="top"/>
          </w:tcPr>
          <w:p w14:paraId="0FBD3E66">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劳务费</w:t>
            </w:r>
          </w:p>
        </w:tc>
        <w:tc>
          <w:tcPr>
            <w:tcW w:w="856" w:type="dxa"/>
            <w:tcBorders>
              <w:top w:val="nil"/>
              <w:left w:val="nil"/>
              <w:bottom w:val="single" w:color="auto" w:sz="8" w:space="0"/>
              <w:right w:val="single" w:color="auto" w:sz="8" w:space="0"/>
            </w:tcBorders>
            <w:noWrap/>
            <w:vAlign w:val="top"/>
          </w:tcPr>
          <w:p w14:paraId="1393FDB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5ADA6184">
            <w:pPr>
              <w:widowControl/>
              <w:rPr>
                <w:color w:val="000000"/>
                <w:kern w:val="0"/>
                <w:sz w:val="18"/>
                <w:szCs w:val="18"/>
              </w:rPr>
            </w:pPr>
            <w:r>
              <w:rPr>
                <w:color w:val="000000"/>
                <w:kern w:val="0"/>
                <w:sz w:val="18"/>
                <w:szCs w:val="18"/>
              </w:rPr>
              <w:t>399</w:t>
            </w:r>
          </w:p>
        </w:tc>
        <w:tc>
          <w:tcPr>
            <w:tcW w:w="4394" w:type="dxa"/>
            <w:tcBorders>
              <w:top w:val="nil"/>
              <w:left w:val="nil"/>
              <w:bottom w:val="single" w:color="auto" w:sz="8" w:space="0"/>
              <w:right w:val="single" w:color="auto" w:sz="8" w:space="0"/>
            </w:tcBorders>
            <w:noWrap/>
            <w:vAlign w:val="top"/>
          </w:tcPr>
          <w:p w14:paraId="27CC17D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noWrap/>
            <w:vAlign w:val="center"/>
          </w:tcPr>
          <w:p w14:paraId="58D51A7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3AB3E3B9">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09CBE021">
            <w:pPr>
              <w:widowControl/>
              <w:rPr>
                <w:color w:val="000000"/>
                <w:kern w:val="0"/>
                <w:sz w:val="18"/>
                <w:szCs w:val="18"/>
              </w:rPr>
            </w:pPr>
            <w:r>
              <w:rPr>
                <w:color w:val="000000"/>
                <w:kern w:val="0"/>
                <w:sz w:val="18"/>
                <w:szCs w:val="18"/>
              </w:rPr>
              <w:t>30307</w:t>
            </w:r>
          </w:p>
        </w:tc>
        <w:tc>
          <w:tcPr>
            <w:tcW w:w="3306" w:type="dxa"/>
            <w:tcBorders>
              <w:top w:val="nil"/>
              <w:left w:val="nil"/>
              <w:bottom w:val="single" w:color="auto" w:sz="8" w:space="0"/>
              <w:right w:val="single" w:color="auto" w:sz="8" w:space="0"/>
            </w:tcBorders>
            <w:noWrap/>
            <w:vAlign w:val="top"/>
          </w:tcPr>
          <w:p w14:paraId="4952EDF0">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医疗费补助</w:t>
            </w:r>
          </w:p>
        </w:tc>
        <w:tc>
          <w:tcPr>
            <w:tcW w:w="856" w:type="dxa"/>
            <w:tcBorders>
              <w:top w:val="nil"/>
              <w:left w:val="nil"/>
              <w:bottom w:val="single" w:color="auto" w:sz="8" w:space="0"/>
              <w:right w:val="single" w:color="auto" w:sz="8" w:space="0"/>
            </w:tcBorders>
            <w:noWrap/>
            <w:vAlign w:val="top"/>
          </w:tcPr>
          <w:p w14:paraId="65BCB5C6">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0.94</w:t>
            </w:r>
          </w:p>
        </w:tc>
        <w:tc>
          <w:tcPr>
            <w:tcW w:w="1110" w:type="dxa"/>
            <w:tcBorders>
              <w:top w:val="nil"/>
              <w:left w:val="nil"/>
              <w:bottom w:val="single" w:color="auto" w:sz="8" w:space="0"/>
              <w:right w:val="single" w:color="auto" w:sz="8" w:space="0"/>
            </w:tcBorders>
            <w:noWrap/>
            <w:vAlign w:val="top"/>
          </w:tcPr>
          <w:p w14:paraId="77641314">
            <w:pPr>
              <w:widowControl/>
              <w:rPr>
                <w:color w:val="000000"/>
                <w:kern w:val="0"/>
                <w:sz w:val="18"/>
                <w:szCs w:val="18"/>
              </w:rPr>
            </w:pPr>
            <w:r>
              <w:rPr>
                <w:color w:val="000000"/>
                <w:kern w:val="0"/>
                <w:sz w:val="18"/>
                <w:szCs w:val="18"/>
              </w:rPr>
              <w:t>30227</w:t>
            </w:r>
          </w:p>
        </w:tc>
        <w:tc>
          <w:tcPr>
            <w:tcW w:w="2297" w:type="dxa"/>
            <w:tcBorders>
              <w:top w:val="nil"/>
              <w:left w:val="nil"/>
              <w:bottom w:val="single" w:color="auto" w:sz="8" w:space="0"/>
              <w:right w:val="single" w:color="auto" w:sz="8" w:space="0"/>
            </w:tcBorders>
            <w:noWrap/>
            <w:vAlign w:val="top"/>
          </w:tcPr>
          <w:p w14:paraId="478D2BD6">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委托业务费</w:t>
            </w:r>
          </w:p>
        </w:tc>
        <w:tc>
          <w:tcPr>
            <w:tcW w:w="856" w:type="dxa"/>
            <w:tcBorders>
              <w:top w:val="nil"/>
              <w:left w:val="nil"/>
              <w:bottom w:val="single" w:color="auto" w:sz="8" w:space="0"/>
              <w:right w:val="single" w:color="auto" w:sz="8" w:space="0"/>
            </w:tcBorders>
            <w:noWrap/>
            <w:vAlign w:val="top"/>
          </w:tcPr>
          <w:p w14:paraId="0CA4488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6E9D45E0">
            <w:pPr>
              <w:widowControl/>
              <w:rPr>
                <w:color w:val="000000"/>
                <w:kern w:val="0"/>
                <w:sz w:val="18"/>
                <w:szCs w:val="18"/>
              </w:rPr>
            </w:pPr>
            <w:r>
              <w:rPr>
                <w:color w:val="000000"/>
                <w:kern w:val="0"/>
                <w:sz w:val="18"/>
                <w:szCs w:val="18"/>
              </w:rPr>
              <w:t>39906</w:t>
            </w:r>
          </w:p>
        </w:tc>
        <w:tc>
          <w:tcPr>
            <w:tcW w:w="4394" w:type="dxa"/>
            <w:tcBorders>
              <w:top w:val="nil"/>
              <w:left w:val="nil"/>
              <w:bottom w:val="single" w:color="auto" w:sz="8" w:space="0"/>
              <w:right w:val="single" w:color="auto" w:sz="8" w:space="0"/>
            </w:tcBorders>
            <w:noWrap/>
            <w:vAlign w:val="top"/>
          </w:tcPr>
          <w:p w14:paraId="7956841D">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赠与</w:t>
            </w:r>
          </w:p>
        </w:tc>
        <w:tc>
          <w:tcPr>
            <w:tcW w:w="856" w:type="dxa"/>
            <w:tcBorders>
              <w:top w:val="nil"/>
              <w:left w:val="nil"/>
              <w:bottom w:val="single" w:color="auto" w:sz="8" w:space="0"/>
              <w:right w:val="single" w:color="auto" w:sz="8" w:space="0"/>
            </w:tcBorders>
            <w:noWrap/>
            <w:vAlign w:val="center"/>
          </w:tcPr>
          <w:p w14:paraId="22F9A59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1703D371">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58707D37">
            <w:pPr>
              <w:widowControl/>
              <w:rPr>
                <w:color w:val="000000"/>
                <w:kern w:val="0"/>
                <w:sz w:val="18"/>
                <w:szCs w:val="18"/>
              </w:rPr>
            </w:pPr>
            <w:r>
              <w:rPr>
                <w:color w:val="000000"/>
                <w:kern w:val="0"/>
                <w:sz w:val="18"/>
                <w:szCs w:val="18"/>
              </w:rPr>
              <w:t>30308</w:t>
            </w:r>
          </w:p>
        </w:tc>
        <w:tc>
          <w:tcPr>
            <w:tcW w:w="3306" w:type="dxa"/>
            <w:tcBorders>
              <w:top w:val="nil"/>
              <w:left w:val="nil"/>
              <w:bottom w:val="single" w:color="auto" w:sz="8" w:space="0"/>
              <w:right w:val="single" w:color="auto" w:sz="8" w:space="0"/>
            </w:tcBorders>
            <w:noWrap/>
            <w:vAlign w:val="top"/>
          </w:tcPr>
          <w:p w14:paraId="3C992EBE">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助学金</w:t>
            </w:r>
          </w:p>
        </w:tc>
        <w:tc>
          <w:tcPr>
            <w:tcW w:w="856" w:type="dxa"/>
            <w:tcBorders>
              <w:top w:val="nil"/>
              <w:left w:val="nil"/>
              <w:bottom w:val="single" w:color="auto" w:sz="8" w:space="0"/>
              <w:right w:val="single" w:color="auto" w:sz="8" w:space="0"/>
            </w:tcBorders>
            <w:noWrap/>
            <w:vAlign w:val="top"/>
          </w:tcPr>
          <w:p w14:paraId="6725B05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12CF7285">
            <w:pPr>
              <w:widowControl/>
              <w:rPr>
                <w:color w:val="000000"/>
                <w:kern w:val="0"/>
                <w:sz w:val="18"/>
                <w:szCs w:val="18"/>
              </w:rPr>
            </w:pPr>
            <w:r>
              <w:rPr>
                <w:color w:val="000000"/>
                <w:kern w:val="0"/>
                <w:sz w:val="18"/>
                <w:szCs w:val="18"/>
              </w:rPr>
              <w:t>30228</w:t>
            </w:r>
          </w:p>
        </w:tc>
        <w:tc>
          <w:tcPr>
            <w:tcW w:w="2297" w:type="dxa"/>
            <w:tcBorders>
              <w:top w:val="nil"/>
              <w:left w:val="nil"/>
              <w:bottom w:val="single" w:color="auto" w:sz="8" w:space="0"/>
              <w:right w:val="single" w:color="auto" w:sz="8" w:space="0"/>
            </w:tcBorders>
            <w:noWrap/>
            <w:vAlign w:val="top"/>
          </w:tcPr>
          <w:p w14:paraId="2919B4DC">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工会经费</w:t>
            </w:r>
          </w:p>
        </w:tc>
        <w:tc>
          <w:tcPr>
            <w:tcW w:w="856" w:type="dxa"/>
            <w:tcBorders>
              <w:top w:val="nil"/>
              <w:left w:val="nil"/>
              <w:bottom w:val="single" w:color="auto" w:sz="8" w:space="0"/>
              <w:right w:val="single" w:color="auto" w:sz="8" w:space="0"/>
            </w:tcBorders>
            <w:noWrap/>
            <w:vAlign w:val="top"/>
          </w:tcPr>
          <w:p w14:paraId="664B7386">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17.55</w:t>
            </w:r>
          </w:p>
        </w:tc>
        <w:tc>
          <w:tcPr>
            <w:tcW w:w="1076" w:type="dxa"/>
            <w:tcBorders>
              <w:top w:val="nil"/>
              <w:left w:val="nil"/>
              <w:bottom w:val="single" w:color="auto" w:sz="8" w:space="0"/>
              <w:right w:val="single" w:color="auto" w:sz="8" w:space="0"/>
            </w:tcBorders>
            <w:noWrap/>
            <w:vAlign w:val="top"/>
          </w:tcPr>
          <w:p w14:paraId="678EAD7A">
            <w:pPr>
              <w:widowControl/>
              <w:rPr>
                <w:color w:val="000000"/>
                <w:kern w:val="0"/>
                <w:sz w:val="18"/>
                <w:szCs w:val="18"/>
              </w:rPr>
            </w:pPr>
            <w:r>
              <w:rPr>
                <w:color w:val="000000"/>
                <w:kern w:val="0"/>
                <w:sz w:val="18"/>
                <w:szCs w:val="18"/>
              </w:rPr>
              <w:t>39907</w:t>
            </w:r>
          </w:p>
        </w:tc>
        <w:tc>
          <w:tcPr>
            <w:tcW w:w="4394" w:type="dxa"/>
            <w:tcBorders>
              <w:top w:val="nil"/>
              <w:left w:val="nil"/>
              <w:bottom w:val="single" w:color="auto" w:sz="8" w:space="0"/>
              <w:right w:val="single" w:color="auto" w:sz="8" w:space="0"/>
            </w:tcBorders>
            <w:noWrap/>
            <w:vAlign w:val="top"/>
          </w:tcPr>
          <w:p w14:paraId="36D53017">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国家赔偿费用支出</w:t>
            </w:r>
          </w:p>
        </w:tc>
        <w:tc>
          <w:tcPr>
            <w:tcW w:w="856" w:type="dxa"/>
            <w:tcBorders>
              <w:top w:val="nil"/>
              <w:left w:val="nil"/>
              <w:bottom w:val="single" w:color="auto" w:sz="8" w:space="0"/>
              <w:right w:val="single" w:color="auto" w:sz="8" w:space="0"/>
            </w:tcBorders>
            <w:noWrap/>
            <w:vAlign w:val="center"/>
          </w:tcPr>
          <w:p w14:paraId="2C13794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113A74BE">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14:paraId="305AF6C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noWrap/>
            <w:vAlign w:val="top"/>
          </w:tcPr>
          <w:p w14:paraId="53CE31E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奖励金</w:t>
            </w:r>
          </w:p>
        </w:tc>
        <w:tc>
          <w:tcPr>
            <w:tcW w:w="856" w:type="dxa"/>
            <w:tcBorders>
              <w:top w:val="nil"/>
              <w:left w:val="nil"/>
              <w:bottom w:val="single" w:color="auto" w:sz="8" w:space="0"/>
              <w:right w:val="single" w:color="auto" w:sz="8" w:space="0"/>
            </w:tcBorders>
            <w:noWrap/>
            <w:vAlign w:val="top"/>
          </w:tcPr>
          <w:p w14:paraId="20254220">
            <w:pPr>
              <w:widowControl/>
              <w:rPr>
                <w:color w:val="000000"/>
                <w:kern w:val="0"/>
                <w:sz w:val="18"/>
                <w:szCs w:val="18"/>
              </w:rPr>
            </w:pPr>
            <w:r>
              <w:rPr>
                <w:rFonts w:hint="eastAsia"/>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5DB8504A">
            <w:pPr>
              <w:widowControl/>
              <w:rPr>
                <w:rFonts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30229</w:t>
            </w:r>
          </w:p>
        </w:tc>
        <w:tc>
          <w:tcPr>
            <w:tcW w:w="2297" w:type="dxa"/>
            <w:tcBorders>
              <w:top w:val="nil"/>
              <w:left w:val="nil"/>
              <w:bottom w:val="single" w:color="auto" w:sz="8" w:space="0"/>
              <w:right w:val="single" w:color="auto" w:sz="8" w:space="0"/>
            </w:tcBorders>
            <w:noWrap/>
            <w:vAlign w:val="top"/>
          </w:tcPr>
          <w:p w14:paraId="7EE3FC4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noWrap/>
            <w:vAlign w:val="top"/>
          </w:tcPr>
          <w:p w14:paraId="731E8AD7">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0.92</w:t>
            </w:r>
          </w:p>
        </w:tc>
        <w:tc>
          <w:tcPr>
            <w:tcW w:w="1076" w:type="dxa"/>
            <w:tcBorders>
              <w:top w:val="nil"/>
              <w:left w:val="nil"/>
              <w:bottom w:val="single" w:color="auto" w:sz="8" w:space="0"/>
              <w:right w:val="single" w:color="auto" w:sz="8" w:space="0"/>
            </w:tcBorders>
            <w:noWrap/>
            <w:vAlign w:val="top"/>
          </w:tcPr>
          <w:p w14:paraId="1E22274F">
            <w:pPr>
              <w:widowControl/>
              <w:rPr>
                <w:color w:val="000000"/>
                <w:kern w:val="0"/>
                <w:sz w:val="18"/>
                <w:szCs w:val="18"/>
              </w:rPr>
            </w:pPr>
            <w:r>
              <w:rPr>
                <w:color w:val="000000"/>
                <w:kern w:val="0"/>
                <w:sz w:val="18"/>
                <w:szCs w:val="18"/>
              </w:rPr>
              <w:t>39908</w:t>
            </w:r>
          </w:p>
        </w:tc>
        <w:tc>
          <w:tcPr>
            <w:tcW w:w="4394" w:type="dxa"/>
            <w:tcBorders>
              <w:top w:val="nil"/>
              <w:left w:val="nil"/>
              <w:bottom w:val="single" w:color="auto" w:sz="8" w:space="0"/>
              <w:right w:val="single" w:color="auto" w:sz="8" w:space="0"/>
            </w:tcBorders>
            <w:noWrap/>
            <w:vAlign w:val="top"/>
          </w:tcPr>
          <w:p w14:paraId="70117ED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noWrap/>
            <w:vAlign w:val="center"/>
          </w:tcPr>
          <w:p w14:paraId="2F5D2A8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0CFF76AA">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14:paraId="65DD1E3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noWrap/>
            <w:vAlign w:val="top"/>
          </w:tcPr>
          <w:p w14:paraId="6D67BD34">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个人农业生产补贴</w:t>
            </w:r>
          </w:p>
        </w:tc>
        <w:tc>
          <w:tcPr>
            <w:tcW w:w="856" w:type="dxa"/>
            <w:tcBorders>
              <w:top w:val="nil"/>
              <w:left w:val="nil"/>
              <w:bottom w:val="single" w:color="auto" w:sz="8" w:space="0"/>
              <w:right w:val="single" w:color="auto" w:sz="8" w:space="0"/>
            </w:tcBorders>
            <w:noWrap/>
            <w:vAlign w:val="top"/>
          </w:tcPr>
          <w:p w14:paraId="34943880">
            <w:pPr>
              <w:widowControl/>
              <w:rPr>
                <w:color w:val="000000"/>
                <w:kern w:val="0"/>
                <w:sz w:val="18"/>
                <w:szCs w:val="18"/>
              </w:rPr>
            </w:pPr>
            <w:r>
              <w:rPr>
                <w:rFonts w:hint="eastAsia"/>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140690B1">
            <w:pPr>
              <w:widowControl/>
              <w:rPr>
                <w:rFonts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30231</w:t>
            </w:r>
          </w:p>
        </w:tc>
        <w:tc>
          <w:tcPr>
            <w:tcW w:w="2297" w:type="dxa"/>
            <w:tcBorders>
              <w:top w:val="nil"/>
              <w:left w:val="nil"/>
              <w:bottom w:val="single" w:color="auto" w:sz="8" w:space="0"/>
              <w:right w:val="single" w:color="auto" w:sz="8" w:space="0"/>
            </w:tcBorders>
            <w:noWrap/>
            <w:vAlign w:val="top"/>
          </w:tcPr>
          <w:p w14:paraId="32C9BC1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noWrap/>
            <w:vAlign w:val="top"/>
          </w:tcPr>
          <w:p w14:paraId="7A6F11FB">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0311CCEF">
            <w:pPr>
              <w:widowControl/>
              <w:rPr>
                <w:color w:val="000000"/>
                <w:kern w:val="0"/>
                <w:sz w:val="18"/>
                <w:szCs w:val="18"/>
              </w:rPr>
            </w:pPr>
            <w:r>
              <w:rPr>
                <w:color w:val="000000"/>
                <w:kern w:val="0"/>
                <w:sz w:val="18"/>
                <w:szCs w:val="18"/>
              </w:rPr>
              <w:t>39999</w:t>
            </w:r>
          </w:p>
        </w:tc>
        <w:tc>
          <w:tcPr>
            <w:tcW w:w="4394" w:type="dxa"/>
            <w:tcBorders>
              <w:top w:val="nil"/>
              <w:left w:val="nil"/>
              <w:bottom w:val="single" w:color="auto" w:sz="8" w:space="0"/>
              <w:right w:val="single" w:color="auto" w:sz="8" w:space="0"/>
            </w:tcBorders>
            <w:noWrap/>
            <w:vAlign w:val="top"/>
          </w:tcPr>
          <w:p w14:paraId="496960C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noWrap/>
            <w:vAlign w:val="center"/>
          </w:tcPr>
          <w:p w14:paraId="052F8E6B">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52E9B07A">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14:paraId="5F2452C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noWrap/>
            <w:vAlign w:val="top"/>
          </w:tcPr>
          <w:p w14:paraId="38F76462">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noWrap/>
            <w:vAlign w:val="top"/>
          </w:tcPr>
          <w:p w14:paraId="1344BF54">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2.44</w:t>
            </w:r>
          </w:p>
        </w:tc>
        <w:tc>
          <w:tcPr>
            <w:tcW w:w="1110" w:type="dxa"/>
            <w:tcBorders>
              <w:top w:val="single" w:color="auto" w:sz="8" w:space="0"/>
              <w:left w:val="nil"/>
              <w:bottom w:val="single" w:color="auto" w:sz="8" w:space="0"/>
              <w:right w:val="single" w:color="auto" w:sz="8" w:space="0"/>
            </w:tcBorders>
            <w:noWrap/>
            <w:vAlign w:val="top"/>
          </w:tcPr>
          <w:p w14:paraId="0A8D1625">
            <w:pPr>
              <w:widowControl/>
              <w:rPr>
                <w:rFonts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30239</w:t>
            </w:r>
          </w:p>
        </w:tc>
        <w:tc>
          <w:tcPr>
            <w:tcW w:w="2297" w:type="dxa"/>
            <w:tcBorders>
              <w:top w:val="single" w:color="auto" w:sz="8" w:space="0"/>
              <w:left w:val="nil"/>
              <w:bottom w:val="single" w:color="auto" w:sz="8" w:space="0"/>
              <w:right w:val="single" w:color="auto" w:sz="8" w:space="0"/>
            </w:tcBorders>
            <w:noWrap/>
            <w:vAlign w:val="top"/>
          </w:tcPr>
          <w:p w14:paraId="3C95390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noWrap/>
            <w:vAlign w:val="top"/>
          </w:tcPr>
          <w:p w14:paraId="223898F7">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26.86</w:t>
            </w:r>
          </w:p>
        </w:tc>
        <w:tc>
          <w:tcPr>
            <w:tcW w:w="1076" w:type="dxa"/>
            <w:tcBorders>
              <w:top w:val="single" w:color="auto" w:sz="8" w:space="0"/>
              <w:left w:val="nil"/>
              <w:bottom w:val="single" w:color="auto" w:sz="8" w:space="0"/>
              <w:right w:val="single" w:color="auto" w:sz="8" w:space="0"/>
            </w:tcBorders>
            <w:noWrap/>
            <w:vAlign w:val="top"/>
          </w:tcPr>
          <w:p w14:paraId="4D715B1D">
            <w:pPr>
              <w:widowControl/>
              <w:rPr>
                <w:color w:val="000000"/>
                <w:kern w:val="0"/>
                <w:sz w:val="18"/>
                <w:szCs w:val="18"/>
              </w:rPr>
            </w:pPr>
            <w:r>
              <w:rPr>
                <w:rFonts w:hint="eastAsia"/>
                <w:color w:val="000000"/>
                <w:kern w:val="0"/>
                <w:sz w:val="18"/>
                <w:szCs w:val="18"/>
              </w:rPr>
              <w:t>　</w:t>
            </w:r>
          </w:p>
        </w:tc>
        <w:tc>
          <w:tcPr>
            <w:tcW w:w="4394" w:type="dxa"/>
            <w:tcBorders>
              <w:top w:val="single" w:color="auto" w:sz="8" w:space="0"/>
              <w:left w:val="nil"/>
              <w:bottom w:val="single" w:color="auto" w:sz="8" w:space="0"/>
              <w:right w:val="single" w:color="auto" w:sz="8" w:space="0"/>
            </w:tcBorders>
            <w:noWrap/>
            <w:vAlign w:val="top"/>
          </w:tcPr>
          <w:p w14:paraId="6B9A874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noWrap/>
            <w:vAlign w:val="center"/>
          </w:tcPr>
          <w:p w14:paraId="1D4A0C4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394EE7DA">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6EEE5BB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noWrap/>
            <w:vAlign w:val="top"/>
          </w:tcPr>
          <w:p w14:paraId="4A2FE0F8">
            <w:pPr>
              <w:widowControl/>
              <w:rPr>
                <w:color w:val="000000"/>
                <w:kern w:val="0"/>
                <w:sz w:val="18"/>
                <w:szCs w:val="18"/>
              </w:rPr>
            </w:pPr>
            <w:r>
              <w:rPr>
                <w:rFonts w:hint="eastAsia"/>
                <w:color w:val="000000"/>
                <w:kern w:val="0"/>
                <w:sz w:val="18"/>
                <w:szCs w:val="18"/>
              </w:rPr>
              <w:t>　</w:t>
            </w:r>
          </w:p>
        </w:tc>
        <w:tc>
          <w:tcPr>
            <w:tcW w:w="856" w:type="dxa"/>
            <w:tcBorders>
              <w:top w:val="nil"/>
              <w:left w:val="nil"/>
              <w:bottom w:val="single" w:color="auto" w:sz="8" w:space="0"/>
              <w:right w:val="single" w:color="auto" w:sz="8" w:space="0"/>
            </w:tcBorders>
            <w:noWrap/>
            <w:vAlign w:val="top"/>
          </w:tcPr>
          <w:p w14:paraId="23DD6A04">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7A22488F">
            <w:pPr>
              <w:widowControl/>
              <w:rPr>
                <w:rFonts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30240</w:t>
            </w:r>
          </w:p>
        </w:tc>
        <w:tc>
          <w:tcPr>
            <w:tcW w:w="2297" w:type="dxa"/>
            <w:tcBorders>
              <w:top w:val="nil"/>
              <w:left w:val="nil"/>
              <w:bottom w:val="single" w:color="auto" w:sz="8" w:space="0"/>
              <w:right w:val="single" w:color="auto" w:sz="8" w:space="0"/>
            </w:tcBorders>
            <w:noWrap/>
            <w:vAlign w:val="top"/>
          </w:tcPr>
          <w:p w14:paraId="6F67E308">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noWrap/>
            <w:vAlign w:val="top"/>
          </w:tcPr>
          <w:p w14:paraId="30F5E2CF">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noWrap/>
            <w:vAlign w:val="top"/>
          </w:tcPr>
          <w:p w14:paraId="5ABF6E5D">
            <w:pPr>
              <w:widowControl/>
              <w:rPr>
                <w:color w:val="000000"/>
                <w:kern w:val="0"/>
                <w:sz w:val="18"/>
                <w:szCs w:val="18"/>
              </w:rPr>
            </w:pPr>
            <w:r>
              <w:rPr>
                <w:rFonts w:hint="eastAsia"/>
                <w:color w:val="000000"/>
                <w:kern w:val="0"/>
                <w:sz w:val="18"/>
                <w:szCs w:val="18"/>
              </w:rPr>
              <w:t>　</w:t>
            </w:r>
          </w:p>
        </w:tc>
        <w:tc>
          <w:tcPr>
            <w:tcW w:w="4394" w:type="dxa"/>
            <w:tcBorders>
              <w:top w:val="nil"/>
              <w:left w:val="nil"/>
              <w:bottom w:val="single" w:color="auto" w:sz="8" w:space="0"/>
              <w:right w:val="single" w:color="auto" w:sz="8" w:space="0"/>
            </w:tcBorders>
            <w:noWrap/>
            <w:vAlign w:val="top"/>
          </w:tcPr>
          <w:p w14:paraId="2336001C">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noWrap/>
            <w:vAlign w:val="center"/>
          </w:tcPr>
          <w:p w14:paraId="1ADA7F9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7C8A40D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14:paraId="61E22F2F">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noWrap/>
            <w:vAlign w:val="top"/>
          </w:tcPr>
          <w:p w14:paraId="13AD88B9">
            <w:pPr>
              <w:widowControl/>
              <w:rPr>
                <w:color w:val="000000"/>
                <w:kern w:val="0"/>
                <w:sz w:val="18"/>
                <w:szCs w:val="18"/>
              </w:rPr>
            </w:pPr>
            <w:r>
              <w:rPr>
                <w:rFonts w:hint="eastAsia"/>
                <w:color w:val="000000"/>
                <w:kern w:val="0"/>
                <w:sz w:val="18"/>
                <w:szCs w:val="18"/>
              </w:rPr>
              <w:t>　</w:t>
            </w:r>
          </w:p>
        </w:tc>
        <w:tc>
          <w:tcPr>
            <w:tcW w:w="856" w:type="dxa"/>
            <w:tcBorders>
              <w:top w:val="nil"/>
              <w:left w:val="nil"/>
              <w:bottom w:val="single" w:color="auto" w:sz="8" w:space="0"/>
              <w:right w:val="single" w:color="auto" w:sz="8" w:space="0"/>
            </w:tcBorders>
            <w:noWrap/>
            <w:vAlign w:val="top"/>
          </w:tcPr>
          <w:p w14:paraId="420BB25B">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noWrap/>
            <w:vAlign w:val="top"/>
          </w:tcPr>
          <w:p w14:paraId="58B05475">
            <w:pPr>
              <w:widowControl/>
              <w:rPr>
                <w:rFonts w:ascii="Times New Roman" w:hAnsi="Times New Roman" w:eastAsia="宋体" w:cs="Times New Roman"/>
                <w:color w:val="000000"/>
                <w:kern w:val="0"/>
                <w:sz w:val="18"/>
                <w:szCs w:val="18"/>
              </w:rPr>
            </w:pPr>
            <w:r>
              <w:rPr>
                <w:rFonts w:hint="default" w:ascii="Times New Roman" w:hAnsi="Times New Roman" w:eastAsia="宋体" w:cs="Times New Roman"/>
                <w:color w:val="000000"/>
                <w:kern w:val="0"/>
                <w:sz w:val="18"/>
                <w:szCs w:val="18"/>
              </w:rPr>
              <w:t>30299</w:t>
            </w:r>
          </w:p>
        </w:tc>
        <w:tc>
          <w:tcPr>
            <w:tcW w:w="2297" w:type="dxa"/>
            <w:tcBorders>
              <w:top w:val="nil"/>
              <w:left w:val="nil"/>
              <w:bottom w:val="single" w:color="auto" w:sz="8" w:space="0"/>
              <w:right w:val="single" w:color="auto" w:sz="8" w:space="0"/>
            </w:tcBorders>
            <w:noWrap/>
            <w:vAlign w:val="top"/>
          </w:tcPr>
          <w:p w14:paraId="7DA0CC6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noWrap/>
            <w:vAlign w:val="top"/>
          </w:tcPr>
          <w:p w14:paraId="67C22179">
            <w:pPr>
              <w:widowControl/>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10.15</w:t>
            </w:r>
          </w:p>
        </w:tc>
        <w:tc>
          <w:tcPr>
            <w:tcW w:w="1076" w:type="dxa"/>
            <w:tcBorders>
              <w:top w:val="nil"/>
              <w:left w:val="nil"/>
              <w:bottom w:val="single" w:color="auto" w:sz="8" w:space="0"/>
              <w:right w:val="single" w:color="auto" w:sz="8" w:space="0"/>
            </w:tcBorders>
            <w:noWrap/>
            <w:vAlign w:val="top"/>
          </w:tcPr>
          <w:p w14:paraId="5A4DC8AE">
            <w:pPr>
              <w:widowControl/>
              <w:rPr>
                <w:color w:val="000000"/>
                <w:kern w:val="0"/>
                <w:sz w:val="18"/>
                <w:szCs w:val="18"/>
              </w:rPr>
            </w:pPr>
            <w:r>
              <w:rPr>
                <w:rFonts w:hint="eastAsia"/>
                <w:color w:val="000000"/>
                <w:kern w:val="0"/>
                <w:sz w:val="18"/>
                <w:szCs w:val="18"/>
              </w:rPr>
              <w:t>　</w:t>
            </w:r>
          </w:p>
        </w:tc>
        <w:tc>
          <w:tcPr>
            <w:tcW w:w="4394" w:type="dxa"/>
            <w:tcBorders>
              <w:top w:val="nil"/>
              <w:left w:val="nil"/>
              <w:bottom w:val="single" w:color="auto" w:sz="8" w:space="0"/>
              <w:right w:val="single" w:color="auto" w:sz="8" w:space="0"/>
            </w:tcBorders>
            <w:noWrap/>
            <w:vAlign w:val="top"/>
          </w:tcPr>
          <w:p w14:paraId="61E5311E">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noWrap/>
            <w:vAlign w:val="center"/>
          </w:tcPr>
          <w:p w14:paraId="5A83DB70">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2BAF2D66">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noWrap/>
            <w:vAlign w:val="top"/>
          </w:tcPr>
          <w:p w14:paraId="51B87F30">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noWrap/>
            <w:vAlign w:val="center"/>
          </w:tcPr>
          <w:p w14:paraId="0A427F6F">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440.24</w:t>
            </w:r>
          </w:p>
        </w:tc>
        <w:tc>
          <w:tcPr>
            <w:tcW w:w="9733" w:type="dxa"/>
            <w:gridSpan w:val="5"/>
            <w:tcBorders>
              <w:top w:val="nil"/>
              <w:left w:val="nil"/>
              <w:bottom w:val="single" w:color="auto" w:sz="8" w:space="0"/>
              <w:right w:val="single" w:color="auto" w:sz="8" w:space="0"/>
            </w:tcBorders>
            <w:noWrap/>
            <w:vAlign w:val="top"/>
          </w:tcPr>
          <w:p w14:paraId="47D02F4D">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noWrap w:val="0"/>
            <w:vAlign w:val="center"/>
          </w:tcPr>
          <w:p w14:paraId="1E9B82BF">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87.03</w:t>
            </w:r>
          </w:p>
        </w:tc>
      </w:tr>
    </w:tbl>
    <w:p w14:paraId="60856611">
      <w:pPr>
        <w:widowControl/>
        <w:jc w:val="left"/>
        <w:rPr>
          <w:rFonts w:hint="eastAsia" w:ascii="楷体_GB2312" w:hAnsi="黑体" w:eastAsia="楷体_GB2312"/>
          <w:szCs w:val="21"/>
        </w:rPr>
      </w:pPr>
      <w:r>
        <w:rPr>
          <w:rFonts w:hint="eastAsia" w:ascii="楷体_GB2312" w:hAnsi="黑体" w:eastAsia="楷体_GB2312"/>
          <w:szCs w:val="21"/>
        </w:rPr>
        <w:t>注：本表反映部门年度一般公共预算财政拨款基本支出明细情况。</w:t>
      </w:r>
      <w:r>
        <w:rPr>
          <w:rFonts w:hint="eastAsia" w:ascii="楷体_GB2312" w:hAnsi="黑体" w:eastAsia="楷体_GB2312"/>
          <w:szCs w:val="21"/>
        </w:rPr>
        <w:br w:type="page"/>
      </w:r>
    </w:p>
    <w:tbl>
      <w:tblPr>
        <w:tblStyle w:val="9"/>
        <w:tblpPr w:leftFromText="180" w:rightFromText="180" w:vertAnchor="text" w:horzAnchor="page" w:tblpX="1216" w:tblpY="555"/>
        <w:tblOverlap w:val="never"/>
        <w:tblW w:w="14584" w:type="dxa"/>
        <w:tblInd w:w="0" w:type="dxa"/>
        <w:tblLayout w:type="fixed"/>
        <w:tblCellMar>
          <w:top w:w="0" w:type="dxa"/>
          <w:left w:w="108" w:type="dxa"/>
          <w:bottom w:w="0" w:type="dxa"/>
          <w:right w:w="108" w:type="dxa"/>
        </w:tblCellMar>
      </w:tblPr>
      <w:tblGrid>
        <w:gridCol w:w="788"/>
        <w:gridCol w:w="650"/>
        <w:gridCol w:w="3574"/>
        <w:gridCol w:w="1362"/>
        <w:gridCol w:w="2912"/>
        <w:gridCol w:w="5298"/>
      </w:tblGrid>
      <w:tr w14:paraId="681E4CE5">
        <w:tblPrEx>
          <w:tblCellMar>
            <w:top w:w="0" w:type="dxa"/>
            <w:left w:w="108" w:type="dxa"/>
            <w:bottom w:w="0" w:type="dxa"/>
            <w:right w:w="108" w:type="dxa"/>
          </w:tblCellMar>
        </w:tblPrEx>
        <w:trPr>
          <w:trHeight w:val="1431" w:hRule="atLeast"/>
        </w:trPr>
        <w:tc>
          <w:tcPr>
            <w:tcW w:w="14584" w:type="dxa"/>
            <w:gridSpan w:val="6"/>
            <w:tcBorders>
              <w:top w:val="nil"/>
              <w:left w:val="nil"/>
              <w:bottom w:val="nil"/>
              <w:right w:val="nil"/>
            </w:tcBorders>
            <w:noWrap w:val="0"/>
            <w:vAlign w:val="center"/>
          </w:tcPr>
          <w:p w14:paraId="29BB4496">
            <w:pPr>
              <w:widowControl/>
              <w:jc w:val="center"/>
              <w:rPr>
                <w:rFonts w:hint="default" w:ascii="华文中宋" w:hAnsi="华文中宋" w:eastAsia="华文中宋" w:cs="宋体"/>
                <w:kern w:val="0"/>
                <w:sz w:val="32"/>
                <w:szCs w:val="32"/>
                <w:lang w:val="en-US" w:eastAsia="zh-CN"/>
              </w:rPr>
            </w:pPr>
            <w:r>
              <w:rPr>
                <w:rFonts w:ascii="华文中宋" w:hAnsi="华文中宋" w:eastAsia="华文中宋" w:cs="宋体"/>
                <w:kern w:val="0"/>
                <w:sz w:val="32"/>
                <w:szCs w:val="32"/>
                <w:lang w:val="en-US" w:eastAsia="zh-CN"/>
              </w:rPr>
              <w:t>财政拨款“三公”经费支出决算表</w:t>
            </w:r>
          </w:p>
          <w:p w14:paraId="2D5ADC73">
            <w:pPr>
              <w:widowControl/>
              <w:jc w:val="center"/>
              <w:rPr>
                <w:rFonts w:ascii="华文中宋" w:hAnsi="华文中宋" w:eastAsia="华文中宋" w:cs="宋体"/>
                <w:kern w:val="0"/>
                <w:sz w:val="32"/>
                <w:szCs w:val="32"/>
              </w:rPr>
            </w:pPr>
          </w:p>
        </w:tc>
      </w:tr>
      <w:tr w14:paraId="1BB925CD">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0"/>
            <w:vAlign w:val="center"/>
          </w:tcPr>
          <w:p w14:paraId="59CC74C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50" w:type="dxa"/>
            <w:tcBorders>
              <w:top w:val="nil"/>
              <w:left w:val="nil"/>
              <w:bottom w:val="nil"/>
              <w:right w:val="nil"/>
            </w:tcBorders>
            <w:noWrap w:val="0"/>
            <w:vAlign w:val="center"/>
          </w:tcPr>
          <w:p w14:paraId="316308C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74" w:type="dxa"/>
            <w:tcBorders>
              <w:top w:val="nil"/>
              <w:left w:val="nil"/>
              <w:bottom w:val="nil"/>
              <w:right w:val="nil"/>
            </w:tcBorders>
            <w:noWrap w:val="0"/>
            <w:vAlign w:val="center"/>
          </w:tcPr>
          <w:p w14:paraId="010ACDB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2" w:type="dxa"/>
            <w:tcBorders>
              <w:top w:val="nil"/>
              <w:left w:val="nil"/>
              <w:bottom w:val="nil"/>
              <w:right w:val="nil"/>
            </w:tcBorders>
            <w:noWrap w:val="0"/>
            <w:vAlign w:val="center"/>
          </w:tcPr>
          <w:p w14:paraId="765C5BE8">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noWrap w:val="0"/>
            <w:vAlign w:val="center"/>
          </w:tcPr>
          <w:p w14:paraId="2A5EF40C">
            <w:pPr>
              <w:widowControl/>
              <w:jc w:val="right"/>
              <w:rPr>
                <w:rFonts w:hint="eastAsia" w:ascii="宋体" w:hAnsi="宋体" w:eastAsia="宋体" w:cs="宋体"/>
                <w:kern w:val="0"/>
                <w:sz w:val="20"/>
                <w:szCs w:val="20"/>
              </w:rPr>
            </w:pPr>
          </w:p>
        </w:tc>
        <w:tc>
          <w:tcPr>
            <w:tcW w:w="5298" w:type="dxa"/>
            <w:tcBorders>
              <w:top w:val="nil"/>
              <w:left w:val="nil"/>
              <w:bottom w:val="nil"/>
              <w:right w:val="nil"/>
            </w:tcBorders>
            <w:noWrap/>
            <w:vAlign w:val="center"/>
          </w:tcPr>
          <w:p w14:paraId="3505557E">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07</w:t>
            </w:r>
            <w:r>
              <w:rPr>
                <w:rFonts w:hint="eastAsia" w:eastAsia="仿宋_GB2312"/>
                <w:color w:val="000000"/>
                <w:kern w:val="0"/>
                <w:szCs w:val="21"/>
              </w:rPr>
              <w:t>表</w:t>
            </w:r>
          </w:p>
        </w:tc>
      </w:tr>
      <w:tr w14:paraId="49321749">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ign w:val="center"/>
          </w:tcPr>
          <w:p w14:paraId="38A85CAA">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224" w:type="dxa"/>
            <w:gridSpan w:val="2"/>
            <w:tcBorders>
              <w:top w:val="nil"/>
              <w:left w:val="nil"/>
              <w:bottom w:val="nil"/>
              <w:right w:val="nil"/>
            </w:tcBorders>
            <w:noWrap w:val="0"/>
            <w:vAlign w:val="center"/>
          </w:tcPr>
          <w:p w14:paraId="7B2A3B1B">
            <w:pPr>
              <w:widowControl/>
              <w:jc w:val="both"/>
              <w:rPr>
                <w:rFonts w:hint="eastAsia" w:ascii="宋体" w:hAnsi="宋体" w:eastAsia="宋体" w:cs="宋体"/>
                <w:kern w:val="0"/>
                <w:sz w:val="20"/>
                <w:szCs w:val="20"/>
              </w:rPr>
            </w:pPr>
            <w:r>
              <w:rPr>
                <w:rFonts w:hint="eastAsia" w:ascii="Times New Roman" w:hAnsi="Times New Roman" w:eastAsia="仿宋_GB2312" w:cs="Times New Roman"/>
                <w:color w:val="000000"/>
                <w:kern w:val="0"/>
                <w:sz w:val="21"/>
                <w:szCs w:val="21"/>
                <w:lang w:val="en-US" w:eastAsia="zh-CN"/>
              </w:rPr>
              <w:t>蓝山县政协办</w:t>
            </w:r>
          </w:p>
        </w:tc>
        <w:tc>
          <w:tcPr>
            <w:tcW w:w="1362" w:type="dxa"/>
            <w:tcBorders>
              <w:top w:val="nil"/>
              <w:left w:val="nil"/>
              <w:bottom w:val="nil"/>
              <w:right w:val="nil"/>
            </w:tcBorders>
            <w:noWrap w:val="0"/>
            <w:vAlign w:val="center"/>
          </w:tcPr>
          <w:p w14:paraId="65898891">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noWrap w:val="0"/>
            <w:vAlign w:val="center"/>
          </w:tcPr>
          <w:p w14:paraId="4FEAA9DB">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98" w:type="dxa"/>
            <w:tcBorders>
              <w:top w:val="nil"/>
              <w:left w:val="nil"/>
              <w:bottom w:val="nil"/>
              <w:right w:val="nil"/>
            </w:tcBorders>
            <w:noWrap/>
            <w:vAlign w:val="center"/>
          </w:tcPr>
          <w:p w14:paraId="659D7ED5">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3252F1B3">
      <w:pPr>
        <w:widowControl/>
        <w:jc w:val="left"/>
        <w:rPr>
          <w:rFonts w:eastAsia="仿宋_GB2312"/>
          <w:color w:val="000000"/>
          <w:kern w:val="0"/>
          <w:szCs w:val="21"/>
        </w:rPr>
      </w:pPr>
      <w:r>
        <w:rPr>
          <w:rFonts w:eastAsia="仿宋_GB2312"/>
          <w:color w:val="000000"/>
          <w:kern w:val="0"/>
          <w:szCs w:val="21"/>
        </w:rPr>
        <w:t xml:space="preserve">                                                                                                                             </w:t>
      </w:r>
    </w:p>
    <w:tbl>
      <w:tblPr>
        <w:tblStyle w:val="9"/>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042BAFD1">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noWrap w:val="0"/>
            <w:vAlign w:val="center"/>
          </w:tcPr>
          <w:p w14:paraId="2A62EF42">
            <w:pPr>
              <w:widowControl/>
              <w:jc w:val="center"/>
              <w:rPr>
                <w:rFonts w:eastAsia="仿宋_GB2312"/>
                <w:b/>
                <w:bCs/>
                <w:kern w:val="0"/>
                <w:szCs w:val="21"/>
              </w:rPr>
            </w:pPr>
            <w:r>
              <w:rPr>
                <w:rFonts w:hint="eastAsia" w:eastAsia="仿宋_GB2312"/>
                <w:b/>
                <w:bCs/>
                <w:kern w:val="0"/>
                <w:szCs w:val="21"/>
              </w:rPr>
              <w:t>预算数</w:t>
            </w:r>
          </w:p>
        </w:tc>
        <w:tc>
          <w:tcPr>
            <w:tcW w:w="7320" w:type="dxa"/>
            <w:gridSpan w:val="6"/>
            <w:tcBorders>
              <w:top w:val="single" w:color="auto" w:sz="8" w:space="0"/>
              <w:left w:val="nil"/>
              <w:bottom w:val="single" w:color="auto" w:sz="4" w:space="0"/>
              <w:right w:val="single" w:color="000000" w:sz="8" w:space="0"/>
            </w:tcBorders>
            <w:noWrap w:val="0"/>
            <w:vAlign w:val="center"/>
          </w:tcPr>
          <w:p w14:paraId="2FB53D56">
            <w:pPr>
              <w:widowControl/>
              <w:jc w:val="center"/>
              <w:rPr>
                <w:rFonts w:eastAsia="仿宋_GB2312"/>
                <w:b/>
                <w:bCs/>
                <w:kern w:val="0"/>
                <w:szCs w:val="21"/>
              </w:rPr>
            </w:pPr>
            <w:r>
              <w:rPr>
                <w:rFonts w:hint="eastAsia" w:eastAsia="仿宋_GB2312"/>
                <w:b/>
                <w:bCs/>
                <w:kern w:val="0"/>
                <w:szCs w:val="21"/>
              </w:rPr>
              <w:t>决算数</w:t>
            </w:r>
          </w:p>
        </w:tc>
      </w:tr>
      <w:tr w14:paraId="230710B4">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noWrap w:val="0"/>
            <w:vAlign w:val="center"/>
          </w:tcPr>
          <w:p w14:paraId="16941F02">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14:paraId="217D40BD">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14:paraId="74B398FC">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noWrap w:val="0"/>
            <w:vAlign w:val="center"/>
          </w:tcPr>
          <w:p w14:paraId="17765877">
            <w:pPr>
              <w:widowControl/>
              <w:jc w:val="center"/>
              <w:rPr>
                <w:rFonts w:eastAsia="仿宋_GB2312"/>
                <w:b/>
                <w:bCs/>
                <w:kern w:val="0"/>
                <w:szCs w:val="21"/>
              </w:rPr>
            </w:pPr>
            <w:r>
              <w:rPr>
                <w:rFonts w:hint="eastAsia" w:eastAsia="仿宋_GB2312"/>
                <w:b/>
                <w:bCs/>
                <w:kern w:val="0"/>
                <w:szCs w:val="21"/>
              </w:rPr>
              <w:t>公务</w:t>
            </w:r>
          </w:p>
          <w:p w14:paraId="265F7773">
            <w:pPr>
              <w:widowControl/>
              <w:jc w:val="center"/>
              <w:rPr>
                <w:rFonts w:eastAsia="仿宋_GB2312"/>
                <w:b/>
                <w:bCs/>
                <w:kern w:val="0"/>
                <w:szCs w:val="21"/>
              </w:rPr>
            </w:pPr>
            <w:r>
              <w:rPr>
                <w:rFonts w:hint="eastAsia" w:eastAsia="仿宋_GB2312"/>
                <w:b/>
                <w:bCs/>
                <w:kern w:val="0"/>
                <w:szCs w:val="21"/>
              </w:rPr>
              <w:t>接待费</w:t>
            </w:r>
          </w:p>
        </w:tc>
        <w:tc>
          <w:tcPr>
            <w:tcW w:w="1220" w:type="dxa"/>
            <w:vMerge w:val="restart"/>
            <w:tcBorders>
              <w:top w:val="nil"/>
              <w:left w:val="nil"/>
              <w:bottom w:val="single" w:color="000000" w:sz="4" w:space="0"/>
              <w:right w:val="single" w:color="auto" w:sz="4" w:space="0"/>
            </w:tcBorders>
            <w:noWrap w:val="0"/>
            <w:vAlign w:val="center"/>
          </w:tcPr>
          <w:p w14:paraId="10A0DAFB">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14:paraId="0EFDD4E4">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14:paraId="34948647">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noWrap w:val="0"/>
            <w:vAlign w:val="center"/>
          </w:tcPr>
          <w:p w14:paraId="234D1487">
            <w:pPr>
              <w:widowControl/>
              <w:jc w:val="center"/>
              <w:rPr>
                <w:rFonts w:eastAsia="仿宋_GB2312"/>
                <w:b/>
                <w:bCs/>
                <w:kern w:val="0"/>
                <w:szCs w:val="21"/>
              </w:rPr>
            </w:pPr>
            <w:r>
              <w:rPr>
                <w:rFonts w:hint="eastAsia" w:eastAsia="仿宋_GB2312"/>
                <w:b/>
                <w:bCs/>
                <w:kern w:val="0"/>
                <w:szCs w:val="21"/>
              </w:rPr>
              <w:t>公务</w:t>
            </w:r>
          </w:p>
          <w:p w14:paraId="553C9804">
            <w:pPr>
              <w:widowControl/>
              <w:jc w:val="center"/>
              <w:rPr>
                <w:rFonts w:eastAsia="仿宋_GB2312"/>
                <w:b/>
                <w:bCs/>
                <w:kern w:val="0"/>
                <w:szCs w:val="21"/>
              </w:rPr>
            </w:pPr>
            <w:r>
              <w:rPr>
                <w:rFonts w:hint="eastAsia" w:eastAsia="仿宋_GB2312"/>
                <w:b/>
                <w:bCs/>
                <w:kern w:val="0"/>
                <w:szCs w:val="21"/>
              </w:rPr>
              <w:t>接待费</w:t>
            </w:r>
          </w:p>
        </w:tc>
      </w:tr>
      <w:tr w14:paraId="5680AF69">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8" w:space="0"/>
              <w:bottom w:val="single" w:color="000000" w:sz="4" w:space="0"/>
              <w:right w:val="single" w:color="auto" w:sz="4" w:space="0"/>
            </w:tcBorders>
            <w:noWrap w:val="0"/>
            <w:vAlign w:val="center"/>
          </w:tcPr>
          <w:p w14:paraId="261FF283">
            <w:pPr>
              <w:widowControl/>
              <w:jc w:val="left"/>
              <w:rPr>
                <w:rFonts w:eastAsia="仿宋_GB2312"/>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66F5AA03">
            <w:pPr>
              <w:widowControl/>
              <w:jc w:val="left"/>
              <w:rPr>
                <w:rFonts w:eastAsia="仿宋_GB2312"/>
                <w:kern w:val="0"/>
                <w:szCs w:val="21"/>
              </w:rPr>
            </w:pPr>
          </w:p>
        </w:tc>
        <w:tc>
          <w:tcPr>
            <w:tcW w:w="1220" w:type="dxa"/>
            <w:tcBorders>
              <w:top w:val="nil"/>
              <w:left w:val="nil"/>
              <w:bottom w:val="single" w:color="auto" w:sz="4" w:space="0"/>
              <w:right w:val="single" w:color="auto" w:sz="4" w:space="0"/>
            </w:tcBorders>
            <w:noWrap w:val="0"/>
            <w:vAlign w:val="center"/>
          </w:tcPr>
          <w:p w14:paraId="0F0F2B19">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0"/>
            <w:vAlign w:val="center"/>
          </w:tcPr>
          <w:p w14:paraId="50E8A22E">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0"/>
            <w:vAlign w:val="center"/>
          </w:tcPr>
          <w:p w14:paraId="0009F341">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运行费</w:t>
            </w:r>
          </w:p>
        </w:tc>
        <w:tc>
          <w:tcPr>
            <w:tcW w:w="0" w:type="auto"/>
            <w:vMerge w:val="continue"/>
            <w:tcBorders>
              <w:top w:val="nil"/>
              <w:left w:val="single" w:color="auto" w:sz="4" w:space="0"/>
              <w:bottom w:val="single" w:color="auto" w:sz="4" w:space="0"/>
              <w:right w:val="single" w:color="auto" w:sz="4" w:space="0"/>
            </w:tcBorders>
            <w:noWrap w:val="0"/>
            <w:vAlign w:val="center"/>
          </w:tcPr>
          <w:p w14:paraId="4788E771">
            <w:pPr>
              <w:widowControl/>
              <w:jc w:val="left"/>
              <w:rPr>
                <w:rFonts w:eastAsia="仿宋_GB2312"/>
                <w:kern w:val="0"/>
                <w:szCs w:val="21"/>
              </w:rPr>
            </w:pPr>
          </w:p>
        </w:tc>
        <w:tc>
          <w:tcPr>
            <w:tcW w:w="0" w:type="auto"/>
            <w:vMerge w:val="continue"/>
            <w:tcBorders>
              <w:top w:val="nil"/>
              <w:left w:val="nil"/>
              <w:bottom w:val="single" w:color="000000" w:sz="4" w:space="0"/>
              <w:right w:val="single" w:color="auto" w:sz="4" w:space="0"/>
            </w:tcBorders>
            <w:noWrap w:val="0"/>
            <w:vAlign w:val="center"/>
          </w:tcPr>
          <w:p w14:paraId="3B012E42">
            <w:pPr>
              <w:widowControl/>
              <w:jc w:val="left"/>
              <w:rPr>
                <w:rFonts w:eastAsia="仿宋_GB2312"/>
                <w:kern w:val="0"/>
                <w:szCs w:val="21"/>
              </w:rPr>
            </w:pPr>
          </w:p>
        </w:tc>
        <w:tc>
          <w:tcPr>
            <w:tcW w:w="0" w:type="auto"/>
            <w:vMerge w:val="continue"/>
            <w:tcBorders>
              <w:top w:val="nil"/>
              <w:left w:val="single" w:color="auto" w:sz="4" w:space="0"/>
              <w:bottom w:val="single" w:color="000000" w:sz="4" w:space="0"/>
              <w:right w:val="single" w:color="auto" w:sz="4" w:space="0"/>
            </w:tcBorders>
            <w:noWrap w:val="0"/>
            <w:vAlign w:val="center"/>
          </w:tcPr>
          <w:p w14:paraId="4E518282">
            <w:pPr>
              <w:widowControl/>
              <w:jc w:val="left"/>
              <w:rPr>
                <w:rFonts w:eastAsia="仿宋_GB2312"/>
                <w:kern w:val="0"/>
                <w:szCs w:val="21"/>
              </w:rPr>
            </w:pPr>
          </w:p>
        </w:tc>
        <w:tc>
          <w:tcPr>
            <w:tcW w:w="1220" w:type="dxa"/>
            <w:tcBorders>
              <w:top w:val="nil"/>
              <w:left w:val="nil"/>
              <w:bottom w:val="single" w:color="auto" w:sz="4" w:space="0"/>
              <w:right w:val="single" w:color="auto" w:sz="4" w:space="0"/>
            </w:tcBorders>
            <w:noWrap w:val="0"/>
            <w:vAlign w:val="center"/>
          </w:tcPr>
          <w:p w14:paraId="14D06543">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noWrap w:val="0"/>
            <w:vAlign w:val="center"/>
          </w:tcPr>
          <w:p w14:paraId="789A2EC2">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noWrap w:val="0"/>
            <w:vAlign w:val="center"/>
          </w:tcPr>
          <w:p w14:paraId="7899584A">
            <w:pPr>
              <w:widowControl/>
              <w:jc w:val="center"/>
              <w:rPr>
                <w:rFonts w:eastAsia="仿宋_GB2312"/>
                <w:b/>
                <w:bCs/>
                <w:kern w:val="0"/>
                <w:szCs w:val="21"/>
              </w:rPr>
            </w:pPr>
            <w:r>
              <w:rPr>
                <w:rFonts w:hint="eastAsia" w:eastAsia="仿宋_GB2312"/>
                <w:b/>
                <w:bCs/>
                <w:kern w:val="0"/>
                <w:szCs w:val="21"/>
              </w:rPr>
              <w:t>公务用车</w:t>
            </w:r>
            <w:r>
              <w:rPr>
                <w:rFonts w:eastAsia="仿宋_GB2312"/>
                <w:b/>
                <w:bCs/>
                <w:kern w:val="0"/>
                <w:szCs w:val="21"/>
              </w:rPr>
              <w:br w:type="textWrapping"/>
            </w:r>
            <w:r>
              <w:rPr>
                <w:rFonts w:hint="eastAsia" w:eastAsia="仿宋_GB2312"/>
                <w:b/>
                <w:bCs/>
                <w:kern w:val="0"/>
                <w:szCs w:val="21"/>
              </w:rPr>
              <w:t>运行费</w:t>
            </w:r>
          </w:p>
        </w:tc>
        <w:tc>
          <w:tcPr>
            <w:tcW w:w="0" w:type="auto"/>
            <w:vMerge w:val="continue"/>
            <w:tcBorders>
              <w:top w:val="nil"/>
              <w:left w:val="single" w:color="auto" w:sz="4" w:space="0"/>
              <w:bottom w:val="single" w:color="000000" w:sz="4" w:space="0"/>
              <w:right w:val="single" w:color="auto" w:sz="8" w:space="0"/>
            </w:tcBorders>
            <w:noWrap w:val="0"/>
            <w:vAlign w:val="center"/>
          </w:tcPr>
          <w:p w14:paraId="1845F336">
            <w:pPr>
              <w:widowControl/>
              <w:jc w:val="left"/>
              <w:rPr>
                <w:rFonts w:eastAsia="仿宋_GB2312"/>
                <w:kern w:val="0"/>
                <w:szCs w:val="21"/>
              </w:rPr>
            </w:pPr>
          </w:p>
        </w:tc>
      </w:tr>
      <w:tr w14:paraId="5D7AB930">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noWrap w:val="0"/>
            <w:vAlign w:val="center"/>
          </w:tcPr>
          <w:p w14:paraId="1A39E294">
            <w:pPr>
              <w:widowControl/>
              <w:jc w:val="center"/>
              <w:rPr>
                <w:rFonts w:eastAsia="仿宋_GB2312"/>
                <w:kern w:val="0"/>
                <w:szCs w:val="21"/>
              </w:rPr>
            </w:pPr>
            <w:r>
              <w:rPr>
                <w:rFonts w:eastAsia="仿宋_GB2312"/>
                <w:kern w:val="0"/>
                <w:szCs w:val="21"/>
              </w:rPr>
              <w:t>1</w:t>
            </w:r>
          </w:p>
        </w:tc>
        <w:tc>
          <w:tcPr>
            <w:tcW w:w="1220" w:type="dxa"/>
            <w:tcBorders>
              <w:top w:val="nil"/>
              <w:left w:val="nil"/>
              <w:bottom w:val="single" w:color="auto" w:sz="4" w:space="0"/>
              <w:right w:val="single" w:color="auto" w:sz="4" w:space="0"/>
            </w:tcBorders>
            <w:noWrap w:val="0"/>
            <w:vAlign w:val="center"/>
          </w:tcPr>
          <w:p w14:paraId="27C46BA0">
            <w:pPr>
              <w:widowControl/>
              <w:jc w:val="center"/>
              <w:rPr>
                <w:rFonts w:eastAsia="仿宋_GB2312"/>
                <w:kern w:val="0"/>
                <w:szCs w:val="21"/>
              </w:rPr>
            </w:pPr>
            <w:r>
              <w:rPr>
                <w:rFonts w:eastAsia="仿宋_GB2312"/>
                <w:kern w:val="0"/>
                <w:szCs w:val="21"/>
              </w:rPr>
              <w:t>2</w:t>
            </w:r>
          </w:p>
        </w:tc>
        <w:tc>
          <w:tcPr>
            <w:tcW w:w="1220" w:type="dxa"/>
            <w:tcBorders>
              <w:top w:val="nil"/>
              <w:left w:val="nil"/>
              <w:bottom w:val="single" w:color="auto" w:sz="4" w:space="0"/>
              <w:right w:val="single" w:color="auto" w:sz="4" w:space="0"/>
            </w:tcBorders>
            <w:noWrap w:val="0"/>
            <w:vAlign w:val="center"/>
          </w:tcPr>
          <w:p w14:paraId="5E283EED">
            <w:pPr>
              <w:widowControl/>
              <w:jc w:val="center"/>
              <w:rPr>
                <w:rFonts w:eastAsia="仿宋_GB2312"/>
                <w:kern w:val="0"/>
                <w:szCs w:val="21"/>
              </w:rPr>
            </w:pPr>
            <w:r>
              <w:rPr>
                <w:rFonts w:eastAsia="仿宋_GB2312"/>
                <w:kern w:val="0"/>
                <w:szCs w:val="21"/>
              </w:rPr>
              <w:t>3</w:t>
            </w:r>
          </w:p>
        </w:tc>
        <w:tc>
          <w:tcPr>
            <w:tcW w:w="1220" w:type="dxa"/>
            <w:tcBorders>
              <w:top w:val="nil"/>
              <w:left w:val="nil"/>
              <w:bottom w:val="single" w:color="auto" w:sz="4" w:space="0"/>
              <w:right w:val="single" w:color="auto" w:sz="4" w:space="0"/>
            </w:tcBorders>
            <w:noWrap w:val="0"/>
            <w:vAlign w:val="center"/>
          </w:tcPr>
          <w:p w14:paraId="099DD86B">
            <w:pPr>
              <w:widowControl/>
              <w:jc w:val="center"/>
              <w:rPr>
                <w:rFonts w:eastAsia="仿宋_GB2312"/>
                <w:kern w:val="0"/>
                <w:szCs w:val="21"/>
              </w:rPr>
            </w:pPr>
            <w:r>
              <w:rPr>
                <w:rFonts w:eastAsia="仿宋_GB2312"/>
                <w:kern w:val="0"/>
                <w:szCs w:val="21"/>
              </w:rPr>
              <w:t>4</w:t>
            </w:r>
          </w:p>
        </w:tc>
        <w:tc>
          <w:tcPr>
            <w:tcW w:w="1220" w:type="dxa"/>
            <w:tcBorders>
              <w:top w:val="nil"/>
              <w:left w:val="nil"/>
              <w:bottom w:val="single" w:color="auto" w:sz="4" w:space="0"/>
              <w:right w:val="single" w:color="auto" w:sz="4" w:space="0"/>
            </w:tcBorders>
            <w:noWrap w:val="0"/>
            <w:vAlign w:val="center"/>
          </w:tcPr>
          <w:p w14:paraId="774E4907">
            <w:pPr>
              <w:widowControl/>
              <w:jc w:val="center"/>
              <w:rPr>
                <w:rFonts w:eastAsia="仿宋_GB2312"/>
                <w:kern w:val="0"/>
                <w:szCs w:val="21"/>
              </w:rPr>
            </w:pPr>
            <w:r>
              <w:rPr>
                <w:rFonts w:eastAsia="仿宋_GB2312"/>
                <w:kern w:val="0"/>
                <w:szCs w:val="21"/>
              </w:rPr>
              <w:t>5</w:t>
            </w:r>
          </w:p>
        </w:tc>
        <w:tc>
          <w:tcPr>
            <w:tcW w:w="1220" w:type="dxa"/>
            <w:tcBorders>
              <w:top w:val="nil"/>
              <w:left w:val="nil"/>
              <w:bottom w:val="single" w:color="auto" w:sz="4" w:space="0"/>
              <w:right w:val="single" w:color="auto" w:sz="4" w:space="0"/>
            </w:tcBorders>
            <w:noWrap w:val="0"/>
            <w:vAlign w:val="center"/>
          </w:tcPr>
          <w:p w14:paraId="44B55DEB">
            <w:pPr>
              <w:widowControl/>
              <w:jc w:val="center"/>
              <w:rPr>
                <w:rFonts w:eastAsia="仿宋_GB2312"/>
                <w:kern w:val="0"/>
                <w:szCs w:val="21"/>
              </w:rPr>
            </w:pPr>
            <w:r>
              <w:rPr>
                <w:rFonts w:eastAsia="仿宋_GB2312"/>
                <w:kern w:val="0"/>
                <w:szCs w:val="21"/>
              </w:rPr>
              <w:t>6</w:t>
            </w:r>
          </w:p>
        </w:tc>
        <w:tc>
          <w:tcPr>
            <w:tcW w:w="1220" w:type="dxa"/>
            <w:tcBorders>
              <w:top w:val="nil"/>
              <w:left w:val="nil"/>
              <w:bottom w:val="single" w:color="auto" w:sz="4" w:space="0"/>
              <w:right w:val="single" w:color="auto" w:sz="4" w:space="0"/>
            </w:tcBorders>
            <w:noWrap w:val="0"/>
            <w:vAlign w:val="center"/>
          </w:tcPr>
          <w:p w14:paraId="15C9763C">
            <w:pPr>
              <w:widowControl/>
              <w:jc w:val="center"/>
              <w:rPr>
                <w:rFonts w:eastAsia="仿宋_GB2312"/>
                <w:kern w:val="0"/>
                <w:szCs w:val="21"/>
              </w:rPr>
            </w:pPr>
            <w:r>
              <w:rPr>
                <w:rFonts w:eastAsia="仿宋_GB2312"/>
                <w:kern w:val="0"/>
                <w:szCs w:val="21"/>
              </w:rPr>
              <w:t>7</w:t>
            </w:r>
          </w:p>
        </w:tc>
        <w:tc>
          <w:tcPr>
            <w:tcW w:w="1220" w:type="dxa"/>
            <w:tcBorders>
              <w:top w:val="nil"/>
              <w:left w:val="nil"/>
              <w:bottom w:val="single" w:color="auto" w:sz="4" w:space="0"/>
              <w:right w:val="single" w:color="auto" w:sz="4" w:space="0"/>
            </w:tcBorders>
            <w:noWrap w:val="0"/>
            <w:vAlign w:val="center"/>
          </w:tcPr>
          <w:p w14:paraId="010A3B45">
            <w:pPr>
              <w:widowControl/>
              <w:jc w:val="center"/>
              <w:rPr>
                <w:rFonts w:eastAsia="仿宋_GB2312"/>
                <w:kern w:val="0"/>
                <w:szCs w:val="21"/>
              </w:rPr>
            </w:pPr>
            <w:r>
              <w:rPr>
                <w:rFonts w:eastAsia="仿宋_GB2312"/>
                <w:kern w:val="0"/>
                <w:szCs w:val="21"/>
              </w:rPr>
              <w:t>8</w:t>
            </w:r>
          </w:p>
        </w:tc>
        <w:tc>
          <w:tcPr>
            <w:tcW w:w="1220" w:type="dxa"/>
            <w:tcBorders>
              <w:top w:val="nil"/>
              <w:left w:val="nil"/>
              <w:bottom w:val="single" w:color="auto" w:sz="4" w:space="0"/>
              <w:right w:val="single" w:color="auto" w:sz="4" w:space="0"/>
            </w:tcBorders>
            <w:noWrap w:val="0"/>
            <w:vAlign w:val="center"/>
          </w:tcPr>
          <w:p w14:paraId="3A7E415B">
            <w:pPr>
              <w:widowControl/>
              <w:jc w:val="center"/>
              <w:rPr>
                <w:rFonts w:eastAsia="仿宋_GB2312"/>
                <w:kern w:val="0"/>
                <w:szCs w:val="21"/>
              </w:rPr>
            </w:pPr>
            <w:r>
              <w:rPr>
                <w:rFonts w:eastAsia="仿宋_GB2312"/>
                <w:kern w:val="0"/>
                <w:szCs w:val="21"/>
              </w:rPr>
              <w:t>9</w:t>
            </w:r>
          </w:p>
        </w:tc>
        <w:tc>
          <w:tcPr>
            <w:tcW w:w="1220" w:type="dxa"/>
            <w:tcBorders>
              <w:top w:val="nil"/>
              <w:left w:val="nil"/>
              <w:bottom w:val="single" w:color="auto" w:sz="4" w:space="0"/>
              <w:right w:val="single" w:color="auto" w:sz="4" w:space="0"/>
            </w:tcBorders>
            <w:noWrap w:val="0"/>
            <w:vAlign w:val="center"/>
          </w:tcPr>
          <w:p w14:paraId="24C91346">
            <w:pPr>
              <w:widowControl/>
              <w:jc w:val="center"/>
              <w:rPr>
                <w:rFonts w:eastAsia="仿宋_GB2312"/>
                <w:kern w:val="0"/>
                <w:szCs w:val="21"/>
              </w:rPr>
            </w:pPr>
            <w:r>
              <w:rPr>
                <w:rFonts w:eastAsia="仿宋_GB2312"/>
                <w:kern w:val="0"/>
                <w:szCs w:val="21"/>
              </w:rPr>
              <w:t>10</w:t>
            </w:r>
          </w:p>
        </w:tc>
        <w:tc>
          <w:tcPr>
            <w:tcW w:w="1220" w:type="dxa"/>
            <w:tcBorders>
              <w:top w:val="nil"/>
              <w:left w:val="nil"/>
              <w:bottom w:val="single" w:color="auto" w:sz="4" w:space="0"/>
              <w:right w:val="single" w:color="auto" w:sz="4" w:space="0"/>
            </w:tcBorders>
            <w:noWrap w:val="0"/>
            <w:vAlign w:val="center"/>
          </w:tcPr>
          <w:p w14:paraId="2C0A0431">
            <w:pPr>
              <w:widowControl/>
              <w:jc w:val="center"/>
              <w:rPr>
                <w:rFonts w:eastAsia="仿宋_GB2312"/>
                <w:kern w:val="0"/>
                <w:szCs w:val="21"/>
              </w:rPr>
            </w:pPr>
            <w:r>
              <w:rPr>
                <w:rFonts w:eastAsia="仿宋_GB2312"/>
                <w:kern w:val="0"/>
                <w:szCs w:val="21"/>
              </w:rPr>
              <w:t>11</w:t>
            </w:r>
          </w:p>
        </w:tc>
        <w:tc>
          <w:tcPr>
            <w:tcW w:w="1220" w:type="dxa"/>
            <w:tcBorders>
              <w:top w:val="nil"/>
              <w:left w:val="nil"/>
              <w:bottom w:val="single" w:color="auto" w:sz="4" w:space="0"/>
              <w:right w:val="single" w:color="auto" w:sz="8" w:space="0"/>
            </w:tcBorders>
            <w:noWrap w:val="0"/>
            <w:vAlign w:val="center"/>
          </w:tcPr>
          <w:p w14:paraId="561F9BE1">
            <w:pPr>
              <w:widowControl/>
              <w:jc w:val="center"/>
              <w:rPr>
                <w:rFonts w:eastAsia="仿宋_GB2312"/>
                <w:kern w:val="0"/>
                <w:szCs w:val="21"/>
              </w:rPr>
            </w:pPr>
            <w:r>
              <w:rPr>
                <w:rFonts w:eastAsia="仿宋_GB2312"/>
                <w:kern w:val="0"/>
                <w:szCs w:val="21"/>
              </w:rPr>
              <w:t>12</w:t>
            </w:r>
          </w:p>
        </w:tc>
      </w:tr>
      <w:tr w14:paraId="72F0C6CD">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noWrap w:val="0"/>
            <w:vAlign w:val="center"/>
          </w:tcPr>
          <w:p w14:paraId="4F330A72">
            <w:pPr>
              <w:widowControl/>
              <w:jc w:val="left"/>
              <w:rPr>
                <w:rFonts w:hint="default"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12</w:t>
            </w:r>
          </w:p>
        </w:tc>
        <w:tc>
          <w:tcPr>
            <w:tcW w:w="1220" w:type="dxa"/>
            <w:tcBorders>
              <w:top w:val="nil"/>
              <w:left w:val="nil"/>
              <w:bottom w:val="single" w:color="auto" w:sz="8" w:space="0"/>
              <w:right w:val="single" w:color="auto" w:sz="4" w:space="0"/>
            </w:tcBorders>
            <w:noWrap w:val="0"/>
            <w:vAlign w:val="center"/>
          </w:tcPr>
          <w:p w14:paraId="60D674E6">
            <w:pPr>
              <w:widowControl/>
              <w:jc w:val="left"/>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14:paraId="6D77FFDF">
            <w:pPr>
              <w:widowControl/>
              <w:jc w:val="left"/>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14:paraId="3C92572D">
            <w:pPr>
              <w:widowControl/>
              <w:jc w:val="left"/>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14:paraId="4CB33D12">
            <w:pPr>
              <w:widowControl/>
              <w:jc w:val="left"/>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14:paraId="294A0996">
            <w:pPr>
              <w:widowControl/>
              <w:jc w:val="left"/>
              <w:rPr>
                <w:rFonts w:hint="default"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12</w:t>
            </w:r>
          </w:p>
        </w:tc>
        <w:tc>
          <w:tcPr>
            <w:tcW w:w="1220" w:type="dxa"/>
            <w:tcBorders>
              <w:top w:val="nil"/>
              <w:left w:val="nil"/>
              <w:bottom w:val="single" w:color="auto" w:sz="8" w:space="0"/>
              <w:right w:val="single" w:color="auto" w:sz="4" w:space="0"/>
            </w:tcBorders>
            <w:noWrap w:val="0"/>
            <w:vAlign w:val="center"/>
          </w:tcPr>
          <w:p w14:paraId="296C6741">
            <w:pPr>
              <w:widowControl/>
              <w:jc w:val="left"/>
              <w:rPr>
                <w:rFonts w:hint="default"/>
                <w:lang w:val="en-US" w:eastAsia="zh-CN"/>
              </w:rPr>
            </w:pPr>
            <w:r>
              <w:rPr>
                <w:rFonts w:hint="eastAsia"/>
                <w:lang w:val="en-US" w:eastAsia="zh-CN"/>
              </w:rPr>
              <w:t>8.54</w:t>
            </w:r>
          </w:p>
        </w:tc>
        <w:tc>
          <w:tcPr>
            <w:tcW w:w="1220" w:type="dxa"/>
            <w:tcBorders>
              <w:top w:val="nil"/>
              <w:left w:val="nil"/>
              <w:bottom w:val="single" w:color="auto" w:sz="8" w:space="0"/>
              <w:right w:val="single" w:color="auto" w:sz="4" w:space="0"/>
            </w:tcBorders>
            <w:noWrap w:val="0"/>
            <w:vAlign w:val="center"/>
          </w:tcPr>
          <w:p w14:paraId="668CAAE2">
            <w:pPr>
              <w:widowControl/>
              <w:jc w:val="left"/>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14:paraId="66432836">
            <w:pPr>
              <w:widowControl/>
              <w:jc w:val="left"/>
              <w:rPr>
                <w:rFonts w:hint="eastAsia" w:eastAsia="仿宋_GB2312"/>
                <w:kern w:val="0"/>
                <w:szCs w:val="21"/>
                <w:lang w:eastAsia="zh-CN"/>
              </w:rPr>
            </w:pP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noWrap w:val="0"/>
            <w:vAlign w:val="center"/>
          </w:tcPr>
          <w:p w14:paraId="3140DFD7">
            <w:pPr>
              <w:widowControl/>
              <w:jc w:val="left"/>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c>
          <w:tcPr>
            <w:tcW w:w="1220" w:type="dxa"/>
            <w:tcBorders>
              <w:top w:val="nil"/>
              <w:left w:val="nil"/>
              <w:bottom w:val="single" w:color="auto" w:sz="8" w:space="0"/>
              <w:right w:val="nil"/>
            </w:tcBorders>
            <w:noWrap w:val="0"/>
            <w:vAlign w:val="center"/>
          </w:tcPr>
          <w:p w14:paraId="062A386D">
            <w:pPr>
              <w:widowControl/>
              <w:jc w:val="left"/>
              <w:rPr>
                <w:rFonts w:hint="eastAsia" w:eastAsia="仿宋_GB2312"/>
                <w:kern w:val="0"/>
                <w:szCs w:val="21"/>
                <w:lang w:val="en-US" w:eastAsia="zh-CN"/>
              </w:rPr>
            </w:pPr>
            <w:r>
              <w:rPr>
                <w:rFonts w:hint="eastAsia" w:eastAsia="仿宋_GB2312"/>
                <w:kern w:val="0"/>
                <w:szCs w:val="21"/>
              </w:rPr>
              <w:t>　</w:t>
            </w:r>
            <w:r>
              <w:rPr>
                <w:rFonts w:hint="eastAsia" w:eastAsia="仿宋_GB2312"/>
                <w:kern w:val="0"/>
                <w:szCs w:val="21"/>
                <w:lang w:val="en-US" w:eastAsia="zh-CN"/>
              </w:rPr>
              <w:t>0</w:t>
            </w:r>
          </w:p>
        </w:tc>
        <w:tc>
          <w:tcPr>
            <w:tcW w:w="1220" w:type="dxa"/>
            <w:tcBorders>
              <w:top w:val="nil"/>
              <w:left w:val="single" w:color="auto" w:sz="4" w:space="0"/>
              <w:bottom w:val="single" w:color="auto" w:sz="8" w:space="0"/>
              <w:right w:val="single" w:color="auto" w:sz="8" w:space="0"/>
            </w:tcBorders>
            <w:noWrap w:val="0"/>
            <w:vAlign w:val="center"/>
          </w:tcPr>
          <w:p w14:paraId="1D0822C5">
            <w:pPr>
              <w:widowControl/>
              <w:jc w:val="left"/>
              <w:rPr>
                <w:rFonts w:hint="default" w:eastAsia="仿宋_GB2312"/>
                <w:kern w:val="0"/>
                <w:szCs w:val="21"/>
                <w:lang w:val="en-US" w:eastAsia="zh-CN"/>
              </w:rPr>
            </w:pPr>
            <w:r>
              <w:rPr>
                <w:rFonts w:hint="eastAsia" w:eastAsia="仿宋_GB2312"/>
                <w:kern w:val="0"/>
                <w:szCs w:val="21"/>
                <w:lang w:val="en-US" w:eastAsia="zh-CN"/>
              </w:rPr>
              <w:t>8.54</w:t>
            </w:r>
          </w:p>
        </w:tc>
      </w:tr>
    </w:tbl>
    <w:p w14:paraId="4EB65964">
      <w:pPr>
        <w:autoSpaceDE w:val="0"/>
        <w:autoSpaceDN w:val="0"/>
        <w:adjustRightInd w:val="0"/>
        <w:ind w:left="315" w:leftChars="150"/>
        <w:jc w:val="left"/>
        <w:rPr>
          <w:rFonts w:hint="eastAsia" w:ascii="楷体_GB2312" w:hAnsi="Calibri" w:eastAsia="楷体_GB2312" w:cs="宋体"/>
          <w:kern w:val="0"/>
          <w:sz w:val="24"/>
        </w:rPr>
      </w:pPr>
      <w:r>
        <w:rPr>
          <w:rFonts w:hint="eastAsia" w:ascii="楷体_GB2312" w:eastAsia="楷体_GB2312" w:cs="宋体"/>
          <w:kern w:val="0"/>
          <w:sz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150EB6F2">
      <w:pPr>
        <w:widowControl/>
        <w:jc w:val="left"/>
        <w:rPr>
          <w:rFonts w:hint="eastAsia" w:ascii="宋体" w:cs="宋体"/>
          <w:kern w:val="0"/>
          <w:sz w:val="24"/>
        </w:rPr>
      </w:pPr>
      <w:r>
        <w:rPr>
          <w:rFonts w:hint="eastAsia" w:ascii="宋体" w:cs="宋体"/>
          <w:kern w:val="0"/>
          <w:sz w:val="24"/>
        </w:rPr>
        <w:br w:type="page"/>
      </w:r>
    </w:p>
    <w:p w14:paraId="72F800B1">
      <w:pPr>
        <w:autoSpaceDE w:val="0"/>
        <w:autoSpaceDN w:val="0"/>
        <w:adjustRightInd w:val="0"/>
        <w:ind w:left="315" w:leftChars="150"/>
        <w:jc w:val="left"/>
        <w:rPr>
          <w:rFonts w:hint="eastAsia" w:ascii="宋体" w:cs="宋体"/>
          <w:kern w:val="0"/>
          <w:sz w:val="24"/>
        </w:rPr>
      </w:pPr>
    </w:p>
    <w:tbl>
      <w:tblPr>
        <w:tblStyle w:val="9"/>
        <w:tblpPr w:leftFromText="180" w:rightFromText="180" w:vertAnchor="text" w:horzAnchor="page" w:tblpX="1340" w:tblpY="555"/>
        <w:tblOverlap w:val="never"/>
        <w:tblW w:w="14420" w:type="dxa"/>
        <w:tblInd w:w="0" w:type="dxa"/>
        <w:tblLayout w:type="fixed"/>
        <w:tblCellMar>
          <w:top w:w="0" w:type="dxa"/>
          <w:left w:w="108" w:type="dxa"/>
          <w:bottom w:w="0" w:type="dxa"/>
          <w:right w:w="108" w:type="dxa"/>
        </w:tblCellMar>
      </w:tblPr>
      <w:tblGrid>
        <w:gridCol w:w="895"/>
        <w:gridCol w:w="416"/>
        <w:gridCol w:w="3565"/>
        <w:gridCol w:w="1359"/>
        <w:gridCol w:w="2904"/>
        <w:gridCol w:w="5281"/>
      </w:tblGrid>
      <w:tr w14:paraId="68BDAE3B">
        <w:tblPrEx>
          <w:tblCellMar>
            <w:top w:w="0" w:type="dxa"/>
            <w:left w:w="108" w:type="dxa"/>
            <w:bottom w:w="0" w:type="dxa"/>
            <w:right w:w="108" w:type="dxa"/>
          </w:tblCellMar>
        </w:tblPrEx>
        <w:trPr>
          <w:trHeight w:val="1423" w:hRule="atLeast"/>
        </w:trPr>
        <w:tc>
          <w:tcPr>
            <w:tcW w:w="14420" w:type="dxa"/>
            <w:gridSpan w:val="6"/>
            <w:tcBorders>
              <w:top w:val="nil"/>
              <w:left w:val="nil"/>
              <w:bottom w:val="nil"/>
              <w:right w:val="nil"/>
            </w:tcBorders>
            <w:noWrap w:val="0"/>
            <w:vAlign w:val="center"/>
          </w:tcPr>
          <w:p w14:paraId="4143C09B">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政府性基金预算财政拨款收支决算表</w:t>
            </w:r>
          </w:p>
          <w:p w14:paraId="1C58E1BA">
            <w:pPr>
              <w:widowControl/>
              <w:jc w:val="center"/>
              <w:rPr>
                <w:rFonts w:ascii="华文中宋" w:hAnsi="华文中宋" w:eastAsia="华文中宋" w:cs="宋体"/>
                <w:kern w:val="0"/>
                <w:sz w:val="32"/>
                <w:szCs w:val="32"/>
              </w:rPr>
            </w:pPr>
          </w:p>
        </w:tc>
      </w:tr>
      <w:tr w14:paraId="68FC75C7">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0"/>
            <w:vAlign w:val="center"/>
          </w:tcPr>
          <w:p w14:paraId="28460BB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16" w:type="dxa"/>
            <w:tcBorders>
              <w:top w:val="nil"/>
              <w:left w:val="nil"/>
              <w:bottom w:val="nil"/>
              <w:right w:val="nil"/>
            </w:tcBorders>
            <w:noWrap w:val="0"/>
            <w:vAlign w:val="center"/>
          </w:tcPr>
          <w:p w14:paraId="34DC5D4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65" w:type="dxa"/>
            <w:tcBorders>
              <w:top w:val="nil"/>
              <w:left w:val="nil"/>
              <w:bottom w:val="nil"/>
              <w:right w:val="nil"/>
            </w:tcBorders>
            <w:noWrap w:val="0"/>
            <w:vAlign w:val="center"/>
          </w:tcPr>
          <w:p w14:paraId="080908D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59" w:type="dxa"/>
            <w:tcBorders>
              <w:top w:val="nil"/>
              <w:left w:val="nil"/>
              <w:bottom w:val="nil"/>
              <w:right w:val="nil"/>
            </w:tcBorders>
            <w:noWrap w:val="0"/>
            <w:vAlign w:val="center"/>
          </w:tcPr>
          <w:p w14:paraId="5486F853">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noWrap w:val="0"/>
            <w:vAlign w:val="center"/>
          </w:tcPr>
          <w:p w14:paraId="506B06DA">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noWrap/>
            <w:vAlign w:val="center"/>
          </w:tcPr>
          <w:p w14:paraId="2F96405A">
            <w:pPr>
              <w:widowControl/>
              <w:wordWrap w:val="0"/>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08</w:t>
            </w:r>
            <w:r>
              <w:rPr>
                <w:rFonts w:hint="eastAsia" w:eastAsia="仿宋_GB2312"/>
                <w:color w:val="000000"/>
                <w:kern w:val="0"/>
                <w:szCs w:val="21"/>
              </w:rPr>
              <w:t>表</w:t>
            </w:r>
          </w:p>
        </w:tc>
      </w:tr>
      <w:tr w14:paraId="0E701202">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ign w:val="center"/>
          </w:tcPr>
          <w:p w14:paraId="49E4A824">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3981" w:type="dxa"/>
            <w:gridSpan w:val="2"/>
            <w:tcBorders>
              <w:top w:val="nil"/>
              <w:left w:val="nil"/>
              <w:bottom w:val="nil"/>
              <w:right w:val="nil"/>
            </w:tcBorders>
            <w:noWrap w:val="0"/>
            <w:vAlign w:val="center"/>
          </w:tcPr>
          <w:p w14:paraId="62DA4EFD">
            <w:pPr>
              <w:widowControl/>
              <w:jc w:val="both"/>
              <w:rPr>
                <w:rFonts w:hint="eastAsia" w:ascii="宋体" w:hAnsi="宋体" w:eastAsia="宋体" w:cs="宋体"/>
                <w:kern w:val="0"/>
                <w:sz w:val="20"/>
                <w:szCs w:val="20"/>
              </w:rPr>
            </w:pPr>
            <w:r>
              <w:rPr>
                <w:rFonts w:hint="eastAsia" w:ascii="Times New Roman" w:hAnsi="Times New Roman" w:eastAsia="仿宋_GB2312" w:cs="Times New Roman"/>
                <w:color w:val="000000"/>
                <w:kern w:val="0"/>
                <w:sz w:val="21"/>
                <w:szCs w:val="21"/>
                <w:lang w:val="en-US" w:eastAsia="zh-CN"/>
              </w:rPr>
              <w:t>蓝山县政协办</w:t>
            </w:r>
          </w:p>
        </w:tc>
        <w:tc>
          <w:tcPr>
            <w:tcW w:w="1359" w:type="dxa"/>
            <w:tcBorders>
              <w:top w:val="nil"/>
              <w:left w:val="nil"/>
              <w:bottom w:val="nil"/>
              <w:right w:val="nil"/>
            </w:tcBorders>
            <w:noWrap w:val="0"/>
            <w:vAlign w:val="center"/>
          </w:tcPr>
          <w:p w14:paraId="26AB95F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noWrap w:val="0"/>
            <w:vAlign w:val="center"/>
          </w:tcPr>
          <w:p w14:paraId="42E0DA00">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noWrap/>
            <w:vAlign w:val="center"/>
          </w:tcPr>
          <w:p w14:paraId="0D046FF4">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14:paraId="02C73FC3">
      <w:pPr>
        <w:widowControl/>
        <w:wordWrap w:val="0"/>
        <w:jc w:val="right"/>
        <w:rPr>
          <w:rFonts w:eastAsia="仿宋_GB2312"/>
          <w:color w:val="000000"/>
          <w:kern w:val="0"/>
          <w:szCs w:val="21"/>
        </w:rPr>
      </w:pPr>
      <w:r>
        <w:rPr>
          <w:rFonts w:eastAsia="仿宋_GB2312"/>
          <w:color w:val="000000"/>
          <w:kern w:val="0"/>
          <w:szCs w:val="21"/>
        </w:rPr>
        <w:t xml:space="preserve">                                                                                                                </w:t>
      </w:r>
    </w:p>
    <w:tbl>
      <w:tblPr>
        <w:tblStyle w:val="9"/>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14:paraId="6BCE86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6BBB476E">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eastAsia="仿宋_GB2312"/>
                <w:b/>
                <w:color w:val="000000"/>
                <w:kern w:val="0"/>
                <w:szCs w:val="21"/>
              </w:rPr>
              <w:t xml:space="preserve">   </w:t>
            </w:r>
            <w:r>
              <w:rPr>
                <w:rFonts w:hint="eastAsia" w:eastAsia="仿宋_GB2312"/>
                <w:b/>
                <w:kern w:val="0"/>
                <w:szCs w:val="21"/>
              </w:rPr>
              <w:t>目</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06555E5C">
            <w:pPr>
              <w:widowControl/>
              <w:jc w:val="center"/>
              <w:rPr>
                <w:rFonts w:eastAsia="仿宋_GB2312"/>
                <w:b/>
                <w:kern w:val="0"/>
                <w:szCs w:val="21"/>
              </w:rPr>
            </w:pPr>
            <w:r>
              <w:rPr>
                <w:rFonts w:hint="eastAsia" w:eastAsia="仿宋_GB2312"/>
                <w:b/>
                <w:kern w:val="0"/>
                <w:szCs w:val="21"/>
              </w:rPr>
              <w:t>年初结转和结余</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15665BB5">
            <w:pPr>
              <w:widowControl/>
              <w:jc w:val="center"/>
              <w:rPr>
                <w:rFonts w:eastAsia="仿宋_GB2312"/>
                <w:b/>
                <w:kern w:val="0"/>
                <w:szCs w:val="21"/>
              </w:rPr>
            </w:pPr>
            <w:r>
              <w:rPr>
                <w:rFonts w:hint="eastAsia" w:eastAsia="仿宋_GB2312"/>
                <w:b/>
                <w:kern w:val="0"/>
                <w:szCs w:val="21"/>
              </w:rPr>
              <w:t>本年收入</w:t>
            </w:r>
          </w:p>
        </w:tc>
        <w:tc>
          <w:tcPr>
            <w:tcW w:w="6000" w:type="dxa"/>
            <w:gridSpan w:val="3"/>
            <w:tcBorders>
              <w:top w:val="single" w:color="auto" w:sz="8" w:space="0"/>
              <w:left w:val="single" w:color="auto" w:sz="8" w:space="0"/>
              <w:bottom w:val="single" w:color="auto" w:sz="8" w:space="0"/>
              <w:right w:val="single" w:color="auto" w:sz="8" w:space="0"/>
            </w:tcBorders>
            <w:noWrap w:val="0"/>
            <w:vAlign w:val="center"/>
          </w:tcPr>
          <w:p w14:paraId="359104CC">
            <w:pPr>
              <w:widowControl/>
              <w:jc w:val="center"/>
              <w:rPr>
                <w:rFonts w:eastAsia="仿宋_GB2312"/>
                <w:b/>
                <w:kern w:val="0"/>
                <w:szCs w:val="21"/>
              </w:rPr>
            </w:pPr>
            <w:r>
              <w:rPr>
                <w:rFonts w:hint="eastAsia" w:eastAsia="仿宋_GB2312"/>
                <w:b/>
                <w:kern w:val="0"/>
                <w:szCs w:val="21"/>
              </w:rPr>
              <w:t>本年支出</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6F7D603E">
            <w:pPr>
              <w:widowControl/>
              <w:jc w:val="center"/>
              <w:rPr>
                <w:rFonts w:eastAsia="仿宋_GB2312"/>
                <w:b/>
                <w:kern w:val="0"/>
                <w:szCs w:val="21"/>
              </w:rPr>
            </w:pPr>
            <w:r>
              <w:rPr>
                <w:rFonts w:hint="eastAsia" w:eastAsia="仿宋_GB2312"/>
                <w:b/>
                <w:kern w:val="0"/>
                <w:szCs w:val="21"/>
              </w:rPr>
              <w:t>年末结转和结余</w:t>
            </w:r>
          </w:p>
        </w:tc>
      </w:tr>
      <w:tr w14:paraId="077911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tcBorders>
              <w:top w:val="single" w:color="auto" w:sz="8" w:space="0"/>
              <w:left w:val="single" w:color="auto" w:sz="8" w:space="0"/>
              <w:bottom w:val="single" w:color="auto" w:sz="8" w:space="0"/>
              <w:right w:val="single" w:color="auto" w:sz="8" w:space="0"/>
            </w:tcBorders>
            <w:noWrap w:val="0"/>
            <w:vAlign w:val="center"/>
          </w:tcPr>
          <w:p w14:paraId="06722B61">
            <w:pPr>
              <w:widowControl/>
              <w:jc w:val="center"/>
              <w:rPr>
                <w:rFonts w:eastAsia="仿宋_GB2312"/>
                <w:b/>
                <w:kern w:val="0"/>
                <w:szCs w:val="21"/>
              </w:rPr>
            </w:pPr>
            <w:r>
              <w:rPr>
                <w:rFonts w:hint="eastAsia" w:eastAsia="仿宋_GB2312"/>
                <w:b/>
                <w:kern w:val="0"/>
                <w:szCs w:val="21"/>
              </w:rPr>
              <w:t>功能分类科目编码</w:t>
            </w:r>
          </w:p>
        </w:tc>
        <w:tc>
          <w:tcPr>
            <w:tcW w:w="1320" w:type="dxa"/>
            <w:vMerge w:val="restart"/>
            <w:tcBorders>
              <w:top w:val="single" w:color="auto" w:sz="8" w:space="0"/>
              <w:left w:val="single" w:color="auto" w:sz="8" w:space="0"/>
              <w:bottom w:val="single" w:color="auto" w:sz="8" w:space="0"/>
              <w:right w:val="single" w:color="auto" w:sz="8" w:space="0"/>
            </w:tcBorders>
            <w:noWrap w:val="0"/>
            <w:vAlign w:val="center"/>
          </w:tcPr>
          <w:p w14:paraId="5DF8ABA4">
            <w:pPr>
              <w:widowControl/>
              <w:jc w:val="center"/>
              <w:rPr>
                <w:rFonts w:eastAsia="仿宋_GB2312"/>
                <w:b/>
                <w:kern w:val="0"/>
                <w:szCs w:val="21"/>
              </w:rPr>
            </w:pPr>
            <w:r>
              <w:rPr>
                <w:rFonts w:hint="eastAsia" w:eastAsia="仿宋_GB2312"/>
                <w:b/>
                <w:kern w:val="0"/>
                <w:szCs w:val="21"/>
              </w:rPr>
              <w:t>科目名称</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0689A668">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35BA1A4">
            <w:pPr>
              <w:widowControl/>
              <w:jc w:val="left"/>
              <w:rPr>
                <w:rFonts w:eastAsia="仿宋_GB2312"/>
                <w:b/>
                <w:kern w:val="0"/>
                <w:szCs w:val="21"/>
              </w:rPr>
            </w:pP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6110B4DE">
            <w:pPr>
              <w:widowControl/>
              <w:jc w:val="center"/>
              <w:rPr>
                <w:rFonts w:eastAsia="仿宋_GB2312"/>
                <w:b/>
                <w:kern w:val="0"/>
                <w:szCs w:val="21"/>
              </w:rPr>
            </w:pPr>
            <w:r>
              <w:rPr>
                <w:rFonts w:hint="eastAsia" w:eastAsia="仿宋_GB2312"/>
                <w:b/>
                <w:kern w:val="0"/>
                <w:szCs w:val="21"/>
              </w:rPr>
              <w:t>小计</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5D7BC36C">
            <w:pPr>
              <w:widowControl/>
              <w:jc w:val="center"/>
              <w:rPr>
                <w:rFonts w:eastAsia="仿宋_GB2312"/>
                <w:b/>
                <w:kern w:val="0"/>
                <w:szCs w:val="21"/>
              </w:rPr>
            </w:pPr>
            <w:r>
              <w:rPr>
                <w:rFonts w:hint="eastAsia" w:eastAsia="仿宋_GB2312"/>
                <w:b/>
                <w:kern w:val="0"/>
                <w:szCs w:val="21"/>
              </w:rPr>
              <w:t>基本支出</w:t>
            </w:r>
            <w:r>
              <w:rPr>
                <w:rFonts w:eastAsia="仿宋_GB2312"/>
                <w:b/>
                <w:kern w:val="0"/>
                <w:szCs w:val="21"/>
              </w:rPr>
              <w:t xml:space="preserve">  </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14:paraId="27141152">
            <w:pPr>
              <w:widowControl/>
              <w:jc w:val="center"/>
              <w:rPr>
                <w:rFonts w:eastAsia="仿宋_GB2312"/>
                <w:b/>
                <w:kern w:val="0"/>
                <w:szCs w:val="21"/>
              </w:rPr>
            </w:pPr>
            <w:r>
              <w:rPr>
                <w:rFonts w:hint="eastAsia" w:eastAsia="仿宋_GB2312"/>
                <w:b/>
                <w:kern w:val="0"/>
                <w:szCs w:val="21"/>
              </w:rPr>
              <w:t>项目支出</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25F4B1CB">
            <w:pPr>
              <w:widowControl/>
              <w:jc w:val="left"/>
              <w:rPr>
                <w:rFonts w:eastAsia="仿宋_GB2312"/>
                <w:b/>
                <w:kern w:val="0"/>
                <w:szCs w:val="21"/>
              </w:rPr>
            </w:pPr>
          </w:p>
        </w:tc>
      </w:tr>
      <w:tr w14:paraId="52A53F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84548D2">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28E72623">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4736AB0">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3C0D75B">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0648E51">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6CC84745">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31A2192E">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0445FE9B">
            <w:pPr>
              <w:widowControl/>
              <w:jc w:val="left"/>
              <w:rPr>
                <w:rFonts w:eastAsia="仿宋_GB2312"/>
                <w:b/>
                <w:kern w:val="0"/>
                <w:szCs w:val="21"/>
              </w:rPr>
            </w:pPr>
          </w:p>
        </w:tc>
      </w:tr>
      <w:tr w14:paraId="7BD50E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B3BCC56">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3AE6C142">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7089828">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787477E0">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5CB0B7A">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91A1435">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56FAED3E">
            <w:pPr>
              <w:widowControl/>
              <w:jc w:val="left"/>
              <w:rPr>
                <w:rFonts w:eastAsia="仿宋_GB2312"/>
                <w:b/>
                <w:kern w:val="0"/>
                <w:szCs w:val="21"/>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14:paraId="45381E7B">
            <w:pPr>
              <w:widowControl/>
              <w:jc w:val="left"/>
              <w:rPr>
                <w:rFonts w:eastAsia="仿宋_GB2312"/>
                <w:b/>
                <w:kern w:val="0"/>
                <w:szCs w:val="21"/>
              </w:rPr>
            </w:pPr>
          </w:p>
        </w:tc>
      </w:tr>
      <w:tr w14:paraId="7C3FA7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1AA84F69">
            <w:pPr>
              <w:widowControl/>
              <w:jc w:val="center"/>
              <w:rPr>
                <w:rFonts w:eastAsia="仿宋_GB2312"/>
                <w:kern w:val="0"/>
                <w:szCs w:val="21"/>
              </w:rPr>
            </w:pPr>
            <w:r>
              <w:rPr>
                <w:rFonts w:hint="eastAsia" w:eastAsia="仿宋_GB2312"/>
                <w:kern w:val="0"/>
                <w:szCs w:val="21"/>
              </w:rPr>
              <w:t>栏次</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5A7C50B">
            <w:pPr>
              <w:widowControl/>
              <w:jc w:val="center"/>
              <w:rPr>
                <w:rFonts w:eastAsia="仿宋_GB2312"/>
                <w:kern w:val="0"/>
                <w:szCs w:val="21"/>
              </w:rPr>
            </w:pPr>
            <w:r>
              <w:rPr>
                <w:rFonts w:eastAsia="仿宋_GB2312"/>
                <w:kern w:val="0"/>
                <w:szCs w:val="21"/>
              </w:rPr>
              <w:t>1</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378298D">
            <w:pPr>
              <w:widowControl/>
              <w:jc w:val="center"/>
              <w:rPr>
                <w:rFonts w:eastAsia="仿宋_GB2312"/>
                <w:kern w:val="0"/>
                <w:szCs w:val="21"/>
              </w:rPr>
            </w:pPr>
            <w:r>
              <w:rPr>
                <w:rFonts w:eastAsia="仿宋_GB2312"/>
                <w:kern w:val="0"/>
                <w:szCs w:val="21"/>
              </w:rPr>
              <w:t>2</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5CFCEBE">
            <w:pPr>
              <w:widowControl/>
              <w:jc w:val="center"/>
              <w:rPr>
                <w:rFonts w:eastAsia="仿宋_GB2312"/>
                <w:kern w:val="0"/>
                <w:szCs w:val="21"/>
              </w:rPr>
            </w:pPr>
            <w:r>
              <w:rPr>
                <w:rFonts w:eastAsia="仿宋_GB2312"/>
                <w:kern w:val="0"/>
                <w:szCs w:val="21"/>
              </w:rPr>
              <w:t>3</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3F9F2C2">
            <w:pPr>
              <w:widowControl/>
              <w:jc w:val="center"/>
              <w:rPr>
                <w:rFonts w:eastAsia="仿宋_GB2312"/>
                <w:kern w:val="0"/>
                <w:szCs w:val="21"/>
              </w:rPr>
            </w:pPr>
            <w:r>
              <w:rPr>
                <w:rFonts w:eastAsia="仿宋_GB2312"/>
                <w:kern w:val="0"/>
                <w:szCs w:val="21"/>
              </w:rPr>
              <w:t>4</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A80C1B0">
            <w:pPr>
              <w:widowControl/>
              <w:jc w:val="center"/>
              <w:rPr>
                <w:rFonts w:eastAsia="仿宋_GB2312"/>
                <w:kern w:val="0"/>
                <w:szCs w:val="21"/>
              </w:rPr>
            </w:pPr>
            <w:r>
              <w:rPr>
                <w:rFonts w:eastAsia="仿宋_GB2312"/>
                <w:kern w:val="0"/>
                <w:szCs w:val="21"/>
              </w:rPr>
              <w:t>5</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7FD2501">
            <w:pPr>
              <w:widowControl/>
              <w:jc w:val="center"/>
              <w:rPr>
                <w:rFonts w:eastAsia="仿宋_GB2312"/>
                <w:kern w:val="0"/>
                <w:szCs w:val="21"/>
              </w:rPr>
            </w:pPr>
            <w:r>
              <w:rPr>
                <w:rFonts w:eastAsia="仿宋_GB2312"/>
                <w:kern w:val="0"/>
                <w:szCs w:val="21"/>
              </w:rPr>
              <w:t>6</w:t>
            </w:r>
          </w:p>
        </w:tc>
      </w:tr>
      <w:tr w14:paraId="68EEAD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14:paraId="5A99AE35">
            <w:pPr>
              <w:widowControl/>
              <w:jc w:val="center"/>
              <w:rPr>
                <w:rFonts w:eastAsia="仿宋_GB2312"/>
                <w:kern w:val="0"/>
                <w:szCs w:val="21"/>
              </w:rPr>
            </w:pPr>
            <w:r>
              <w:rPr>
                <w:rFonts w:hint="eastAsia" w:eastAsia="仿宋_GB2312"/>
                <w:kern w:val="0"/>
                <w:szCs w:val="21"/>
              </w:rPr>
              <w:t>合计</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5806B63">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586DFF7">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5BE5877">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DB5CD23">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C194469">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FA3052B">
            <w:pPr>
              <w:widowControl/>
              <w:jc w:val="center"/>
              <w:rPr>
                <w:rFonts w:eastAsia="仿宋_GB2312"/>
                <w:kern w:val="0"/>
                <w:szCs w:val="21"/>
              </w:rPr>
            </w:pPr>
            <w:r>
              <w:rPr>
                <w:rFonts w:hint="eastAsia" w:eastAsia="仿宋_GB2312"/>
                <w:kern w:val="0"/>
                <w:szCs w:val="21"/>
                <w:lang w:val="en-US" w:eastAsia="zh-CN"/>
              </w:rPr>
              <w:t>0</w:t>
            </w:r>
            <w:r>
              <w:rPr>
                <w:rFonts w:hint="eastAsia" w:eastAsia="仿宋_GB2312"/>
                <w:kern w:val="0"/>
                <w:szCs w:val="21"/>
              </w:rPr>
              <w:t>　</w:t>
            </w:r>
          </w:p>
        </w:tc>
      </w:tr>
      <w:tr w14:paraId="10919C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7D3A09B6">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15499F2B">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B34651F">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56CF94C">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E18A53A">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57C0600">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DBF8CBC">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A37E6F2">
            <w:pPr>
              <w:widowControl/>
              <w:jc w:val="left"/>
              <w:rPr>
                <w:rFonts w:eastAsia="仿宋_GB2312"/>
                <w:kern w:val="0"/>
                <w:szCs w:val="21"/>
              </w:rPr>
            </w:pPr>
            <w:r>
              <w:rPr>
                <w:rFonts w:hint="eastAsia" w:eastAsia="仿宋_GB2312"/>
                <w:kern w:val="0"/>
                <w:szCs w:val="21"/>
              </w:rPr>
              <w:t>　</w:t>
            </w:r>
          </w:p>
        </w:tc>
      </w:tr>
      <w:tr w14:paraId="6D89C3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4C6DF892">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64F93684">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166ACDA">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651C4FF">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E9E0DB1">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AAA2571">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46AA4E9">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3572051">
            <w:pPr>
              <w:widowControl/>
              <w:jc w:val="left"/>
              <w:rPr>
                <w:rFonts w:eastAsia="仿宋_GB2312"/>
                <w:kern w:val="0"/>
                <w:szCs w:val="21"/>
              </w:rPr>
            </w:pPr>
            <w:r>
              <w:rPr>
                <w:rFonts w:hint="eastAsia" w:eastAsia="仿宋_GB2312"/>
                <w:kern w:val="0"/>
                <w:szCs w:val="21"/>
              </w:rPr>
              <w:t>　</w:t>
            </w:r>
          </w:p>
        </w:tc>
      </w:tr>
      <w:tr w14:paraId="5ED921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1D932DA4">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0AEFFD95">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C5B675C">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28BDFFA">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8A6A471">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5BCC4C6">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E7A3BF5">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0B8652E">
            <w:pPr>
              <w:widowControl/>
              <w:jc w:val="left"/>
              <w:rPr>
                <w:rFonts w:eastAsia="仿宋_GB2312"/>
                <w:kern w:val="0"/>
                <w:szCs w:val="21"/>
              </w:rPr>
            </w:pPr>
            <w:r>
              <w:rPr>
                <w:rFonts w:hint="eastAsia" w:eastAsia="仿宋_GB2312"/>
                <w:kern w:val="0"/>
                <w:szCs w:val="21"/>
              </w:rPr>
              <w:t>　</w:t>
            </w:r>
          </w:p>
        </w:tc>
      </w:tr>
      <w:tr w14:paraId="7538FA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01DA5A04">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2CDBE6CD">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5626BAD4">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DD6E918">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02F333A">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B03F31B">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1D7DE49">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043C427">
            <w:pPr>
              <w:widowControl/>
              <w:jc w:val="left"/>
              <w:rPr>
                <w:rFonts w:eastAsia="仿宋_GB2312"/>
                <w:kern w:val="0"/>
                <w:szCs w:val="21"/>
              </w:rPr>
            </w:pPr>
            <w:r>
              <w:rPr>
                <w:rFonts w:hint="eastAsia" w:eastAsia="仿宋_GB2312"/>
                <w:kern w:val="0"/>
                <w:szCs w:val="21"/>
              </w:rPr>
              <w:t>　</w:t>
            </w:r>
          </w:p>
        </w:tc>
      </w:tr>
      <w:tr w14:paraId="02D991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67F600BA">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18364129">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6C54596B">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4078F13">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EDE9309">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A01820F">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4B21EA8A">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3C124401">
            <w:pPr>
              <w:widowControl/>
              <w:jc w:val="left"/>
              <w:rPr>
                <w:rFonts w:eastAsia="仿宋_GB2312"/>
                <w:kern w:val="0"/>
                <w:szCs w:val="21"/>
              </w:rPr>
            </w:pPr>
            <w:r>
              <w:rPr>
                <w:rFonts w:hint="eastAsia" w:eastAsia="仿宋_GB2312"/>
                <w:kern w:val="0"/>
                <w:szCs w:val="21"/>
              </w:rPr>
              <w:t>　</w:t>
            </w:r>
          </w:p>
        </w:tc>
      </w:tr>
      <w:tr w14:paraId="020AFC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14:paraId="366CEDFF">
            <w:pPr>
              <w:widowControl/>
              <w:jc w:val="center"/>
              <w:rPr>
                <w:rFonts w:eastAsia="仿宋_GB2312"/>
                <w:kern w:val="0"/>
                <w:szCs w:val="21"/>
              </w:rPr>
            </w:pPr>
            <w:r>
              <w:rPr>
                <w:rFonts w:hint="eastAsia" w:eastAsia="仿宋_GB2312"/>
                <w:kern w:val="0"/>
                <w:szCs w:val="21"/>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14:paraId="4B9A362D">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153FF38">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17BD9787">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39F6C4F">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752E32B7">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27C4EB70">
            <w:pPr>
              <w:widowControl/>
              <w:jc w:val="left"/>
              <w:rPr>
                <w:rFonts w:eastAsia="仿宋_GB2312"/>
                <w:kern w:val="0"/>
                <w:szCs w:val="21"/>
              </w:rPr>
            </w:pPr>
            <w:r>
              <w:rPr>
                <w:rFonts w:hint="eastAsia" w:eastAsia="仿宋_GB2312"/>
                <w:kern w:val="0"/>
                <w:szCs w:val="21"/>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14:paraId="0472F158">
            <w:pPr>
              <w:widowControl/>
              <w:jc w:val="left"/>
              <w:rPr>
                <w:rFonts w:eastAsia="仿宋_GB2312"/>
                <w:kern w:val="0"/>
                <w:szCs w:val="21"/>
              </w:rPr>
            </w:pPr>
            <w:r>
              <w:rPr>
                <w:rFonts w:hint="eastAsia" w:eastAsia="仿宋_GB2312"/>
                <w:kern w:val="0"/>
                <w:szCs w:val="21"/>
              </w:rPr>
              <w:t>　</w:t>
            </w:r>
          </w:p>
        </w:tc>
      </w:tr>
    </w:tbl>
    <w:p w14:paraId="6DF2FC4A">
      <w:pPr>
        <w:widowControl/>
        <w:jc w:val="left"/>
        <w:rPr>
          <w:rFonts w:eastAsia="仿宋_GB2312"/>
          <w:kern w:val="0"/>
          <w:szCs w:val="21"/>
        </w:rPr>
      </w:pPr>
      <w:r>
        <w:rPr>
          <w:rFonts w:hint="eastAsia" w:eastAsia="仿宋_GB2312"/>
          <w:kern w:val="0"/>
          <w:szCs w:val="21"/>
        </w:rPr>
        <w:t>注：本表反映部门本年度政府性基金预算财政拨款收入、支出及结转和结余情况</w:t>
      </w:r>
    </w:p>
    <w:p w14:paraId="45904B56">
      <w:pPr>
        <w:widowControl/>
        <w:jc w:val="left"/>
        <w:rPr>
          <w:rFonts w:eastAsia="仿宋_GB2312"/>
          <w:kern w:val="0"/>
          <w:szCs w:val="21"/>
        </w:rPr>
      </w:pPr>
      <w:r>
        <w:rPr>
          <w:rFonts w:hint="eastAsia" w:ascii="Times New Roman" w:hAnsi="Times New Roman" w:eastAsia="仿宋_GB2312" w:cs="Times New Roman"/>
          <w:color w:val="000000"/>
          <w:kern w:val="0"/>
          <w:sz w:val="21"/>
          <w:szCs w:val="21"/>
          <w:lang w:val="en-US" w:eastAsia="zh-CN"/>
        </w:rPr>
        <w:t>蓝山县政协办</w:t>
      </w:r>
      <w:r>
        <w:rPr>
          <w:rFonts w:hint="eastAsia" w:eastAsia="仿宋_GB2312"/>
          <w:kern w:val="0"/>
          <w:szCs w:val="21"/>
        </w:rPr>
        <w:t>单位没有政府性基金收入，也没有使用政府性基金安排的支出，故本表无数据。</w:t>
      </w:r>
    </w:p>
    <w:p w14:paraId="175BF6AE">
      <w:pPr>
        <w:widowControl/>
        <w:jc w:val="left"/>
        <w:rPr>
          <w:rFonts w:ascii="黑体" w:hAnsi="黑体" w:eastAsia="黑体"/>
          <w:szCs w:val="21"/>
        </w:rPr>
      </w:pPr>
      <w:r>
        <w:rPr>
          <w:rFonts w:hint="eastAsia" w:ascii="黑体" w:hAnsi="黑体" w:eastAsia="黑体"/>
          <w:kern w:val="0"/>
          <w:szCs w:val="21"/>
        </w:rPr>
        <w:br w:type="page"/>
      </w:r>
    </w:p>
    <w:p w14:paraId="0B92C1E1">
      <w:pPr>
        <w:widowControl/>
        <w:jc w:val="left"/>
        <w:rPr>
          <w:rFonts w:ascii="黑体" w:hAnsi="黑体" w:eastAsia="黑体"/>
          <w:szCs w:val="21"/>
        </w:rPr>
      </w:pPr>
    </w:p>
    <w:tbl>
      <w:tblPr>
        <w:tblStyle w:val="9"/>
        <w:tblW w:w="14442" w:type="dxa"/>
        <w:tblInd w:w="603" w:type="dxa"/>
        <w:tblLayout w:type="fixed"/>
        <w:tblCellMar>
          <w:top w:w="0" w:type="dxa"/>
          <w:left w:w="108" w:type="dxa"/>
          <w:bottom w:w="0" w:type="dxa"/>
          <w:right w:w="108" w:type="dxa"/>
        </w:tblCellMar>
      </w:tblPr>
      <w:tblGrid>
        <w:gridCol w:w="800"/>
        <w:gridCol w:w="372"/>
        <w:gridCol w:w="1078"/>
        <w:gridCol w:w="2109"/>
        <w:gridCol w:w="1215"/>
        <w:gridCol w:w="1668"/>
        <w:gridCol w:w="928"/>
        <w:gridCol w:w="2297"/>
        <w:gridCol w:w="3975"/>
      </w:tblGrid>
      <w:tr w14:paraId="0C6E83BE">
        <w:tblPrEx>
          <w:tblCellMar>
            <w:top w:w="0" w:type="dxa"/>
            <w:left w:w="108" w:type="dxa"/>
            <w:bottom w:w="0" w:type="dxa"/>
            <w:right w:w="108" w:type="dxa"/>
          </w:tblCellMar>
        </w:tblPrEx>
        <w:trPr>
          <w:trHeight w:val="720" w:hRule="atLeast"/>
        </w:trPr>
        <w:tc>
          <w:tcPr>
            <w:tcW w:w="14442" w:type="dxa"/>
            <w:gridSpan w:val="9"/>
            <w:tcBorders>
              <w:top w:val="nil"/>
              <w:left w:val="nil"/>
              <w:bottom w:val="nil"/>
              <w:right w:val="nil"/>
            </w:tcBorders>
            <w:noWrap w:val="0"/>
            <w:vAlign w:val="center"/>
          </w:tcPr>
          <w:p w14:paraId="65734E31">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国有资本经营预算财政拨款支出决算表</w:t>
            </w:r>
          </w:p>
        </w:tc>
      </w:tr>
      <w:tr w14:paraId="0ABB098B">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0"/>
            <w:vAlign w:val="center"/>
          </w:tcPr>
          <w:p w14:paraId="4E0B3DA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72" w:type="dxa"/>
            <w:tcBorders>
              <w:top w:val="nil"/>
              <w:left w:val="nil"/>
              <w:bottom w:val="nil"/>
              <w:right w:val="nil"/>
            </w:tcBorders>
            <w:noWrap w:val="0"/>
            <w:vAlign w:val="center"/>
          </w:tcPr>
          <w:p w14:paraId="443D831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187" w:type="dxa"/>
            <w:gridSpan w:val="2"/>
            <w:tcBorders>
              <w:top w:val="nil"/>
              <w:left w:val="nil"/>
              <w:bottom w:val="nil"/>
              <w:right w:val="nil"/>
            </w:tcBorders>
            <w:noWrap w:val="0"/>
            <w:vAlign w:val="center"/>
          </w:tcPr>
          <w:p w14:paraId="174D27B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15" w:type="dxa"/>
            <w:tcBorders>
              <w:top w:val="nil"/>
              <w:left w:val="nil"/>
              <w:bottom w:val="nil"/>
              <w:right w:val="nil"/>
            </w:tcBorders>
            <w:noWrap w:val="0"/>
            <w:vAlign w:val="center"/>
          </w:tcPr>
          <w:p w14:paraId="7FA3EA7E">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nil"/>
              <w:right w:val="nil"/>
            </w:tcBorders>
            <w:noWrap w:val="0"/>
            <w:vAlign w:val="center"/>
          </w:tcPr>
          <w:p w14:paraId="0ED3072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noWrap/>
            <w:vAlign w:val="center"/>
          </w:tcPr>
          <w:p w14:paraId="2E3DD7E1">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公开09表</w:t>
            </w:r>
          </w:p>
        </w:tc>
      </w:tr>
      <w:tr w14:paraId="3E86003C">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ign w:val="center"/>
          </w:tcPr>
          <w:p w14:paraId="51C6F10F">
            <w:pPr>
              <w:widowControl/>
              <w:jc w:val="left"/>
              <w:rPr>
                <w:rFonts w:hint="eastAsia" w:ascii="宋体" w:hAnsi="宋体" w:eastAsia="宋体" w:cs="宋体"/>
                <w:color w:val="000000"/>
                <w:kern w:val="0"/>
                <w:sz w:val="20"/>
                <w:szCs w:val="20"/>
              </w:rPr>
            </w:pPr>
            <w:r>
              <w:rPr>
                <w:rFonts w:hint="eastAsia" w:ascii="Times New Roman" w:hAnsi="Times New Roman" w:eastAsia="仿宋_GB2312" w:cs="Times New Roman"/>
                <w:kern w:val="0"/>
                <w:szCs w:val="21"/>
              </w:rPr>
              <w:t>部门：</w:t>
            </w:r>
          </w:p>
        </w:tc>
        <w:tc>
          <w:tcPr>
            <w:tcW w:w="3559" w:type="dxa"/>
            <w:gridSpan w:val="3"/>
            <w:tcBorders>
              <w:top w:val="nil"/>
              <w:left w:val="nil"/>
              <w:bottom w:val="nil"/>
              <w:right w:val="nil"/>
            </w:tcBorders>
            <w:noWrap w:val="0"/>
            <w:vAlign w:val="center"/>
          </w:tcPr>
          <w:p w14:paraId="0E02CD94">
            <w:pPr>
              <w:widowControl/>
              <w:jc w:val="both"/>
              <w:rPr>
                <w:rFonts w:hint="eastAsia" w:ascii="宋体" w:hAnsi="宋体" w:eastAsia="宋体" w:cs="宋体"/>
                <w:kern w:val="0"/>
                <w:sz w:val="20"/>
                <w:szCs w:val="20"/>
              </w:rPr>
            </w:pPr>
            <w:r>
              <w:rPr>
                <w:rFonts w:hint="eastAsia" w:ascii="Times New Roman" w:hAnsi="Times New Roman" w:eastAsia="仿宋_GB2312" w:cs="Times New Roman"/>
                <w:color w:val="000000"/>
                <w:kern w:val="0"/>
                <w:sz w:val="21"/>
                <w:szCs w:val="21"/>
                <w:lang w:val="en-US" w:eastAsia="zh-CN"/>
              </w:rPr>
              <w:t>蓝山县政协办</w:t>
            </w:r>
          </w:p>
        </w:tc>
        <w:tc>
          <w:tcPr>
            <w:tcW w:w="1215" w:type="dxa"/>
            <w:tcBorders>
              <w:top w:val="nil"/>
              <w:left w:val="nil"/>
              <w:bottom w:val="single" w:color="auto" w:sz="8" w:space="0"/>
              <w:right w:val="nil"/>
            </w:tcBorders>
            <w:noWrap w:val="0"/>
            <w:vAlign w:val="center"/>
          </w:tcPr>
          <w:p w14:paraId="1ACA1999">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single" w:color="auto" w:sz="8" w:space="0"/>
              <w:right w:val="nil"/>
            </w:tcBorders>
            <w:noWrap w:val="0"/>
            <w:vAlign w:val="center"/>
          </w:tcPr>
          <w:p w14:paraId="607A2215">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noWrap/>
            <w:vAlign w:val="center"/>
          </w:tcPr>
          <w:p w14:paraId="17372430">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单位：万元</w:t>
            </w:r>
          </w:p>
        </w:tc>
      </w:tr>
      <w:tr w14:paraId="3D5D36E0">
        <w:tblPrEx>
          <w:tblCellMar>
            <w:top w:w="0" w:type="dxa"/>
            <w:left w:w="108" w:type="dxa"/>
            <w:bottom w:w="0" w:type="dxa"/>
            <w:right w:w="108" w:type="dxa"/>
          </w:tblCellMar>
        </w:tblPrEx>
        <w:trPr>
          <w:trHeight w:val="402" w:hRule="atLeast"/>
        </w:trPr>
        <w:tc>
          <w:tcPr>
            <w:tcW w:w="4359" w:type="dxa"/>
            <w:gridSpan w:val="4"/>
            <w:tcBorders>
              <w:top w:val="single" w:color="auto" w:sz="8" w:space="0"/>
              <w:left w:val="single" w:color="auto" w:sz="8" w:space="0"/>
              <w:bottom w:val="single" w:color="auto" w:sz="4" w:space="0"/>
              <w:right w:val="single" w:color="auto" w:sz="4" w:space="0"/>
            </w:tcBorders>
            <w:noWrap w:val="0"/>
            <w:vAlign w:val="center"/>
          </w:tcPr>
          <w:p w14:paraId="4FA5616F">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    目</w:t>
            </w:r>
          </w:p>
        </w:tc>
        <w:tc>
          <w:tcPr>
            <w:tcW w:w="10083" w:type="dxa"/>
            <w:gridSpan w:val="5"/>
            <w:tcBorders>
              <w:top w:val="single" w:color="auto" w:sz="8" w:space="0"/>
              <w:left w:val="nil"/>
              <w:bottom w:val="single" w:color="auto" w:sz="4" w:space="0"/>
              <w:right w:val="single" w:color="000000" w:sz="4" w:space="0"/>
            </w:tcBorders>
            <w:noWrap w:val="0"/>
            <w:vAlign w:val="center"/>
          </w:tcPr>
          <w:p w14:paraId="517B6171">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w:t>
            </w:r>
          </w:p>
        </w:tc>
      </w:tr>
      <w:tr w14:paraId="1BD08CEF">
        <w:tblPrEx>
          <w:tblCellMar>
            <w:top w:w="0" w:type="dxa"/>
            <w:left w:w="108" w:type="dxa"/>
            <w:bottom w:w="0" w:type="dxa"/>
            <w:right w:w="108" w:type="dxa"/>
          </w:tblCellMar>
        </w:tblPrEx>
        <w:trPr>
          <w:trHeight w:val="402" w:hRule="atLeast"/>
        </w:trPr>
        <w:tc>
          <w:tcPr>
            <w:tcW w:w="2250" w:type="dxa"/>
            <w:gridSpan w:val="3"/>
            <w:vMerge w:val="restart"/>
            <w:tcBorders>
              <w:top w:val="single" w:color="auto" w:sz="4" w:space="0"/>
              <w:left w:val="single" w:color="auto" w:sz="8" w:space="0"/>
              <w:bottom w:val="single" w:color="auto" w:sz="4" w:space="0"/>
              <w:right w:val="single" w:color="auto" w:sz="4" w:space="0"/>
            </w:tcBorders>
            <w:noWrap w:val="0"/>
            <w:vAlign w:val="center"/>
          </w:tcPr>
          <w:p w14:paraId="4ACC4027">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功能分类科目编码</w:t>
            </w:r>
          </w:p>
        </w:tc>
        <w:tc>
          <w:tcPr>
            <w:tcW w:w="2109" w:type="dxa"/>
            <w:vMerge w:val="restart"/>
            <w:tcBorders>
              <w:top w:val="nil"/>
              <w:left w:val="single" w:color="auto" w:sz="4" w:space="0"/>
              <w:bottom w:val="single" w:color="auto" w:sz="4" w:space="0"/>
              <w:right w:val="single" w:color="auto" w:sz="4" w:space="0"/>
            </w:tcBorders>
            <w:noWrap w:val="0"/>
            <w:vAlign w:val="center"/>
          </w:tcPr>
          <w:p w14:paraId="32C4D8C7">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科目名称</w:t>
            </w:r>
          </w:p>
        </w:tc>
        <w:tc>
          <w:tcPr>
            <w:tcW w:w="2883" w:type="dxa"/>
            <w:gridSpan w:val="2"/>
            <w:vMerge w:val="restart"/>
            <w:tcBorders>
              <w:top w:val="nil"/>
              <w:left w:val="single" w:color="auto" w:sz="4" w:space="0"/>
              <w:bottom w:val="single" w:color="000000" w:sz="4" w:space="0"/>
              <w:right w:val="single" w:color="auto" w:sz="4" w:space="0"/>
            </w:tcBorders>
            <w:noWrap w:val="0"/>
            <w:vAlign w:val="center"/>
          </w:tcPr>
          <w:p w14:paraId="199641FB">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合计</w:t>
            </w:r>
          </w:p>
        </w:tc>
        <w:tc>
          <w:tcPr>
            <w:tcW w:w="3225" w:type="dxa"/>
            <w:gridSpan w:val="2"/>
            <w:vMerge w:val="restart"/>
            <w:tcBorders>
              <w:top w:val="nil"/>
              <w:left w:val="single" w:color="auto" w:sz="4" w:space="0"/>
              <w:bottom w:val="single" w:color="000000" w:sz="4" w:space="0"/>
              <w:right w:val="single" w:color="auto" w:sz="4" w:space="0"/>
            </w:tcBorders>
            <w:noWrap w:val="0"/>
            <w:vAlign w:val="center"/>
          </w:tcPr>
          <w:p w14:paraId="20C0C4A4">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xml:space="preserve">基本支出  </w:t>
            </w:r>
          </w:p>
        </w:tc>
        <w:tc>
          <w:tcPr>
            <w:tcW w:w="3975" w:type="dxa"/>
            <w:vMerge w:val="restart"/>
            <w:tcBorders>
              <w:top w:val="nil"/>
              <w:left w:val="single" w:color="auto" w:sz="4" w:space="0"/>
              <w:bottom w:val="single" w:color="000000" w:sz="4" w:space="0"/>
              <w:right w:val="single" w:color="auto" w:sz="4" w:space="0"/>
            </w:tcBorders>
            <w:noWrap w:val="0"/>
            <w:vAlign w:val="center"/>
          </w:tcPr>
          <w:p w14:paraId="68070CC5">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项目支出</w:t>
            </w:r>
          </w:p>
        </w:tc>
      </w:tr>
      <w:tr w14:paraId="0B10D329">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14:paraId="3DAD9CB0">
            <w:pPr>
              <w:widowControl/>
              <w:jc w:val="left"/>
              <w:rPr>
                <w:rFonts w:hint="eastAsia"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0"/>
            <w:vAlign w:val="center"/>
          </w:tcPr>
          <w:p w14:paraId="09EE2103">
            <w:pPr>
              <w:widowControl/>
              <w:jc w:val="left"/>
              <w:rPr>
                <w:rFonts w:hint="eastAsia"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14:paraId="6D912397">
            <w:pPr>
              <w:widowControl/>
              <w:jc w:val="left"/>
              <w:rPr>
                <w:rFonts w:hint="eastAsia"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14:paraId="1DEAB571">
            <w:pPr>
              <w:widowControl/>
              <w:jc w:val="left"/>
              <w:rPr>
                <w:rFonts w:hint="eastAsia"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14:paraId="18C98F85">
            <w:pPr>
              <w:widowControl/>
              <w:jc w:val="left"/>
              <w:rPr>
                <w:rFonts w:hint="eastAsia" w:ascii="宋体" w:hAnsi="宋体" w:eastAsia="宋体" w:cs="宋体"/>
                <w:kern w:val="0"/>
                <w:sz w:val="20"/>
                <w:szCs w:val="20"/>
              </w:rPr>
            </w:pPr>
          </w:p>
        </w:tc>
      </w:tr>
      <w:tr w14:paraId="46695D84">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14:paraId="1CF7233A">
            <w:pPr>
              <w:widowControl/>
              <w:jc w:val="left"/>
              <w:rPr>
                <w:rFonts w:hint="eastAsia"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noWrap w:val="0"/>
            <w:vAlign w:val="center"/>
          </w:tcPr>
          <w:p w14:paraId="41ED1E53">
            <w:pPr>
              <w:widowControl/>
              <w:jc w:val="left"/>
              <w:rPr>
                <w:rFonts w:hint="eastAsia"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14:paraId="78AA4277">
            <w:pPr>
              <w:widowControl/>
              <w:jc w:val="left"/>
              <w:rPr>
                <w:rFonts w:hint="eastAsia"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14:paraId="49900CF1">
            <w:pPr>
              <w:widowControl/>
              <w:jc w:val="left"/>
              <w:rPr>
                <w:rFonts w:hint="eastAsia"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noWrap w:val="0"/>
            <w:vAlign w:val="center"/>
          </w:tcPr>
          <w:p w14:paraId="7815484E">
            <w:pPr>
              <w:widowControl/>
              <w:jc w:val="left"/>
              <w:rPr>
                <w:rFonts w:hint="eastAsia" w:ascii="宋体" w:hAnsi="宋体" w:eastAsia="宋体" w:cs="宋体"/>
                <w:kern w:val="0"/>
                <w:sz w:val="20"/>
                <w:szCs w:val="20"/>
              </w:rPr>
            </w:pPr>
          </w:p>
        </w:tc>
      </w:tr>
      <w:tr w14:paraId="434F7AC1">
        <w:tblPrEx>
          <w:tblCellMar>
            <w:top w:w="0" w:type="dxa"/>
            <w:left w:w="108" w:type="dxa"/>
            <w:bottom w:w="0" w:type="dxa"/>
            <w:right w:w="108" w:type="dxa"/>
          </w:tblCellMar>
        </w:tblPrEx>
        <w:trPr>
          <w:trHeight w:val="402" w:hRule="atLeast"/>
        </w:trPr>
        <w:tc>
          <w:tcPr>
            <w:tcW w:w="4359" w:type="dxa"/>
            <w:gridSpan w:val="4"/>
            <w:tcBorders>
              <w:top w:val="single" w:color="auto" w:sz="4" w:space="0"/>
              <w:left w:val="single" w:color="auto" w:sz="8" w:space="0"/>
              <w:bottom w:val="single" w:color="auto" w:sz="4" w:space="0"/>
              <w:right w:val="single" w:color="000000" w:sz="4" w:space="0"/>
            </w:tcBorders>
            <w:noWrap w:val="0"/>
            <w:vAlign w:val="center"/>
          </w:tcPr>
          <w:p w14:paraId="4873E591">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2883" w:type="dxa"/>
            <w:gridSpan w:val="2"/>
            <w:tcBorders>
              <w:top w:val="nil"/>
              <w:left w:val="nil"/>
              <w:bottom w:val="single" w:color="auto" w:sz="4" w:space="0"/>
              <w:right w:val="single" w:color="auto" w:sz="4" w:space="0"/>
            </w:tcBorders>
            <w:noWrap w:val="0"/>
            <w:vAlign w:val="center"/>
          </w:tcPr>
          <w:p w14:paraId="340564C8">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w:t>
            </w:r>
          </w:p>
        </w:tc>
        <w:tc>
          <w:tcPr>
            <w:tcW w:w="3225" w:type="dxa"/>
            <w:gridSpan w:val="2"/>
            <w:tcBorders>
              <w:top w:val="nil"/>
              <w:left w:val="nil"/>
              <w:bottom w:val="single" w:color="auto" w:sz="4" w:space="0"/>
              <w:right w:val="single" w:color="auto" w:sz="4" w:space="0"/>
            </w:tcBorders>
            <w:noWrap w:val="0"/>
            <w:vAlign w:val="center"/>
          </w:tcPr>
          <w:p w14:paraId="2957F8B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w:t>
            </w:r>
          </w:p>
        </w:tc>
        <w:tc>
          <w:tcPr>
            <w:tcW w:w="3975" w:type="dxa"/>
            <w:tcBorders>
              <w:top w:val="nil"/>
              <w:left w:val="nil"/>
              <w:bottom w:val="single" w:color="auto" w:sz="4" w:space="0"/>
              <w:right w:val="single" w:color="auto" w:sz="4" w:space="0"/>
            </w:tcBorders>
            <w:noWrap w:val="0"/>
            <w:vAlign w:val="center"/>
          </w:tcPr>
          <w:p w14:paraId="2CB0C8C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w:t>
            </w:r>
          </w:p>
        </w:tc>
      </w:tr>
      <w:tr w14:paraId="7604F5C5">
        <w:tblPrEx>
          <w:tblCellMar>
            <w:top w:w="0" w:type="dxa"/>
            <w:left w:w="108" w:type="dxa"/>
            <w:bottom w:w="0" w:type="dxa"/>
            <w:right w:w="108" w:type="dxa"/>
          </w:tblCellMar>
        </w:tblPrEx>
        <w:trPr>
          <w:trHeight w:val="402" w:hRule="atLeast"/>
        </w:trPr>
        <w:tc>
          <w:tcPr>
            <w:tcW w:w="4359" w:type="dxa"/>
            <w:gridSpan w:val="4"/>
            <w:tcBorders>
              <w:top w:val="nil"/>
              <w:left w:val="single" w:color="auto" w:sz="8" w:space="0"/>
              <w:bottom w:val="single" w:color="auto" w:sz="4" w:space="0"/>
              <w:right w:val="single" w:color="000000" w:sz="4" w:space="0"/>
            </w:tcBorders>
            <w:noWrap w:val="0"/>
            <w:vAlign w:val="center"/>
          </w:tcPr>
          <w:p w14:paraId="79C6FA8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合计</w:t>
            </w:r>
          </w:p>
        </w:tc>
        <w:tc>
          <w:tcPr>
            <w:tcW w:w="2883" w:type="dxa"/>
            <w:gridSpan w:val="2"/>
            <w:tcBorders>
              <w:top w:val="nil"/>
              <w:left w:val="nil"/>
              <w:bottom w:val="single" w:color="auto" w:sz="4" w:space="0"/>
              <w:right w:val="single" w:color="auto" w:sz="4" w:space="0"/>
            </w:tcBorders>
            <w:noWrap w:val="0"/>
            <w:vAlign w:val="center"/>
          </w:tcPr>
          <w:p w14:paraId="5AE5B02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14:paraId="35DE447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14:paraId="57A0B85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hint="eastAsia" w:ascii="Times New Roman" w:hAnsi="Times New Roman" w:eastAsia="仿宋_GB2312" w:cs="Times New Roman"/>
                <w:kern w:val="0"/>
                <w:szCs w:val="21"/>
              </w:rPr>
              <w:t>　</w:t>
            </w:r>
          </w:p>
        </w:tc>
      </w:tr>
      <w:tr w14:paraId="663701CF">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653E352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14:paraId="546B7DF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14:paraId="24FC0DA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14:paraId="499ED4B2">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14:paraId="3F1C94D3">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7399348F">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618B0AD1">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14:paraId="6D908C8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14:paraId="5278AD07">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14:paraId="7CE44242">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14:paraId="4E0C7E7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27D0EE5E">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57F1F31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14:paraId="064A0D6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14:paraId="2D05E29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14:paraId="1D34530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14:paraId="1EA1954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6E055F4B">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4971DDE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14:paraId="28678CE9">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14:paraId="04A07FA7">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14:paraId="26CB14E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14:paraId="2CCA1918">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1225682F">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14:paraId="7430C3E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4" w:space="0"/>
              <w:right w:val="single" w:color="auto" w:sz="4" w:space="0"/>
            </w:tcBorders>
            <w:noWrap w:val="0"/>
            <w:vAlign w:val="center"/>
          </w:tcPr>
          <w:p w14:paraId="57499E1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4" w:space="0"/>
              <w:right w:val="single" w:color="auto" w:sz="4" w:space="0"/>
            </w:tcBorders>
            <w:noWrap w:val="0"/>
            <w:vAlign w:val="center"/>
          </w:tcPr>
          <w:p w14:paraId="2BF18AB1">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4" w:space="0"/>
              <w:right w:val="single" w:color="auto" w:sz="4" w:space="0"/>
            </w:tcBorders>
            <w:noWrap w:val="0"/>
            <w:vAlign w:val="center"/>
          </w:tcPr>
          <w:p w14:paraId="26B71E8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4" w:space="0"/>
              <w:right w:val="single" w:color="auto" w:sz="4" w:space="0"/>
            </w:tcBorders>
            <w:noWrap w:val="0"/>
            <w:vAlign w:val="center"/>
          </w:tcPr>
          <w:p w14:paraId="4C7CD9F3">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0A46F8C0">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8" w:space="0"/>
              <w:right w:val="single" w:color="auto" w:sz="4" w:space="0"/>
            </w:tcBorders>
            <w:noWrap w:val="0"/>
            <w:vAlign w:val="center"/>
          </w:tcPr>
          <w:p w14:paraId="6AC0289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187" w:type="dxa"/>
            <w:gridSpan w:val="2"/>
            <w:tcBorders>
              <w:top w:val="nil"/>
              <w:left w:val="nil"/>
              <w:bottom w:val="single" w:color="auto" w:sz="8" w:space="0"/>
              <w:right w:val="single" w:color="auto" w:sz="4" w:space="0"/>
            </w:tcBorders>
            <w:noWrap w:val="0"/>
            <w:vAlign w:val="center"/>
          </w:tcPr>
          <w:p w14:paraId="42B36961">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2883" w:type="dxa"/>
            <w:gridSpan w:val="2"/>
            <w:tcBorders>
              <w:top w:val="nil"/>
              <w:left w:val="nil"/>
              <w:bottom w:val="single" w:color="auto" w:sz="8" w:space="0"/>
              <w:right w:val="single" w:color="auto" w:sz="4" w:space="0"/>
            </w:tcBorders>
            <w:noWrap w:val="0"/>
            <w:vAlign w:val="center"/>
          </w:tcPr>
          <w:p w14:paraId="132D7F58">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225" w:type="dxa"/>
            <w:gridSpan w:val="2"/>
            <w:tcBorders>
              <w:top w:val="nil"/>
              <w:left w:val="nil"/>
              <w:bottom w:val="single" w:color="auto" w:sz="8" w:space="0"/>
              <w:right w:val="single" w:color="auto" w:sz="4" w:space="0"/>
            </w:tcBorders>
            <w:noWrap w:val="0"/>
            <w:vAlign w:val="center"/>
          </w:tcPr>
          <w:p w14:paraId="78BBDAA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3975" w:type="dxa"/>
            <w:tcBorders>
              <w:top w:val="nil"/>
              <w:left w:val="nil"/>
              <w:bottom w:val="single" w:color="auto" w:sz="8" w:space="0"/>
              <w:right w:val="single" w:color="auto" w:sz="4" w:space="0"/>
            </w:tcBorders>
            <w:noWrap w:val="0"/>
            <w:vAlign w:val="center"/>
          </w:tcPr>
          <w:p w14:paraId="56C11FE5">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1E7A315A">
        <w:tblPrEx>
          <w:tblCellMar>
            <w:top w:w="0" w:type="dxa"/>
            <w:left w:w="108" w:type="dxa"/>
            <w:bottom w:w="0" w:type="dxa"/>
            <w:right w:w="108" w:type="dxa"/>
          </w:tblCellMar>
        </w:tblPrEx>
        <w:trPr>
          <w:trHeight w:val="720" w:hRule="atLeast"/>
        </w:trPr>
        <w:tc>
          <w:tcPr>
            <w:tcW w:w="14442" w:type="dxa"/>
            <w:gridSpan w:val="9"/>
            <w:tcBorders>
              <w:top w:val="single" w:color="auto" w:sz="8" w:space="0"/>
              <w:left w:val="nil"/>
              <w:bottom w:val="nil"/>
              <w:right w:val="nil"/>
            </w:tcBorders>
            <w:noWrap w:val="0"/>
            <w:vAlign w:val="center"/>
          </w:tcPr>
          <w:p w14:paraId="74105D75">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注：本表反映部门本年度国有资本经营预算财政拨款支出情况。</w:t>
            </w:r>
          </w:p>
          <w:p w14:paraId="1E7B0E1D">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color w:val="000000"/>
                <w:kern w:val="0"/>
                <w:sz w:val="21"/>
                <w:szCs w:val="21"/>
                <w:lang w:val="en-US" w:eastAsia="zh-CN"/>
              </w:rPr>
              <w:t>蓝山县政协办</w:t>
            </w:r>
            <w:r>
              <w:rPr>
                <w:rFonts w:hint="eastAsia" w:eastAsia="仿宋_GB2312"/>
                <w:kern w:val="0"/>
                <w:szCs w:val="21"/>
              </w:rPr>
              <w:t>单位没有</w:t>
            </w:r>
            <w:r>
              <w:rPr>
                <w:rFonts w:hint="eastAsia" w:ascii="Times New Roman" w:hAnsi="Times New Roman" w:eastAsia="仿宋_GB2312" w:cs="Times New Roman"/>
                <w:kern w:val="0"/>
                <w:szCs w:val="21"/>
              </w:rPr>
              <w:t>国有资本经营预算财政拨款支出</w:t>
            </w:r>
            <w:r>
              <w:rPr>
                <w:rFonts w:hint="eastAsia" w:eastAsia="仿宋_GB2312"/>
                <w:kern w:val="0"/>
                <w:szCs w:val="21"/>
              </w:rPr>
              <w:t>，故本表无数据。</w:t>
            </w:r>
          </w:p>
        </w:tc>
      </w:tr>
    </w:tbl>
    <w:p w14:paraId="624D0786">
      <w:pPr>
        <w:widowControl/>
        <w:jc w:val="left"/>
        <w:rPr>
          <w:rFonts w:ascii="黑体" w:eastAsia="黑体" w:cs="黑体"/>
          <w:color w:val="000000"/>
          <w:kern w:val="0"/>
          <w:sz w:val="72"/>
          <w:szCs w:val="72"/>
        </w:rPr>
        <w:sectPr>
          <w:pgSz w:w="16838" w:h="11906" w:orient="landscape"/>
          <w:pgMar w:top="720" w:right="720" w:bottom="720" w:left="720" w:header="851" w:footer="992" w:gutter="0"/>
          <w:pgBorders w:offsetFrom="page">
            <w:top w:val="none" w:sz="0" w:space="0"/>
            <w:left w:val="none" w:sz="0" w:space="0"/>
            <w:bottom w:val="none" w:sz="0" w:space="0"/>
            <w:right w:val="none" w:sz="0" w:space="0"/>
          </w:pgBorders>
          <w:cols w:space="720" w:num="1"/>
          <w:docGrid w:type="lines" w:linePitch="312" w:charSpace="0"/>
        </w:sectPr>
      </w:pPr>
    </w:p>
    <w:p w14:paraId="35E1F048">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 xml:space="preserve">第三部分 </w:t>
      </w:r>
      <w:r>
        <w:rPr>
          <w:rFonts w:hint="eastAsia" w:ascii="黑体" w:hAnsi="黑体" w:eastAsia="黑体" w:cs="黑体"/>
          <w:b/>
          <w:bCs w:val="0"/>
          <w:kern w:val="0"/>
          <w:sz w:val="44"/>
          <w:szCs w:val="44"/>
          <w:lang w:val="en-US" w:eastAsia="zh-CN"/>
        </w:rPr>
        <w:t>2023</w:t>
      </w:r>
      <w:r>
        <w:rPr>
          <w:rFonts w:hint="eastAsia" w:ascii="黑体" w:hAnsi="黑体" w:eastAsia="黑体" w:cs="黑体"/>
          <w:b/>
          <w:bCs w:val="0"/>
          <w:kern w:val="0"/>
          <w:sz w:val="44"/>
          <w:szCs w:val="44"/>
        </w:rPr>
        <w:t>年度部门决算情况说明</w:t>
      </w:r>
    </w:p>
    <w:p w14:paraId="49F2F264">
      <w:pPr>
        <w:widowControl/>
        <w:jc w:val="left"/>
        <w:rPr>
          <w:rFonts w:hint="eastAsia" w:ascii="黑体" w:eastAsia="黑体" w:cs="黑体"/>
          <w:color w:val="000000"/>
          <w:kern w:val="0"/>
          <w:sz w:val="70"/>
          <w:szCs w:val="70"/>
        </w:rPr>
      </w:pPr>
    </w:p>
    <w:p w14:paraId="084BE7C1">
      <w:pPr>
        <w:pStyle w:val="17"/>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一、收入支出决算总体情况说明</w:t>
      </w:r>
    </w:p>
    <w:p w14:paraId="62165098">
      <w:pPr>
        <w:pStyle w:val="17"/>
        <w:spacing w:line="600" w:lineRule="exact"/>
        <w:ind w:firstLine="643"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b/>
          <w:bCs/>
          <w:color w:val="auto"/>
          <w:sz w:val="32"/>
          <w:szCs w:val="32"/>
          <w:lang w:val="en-US" w:eastAsia="zh-CN"/>
        </w:rPr>
        <w:t>2023</w:t>
      </w:r>
      <w:r>
        <w:rPr>
          <w:rFonts w:hint="eastAsia" w:ascii="Times New Roman" w:hAnsi="Times New Roman" w:eastAsia="仿宋_GB2312" w:cs="Times New Roman"/>
          <w:bCs/>
          <w:color w:val="auto"/>
          <w:sz w:val="32"/>
          <w:szCs w:val="32"/>
        </w:rPr>
        <w:t>年度</w:t>
      </w:r>
      <w:r>
        <w:rPr>
          <w:rFonts w:ascii="Times New Roman" w:hAnsi="Times New Roman" w:eastAsia="仿宋_GB2312" w:cs="Times New Roman"/>
          <w:color w:val="auto"/>
          <w:sz w:val="32"/>
          <w:szCs w:val="32"/>
        </w:rPr>
        <w:t>收、支总计</w:t>
      </w:r>
      <w:r>
        <w:rPr>
          <w:rFonts w:hint="eastAsia" w:ascii="Times New Roman" w:hAnsi="Times New Roman" w:eastAsia="仿宋_GB2312" w:cs="Times New Roman"/>
          <w:color w:val="auto"/>
          <w:sz w:val="32"/>
          <w:szCs w:val="32"/>
          <w:u w:val="single"/>
          <w:lang w:val="en-US" w:eastAsia="zh-CN"/>
        </w:rPr>
        <w:t>704.05</w:t>
      </w:r>
      <w:r>
        <w:rPr>
          <w:rFonts w:ascii="Times New Roman" w:hAnsi="Times New Roman" w:eastAsia="仿宋_GB2312" w:cs="Times New Roman"/>
          <w:color w:val="auto"/>
          <w:sz w:val="32"/>
          <w:szCs w:val="32"/>
        </w:rPr>
        <w:t>万元。与20</w:t>
      </w:r>
      <w:r>
        <w:rPr>
          <w:rFonts w:hint="eastAsia" w:ascii="Times New Roman" w:hAnsi="Times New Roman" w:eastAsia="仿宋_GB2312" w:cs="Times New Roman"/>
          <w:color w:val="auto"/>
          <w:sz w:val="32"/>
          <w:szCs w:val="32"/>
          <w:lang w:val="en-US" w:eastAsia="zh-CN"/>
        </w:rPr>
        <w:t>22</w:t>
      </w:r>
      <w:r>
        <w:rPr>
          <w:rFonts w:ascii="Times New Roman" w:hAnsi="Times New Roman" w:eastAsia="仿宋_GB2312" w:cs="Times New Roman"/>
          <w:color w:val="auto"/>
          <w:sz w:val="32"/>
          <w:szCs w:val="32"/>
        </w:rPr>
        <w:t>年相比，增加</w:t>
      </w:r>
      <w:r>
        <w:rPr>
          <w:rFonts w:hint="eastAsia" w:ascii="Times New Roman" w:hAnsi="Times New Roman" w:eastAsia="仿宋_GB2312" w:cs="Times New Roman"/>
          <w:color w:val="auto"/>
          <w:sz w:val="32"/>
          <w:szCs w:val="32"/>
          <w:u w:val="single"/>
          <w:lang w:val="en-US" w:eastAsia="zh-CN"/>
        </w:rPr>
        <w:t>50.12</w:t>
      </w:r>
      <w:r>
        <w:rPr>
          <w:rFonts w:ascii="Times New Roman" w:hAnsi="Times New Roman" w:eastAsia="仿宋_GB2312" w:cs="Times New Roman"/>
          <w:color w:val="auto"/>
          <w:sz w:val="32"/>
          <w:szCs w:val="32"/>
        </w:rPr>
        <w:t>万元，增长</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0.08</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val="en-US" w:eastAsia="zh-CN"/>
        </w:rPr>
        <w:t>新增加了几个项目支出</w:t>
      </w:r>
      <w:r>
        <w:rPr>
          <w:rFonts w:hint="eastAsia" w:ascii="Times New Roman" w:hAnsi="Times New Roman" w:eastAsia="仿宋_GB2312" w:cs="Times New Roman"/>
          <w:color w:val="auto"/>
          <w:sz w:val="32"/>
          <w:szCs w:val="32"/>
        </w:rPr>
        <w:t>。</w:t>
      </w:r>
    </w:p>
    <w:p w14:paraId="538F577D">
      <w:pPr>
        <w:pStyle w:val="17"/>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二、收入决算情况说明</w:t>
      </w:r>
    </w:p>
    <w:p w14:paraId="209C8DC0">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本年收入合计</w:t>
      </w:r>
      <w:r>
        <w:rPr>
          <w:rFonts w:hint="eastAsia" w:ascii="Times New Roman" w:hAnsi="Times New Roman" w:eastAsia="仿宋_GB2312" w:cs="Times New Roman"/>
          <w:color w:val="auto"/>
          <w:sz w:val="32"/>
          <w:szCs w:val="32"/>
          <w:u w:val="single"/>
          <w:lang w:val="en-US" w:eastAsia="zh-CN"/>
        </w:rPr>
        <w:t>704.05</w:t>
      </w:r>
      <w:r>
        <w:rPr>
          <w:rFonts w:ascii="Times New Roman" w:hAnsi="Times New Roman" w:eastAsia="仿宋_GB2312" w:cs="Times New Roman"/>
          <w:color w:val="auto"/>
          <w:sz w:val="32"/>
          <w:szCs w:val="32"/>
        </w:rPr>
        <w:t>万元，其中：财政拨款收入</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704.05</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万元，占</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100</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p>
    <w:p w14:paraId="1A0C131E">
      <w:pPr>
        <w:pStyle w:val="17"/>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三、支出决算情况说明</w:t>
      </w:r>
    </w:p>
    <w:p w14:paraId="52D2D3CF">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本年支出合计</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704.05</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万元，其中：基本支出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530.28</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万元，占</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7</w:t>
      </w:r>
      <w:r>
        <w:rPr>
          <w:rFonts w:hint="default" w:ascii="Times New Roman" w:hAnsi="Times New Roman" w:eastAsia="仿宋_GB2312" w:cs="Times New Roman"/>
          <w:color w:val="auto"/>
          <w:sz w:val="32"/>
          <w:szCs w:val="32"/>
          <w:u w:val="single"/>
          <w:lang w:val="en-US" w:eastAsia="zh-CN"/>
        </w:rPr>
        <w:t>6</w:t>
      </w:r>
      <w:r>
        <w:rPr>
          <w:rFonts w:hint="eastAsia" w:ascii="Times New Roman" w:hAnsi="Times New Roman" w:eastAsia="仿宋_GB2312" w:cs="Times New Roman"/>
          <w:color w:val="auto"/>
          <w:sz w:val="32"/>
          <w:szCs w:val="32"/>
          <w:u w:val="single"/>
          <w:lang w:val="en-US" w:eastAsia="zh-CN"/>
        </w:rPr>
        <w:t>5.32</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%；项目支出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173.77</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万元，占</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24.68</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w:t>
      </w:r>
    </w:p>
    <w:p w14:paraId="75E33AE1">
      <w:pPr>
        <w:pStyle w:val="17"/>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四、财政拨款收入支出决算总体情况说明</w:t>
      </w:r>
    </w:p>
    <w:p w14:paraId="3876063E">
      <w:pPr>
        <w:pStyle w:val="17"/>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2023</w:t>
      </w:r>
      <w:r>
        <w:rPr>
          <w:rFonts w:ascii="Times New Roman" w:hAnsi="Times New Roman" w:eastAsia="仿宋_GB2312" w:cs="Times New Roman"/>
          <w:color w:val="auto"/>
          <w:sz w:val="32"/>
          <w:szCs w:val="32"/>
        </w:rPr>
        <w:t>年度财政拨款收、支总计</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704.05</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万元，与20</w:t>
      </w:r>
      <w:r>
        <w:rPr>
          <w:rFonts w:hint="eastAsia" w:ascii="Times New Roman" w:hAnsi="Times New Roman" w:eastAsia="仿宋_GB2312" w:cs="Times New Roman"/>
          <w:color w:val="auto"/>
          <w:sz w:val="32"/>
          <w:szCs w:val="32"/>
          <w:lang w:val="en-US" w:eastAsia="zh-CN"/>
        </w:rPr>
        <w:t>22</w:t>
      </w:r>
      <w:r>
        <w:rPr>
          <w:rFonts w:ascii="Times New Roman" w:hAnsi="Times New Roman" w:eastAsia="仿宋_GB2312" w:cs="Times New Roman"/>
          <w:color w:val="auto"/>
          <w:sz w:val="32"/>
          <w:szCs w:val="32"/>
        </w:rPr>
        <w:t>年相比，增加</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50.12</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万元,增长</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0.08</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val="en-US" w:eastAsia="zh-CN"/>
        </w:rPr>
        <w:t>新增加了几个项目支出</w:t>
      </w:r>
      <w:r>
        <w:rPr>
          <w:rFonts w:hint="eastAsia" w:ascii="Times New Roman" w:hAnsi="Times New Roman" w:eastAsia="仿宋_GB2312" w:cs="Times New Roman"/>
          <w:color w:val="auto"/>
          <w:sz w:val="32"/>
          <w:szCs w:val="32"/>
        </w:rPr>
        <w:t>。</w:t>
      </w:r>
    </w:p>
    <w:p w14:paraId="175ED263">
      <w:pPr>
        <w:pStyle w:val="17"/>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五、一般公共预算财政拨款支出决算情况说明</w:t>
      </w:r>
    </w:p>
    <w:p w14:paraId="7C2F86B5">
      <w:pPr>
        <w:pStyle w:val="17"/>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（一）财政拨款支出决算总体情况</w:t>
      </w:r>
    </w:p>
    <w:p w14:paraId="0A36E7B1">
      <w:pPr>
        <w:pStyle w:val="17"/>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2023</w:t>
      </w:r>
      <w:r>
        <w:rPr>
          <w:rFonts w:ascii="Times New Roman" w:hAnsi="Times New Roman" w:eastAsia="仿宋_GB2312" w:cs="Times New Roman"/>
          <w:color w:val="auto"/>
          <w:sz w:val="32"/>
          <w:szCs w:val="32"/>
        </w:rPr>
        <w:t>年度财政拨款支出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704.05</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万元，占本年支出合计的</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100</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%，与20</w:t>
      </w:r>
      <w:r>
        <w:rPr>
          <w:rFonts w:hint="eastAsia" w:ascii="Times New Roman" w:hAnsi="Times New Roman" w:eastAsia="仿宋_GB2312" w:cs="Times New Roman"/>
          <w:color w:val="auto"/>
          <w:sz w:val="32"/>
          <w:szCs w:val="32"/>
          <w:lang w:val="en-US" w:eastAsia="zh-CN"/>
        </w:rPr>
        <w:t>22</w:t>
      </w:r>
      <w:r>
        <w:rPr>
          <w:rFonts w:ascii="Times New Roman" w:hAnsi="Times New Roman" w:eastAsia="仿宋_GB2312" w:cs="Times New Roman"/>
          <w:color w:val="auto"/>
          <w:sz w:val="32"/>
          <w:szCs w:val="32"/>
        </w:rPr>
        <w:t>年相比，财政拨款支出增加</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50.12</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万元，增长</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0.08</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val="en-US" w:eastAsia="zh-CN"/>
        </w:rPr>
        <w:t>增加了几个项目支出</w:t>
      </w:r>
      <w:r>
        <w:rPr>
          <w:rFonts w:hint="eastAsia" w:ascii="Times New Roman" w:hAnsi="Times New Roman" w:eastAsia="仿宋_GB2312" w:cs="Times New Roman"/>
          <w:color w:val="auto"/>
          <w:sz w:val="32"/>
          <w:szCs w:val="32"/>
        </w:rPr>
        <w:t>。</w:t>
      </w:r>
    </w:p>
    <w:p w14:paraId="245BB25D">
      <w:pPr>
        <w:pStyle w:val="17"/>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（二）财政拨款支出决算结构情况</w:t>
      </w:r>
    </w:p>
    <w:p w14:paraId="7D1DBCEC">
      <w:pPr>
        <w:pStyle w:val="17"/>
        <w:spacing w:line="600" w:lineRule="exact"/>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2023</w:t>
      </w:r>
      <w:r>
        <w:rPr>
          <w:rFonts w:ascii="Times New Roman" w:hAnsi="Times New Roman" w:eastAsia="仿宋_GB2312" w:cs="Times New Roman"/>
          <w:color w:val="auto"/>
          <w:sz w:val="32"/>
          <w:szCs w:val="32"/>
        </w:rPr>
        <w:t>年度财政拨款支出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704.05</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万元，主要用于以下方面：一般公共服务（类）支出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704.05</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w:t>
      </w:r>
    </w:p>
    <w:p w14:paraId="2AF31099">
      <w:pPr>
        <w:pStyle w:val="17"/>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（三）财政拨款支出决算具体情况</w:t>
      </w:r>
    </w:p>
    <w:p w14:paraId="4A04E164">
      <w:pPr>
        <w:pStyle w:val="17"/>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2023</w:t>
      </w:r>
      <w:r>
        <w:rPr>
          <w:rFonts w:ascii="Times New Roman" w:hAnsi="Times New Roman" w:eastAsia="仿宋_GB2312" w:cs="Times New Roman"/>
          <w:color w:val="auto"/>
          <w:sz w:val="32"/>
          <w:szCs w:val="32"/>
        </w:rPr>
        <w:t>年度财政拨款支出年初预算数为</w:t>
      </w:r>
      <w:r>
        <w:rPr>
          <w:rFonts w:hint="eastAsia" w:ascii="Times New Roman" w:hAnsi="Times New Roman" w:eastAsia="仿宋_GB2312" w:cs="Times New Roman"/>
          <w:color w:val="auto"/>
          <w:sz w:val="32"/>
          <w:szCs w:val="32"/>
          <w:u w:val="single"/>
          <w:lang w:val="en-US" w:eastAsia="zh-CN"/>
        </w:rPr>
        <w:t>792.56</w:t>
      </w:r>
      <w:r>
        <w:rPr>
          <w:rFonts w:ascii="Times New Roman" w:hAnsi="Times New Roman" w:eastAsia="仿宋_GB2312" w:cs="Times New Roman"/>
          <w:color w:val="auto"/>
          <w:sz w:val="32"/>
          <w:szCs w:val="32"/>
        </w:rPr>
        <w:t>万元，支出决算数为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704.05</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万元，完成年初预算的</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88.83</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%，其中：</w:t>
      </w:r>
    </w:p>
    <w:p w14:paraId="5B74A1D4">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1、一般公共服务（类）</w:t>
      </w:r>
      <w:r>
        <w:rPr>
          <w:rFonts w:hint="eastAsia" w:ascii="Times New Roman" w:hAnsi="Times New Roman" w:eastAsia="仿宋_GB2312" w:cs="Times New Roman"/>
          <w:color w:val="auto"/>
          <w:sz w:val="32"/>
          <w:szCs w:val="32"/>
          <w:lang w:val="en-US" w:eastAsia="zh-CN"/>
        </w:rPr>
        <w:t>政协事务</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val="en-US" w:eastAsia="zh-CN"/>
        </w:rPr>
        <w:t>行政运行</w:t>
      </w:r>
      <w:r>
        <w:rPr>
          <w:rFonts w:ascii="Times New Roman" w:hAnsi="Times New Roman" w:eastAsia="仿宋_GB2312" w:cs="Times New Roman"/>
          <w:color w:val="auto"/>
          <w:sz w:val="32"/>
          <w:szCs w:val="32"/>
        </w:rPr>
        <w:t>（项）。</w:t>
      </w:r>
    </w:p>
    <w:p w14:paraId="4EC92026">
      <w:pPr>
        <w:pStyle w:val="17"/>
        <w:spacing w:line="600" w:lineRule="exact"/>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年初预算为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792.56</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万元，支出决算为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704.05</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万元，完成年初预算的</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89</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其中行政运行经费为628.84万元、政协会议经费75.11万元，</w:t>
      </w:r>
      <w:r>
        <w:rPr>
          <w:rFonts w:ascii="Times New Roman" w:hAnsi="Times New Roman" w:eastAsia="仿宋_GB2312" w:cs="Times New Roman"/>
          <w:color w:val="auto"/>
          <w:sz w:val="32"/>
          <w:szCs w:val="32"/>
        </w:rPr>
        <w:t>决算数小于年初预算数的主要原因是：</w:t>
      </w:r>
      <w:r>
        <w:rPr>
          <w:rFonts w:hint="eastAsia" w:ascii="Times New Roman" w:hAnsi="Times New Roman" w:eastAsia="仿宋_GB2312" w:cs="Times New Roman"/>
          <w:color w:val="auto"/>
          <w:sz w:val="32"/>
          <w:szCs w:val="32"/>
          <w:lang w:val="en-US" w:eastAsia="zh-CN"/>
        </w:rPr>
        <w:t>年初列入新增的专项资金，没有纳入财政预算内。</w:t>
      </w:r>
    </w:p>
    <w:p w14:paraId="1D6D4D3C">
      <w:pPr>
        <w:pStyle w:val="17"/>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六、一般公共预算财政拨款基本支出决算情况说明</w:t>
      </w:r>
    </w:p>
    <w:p w14:paraId="1DB27FDC">
      <w:pPr>
        <w:pStyle w:val="17"/>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2023</w:t>
      </w:r>
      <w:r>
        <w:rPr>
          <w:rFonts w:ascii="Times New Roman" w:hAnsi="Times New Roman" w:eastAsia="仿宋_GB2312" w:cs="Times New Roman"/>
          <w:color w:val="auto"/>
          <w:sz w:val="32"/>
          <w:szCs w:val="32"/>
        </w:rPr>
        <w:t>年度财政拨款基本支出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530.28</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从项目支出中列支3.01万元</w:t>
      </w:r>
      <w:r>
        <w:rPr>
          <w:rFonts w:ascii="Times New Roman" w:hAnsi="Times New Roman" w:eastAsia="仿宋_GB2312" w:cs="Times New Roman"/>
          <w:color w:val="auto"/>
          <w:sz w:val="32"/>
          <w:szCs w:val="32"/>
        </w:rPr>
        <w:t>，其中：人员经费</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440.24</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万元，占基本支出的</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83.5</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%,主要包括基本工资</w:t>
      </w:r>
      <w:r>
        <w:rPr>
          <w:rFonts w:hint="eastAsia" w:ascii="Times New Roman" w:hAnsi="Times New Roman" w:eastAsia="仿宋_GB2312" w:cs="Times New Roman"/>
          <w:color w:val="auto"/>
          <w:sz w:val="32"/>
          <w:szCs w:val="32"/>
          <w:lang w:val="en-US" w:eastAsia="zh-CN"/>
        </w:rPr>
        <w:t>164.96万元</w:t>
      </w:r>
      <w:r>
        <w:rPr>
          <w:rFonts w:ascii="Times New Roman" w:hAnsi="Times New Roman" w:eastAsia="仿宋_GB2312" w:cs="Times New Roman"/>
          <w:color w:val="auto"/>
          <w:sz w:val="32"/>
          <w:szCs w:val="32"/>
        </w:rPr>
        <w:t>、津贴补贴</w:t>
      </w:r>
      <w:r>
        <w:rPr>
          <w:rFonts w:hint="eastAsia" w:ascii="Times New Roman" w:hAnsi="Times New Roman" w:eastAsia="仿宋_GB2312" w:cs="Times New Roman"/>
          <w:color w:val="auto"/>
          <w:sz w:val="32"/>
          <w:szCs w:val="32"/>
          <w:lang w:val="en-US" w:eastAsia="zh-CN"/>
        </w:rPr>
        <w:t>61.66万元</w:t>
      </w:r>
      <w:r>
        <w:rPr>
          <w:rFonts w:ascii="Times New Roman" w:hAnsi="Times New Roman" w:eastAsia="仿宋_GB2312" w:cs="Times New Roman"/>
          <w:color w:val="auto"/>
          <w:sz w:val="32"/>
          <w:szCs w:val="32"/>
        </w:rPr>
        <w:t>、奖金</w:t>
      </w:r>
      <w:r>
        <w:rPr>
          <w:rFonts w:hint="eastAsia" w:ascii="Times New Roman" w:hAnsi="Times New Roman" w:eastAsia="仿宋_GB2312" w:cs="Times New Roman"/>
          <w:color w:val="auto"/>
          <w:sz w:val="32"/>
          <w:szCs w:val="32"/>
          <w:lang w:val="en-US" w:eastAsia="zh-CN"/>
        </w:rPr>
        <w:t>74.14万元</w:t>
      </w:r>
      <w:r>
        <w:rPr>
          <w:rFonts w:ascii="Times New Roman" w:hAnsi="Times New Roman" w:eastAsia="仿宋_GB2312" w:cs="Times New Roman"/>
          <w:color w:val="auto"/>
          <w:sz w:val="32"/>
          <w:szCs w:val="32"/>
        </w:rPr>
        <w:t>、伙食补助</w:t>
      </w:r>
      <w:r>
        <w:rPr>
          <w:rFonts w:hint="eastAsia" w:ascii="Times New Roman" w:hAnsi="Times New Roman" w:eastAsia="仿宋_GB2312" w:cs="Times New Roman"/>
          <w:color w:val="auto"/>
          <w:sz w:val="32"/>
          <w:szCs w:val="32"/>
          <w:lang w:val="en-US" w:eastAsia="zh-CN"/>
        </w:rPr>
        <w:t>12.75万元、绩效工资0.0416万元、机关事业单位基本养老保险</w:t>
      </w:r>
      <w:r>
        <w:rPr>
          <w:rFonts w:ascii="Times New Roman" w:hAnsi="Times New Roman" w:eastAsia="仿宋_GB2312" w:cs="Times New Roman"/>
          <w:color w:val="auto"/>
          <w:sz w:val="32"/>
          <w:szCs w:val="32"/>
        </w:rPr>
        <w:t>费</w:t>
      </w:r>
      <w:r>
        <w:rPr>
          <w:rFonts w:hint="eastAsia" w:ascii="Times New Roman" w:hAnsi="Times New Roman" w:eastAsia="仿宋_GB2312" w:cs="Times New Roman"/>
          <w:color w:val="auto"/>
          <w:sz w:val="32"/>
          <w:szCs w:val="32"/>
          <w:lang w:val="en-US" w:eastAsia="zh-CN"/>
        </w:rPr>
        <w:t>35.57万元、基本医疗保险缴费13.38万元、其他社会保障缴费8.19万元、住房公积金11.93万元、其他工资福利支出6.48万元、对个人和家庭的补助51.14万元</w:t>
      </w:r>
      <w:r>
        <w:rPr>
          <w:rFonts w:ascii="Times New Roman" w:hAnsi="Times New Roman" w:eastAsia="仿宋_GB2312" w:cs="Times New Roman"/>
          <w:color w:val="auto"/>
          <w:sz w:val="32"/>
          <w:szCs w:val="32"/>
        </w:rPr>
        <w:t>；公用经费</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87.03</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万元，占基本支出的</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16.5</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%，主要包括办公费</w:t>
      </w:r>
      <w:r>
        <w:rPr>
          <w:rFonts w:hint="eastAsia" w:ascii="Times New Roman" w:hAnsi="Times New Roman" w:eastAsia="仿宋_GB2312" w:cs="Times New Roman"/>
          <w:color w:val="auto"/>
          <w:sz w:val="32"/>
          <w:szCs w:val="32"/>
          <w:lang w:val="en-US" w:eastAsia="zh-CN"/>
        </w:rPr>
        <w:t>2.37万元</w:t>
      </w:r>
      <w:r>
        <w:rPr>
          <w:rFonts w:ascii="Times New Roman" w:hAnsi="Times New Roman" w:eastAsia="仿宋_GB2312" w:cs="Times New Roman"/>
          <w:color w:val="auto"/>
          <w:sz w:val="32"/>
          <w:szCs w:val="32"/>
        </w:rPr>
        <w:t>、印刷费</w:t>
      </w:r>
      <w:r>
        <w:rPr>
          <w:rFonts w:hint="eastAsia" w:ascii="Times New Roman" w:hAnsi="Times New Roman" w:eastAsia="仿宋_GB2312" w:cs="Times New Roman"/>
          <w:color w:val="auto"/>
          <w:sz w:val="32"/>
          <w:szCs w:val="32"/>
          <w:lang w:val="en-US" w:eastAsia="zh-CN"/>
        </w:rPr>
        <w:t>0.61万元、水费0.0472万元、电费1.82万元、差旅费5.52万元、维修维护费2.91万元、会议费3.55万元、培训费3.37万元、公务接待费8.54万元、专用材料费0.2万元、工会经费17.55万元、福利费0.92万元、其他交通费26.86万元、其他商品服务费10.15万元、办公设备购置费0.88万元</w:t>
      </w:r>
      <w:r>
        <w:rPr>
          <w:rFonts w:ascii="Times New Roman" w:hAnsi="Times New Roman" w:eastAsia="仿宋_GB2312" w:cs="Times New Roman"/>
          <w:color w:val="auto"/>
          <w:sz w:val="32"/>
          <w:szCs w:val="32"/>
        </w:rPr>
        <w:t>。</w:t>
      </w:r>
    </w:p>
    <w:p w14:paraId="558C6722">
      <w:pPr>
        <w:pStyle w:val="17"/>
        <w:spacing w:line="600" w:lineRule="exact"/>
        <w:ind w:firstLine="640" w:firstLineChars="200"/>
        <w:outlineLvl w:val="1"/>
        <w:rPr>
          <w:rFonts w:hAnsi="黑体" w:cs="Times New Roman"/>
          <w:color w:val="auto"/>
          <w:sz w:val="32"/>
          <w:szCs w:val="32"/>
          <w:lang w:val="en-US" w:eastAsia="zh-CN"/>
        </w:rPr>
      </w:pPr>
      <w:r>
        <w:rPr>
          <w:rFonts w:hAnsi="黑体" w:cs="Times New Roman"/>
          <w:color w:val="auto"/>
          <w:sz w:val="32"/>
          <w:szCs w:val="32"/>
        </w:rPr>
        <w:t>七、</w:t>
      </w:r>
      <w:r>
        <w:rPr>
          <w:rFonts w:hAnsi="黑体" w:cs="Times New Roman"/>
          <w:color w:val="auto"/>
          <w:sz w:val="32"/>
          <w:szCs w:val="32"/>
          <w:lang w:val="en-US" w:eastAsia="zh-CN"/>
        </w:rPr>
        <w:t>财政拨款“三公”经费支出决算情况说明</w:t>
      </w:r>
    </w:p>
    <w:p w14:paraId="5A772361">
      <w:pPr>
        <w:pStyle w:val="17"/>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（一）“三公”经费财政拨款支出决算总体情况说明</w:t>
      </w:r>
    </w:p>
    <w:p w14:paraId="4F3B0A2E">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“三公”经费财政拨款支出预算为</w:t>
      </w:r>
      <w:r>
        <w:rPr>
          <w:rFonts w:hint="eastAsia" w:ascii="Times New Roman" w:hAnsi="Times New Roman" w:eastAsia="仿宋_GB2312" w:cs="Times New Roman"/>
          <w:color w:val="auto"/>
          <w:sz w:val="32"/>
          <w:szCs w:val="32"/>
          <w:u w:val="single"/>
          <w:lang w:val="en-US" w:eastAsia="zh-CN"/>
        </w:rPr>
        <w:t>12</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8.54</w:t>
      </w:r>
      <w:r>
        <w:rPr>
          <w:rFonts w:ascii="Times New Roman" w:hAnsi="Times New Roman" w:eastAsia="仿宋_GB2312" w:cs="Times New Roman"/>
          <w:color w:val="auto"/>
          <w:sz w:val="32"/>
          <w:szCs w:val="32"/>
        </w:rPr>
        <w:t xml:space="preserve"> 万元，完成预算的</w:t>
      </w:r>
      <w:r>
        <w:rPr>
          <w:rFonts w:hint="eastAsia" w:ascii="Times New Roman" w:hAnsi="Times New Roman" w:eastAsia="仿宋_GB2312" w:cs="Times New Roman"/>
          <w:color w:val="auto"/>
          <w:sz w:val="32"/>
          <w:szCs w:val="32"/>
          <w:u w:val="single"/>
          <w:lang w:val="en-US" w:eastAsia="zh-CN"/>
        </w:rPr>
        <w:t>71.17</w:t>
      </w:r>
      <w:r>
        <w:rPr>
          <w:rFonts w:ascii="Times New Roman" w:hAnsi="Times New Roman" w:eastAsia="仿宋_GB2312" w:cs="Times New Roman"/>
          <w:color w:val="auto"/>
          <w:sz w:val="32"/>
          <w:szCs w:val="32"/>
        </w:rPr>
        <w:t>%，其中：</w:t>
      </w:r>
    </w:p>
    <w:p w14:paraId="05609D2A">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因公出国（境）费支出预算为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万元，支出决算为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w:t>
      </w:r>
    </w:p>
    <w:p w14:paraId="7AEB2A8C">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公务接待费支出预算</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12</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万元，支出决算为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8.54</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万元，完成预算的</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71.17</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%，决算数小于年初预算数的主要原因是</w:t>
      </w:r>
      <w:r>
        <w:rPr>
          <w:rFonts w:hint="eastAsia" w:ascii="Times New Roman" w:hAnsi="Times New Roman" w:eastAsia="仿宋_GB2312" w:cs="Times New Roman"/>
          <w:color w:val="auto"/>
          <w:sz w:val="32"/>
          <w:szCs w:val="32"/>
          <w:lang w:val="en-US" w:eastAsia="zh-CN"/>
        </w:rPr>
        <w:t>按照中央财政要求厉行节约，三公经费逐年递减</w:t>
      </w:r>
      <w:r>
        <w:rPr>
          <w:rFonts w:ascii="Times New Roman" w:hAnsi="Times New Roman" w:eastAsia="仿宋_GB2312" w:cs="Times New Roman"/>
          <w:color w:val="auto"/>
          <w:sz w:val="32"/>
          <w:szCs w:val="32"/>
        </w:rPr>
        <w:t>，与上年相比减少</w:t>
      </w:r>
      <w:r>
        <w:rPr>
          <w:rFonts w:hint="eastAsia" w:ascii="Times New Roman" w:hAnsi="Times New Roman" w:eastAsia="仿宋_GB2312" w:cs="Times New Roman"/>
          <w:color w:val="auto"/>
          <w:sz w:val="32"/>
          <w:szCs w:val="32"/>
          <w:u w:val="single"/>
          <w:lang w:val="en-US" w:eastAsia="zh-CN"/>
        </w:rPr>
        <w:t>1.5</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万元，减少</w:t>
      </w:r>
      <w:r>
        <w:rPr>
          <w:rFonts w:hint="eastAsia" w:ascii="Times New Roman" w:hAnsi="Times New Roman" w:eastAsia="仿宋_GB2312" w:cs="Times New Roman"/>
          <w:color w:val="auto"/>
          <w:sz w:val="32"/>
          <w:szCs w:val="32"/>
          <w:u w:val="single"/>
          <w:lang w:val="en-US" w:eastAsia="zh-CN"/>
        </w:rPr>
        <w:t>14.19</w:t>
      </w:r>
      <w:r>
        <w:rPr>
          <w:rFonts w:ascii="Times New Roman" w:hAnsi="Times New Roman" w:eastAsia="仿宋_GB2312" w:cs="Times New Roman"/>
          <w:color w:val="auto"/>
          <w:sz w:val="32"/>
          <w:szCs w:val="32"/>
        </w:rPr>
        <w:t>%,减少的主要原因是</w:t>
      </w:r>
      <w:r>
        <w:rPr>
          <w:rFonts w:hint="eastAsia" w:ascii="Times New Roman" w:hAnsi="Times New Roman" w:eastAsia="仿宋_GB2312" w:cs="Times New Roman"/>
          <w:color w:val="auto"/>
          <w:sz w:val="32"/>
          <w:szCs w:val="32"/>
          <w:lang w:val="en-US" w:eastAsia="zh-CN"/>
        </w:rPr>
        <w:t>按照中央财政要求厉</w:t>
      </w:r>
      <w:bookmarkStart w:id="2" w:name="_GoBack"/>
      <w:bookmarkEnd w:id="2"/>
      <w:r>
        <w:rPr>
          <w:rFonts w:hint="eastAsia" w:ascii="Times New Roman" w:hAnsi="Times New Roman" w:eastAsia="仿宋_GB2312" w:cs="Times New Roman"/>
          <w:color w:val="auto"/>
          <w:sz w:val="32"/>
          <w:szCs w:val="32"/>
          <w:lang w:val="en-US" w:eastAsia="zh-CN"/>
        </w:rPr>
        <w:t>行节约，三公经费逐年递减</w:t>
      </w:r>
      <w:r>
        <w:rPr>
          <w:rFonts w:ascii="Times New Roman" w:hAnsi="Times New Roman" w:eastAsia="仿宋_GB2312" w:cs="Times New Roman"/>
          <w:color w:val="auto"/>
          <w:sz w:val="32"/>
          <w:szCs w:val="32"/>
        </w:rPr>
        <w:t>。</w:t>
      </w:r>
    </w:p>
    <w:p w14:paraId="4FA1A594">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公务用车购置费及运行维护费支出预算为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万元，支出决算为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w:t>
      </w:r>
    </w:p>
    <w:p w14:paraId="78FBCD15">
      <w:pPr>
        <w:pStyle w:val="17"/>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（二）“三公”经费财政拨款支出决算具体情况说明</w:t>
      </w:r>
    </w:p>
    <w:p w14:paraId="3C251CA4">
      <w:pPr>
        <w:pStyle w:val="17"/>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2023</w:t>
      </w:r>
      <w:r>
        <w:rPr>
          <w:rFonts w:ascii="Times New Roman" w:hAnsi="Times New Roman" w:eastAsia="仿宋_GB2312" w:cs="Times New Roman"/>
          <w:color w:val="auto"/>
          <w:sz w:val="32"/>
          <w:szCs w:val="32"/>
        </w:rPr>
        <w:t>年度“三公”经费财政拨款支出决算中，公务接待费支出决算</w:t>
      </w:r>
      <w:r>
        <w:rPr>
          <w:rFonts w:hint="eastAsia" w:ascii="Times New Roman" w:hAnsi="Times New Roman" w:eastAsia="仿宋_GB2312" w:cs="Times New Roman"/>
          <w:color w:val="auto"/>
          <w:sz w:val="32"/>
          <w:szCs w:val="32"/>
          <w:u w:val="single"/>
          <w:lang w:val="en-US" w:eastAsia="zh-CN"/>
        </w:rPr>
        <w:t>8.54</w:t>
      </w:r>
      <w:r>
        <w:rPr>
          <w:rFonts w:ascii="Times New Roman" w:hAnsi="Times New Roman" w:eastAsia="仿宋_GB2312" w:cs="Times New Roman"/>
          <w:color w:val="auto"/>
          <w:sz w:val="32"/>
          <w:szCs w:val="32"/>
        </w:rPr>
        <w:t>万元，占</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100</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因公出国（境）费支出决算</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万元，占</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 xml:space="preserve"> %,公务用车购置费及运行维护费支出决算</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万元，占</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 xml:space="preserve"> %。其中：</w:t>
      </w:r>
    </w:p>
    <w:p w14:paraId="38616FCE">
      <w:pPr>
        <w:pStyle w:val="17"/>
        <w:spacing w:line="600" w:lineRule="exact"/>
        <w:ind w:firstLine="640" w:firstLineChars="200"/>
        <w:rPr>
          <w:rFonts w:hint="eastAsia" w:ascii="Times New Roman" w:hAnsi="Times New Roman" w:eastAsia="仿宋_GB2312" w:cs="Times New Roman"/>
          <w:b/>
          <w:color w:val="auto"/>
          <w:sz w:val="32"/>
          <w:szCs w:val="32"/>
          <w:lang w:eastAsia="zh-CN"/>
        </w:rPr>
      </w:pPr>
      <w:r>
        <w:rPr>
          <w:rFonts w:ascii="Times New Roman" w:hAnsi="Times New Roman" w:eastAsia="仿宋_GB2312" w:cs="Times New Roman"/>
          <w:color w:val="auto"/>
          <w:sz w:val="32"/>
          <w:szCs w:val="32"/>
        </w:rPr>
        <w:t>1、因公出国（境）费支出决算为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万元，全年安排因公出国（境）团组</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个，累计</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0</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人次,开支内容</w:t>
      </w:r>
      <w:r>
        <w:rPr>
          <w:rFonts w:hint="eastAsia" w:ascii="Times New Roman" w:hAnsi="Times New Roman" w:eastAsia="仿宋_GB2312" w:cs="Times New Roman"/>
          <w:color w:val="auto"/>
          <w:sz w:val="32"/>
          <w:szCs w:val="32"/>
          <w:lang w:val="en-US" w:eastAsia="zh-CN"/>
        </w:rPr>
        <w:t>。</w:t>
      </w:r>
    </w:p>
    <w:p w14:paraId="07707740">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2、公务接待费支出决算为</w:t>
      </w:r>
      <w:r>
        <w:rPr>
          <w:rFonts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9.07</w:t>
      </w:r>
      <w:r>
        <w:rPr>
          <w:rFonts w:ascii="Times New Roman" w:hAnsi="Times New Roman" w:eastAsia="仿宋_GB2312" w:cs="Times New Roman"/>
          <w:color w:val="auto"/>
          <w:sz w:val="32"/>
          <w:szCs w:val="32"/>
          <w:u w:val="single"/>
        </w:rPr>
        <w:t xml:space="preserve">  </w:t>
      </w:r>
      <w:r>
        <w:rPr>
          <w:rFonts w:ascii="Times New Roman" w:hAnsi="Times New Roman" w:eastAsia="仿宋_GB2312" w:cs="Times New Roman"/>
          <w:color w:val="auto"/>
          <w:sz w:val="32"/>
          <w:szCs w:val="32"/>
        </w:rPr>
        <w:t>万元，全年共接待来访团组</w:t>
      </w:r>
      <w:r>
        <w:rPr>
          <w:rFonts w:hint="eastAsia" w:ascii="Times New Roman" w:hAnsi="Times New Roman" w:eastAsia="仿宋_GB2312" w:cs="Times New Roman"/>
          <w:color w:val="auto"/>
          <w:sz w:val="32"/>
          <w:szCs w:val="32"/>
          <w:lang w:val="en-US" w:eastAsia="zh-CN"/>
        </w:rPr>
        <w:t>约110</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约800</w:t>
      </w:r>
      <w:r>
        <w:rPr>
          <w:rFonts w:ascii="Times New Roman" w:hAnsi="Times New Roman" w:eastAsia="仿宋_GB2312" w:cs="Times New Roman"/>
          <w:color w:val="auto"/>
          <w:sz w:val="32"/>
          <w:szCs w:val="32"/>
        </w:rPr>
        <w:t>人次，主要</w:t>
      </w:r>
      <w:r>
        <w:rPr>
          <w:rFonts w:hint="eastAsia" w:ascii="Times New Roman" w:hAnsi="Times New Roman" w:eastAsia="仿宋_GB2312" w:cs="Times New Roman"/>
          <w:color w:val="auto"/>
          <w:sz w:val="32"/>
          <w:szCs w:val="32"/>
          <w:lang w:val="en-US" w:eastAsia="zh-CN"/>
        </w:rPr>
        <w:t>是省市县的公务接待</w:t>
      </w:r>
      <w:r>
        <w:rPr>
          <w:rFonts w:ascii="Times New Roman" w:hAnsi="Times New Roman" w:eastAsia="仿宋_GB2312" w:cs="Times New Roman"/>
          <w:color w:val="auto"/>
          <w:sz w:val="32"/>
          <w:szCs w:val="32"/>
        </w:rPr>
        <w:t>支出。</w:t>
      </w:r>
    </w:p>
    <w:p w14:paraId="13A441EB">
      <w:pPr>
        <w:spacing w:line="600" w:lineRule="exact"/>
        <w:ind w:firstLine="640" w:firstLineChars="200"/>
        <w:rPr>
          <w:rFonts w:eastAsia="仿宋_GB2312"/>
          <w:kern w:val="0"/>
          <w:sz w:val="32"/>
          <w:szCs w:val="32"/>
        </w:rPr>
      </w:pPr>
      <w:r>
        <w:rPr>
          <w:rFonts w:eastAsia="仿宋_GB2312"/>
          <w:sz w:val="32"/>
          <w:szCs w:val="32"/>
        </w:rPr>
        <w:t>3、公务用车购置费及运行维护费支出决算为</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万元，其中：公务用车购置费</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万元，单位本级更新公务用车</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辆。公务用车运行维护费</w:t>
      </w:r>
      <w:r>
        <w:rPr>
          <w:rFonts w:hint="eastAsia" w:eastAsia="仿宋_GB2312"/>
          <w:sz w:val="32"/>
          <w:szCs w:val="32"/>
          <w:lang w:val="en-US" w:eastAsia="zh-CN"/>
        </w:rPr>
        <w:t>0</w:t>
      </w:r>
      <w:r>
        <w:rPr>
          <w:rFonts w:eastAsia="仿宋_GB2312"/>
          <w:sz w:val="32"/>
          <w:szCs w:val="32"/>
        </w:rPr>
        <w:t>万元，截止</w:t>
      </w:r>
      <w:r>
        <w:rPr>
          <w:rFonts w:hint="eastAsia" w:eastAsia="仿宋_GB2312"/>
          <w:sz w:val="32"/>
          <w:szCs w:val="32"/>
          <w:lang w:val="en-US" w:eastAsia="zh-CN"/>
        </w:rPr>
        <w:t>2023</w:t>
      </w:r>
      <w:r>
        <w:rPr>
          <w:rFonts w:eastAsia="仿宋_GB2312"/>
          <w:sz w:val="32"/>
          <w:szCs w:val="32"/>
        </w:rPr>
        <w:t>年 12月31日，我单位开支财政拨款的公务用车保有量为</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sz w:val="32"/>
          <w:szCs w:val="32"/>
        </w:rPr>
        <w:t>辆。</w:t>
      </w:r>
    </w:p>
    <w:p w14:paraId="44F2CB06">
      <w:pPr>
        <w:pStyle w:val="17"/>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八、政府性基金预算收入支出决算情况</w:t>
      </w:r>
    </w:p>
    <w:p w14:paraId="145CF70F">
      <w:pPr>
        <w:pStyle w:val="17"/>
        <w:spacing w:line="600" w:lineRule="exact"/>
        <w:ind w:firstLine="640" w:firstLineChars="200"/>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本单位无政府性基金收支</w:t>
      </w:r>
      <w:r>
        <w:rPr>
          <w:rFonts w:hint="eastAsia" w:ascii="Times New Roman" w:hAnsi="Times New Roman" w:eastAsia="仿宋_GB2312" w:cs="Times New Roman"/>
          <w:color w:val="auto"/>
          <w:sz w:val="32"/>
          <w:szCs w:val="32"/>
          <w:lang w:eastAsia="zh-CN"/>
        </w:rPr>
        <w:t>。</w:t>
      </w:r>
    </w:p>
    <w:p w14:paraId="08160F83">
      <w:pPr>
        <w:pStyle w:val="17"/>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lang w:eastAsia="zh-CN"/>
        </w:rPr>
        <w:t>九</w:t>
      </w:r>
      <w:r>
        <w:rPr>
          <w:rFonts w:hAnsi="黑体" w:cs="Times New Roman"/>
          <w:color w:val="auto"/>
          <w:sz w:val="32"/>
          <w:szCs w:val="32"/>
        </w:rPr>
        <w:t>、</w:t>
      </w:r>
      <w:r>
        <w:rPr>
          <w:rFonts w:hint="eastAsia" w:hAnsi="黑体" w:cs="Times New Roman"/>
          <w:color w:val="auto"/>
          <w:sz w:val="32"/>
          <w:szCs w:val="32"/>
        </w:rPr>
        <w:t>国有资本经营预算财政拨款支出决算情况</w:t>
      </w:r>
    </w:p>
    <w:p w14:paraId="4436A324">
      <w:pPr>
        <w:pStyle w:val="17"/>
        <w:spacing w:line="600" w:lineRule="exact"/>
        <w:ind w:firstLine="640" w:firstLineChars="200"/>
        <w:rPr>
          <w:rFonts w:hint="eastAsia" w:hAnsi="黑体" w:eastAsia="仿宋_GB2312" w:cs="Times New Roman"/>
          <w:color w:val="auto"/>
          <w:sz w:val="32"/>
          <w:szCs w:val="32"/>
          <w:lang w:eastAsia="zh-CN"/>
        </w:rPr>
      </w:pPr>
      <w:r>
        <w:rPr>
          <w:rFonts w:ascii="Times New Roman" w:hAnsi="Times New Roman" w:eastAsia="仿宋_GB2312" w:cs="Times New Roman"/>
          <w:color w:val="auto"/>
          <w:sz w:val="32"/>
          <w:szCs w:val="32"/>
        </w:rPr>
        <w:t>本单位无</w:t>
      </w:r>
      <w:r>
        <w:rPr>
          <w:rFonts w:hint="eastAsia" w:ascii="Times New Roman" w:hAnsi="Times New Roman" w:eastAsia="仿宋_GB2312" w:cs="Times New Roman"/>
          <w:color w:val="auto"/>
          <w:sz w:val="32"/>
          <w:szCs w:val="32"/>
          <w:lang w:eastAsia="zh-CN"/>
        </w:rPr>
        <w:t>国有资本经营预算支出。</w:t>
      </w:r>
    </w:p>
    <w:p w14:paraId="67EA7900">
      <w:pPr>
        <w:pStyle w:val="17"/>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lang w:eastAsia="zh-CN"/>
        </w:rPr>
        <w:t>十</w:t>
      </w:r>
      <w:r>
        <w:rPr>
          <w:rFonts w:hAnsi="黑体" w:cs="Times New Roman"/>
          <w:color w:val="auto"/>
          <w:sz w:val="32"/>
          <w:szCs w:val="32"/>
        </w:rPr>
        <w:t>、关于</w:t>
      </w:r>
      <w:r>
        <w:rPr>
          <w:rFonts w:hint="eastAsia" w:hAnsi="黑体" w:cs="Times New Roman"/>
          <w:color w:val="auto"/>
          <w:sz w:val="32"/>
          <w:szCs w:val="32"/>
          <w:lang w:val="en-US" w:eastAsia="zh-CN"/>
        </w:rPr>
        <w:t>2023</w:t>
      </w:r>
      <w:r>
        <w:rPr>
          <w:rFonts w:hAnsi="黑体" w:cs="Times New Roman"/>
          <w:color w:val="auto"/>
          <w:sz w:val="32"/>
          <w:szCs w:val="32"/>
        </w:rPr>
        <w:t>年度预算绩效情况说明</w:t>
      </w:r>
    </w:p>
    <w:p w14:paraId="2AD71AAF">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本部门</w:t>
      </w:r>
      <w:r>
        <w:rPr>
          <w:rFonts w:hint="eastAsia" w:ascii="Times New Roman" w:hAnsi="Times New Roman" w:eastAsia="仿宋_GB2312" w:cs="Times New Roman"/>
          <w:color w:val="auto"/>
          <w:sz w:val="32"/>
          <w:szCs w:val="32"/>
          <w:lang w:val="en-US" w:eastAsia="zh-CN"/>
        </w:rPr>
        <w:t>2023年整体支出704.05万元，其中项目支出173.77万元，本年度无重点项目支出。</w:t>
      </w:r>
    </w:p>
    <w:p w14:paraId="4C9EBEAF">
      <w:pPr>
        <w:pStyle w:val="17"/>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十</w:t>
      </w:r>
      <w:r>
        <w:rPr>
          <w:rFonts w:hint="eastAsia" w:hAnsi="黑体" w:cs="Times New Roman"/>
          <w:color w:val="auto"/>
          <w:sz w:val="32"/>
          <w:szCs w:val="32"/>
          <w:lang w:eastAsia="zh-CN"/>
        </w:rPr>
        <w:t>一</w:t>
      </w:r>
      <w:r>
        <w:rPr>
          <w:rFonts w:hAnsi="黑体" w:cs="Times New Roman"/>
          <w:color w:val="auto"/>
          <w:sz w:val="32"/>
          <w:szCs w:val="32"/>
        </w:rPr>
        <w:t>、其他重要事项情况说明</w:t>
      </w:r>
    </w:p>
    <w:p w14:paraId="3463D7C7">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（一）机关运行经费支出情况</w:t>
      </w:r>
    </w:p>
    <w:p w14:paraId="333FAA7B">
      <w:pPr>
        <w:spacing w:line="600" w:lineRule="exact"/>
        <w:ind w:firstLine="640" w:firstLineChars="200"/>
        <w:rPr>
          <w:rFonts w:eastAsia="仿宋_GB2312"/>
          <w:kern w:val="0"/>
          <w:sz w:val="32"/>
          <w:szCs w:val="32"/>
        </w:rPr>
      </w:pPr>
      <w:r>
        <w:rPr>
          <w:rFonts w:eastAsia="仿宋_GB2312"/>
          <w:kern w:val="0"/>
          <w:sz w:val="32"/>
          <w:szCs w:val="32"/>
        </w:rPr>
        <w:t>本部门</w:t>
      </w:r>
      <w:r>
        <w:rPr>
          <w:rFonts w:hint="default" w:ascii="Times New Roman" w:hAnsi="Times New Roman" w:eastAsia="仿宋_GB2312" w:cs="Times New Roman"/>
          <w:b w:val="0"/>
          <w:bCs w:val="0"/>
          <w:kern w:val="0"/>
          <w:sz w:val="32"/>
          <w:szCs w:val="32"/>
          <w:lang w:val="en-US" w:eastAsia="zh-CN"/>
        </w:rPr>
        <w:t>2023</w:t>
      </w:r>
      <w:r>
        <w:rPr>
          <w:rFonts w:eastAsia="仿宋_GB2312"/>
          <w:kern w:val="0"/>
          <w:sz w:val="32"/>
          <w:szCs w:val="32"/>
        </w:rPr>
        <w:t>年度机关运行经费支出</w:t>
      </w:r>
      <w:r>
        <w:rPr>
          <w:rFonts w:eastAsia="仿宋_GB2312"/>
          <w:sz w:val="32"/>
          <w:szCs w:val="32"/>
          <w:u w:val="single"/>
        </w:rPr>
        <w:t xml:space="preserve"> </w:t>
      </w:r>
      <w:r>
        <w:rPr>
          <w:rFonts w:hint="eastAsia" w:eastAsia="仿宋_GB2312"/>
          <w:sz w:val="32"/>
          <w:szCs w:val="32"/>
          <w:u w:val="single"/>
          <w:lang w:val="en-US" w:eastAsia="zh-CN"/>
        </w:rPr>
        <w:t>87.03</w:t>
      </w:r>
      <w:r>
        <w:rPr>
          <w:rFonts w:eastAsia="仿宋_GB2312"/>
          <w:sz w:val="32"/>
          <w:szCs w:val="32"/>
          <w:u w:val="single"/>
        </w:rPr>
        <w:t xml:space="preserve">  </w:t>
      </w:r>
      <w:r>
        <w:rPr>
          <w:rFonts w:eastAsia="仿宋_GB2312"/>
          <w:kern w:val="0"/>
          <w:sz w:val="32"/>
          <w:szCs w:val="32"/>
        </w:rPr>
        <w:t>万元</w:t>
      </w:r>
      <w:r>
        <w:rPr>
          <w:rFonts w:hint="eastAsia" w:eastAsia="仿宋_GB2312"/>
          <w:kern w:val="0"/>
          <w:sz w:val="32"/>
          <w:szCs w:val="32"/>
          <w:lang w:eastAsia="zh-CN"/>
        </w:rPr>
        <w:t>，</w:t>
      </w:r>
      <w:r>
        <w:rPr>
          <w:rFonts w:hint="eastAsia" w:eastAsia="仿宋_GB2312"/>
          <w:kern w:val="0"/>
          <w:sz w:val="32"/>
          <w:szCs w:val="32"/>
          <w:lang w:val="en-US" w:eastAsia="zh-CN"/>
        </w:rPr>
        <w:t>比年初预算数减少30.23万元，降低53.2%。原因是因为每年财政拨付金额按照单位人头经费核算。</w:t>
      </w:r>
    </w:p>
    <w:p w14:paraId="62D49E7B">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（二）一般性支出情况</w:t>
      </w:r>
    </w:p>
    <w:p w14:paraId="0A44240C">
      <w:pPr>
        <w:spacing w:line="60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2023</w:t>
      </w:r>
      <w:r>
        <w:rPr>
          <w:rFonts w:eastAsia="仿宋_GB2312"/>
          <w:kern w:val="0"/>
          <w:sz w:val="32"/>
          <w:szCs w:val="32"/>
        </w:rPr>
        <w:t>年本部门开支会议费</w:t>
      </w:r>
      <w:r>
        <w:rPr>
          <w:rFonts w:hint="eastAsia" w:eastAsia="仿宋_GB2312"/>
          <w:sz w:val="32"/>
          <w:szCs w:val="32"/>
          <w:u w:val="single"/>
          <w:lang w:val="en-US" w:eastAsia="zh-CN"/>
        </w:rPr>
        <w:t>3.55</w:t>
      </w:r>
      <w:r>
        <w:rPr>
          <w:rFonts w:eastAsia="仿宋_GB2312"/>
          <w:kern w:val="0"/>
          <w:sz w:val="32"/>
          <w:szCs w:val="32"/>
        </w:rPr>
        <w:t>万元，用于</w:t>
      </w:r>
      <w:r>
        <w:rPr>
          <w:rFonts w:hint="eastAsia" w:eastAsia="仿宋_GB2312"/>
          <w:kern w:val="0"/>
          <w:sz w:val="32"/>
          <w:szCs w:val="32"/>
          <w:lang w:val="en-US" w:eastAsia="zh-CN"/>
        </w:rPr>
        <w:t>召开县政协常委会议、政协办学习培训会议</w:t>
      </w:r>
      <w:r>
        <w:rPr>
          <w:rFonts w:eastAsia="仿宋_GB2312"/>
          <w:kern w:val="0"/>
          <w:sz w:val="32"/>
          <w:szCs w:val="32"/>
        </w:rPr>
        <w:t>；开支培训费</w:t>
      </w:r>
      <w:r>
        <w:rPr>
          <w:rFonts w:eastAsia="仿宋_GB2312"/>
          <w:sz w:val="32"/>
          <w:szCs w:val="32"/>
          <w:u w:val="single"/>
        </w:rPr>
        <w:t xml:space="preserve">  </w:t>
      </w:r>
      <w:r>
        <w:rPr>
          <w:rFonts w:hint="eastAsia" w:eastAsia="仿宋_GB2312"/>
          <w:sz w:val="32"/>
          <w:szCs w:val="32"/>
          <w:u w:val="single"/>
          <w:lang w:val="en-US" w:eastAsia="zh-CN"/>
        </w:rPr>
        <w:t>3.37</w:t>
      </w:r>
      <w:r>
        <w:rPr>
          <w:rFonts w:eastAsia="仿宋_GB2312"/>
          <w:kern w:val="0"/>
          <w:sz w:val="32"/>
          <w:szCs w:val="32"/>
        </w:rPr>
        <w:t>万元，用于</w:t>
      </w:r>
      <w:r>
        <w:rPr>
          <w:rFonts w:hint="eastAsia" w:eastAsia="仿宋_GB2312"/>
          <w:kern w:val="0"/>
          <w:sz w:val="32"/>
          <w:szCs w:val="32"/>
          <w:lang w:val="en-US" w:eastAsia="zh-CN"/>
        </w:rPr>
        <w:t>政协机关、常委、委员外出调研、学习、</w:t>
      </w:r>
      <w:r>
        <w:rPr>
          <w:rFonts w:eastAsia="仿宋_GB2312"/>
          <w:kern w:val="0"/>
          <w:sz w:val="32"/>
          <w:szCs w:val="32"/>
        </w:rPr>
        <w:t>培训</w:t>
      </w:r>
      <w:r>
        <w:rPr>
          <w:rFonts w:hint="eastAsia" w:eastAsia="仿宋_GB2312"/>
          <w:kern w:val="0"/>
          <w:sz w:val="32"/>
          <w:szCs w:val="32"/>
          <w:lang w:eastAsia="zh-CN"/>
        </w:rPr>
        <w:t>。</w:t>
      </w:r>
    </w:p>
    <w:p w14:paraId="4BEBDD7B">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（三）政府采购支出情况</w:t>
      </w:r>
    </w:p>
    <w:p w14:paraId="2F9E9E99">
      <w:pPr>
        <w:spacing w:line="600" w:lineRule="exact"/>
        <w:ind w:firstLine="640" w:firstLineChars="200"/>
        <w:rPr>
          <w:rFonts w:eastAsia="仿宋_GB2312"/>
          <w:kern w:val="0"/>
          <w:sz w:val="32"/>
          <w:szCs w:val="32"/>
        </w:rPr>
      </w:pPr>
      <w:r>
        <w:rPr>
          <w:rFonts w:eastAsia="仿宋_GB2312"/>
          <w:kern w:val="0"/>
          <w:sz w:val="32"/>
          <w:szCs w:val="32"/>
        </w:rPr>
        <w:t>本部门</w:t>
      </w:r>
      <w:r>
        <w:rPr>
          <w:rFonts w:hint="eastAsia" w:eastAsia="仿宋_GB2312"/>
          <w:kern w:val="0"/>
          <w:sz w:val="32"/>
          <w:szCs w:val="32"/>
          <w:lang w:val="en-US" w:eastAsia="zh-CN"/>
        </w:rPr>
        <w:t>2023</w:t>
      </w:r>
      <w:r>
        <w:rPr>
          <w:rFonts w:eastAsia="仿宋_GB2312"/>
          <w:kern w:val="0"/>
          <w:sz w:val="32"/>
          <w:szCs w:val="32"/>
        </w:rPr>
        <w:t>年度政府采购支出总额</w:t>
      </w:r>
      <w:r>
        <w:rPr>
          <w:rFonts w:hint="eastAsia" w:eastAsia="仿宋_GB2312"/>
          <w:sz w:val="32"/>
          <w:szCs w:val="32"/>
          <w:u w:val="single"/>
          <w:lang w:val="en-US" w:eastAsia="zh-CN"/>
        </w:rPr>
        <w:t>20</w:t>
      </w:r>
      <w:r>
        <w:rPr>
          <w:rFonts w:eastAsia="仿宋_GB2312"/>
          <w:sz w:val="32"/>
          <w:szCs w:val="32"/>
          <w:u w:val="single"/>
        </w:rPr>
        <w:t xml:space="preserve"> </w:t>
      </w:r>
      <w:r>
        <w:rPr>
          <w:rFonts w:eastAsia="仿宋_GB2312"/>
          <w:kern w:val="0"/>
          <w:sz w:val="32"/>
          <w:szCs w:val="32"/>
        </w:rPr>
        <w:t>万元，其中：政府采购货物支出</w:t>
      </w:r>
      <w:r>
        <w:rPr>
          <w:rFonts w:eastAsia="仿宋_GB2312"/>
          <w:sz w:val="32"/>
          <w:szCs w:val="32"/>
          <w:u w:val="single"/>
        </w:rPr>
        <w:t xml:space="preserve">  </w:t>
      </w:r>
      <w:r>
        <w:rPr>
          <w:rFonts w:hint="eastAsia" w:eastAsia="仿宋_GB2312"/>
          <w:sz w:val="32"/>
          <w:szCs w:val="32"/>
          <w:u w:val="single"/>
          <w:lang w:val="en-US" w:eastAsia="zh-CN"/>
        </w:rPr>
        <w:t>20</w:t>
      </w:r>
      <w:r>
        <w:rPr>
          <w:rFonts w:eastAsia="仿宋_GB2312"/>
          <w:sz w:val="32"/>
          <w:szCs w:val="32"/>
          <w:u w:val="single"/>
        </w:rPr>
        <w:t xml:space="preserve"> </w:t>
      </w:r>
      <w:r>
        <w:rPr>
          <w:rFonts w:eastAsia="仿宋_GB2312"/>
          <w:kern w:val="0"/>
          <w:sz w:val="32"/>
          <w:szCs w:val="32"/>
        </w:rPr>
        <w:t>万元。授予中小企业合同金额</w:t>
      </w:r>
      <w:r>
        <w:rPr>
          <w:rFonts w:eastAsia="仿宋_GB2312"/>
          <w:sz w:val="32"/>
          <w:szCs w:val="32"/>
          <w:u w:val="single"/>
        </w:rPr>
        <w:t xml:space="preserve"> </w:t>
      </w:r>
      <w:r>
        <w:rPr>
          <w:rFonts w:hint="eastAsia" w:eastAsia="仿宋_GB2312"/>
          <w:sz w:val="32"/>
          <w:szCs w:val="32"/>
          <w:u w:val="single"/>
          <w:lang w:val="en-US" w:eastAsia="zh-CN"/>
        </w:rPr>
        <w:t>20</w:t>
      </w:r>
      <w:r>
        <w:rPr>
          <w:rFonts w:eastAsia="仿宋_GB2312"/>
          <w:kern w:val="0"/>
          <w:sz w:val="32"/>
          <w:szCs w:val="32"/>
        </w:rPr>
        <w:t>万元，占政府采购支出总额的</w:t>
      </w:r>
      <w:r>
        <w:rPr>
          <w:rFonts w:hint="eastAsia" w:eastAsia="仿宋_GB2312"/>
          <w:kern w:val="0"/>
          <w:sz w:val="32"/>
          <w:szCs w:val="32"/>
          <w:lang w:val="en-US" w:eastAsia="zh-CN"/>
        </w:rPr>
        <w:t>100</w:t>
      </w:r>
      <w:r>
        <w:rPr>
          <w:rFonts w:eastAsia="仿宋_GB2312"/>
          <w:kern w:val="0"/>
          <w:sz w:val="32"/>
          <w:szCs w:val="32"/>
        </w:rPr>
        <w:t xml:space="preserve"> %，其中：授予小微企业合同金额</w:t>
      </w:r>
      <w:r>
        <w:rPr>
          <w:rFonts w:hint="eastAsia" w:eastAsia="仿宋_GB2312"/>
          <w:sz w:val="32"/>
          <w:szCs w:val="32"/>
          <w:u w:val="single"/>
          <w:lang w:val="en-US" w:eastAsia="zh-CN"/>
        </w:rPr>
        <w:t>20</w:t>
      </w:r>
      <w:r>
        <w:rPr>
          <w:rFonts w:eastAsia="仿宋_GB2312"/>
          <w:kern w:val="0"/>
          <w:sz w:val="32"/>
          <w:szCs w:val="32"/>
        </w:rPr>
        <w:t>万元，占政府采购支出总额的</w:t>
      </w:r>
      <w:r>
        <w:rPr>
          <w:rFonts w:hint="eastAsia" w:eastAsia="仿宋_GB2312"/>
          <w:sz w:val="32"/>
          <w:szCs w:val="32"/>
          <w:u w:val="single"/>
          <w:lang w:val="en-US" w:eastAsia="zh-CN"/>
        </w:rPr>
        <w:t>100</w:t>
      </w:r>
      <w:r>
        <w:rPr>
          <w:rFonts w:eastAsia="仿宋_GB2312"/>
          <w:sz w:val="32"/>
          <w:szCs w:val="32"/>
          <w:u w:val="single"/>
        </w:rPr>
        <w:t xml:space="preserve"> </w:t>
      </w:r>
      <w:r>
        <w:rPr>
          <w:rFonts w:eastAsia="仿宋_GB2312"/>
          <w:kern w:val="0"/>
          <w:sz w:val="32"/>
          <w:szCs w:val="32"/>
        </w:rPr>
        <w:t xml:space="preserve"> %。</w:t>
      </w:r>
    </w:p>
    <w:p w14:paraId="520687E4">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（四）国有资产占用情况</w:t>
      </w:r>
    </w:p>
    <w:p w14:paraId="211C0C31">
      <w:pPr>
        <w:spacing w:line="600" w:lineRule="exact"/>
        <w:ind w:firstLine="640" w:firstLineChars="200"/>
        <w:rPr>
          <w:rFonts w:eastAsia="仿宋_GB2312"/>
          <w:kern w:val="0"/>
          <w:sz w:val="32"/>
          <w:szCs w:val="32"/>
        </w:rPr>
      </w:pPr>
      <w:r>
        <w:rPr>
          <w:rFonts w:eastAsia="仿宋_GB2312"/>
          <w:kern w:val="0"/>
          <w:sz w:val="32"/>
          <w:szCs w:val="32"/>
        </w:rPr>
        <w:t>截至</w:t>
      </w:r>
      <w:r>
        <w:rPr>
          <w:rFonts w:hint="eastAsia" w:eastAsia="仿宋_GB2312"/>
          <w:kern w:val="0"/>
          <w:sz w:val="32"/>
          <w:szCs w:val="32"/>
          <w:lang w:val="en-US" w:eastAsia="zh-CN"/>
        </w:rPr>
        <w:t>2023</w:t>
      </w:r>
      <w:r>
        <w:rPr>
          <w:rFonts w:eastAsia="仿宋_GB2312"/>
          <w:kern w:val="0"/>
          <w:sz w:val="32"/>
          <w:szCs w:val="32"/>
        </w:rPr>
        <w:t>年12月31日，本单位共有车辆</w:t>
      </w:r>
      <w:r>
        <w:rPr>
          <w:rFonts w:eastAsia="仿宋_GB2312"/>
          <w:sz w:val="32"/>
          <w:szCs w:val="32"/>
          <w:u w:val="single"/>
        </w:rPr>
        <w:t xml:space="preserve">  </w:t>
      </w:r>
      <w:r>
        <w:rPr>
          <w:rFonts w:hint="eastAsia" w:eastAsia="仿宋_GB2312"/>
          <w:sz w:val="32"/>
          <w:szCs w:val="32"/>
          <w:u w:val="single"/>
          <w:lang w:val="en-US" w:eastAsia="zh-CN"/>
        </w:rPr>
        <w:t>0</w:t>
      </w:r>
      <w:r>
        <w:rPr>
          <w:rFonts w:eastAsia="仿宋_GB2312"/>
          <w:sz w:val="32"/>
          <w:szCs w:val="32"/>
          <w:u w:val="single"/>
        </w:rPr>
        <w:t xml:space="preserve"> </w:t>
      </w:r>
      <w:r>
        <w:rPr>
          <w:rFonts w:eastAsia="仿宋_GB2312"/>
          <w:kern w:val="0"/>
          <w:sz w:val="32"/>
          <w:szCs w:val="32"/>
        </w:rPr>
        <w:t>辆。其中，领导干部用车</w:t>
      </w:r>
      <w:r>
        <w:rPr>
          <w:rFonts w:hint="eastAsia" w:eastAsia="仿宋_GB2312"/>
          <w:kern w:val="0"/>
          <w:sz w:val="32"/>
          <w:szCs w:val="32"/>
          <w:lang w:val="en-US" w:eastAsia="zh-CN"/>
        </w:rPr>
        <w:t>0</w:t>
      </w:r>
      <w:r>
        <w:rPr>
          <w:rFonts w:eastAsia="仿宋_GB2312"/>
          <w:kern w:val="0"/>
          <w:sz w:val="32"/>
          <w:szCs w:val="32"/>
        </w:rPr>
        <w:t>辆、机要通信用车</w:t>
      </w:r>
      <w:r>
        <w:rPr>
          <w:rFonts w:hint="eastAsia" w:eastAsia="仿宋_GB2312"/>
          <w:kern w:val="0"/>
          <w:sz w:val="32"/>
          <w:szCs w:val="32"/>
          <w:lang w:val="en-US" w:eastAsia="zh-CN"/>
        </w:rPr>
        <w:t>0</w:t>
      </w:r>
      <w:r>
        <w:rPr>
          <w:rFonts w:eastAsia="仿宋_GB2312"/>
          <w:kern w:val="0"/>
          <w:sz w:val="32"/>
          <w:szCs w:val="32"/>
        </w:rPr>
        <w:t>辆、应急保障用车</w:t>
      </w:r>
      <w:r>
        <w:rPr>
          <w:rFonts w:hint="eastAsia" w:eastAsia="仿宋_GB2312"/>
          <w:kern w:val="0"/>
          <w:sz w:val="32"/>
          <w:szCs w:val="32"/>
          <w:lang w:val="en-US" w:eastAsia="zh-CN"/>
        </w:rPr>
        <w:t>0</w:t>
      </w:r>
      <w:r>
        <w:rPr>
          <w:rFonts w:eastAsia="仿宋_GB2312"/>
          <w:kern w:val="0"/>
          <w:sz w:val="32"/>
          <w:szCs w:val="32"/>
        </w:rPr>
        <w:t>辆、执法执勤用车</w:t>
      </w:r>
      <w:r>
        <w:rPr>
          <w:rFonts w:hint="eastAsia" w:eastAsia="仿宋_GB2312"/>
          <w:kern w:val="0"/>
          <w:sz w:val="32"/>
          <w:szCs w:val="32"/>
          <w:lang w:val="en-US" w:eastAsia="zh-CN"/>
        </w:rPr>
        <w:t>0</w:t>
      </w:r>
      <w:r>
        <w:rPr>
          <w:rFonts w:eastAsia="仿宋_GB2312"/>
          <w:kern w:val="0"/>
          <w:sz w:val="32"/>
          <w:szCs w:val="32"/>
        </w:rPr>
        <w:t>辆、特种专业技术用车</w:t>
      </w:r>
      <w:r>
        <w:rPr>
          <w:rFonts w:hint="eastAsia" w:eastAsia="仿宋_GB2312"/>
          <w:kern w:val="0"/>
          <w:sz w:val="32"/>
          <w:szCs w:val="32"/>
          <w:lang w:val="en-US" w:eastAsia="zh-CN"/>
        </w:rPr>
        <w:t>0</w:t>
      </w:r>
      <w:r>
        <w:rPr>
          <w:rFonts w:eastAsia="仿宋_GB2312"/>
          <w:kern w:val="0"/>
          <w:sz w:val="32"/>
          <w:szCs w:val="32"/>
        </w:rPr>
        <w:t>辆、其他用车</w:t>
      </w:r>
      <w:r>
        <w:rPr>
          <w:rFonts w:hint="eastAsia" w:eastAsia="仿宋_GB2312"/>
          <w:kern w:val="0"/>
          <w:sz w:val="32"/>
          <w:szCs w:val="32"/>
          <w:lang w:val="en-US" w:eastAsia="zh-CN"/>
        </w:rPr>
        <w:t>0</w:t>
      </w:r>
      <w:r>
        <w:rPr>
          <w:rFonts w:eastAsia="仿宋_GB2312"/>
          <w:kern w:val="0"/>
          <w:sz w:val="32"/>
          <w:szCs w:val="32"/>
        </w:rPr>
        <w:t>辆，单位价值50万元以上通用设备</w:t>
      </w:r>
      <w:r>
        <w:rPr>
          <w:rFonts w:hint="eastAsia" w:eastAsia="仿宋_GB2312"/>
          <w:kern w:val="0"/>
          <w:sz w:val="32"/>
          <w:szCs w:val="32"/>
          <w:lang w:val="en-US" w:eastAsia="zh-CN"/>
        </w:rPr>
        <w:t>0</w:t>
      </w:r>
      <w:r>
        <w:rPr>
          <w:rFonts w:eastAsia="仿宋_GB2312"/>
          <w:kern w:val="0"/>
          <w:sz w:val="32"/>
          <w:szCs w:val="32"/>
        </w:rPr>
        <w:t>台（套）；单位价值100万元以上专用设备</w:t>
      </w:r>
      <w:r>
        <w:rPr>
          <w:rFonts w:hint="eastAsia" w:eastAsia="仿宋_GB2312"/>
          <w:kern w:val="0"/>
          <w:sz w:val="32"/>
          <w:szCs w:val="32"/>
          <w:lang w:val="en-US" w:eastAsia="zh-CN"/>
        </w:rPr>
        <w:t>0</w:t>
      </w:r>
      <w:r>
        <w:rPr>
          <w:rFonts w:eastAsia="仿宋_GB2312"/>
          <w:kern w:val="0"/>
          <w:sz w:val="32"/>
          <w:szCs w:val="32"/>
        </w:rPr>
        <w:t>台（套）。</w:t>
      </w:r>
    </w:p>
    <w:p w14:paraId="41926B2B">
      <w:pPr>
        <w:widowControl/>
        <w:spacing w:line="600" w:lineRule="exact"/>
        <w:jc w:val="left"/>
        <w:rPr>
          <w:rFonts w:hint="eastAsia" w:eastAsia="仿宋_GB2312"/>
          <w:color w:val="000000"/>
          <w:kern w:val="0"/>
          <w:sz w:val="32"/>
          <w:szCs w:val="32"/>
        </w:rPr>
      </w:pPr>
    </w:p>
    <w:p w14:paraId="3FE89DB5">
      <w:pPr>
        <w:pStyle w:val="17"/>
        <w:jc w:val="center"/>
        <w:rPr>
          <w:rFonts w:hint="eastAsia"/>
          <w:sz w:val="72"/>
          <w:szCs w:val="72"/>
        </w:rPr>
      </w:pPr>
    </w:p>
    <w:p w14:paraId="36A00051">
      <w:pPr>
        <w:pStyle w:val="17"/>
        <w:jc w:val="center"/>
        <w:rPr>
          <w:rFonts w:hint="eastAsia"/>
          <w:sz w:val="72"/>
          <w:szCs w:val="72"/>
        </w:rPr>
      </w:pPr>
    </w:p>
    <w:p w14:paraId="78A8FA2B">
      <w:pPr>
        <w:pStyle w:val="17"/>
        <w:jc w:val="center"/>
        <w:rPr>
          <w:rFonts w:hint="eastAsia"/>
          <w:sz w:val="72"/>
          <w:szCs w:val="72"/>
        </w:rPr>
      </w:pPr>
    </w:p>
    <w:p w14:paraId="71BC5762">
      <w:pPr>
        <w:pStyle w:val="17"/>
        <w:jc w:val="center"/>
        <w:rPr>
          <w:rFonts w:hint="eastAsia"/>
          <w:sz w:val="72"/>
          <w:szCs w:val="72"/>
        </w:rPr>
      </w:pPr>
    </w:p>
    <w:p w14:paraId="37C38AE9">
      <w:pPr>
        <w:pStyle w:val="17"/>
        <w:jc w:val="center"/>
        <w:rPr>
          <w:rFonts w:hint="eastAsia"/>
          <w:sz w:val="72"/>
          <w:szCs w:val="72"/>
        </w:rPr>
      </w:pPr>
    </w:p>
    <w:p w14:paraId="357FEEB6">
      <w:pPr>
        <w:pStyle w:val="17"/>
        <w:jc w:val="center"/>
        <w:rPr>
          <w:rFonts w:hint="eastAsia"/>
          <w:sz w:val="72"/>
          <w:szCs w:val="72"/>
        </w:rPr>
      </w:pPr>
    </w:p>
    <w:p w14:paraId="22E91C3D">
      <w:pPr>
        <w:widowControl/>
        <w:spacing w:line="600" w:lineRule="exact"/>
        <w:jc w:val="center"/>
        <w:outlineLvl w:val="0"/>
        <w:rPr>
          <w:rFonts w:hint="eastAsia" w:ascii="黑体" w:hAnsi="黑体" w:eastAsia="黑体" w:cs="黑体"/>
          <w:b/>
          <w:bCs w:val="0"/>
          <w:kern w:val="0"/>
          <w:sz w:val="44"/>
          <w:szCs w:val="44"/>
        </w:rPr>
      </w:pPr>
    </w:p>
    <w:p w14:paraId="3AD60CB1">
      <w:pPr>
        <w:widowControl/>
        <w:numPr>
          <w:ilvl w:val="0"/>
          <w:numId w:val="1"/>
        </w:numPr>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名词解释</w:t>
      </w:r>
    </w:p>
    <w:p w14:paraId="13154B17">
      <w:pPr>
        <w:widowControl/>
        <w:numPr>
          <w:ilvl w:val="0"/>
          <w:numId w:val="0"/>
        </w:numPr>
        <w:spacing w:line="600" w:lineRule="exact"/>
        <w:jc w:val="both"/>
        <w:outlineLvl w:val="0"/>
        <w:rPr>
          <w:rFonts w:hint="eastAsia" w:ascii="黑体" w:hAnsi="黑体" w:eastAsia="黑体" w:cs="黑体"/>
          <w:b/>
          <w:bCs w:val="0"/>
          <w:kern w:val="0"/>
          <w:sz w:val="44"/>
          <w:szCs w:val="44"/>
        </w:rPr>
      </w:pPr>
    </w:p>
    <w:p w14:paraId="1D89A2AD">
      <w:pPr>
        <w:widowControl/>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4082E415">
      <w:pPr>
        <w:widowControl/>
        <w:spacing w:line="600" w:lineRule="exact"/>
        <w:ind w:firstLine="660"/>
        <w:rPr>
          <w:rFonts w:hint="eastAsia" w:ascii="宋体" w:hAnsi="宋体" w:cs="黑体"/>
          <w:color w:val="000000"/>
          <w:kern w:val="0"/>
          <w:sz w:val="32"/>
          <w:szCs w:val="32"/>
        </w:rPr>
      </w:pPr>
      <w:r>
        <w:rPr>
          <w:rFonts w:eastAsia="仿宋_GB2312"/>
          <w:sz w:val="32"/>
          <w:szCs w:val="32"/>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14:paraId="2F1CBF99">
      <w:pPr>
        <w:widowControl/>
        <w:jc w:val="left"/>
        <w:rPr>
          <w:rFonts w:hint="default" w:ascii="宋体" w:hAnsi="宋体" w:eastAsia="宋体" w:cs="黑体"/>
          <w:color w:val="000000"/>
          <w:kern w:val="0"/>
          <w:sz w:val="32"/>
          <w:szCs w:val="32"/>
          <w:lang w:val="en-US" w:eastAsia="zh-CN"/>
        </w:rPr>
      </w:pPr>
    </w:p>
    <w:p w14:paraId="6CFE1AC0">
      <w:pPr>
        <w:widowControl/>
        <w:jc w:val="left"/>
        <w:rPr>
          <w:rFonts w:hint="eastAsia" w:ascii="宋体" w:hAnsi="宋体"/>
          <w:i/>
          <w:color w:val="FF0000"/>
          <w:kern w:val="0"/>
          <w:sz w:val="32"/>
          <w:szCs w:val="32"/>
        </w:rPr>
      </w:pPr>
    </w:p>
    <w:p w14:paraId="6CB1461B">
      <w:pPr>
        <w:widowControl/>
        <w:spacing w:line="600" w:lineRule="exact"/>
        <w:jc w:val="center"/>
        <w:rPr>
          <w:rFonts w:hint="eastAsia" w:eastAsia="方正小标宋_GBK"/>
          <w:bCs/>
          <w:kern w:val="0"/>
          <w:sz w:val="36"/>
          <w:szCs w:val="36"/>
        </w:rPr>
      </w:pPr>
    </w:p>
    <w:p w14:paraId="2D50D3EA">
      <w:pPr>
        <w:widowControl/>
        <w:spacing w:line="600" w:lineRule="exact"/>
        <w:jc w:val="center"/>
        <w:rPr>
          <w:rFonts w:hint="eastAsia" w:eastAsia="方正小标宋_GBK"/>
          <w:bCs/>
          <w:kern w:val="0"/>
          <w:sz w:val="36"/>
          <w:szCs w:val="36"/>
        </w:rPr>
      </w:pPr>
    </w:p>
    <w:p w14:paraId="209145AA">
      <w:pPr>
        <w:widowControl/>
        <w:spacing w:line="600" w:lineRule="exact"/>
        <w:jc w:val="center"/>
        <w:rPr>
          <w:rFonts w:hint="eastAsia" w:eastAsia="方正小标宋_GBK"/>
          <w:bCs/>
          <w:kern w:val="0"/>
          <w:sz w:val="36"/>
          <w:szCs w:val="36"/>
        </w:rPr>
      </w:pPr>
    </w:p>
    <w:p w14:paraId="53173DC8">
      <w:pPr>
        <w:widowControl/>
        <w:spacing w:line="600" w:lineRule="exact"/>
        <w:jc w:val="center"/>
        <w:rPr>
          <w:rFonts w:hint="eastAsia" w:eastAsia="方正小标宋_GBK"/>
          <w:bCs/>
          <w:kern w:val="0"/>
          <w:sz w:val="36"/>
          <w:szCs w:val="36"/>
        </w:rPr>
      </w:pPr>
    </w:p>
    <w:p w14:paraId="54CAA628">
      <w:pPr>
        <w:widowControl/>
        <w:spacing w:line="600" w:lineRule="exact"/>
        <w:jc w:val="center"/>
        <w:rPr>
          <w:rFonts w:hint="eastAsia" w:eastAsia="方正小标宋_GBK"/>
          <w:bCs/>
          <w:kern w:val="0"/>
          <w:sz w:val="36"/>
          <w:szCs w:val="36"/>
        </w:rPr>
      </w:pPr>
    </w:p>
    <w:p w14:paraId="00F57D28">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第五部分 附件</w:t>
      </w:r>
    </w:p>
    <w:p w14:paraId="39AA1564">
      <w:pPr>
        <w:spacing w:line="600" w:lineRule="exact"/>
        <w:rPr>
          <w:rFonts w:hint="eastAsia"/>
        </w:rPr>
      </w:pPr>
    </w:p>
    <w:p w14:paraId="48C03711">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ind w:left="0" w:firstLine="803" w:firstLineChars="200"/>
        <w:jc w:val="center"/>
        <w:textAlignment w:val="auto"/>
        <w:rPr>
          <w:rFonts w:hint="eastAsia" w:ascii="仿宋" w:hAnsi="仿宋" w:eastAsia="仿宋"/>
          <w:b/>
          <w:bCs/>
          <w:sz w:val="40"/>
          <w:szCs w:val="40"/>
          <w:lang w:eastAsia="zh-CN"/>
        </w:rPr>
      </w:pPr>
      <w:r>
        <w:rPr>
          <w:rFonts w:hint="eastAsia" w:ascii="仿宋" w:hAnsi="仿宋" w:eastAsia="仿宋"/>
          <w:b/>
          <w:bCs/>
          <w:sz w:val="40"/>
          <w:szCs w:val="40"/>
          <w:lang w:eastAsia="zh-CN"/>
        </w:rPr>
        <w:t>蓝山县部门</w:t>
      </w:r>
      <w:r>
        <w:rPr>
          <w:rFonts w:hint="eastAsia" w:ascii="仿宋" w:hAnsi="仿宋" w:eastAsia="仿宋"/>
          <w:b/>
          <w:bCs/>
          <w:sz w:val="40"/>
          <w:szCs w:val="40"/>
          <w:lang w:val="en-US" w:eastAsia="zh-CN"/>
        </w:rPr>
        <w:t>政协办</w:t>
      </w:r>
      <w:r>
        <w:rPr>
          <w:rFonts w:hint="eastAsia" w:ascii="仿宋" w:hAnsi="仿宋" w:eastAsia="仿宋"/>
          <w:b/>
          <w:bCs/>
          <w:sz w:val="40"/>
          <w:szCs w:val="40"/>
          <w:lang w:eastAsia="zh-CN"/>
        </w:rPr>
        <w:t>整体支出绩效</w:t>
      </w:r>
    </w:p>
    <w:p w14:paraId="0384FC28">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ind w:left="0" w:firstLine="803" w:firstLineChars="200"/>
        <w:jc w:val="center"/>
        <w:textAlignment w:val="auto"/>
        <w:rPr>
          <w:rFonts w:hint="eastAsia" w:ascii="仿宋" w:hAnsi="仿宋" w:eastAsia="仿宋"/>
          <w:b/>
          <w:bCs/>
          <w:sz w:val="40"/>
          <w:szCs w:val="40"/>
          <w:lang w:eastAsia="zh-CN"/>
        </w:rPr>
      </w:pPr>
      <w:r>
        <w:rPr>
          <w:rFonts w:hint="eastAsia" w:ascii="仿宋" w:hAnsi="仿宋" w:eastAsia="仿宋"/>
          <w:b/>
          <w:bCs/>
          <w:sz w:val="40"/>
          <w:szCs w:val="40"/>
          <w:lang w:eastAsia="zh-CN"/>
        </w:rPr>
        <w:t>评价报告</w:t>
      </w:r>
    </w:p>
    <w:p w14:paraId="58AFC367">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jc w:val="both"/>
        <w:textAlignment w:val="auto"/>
        <w:rPr>
          <w:rFonts w:hint="eastAsia" w:ascii="仿宋" w:hAnsi="仿宋" w:eastAsia="仿宋"/>
          <w:b/>
          <w:bCs/>
          <w:sz w:val="32"/>
          <w:szCs w:val="32"/>
        </w:rPr>
      </w:pPr>
    </w:p>
    <w:p w14:paraId="118775C1">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jc w:val="both"/>
        <w:textAlignment w:val="auto"/>
        <w:rPr>
          <w:rFonts w:hint="eastAsia" w:ascii="仿宋" w:hAnsi="仿宋" w:eastAsia="仿宋"/>
          <w:sz w:val="30"/>
          <w:szCs w:val="30"/>
        </w:rPr>
      </w:pPr>
      <w:r>
        <w:rPr>
          <w:rFonts w:hint="eastAsia" w:ascii="仿宋" w:hAnsi="仿宋" w:eastAsia="仿宋"/>
          <w:b/>
          <w:bCs/>
          <w:sz w:val="30"/>
          <w:szCs w:val="30"/>
        </w:rPr>
        <w:t>一、部门概况机构情况</w:t>
      </w:r>
      <w:r>
        <w:rPr>
          <w:rFonts w:hint="eastAsia" w:ascii="仿宋" w:hAnsi="仿宋" w:eastAsia="仿宋"/>
          <w:b/>
          <w:bCs/>
          <w:sz w:val="30"/>
          <w:szCs w:val="30"/>
          <w:lang w:eastAsia="zh-CN"/>
        </w:rPr>
        <w:t>：</w:t>
      </w:r>
      <w:r>
        <w:rPr>
          <w:rFonts w:hint="eastAsia" w:ascii="仿宋" w:hAnsi="仿宋" w:eastAsia="仿宋"/>
          <w:sz w:val="30"/>
          <w:szCs w:val="30"/>
        </w:rPr>
        <w:t>本单位下设“一办</w:t>
      </w:r>
      <w:r>
        <w:rPr>
          <w:rFonts w:hint="eastAsia" w:ascii="仿宋" w:hAnsi="仿宋" w:eastAsia="仿宋"/>
          <w:sz w:val="30"/>
          <w:szCs w:val="30"/>
          <w:lang w:val="en-US" w:eastAsia="zh-CN"/>
        </w:rPr>
        <w:t>五</w:t>
      </w:r>
      <w:r>
        <w:rPr>
          <w:rFonts w:hint="eastAsia" w:ascii="仿宋" w:hAnsi="仿宋" w:eastAsia="仿宋"/>
          <w:sz w:val="30"/>
          <w:szCs w:val="30"/>
        </w:rPr>
        <w:t>委”，即办公室、</w:t>
      </w:r>
      <w:r>
        <w:rPr>
          <w:rFonts w:hint="eastAsia" w:ascii="仿宋" w:hAnsi="仿宋" w:eastAsia="仿宋"/>
          <w:sz w:val="30"/>
          <w:szCs w:val="30"/>
          <w:lang w:val="en-US" w:eastAsia="zh-CN"/>
        </w:rPr>
        <w:t>提案和委员学习联络委、农业农村和人口资源环境委、文教卫体和文史委、经济科技和外事委、社会法制和民族宗教委</w:t>
      </w:r>
      <w:r>
        <w:rPr>
          <w:rFonts w:hint="eastAsia" w:ascii="仿宋" w:hAnsi="仿宋" w:eastAsia="仿宋"/>
          <w:sz w:val="30"/>
          <w:szCs w:val="30"/>
        </w:rPr>
        <w:t>。机关现有在职人员</w:t>
      </w:r>
      <w:r>
        <w:rPr>
          <w:rFonts w:hint="eastAsia" w:ascii="仿宋" w:hAnsi="仿宋" w:eastAsia="仿宋"/>
          <w:sz w:val="30"/>
          <w:szCs w:val="30"/>
          <w:lang w:val="en-US" w:eastAsia="zh-CN"/>
        </w:rPr>
        <w:t>30</w:t>
      </w:r>
      <w:r>
        <w:rPr>
          <w:rFonts w:hint="eastAsia" w:ascii="仿宋" w:hAnsi="仿宋" w:eastAsia="仿宋"/>
          <w:sz w:val="30"/>
          <w:szCs w:val="30"/>
        </w:rPr>
        <w:t>人（其中副处级以上领导</w:t>
      </w:r>
      <w:r>
        <w:rPr>
          <w:rFonts w:hint="eastAsia" w:ascii="仿宋" w:hAnsi="仿宋" w:eastAsia="仿宋"/>
          <w:sz w:val="30"/>
          <w:szCs w:val="30"/>
          <w:lang w:val="en-US" w:eastAsia="zh-CN"/>
        </w:rPr>
        <w:t>5</w:t>
      </w:r>
      <w:r>
        <w:rPr>
          <w:rFonts w:hint="eastAsia" w:ascii="仿宋" w:hAnsi="仿宋" w:eastAsia="仿宋"/>
          <w:sz w:val="30"/>
          <w:szCs w:val="30"/>
        </w:rPr>
        <w:t>人），退休人员</w:t>
      </w:r>
      <w:r>
        <w:rPr>
          <w:rFonts w:hint="eastAsia" w:ascii="仿宋" w:hAnsi="仿宋" w:eastAsia="仿宋"/>
          <w:sz w:val="30"/>
          <w:szCs w:val="30"/>
          <w:lang w:val="en-US" w:eastAsia="zh-CN"/>
        </w:rPr>
        <w:t>12</w:t>
      </w:r>
      <w:r>
        <w:rPr>
          <w:rFonts w:hint="eastAsia" w:ascii="仿宋" w:hAnsi="仿宋" w:eastAsia="仿宋"/>
          <w:sz w:val="30"/>
          <w:szCs w:val="30"/>
        </w:rPr>
        <w:t>人。</w:t>
      </w:r>
    </w:p>
    <w:p w14:paraId="6C01B0D0">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jc w:val="both"/>
        <w:textAlignment w:val="auto"/>
        <w:rPr>
          <w:rFonts w:hint="eastAsia" w:ascii="仿宋" w:hAnsi="仿宋" w:eastAsia="仿宋"/>
          <w:sz w:val="30"/>
          <w:szCs w:val="30"/>
        </w:rPr>
      </w:pPr>
      <w:r>
        <w:rPr>
          <w:rFonts w:hint="eastAsia" w:ascii="仿宋" w:hAnsi="仿宋" w:eastAsia="仿宋"/>
          <w:b/>
          <w:bCs/>
          <w:sz w:val="30"/>
          <w:szCs w:val="30"/>
          <w:lang w:val="en-US" w:eastAsia="zh-CN"/>
        </w:rPr>
        <w:t>二、工作职能：</w:t>
      </w:r>
      <w:r>
        <w:rPr>
          <w:rFonts w:hint="eastAsia" w:ascii="仿宋" w:hAnsi="仿宋" w:eastAsia="仿宋"/>
          <w:sz w:val="30"/>
          <w:szCs w:val="30"/>
        </w:rPr>
        <w:t xml:space="preserve"> 政治协商、民主监督、参政议政。具体工作职责包括：</w:t>
      </w:r>
    </w:p>
    <w:p w14:paraId="67447A61">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jc w:val="both"/>
        <w:textAlignment w:val="auto"/>
        <w:rPr>
          <w:rFonts w:hint="eastAsia"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fldChar w:fldCharType="begin"/>
      </w:r>
      <w:r>
        <w:rPr>
          <w:rFonts w:hint="eastAsia" w:ascii="仿宋" w:hAnsi="仿宋" w:eastAsia="仿宋"/>
          <w:sz w:val="30"/>
          <w:szCs w:val="30"/>
        </w:rPr>
        <w:instrText xml:space="preserve"> = 1 \* GB2 </w:instrText>
      </w:r>
      <w:r>
        <w:rPr>
          <w:rFonts w:hint="eastAsia" w:ascii="仿宋" w:hAnsi="仿宋" w:eastAsia="仿宋"/>
          <w:sz w:val="30"/>
          <w:szCs w:val="30"/>
        </w:rPr>
        <w:fldChar w:fldCharType="separate"/>
      </w:r>
      <w:r>
        <w:rPr>
          <w:rFonts w:hint="eastAsia" w:ascii="仿宋" w:hAnsi="仿宋" w:eastAsia="仿宋"/>
          <w:sz w:val="30"/>
          <w:szCs w:val="30"/>
        </w:rPr>
        <w:t>⑴</w:t>
      </w:r>
      <w:r>
        <w:rPr>
          <w:rFonts w:hint="eastAsia" w:ascii="仿宋" w:hAnsi="仿宋" w:eastAsia="仿宋"/>
          <w:sz w:val="30"/>
          <w:szCs w:val="30"/>
        </w:rPr>
        <w:fldChar w:fldCharType="end"/>
      </w:r>
      <w:r>
        <w:rPr>
          <w:rFonts w:hint="eastAsia" w:ascii="仿宋" w:hAnsi="仿宋" w:eastAsia="仿宋"/>
          <w:sz w:val="30"/>
          <w:szCs w:val="30"/>
        </w:rPr>
        <w:t>负责县政协全体会议、常务委员会议、主席会议、和专门委员会会议的会务工作，负责上述会议所形成的决议、决定、建议案的组织实施。</w:t>
      </w:r>
      <w:r>
        <w:rPr>
          <w:rFonts w:hint="eastAsia" w:ascii="仿宋" w:hAnsi="仿宋" w:eastAsia="仿宋"/>
          <w:sz w:val="30"/>
          <w:szCs w:val="30"/>
        </w:rPr>
        <w:br w:type="textWrapping"/>
      </w:r>
      <w:r>
        <w:rPr>
          <w:rFonts w:hint="eastAsia" w:ascii="仿宋" w:hAnsi="仿宋" w:eastAsia="仿宋"/>
          <w:sz w:val="30"/>
          <w:szCs w:val="30"/>
          <w:lang w:val="en-US" w:eastAsia="zh-CN"/>
        </w:rPr>
        <w:t xml:space="preserve">    </w:t>
      </w:r>
      <w:r>
        <w:rPr>
          <w:rFonts w:hint="eastAsia" w:ascii="仿宋" w:hAnsi="仿宋" w:eastAsia="仿宋"/>
          <w:sz w:val="30"/>
          <w:szCs w:val="30"/>
        </w:rPr>
        <w:fldChar w:fldCharType="begin"/>
      </w:r>
      <w:r>
        <w:rPr>
          <w:rFonts w:hint="eastAsia" w:ascii="仿宋" w:hAnsi="仿宋" w:eastAsia="仿宋"/>
          <w:sz w:val="30"/>
          <w:szCs w:val="30"/>
        </w:rPr>
        <w:instrText xml:space="preserve"> = 2 \* GB2 </w:instrText>
      </w:r>
      <w:r>
        <w:rPr>
          <w:rFonts w:hint="eastAsia" w:ascii="仿宋" w:hAnsi="仿宋" w:eastAsia="仿宋"/>
          <w:sz w:val="30"/>
          <w:szCs w:val="30"/>
        </w:rPr>
        <w:fldChar w:fldCharType="separate"/>
      </w:r>
      <w:r>
        <w:rPr>
          <w:rFonts w:hint="eastAsia" w:ascii="仿宋" w:hAnsi="仿宋" w:eastAsia="仿宋"/>
          <w:sz w:val="30"/>
          <w:szCs w:val="30"/>
        </w:rPr>
        <w:t>⑵</w:t>
      </w:r>
      <w:r>
        <w:rPr>
          <w:rFonts w:hint="eastAsia" w:ascii="仿宋" w:hAnsi="仿宋" w:eastAsia="仿宋"/>
          <w:sz w:val="30"/>
          <w:szCs w:val="30"/>
        </w:rPr>
        <w:fldChar w:fldCharType="end"/>
      </w:r>
      <w:r>
        <w:rPr>
          <w:rFonts w:hint="eastAsia" w:ascii="仿宋" w:hAnsi="仿宋" w:eastAsia="仿宋"/>
          <w:sz w:val="30"/>
          <w:szCs w:val="30"/>
        </w:rPr>
        <w:t>协调县政协各专门委员会的工作，充分发挥县政协委员的作用，履行好政治协商、民主监督、参政议政的基本职责。</w:t>
      </w:r>
      <w:r>
        <w:rPr>
          <w:rFonts w:hint="eastAsia" w:ascii="仿宋" w:hAnsi="仿宋" w:eastAsia="仿宋"/>
          <w:sz w:val="30"/>
          <w:szCs w:val="30"/>
        </w:rPr>
        <w:br w:type="textWrapping"/>
      </w:r>
      <w:r>
        <w:rPr>
          <w:rFonts w:hint="eastAsia" w:ascii="仿宋" w:hAnsi="仿宋" w:eastAsia="仿宋"/>
          <w:sz w:val="30"/>
          <w:szCs w:val="30"/>
        </w:rPr>
        <w:t>　　</w:t>
      </w:r>
      <w:r>
        <w:rPr>
          <w:rFonts w:hint="eastAsia" w:ascii="仿宋" w:hAnsi="仿宋" w:eastAsia="仿宋"/>
          <w:sz w:val="30"/>
          <w:szCs w:val="30"/>
        </w:rPr>
        <w:fldChar w:fldCharType="begin"/>
      </w:r>
      <w:r>
        <w:rPr>
          <w:rFonts w:hint="eastAsia" w:ascii="仿宋" w:hAnsi="仿宋" w:eastAsia="仿宋"/>
          <w:sz w:val="30"/>
          <w:szCs w:val="30"/>
        </w:rPr>
        <w:instrText xml:space="preserve"> = 3 \* GB2 </w:instrText>
      </w:r>
      <w:r>
        <w:rPr>
          <w:rFonts w:hint="eastAsia" w:ascii="仿宋" w:hAnsi="仿宋" w:eastAsia="仿宋"/>
          <w:sz w:val="30"/>
          <w:szCs w:val="30"/>
        </w:rPr>
        <w:fldChar w:fldCharType="separate"/>
      </w:r>
      <w:r>
        <w:rPr>
          <w:rFonts w:hint="eastAsia" w:ascii="仿宋" w:hAnsi="仿宋" w:eastAsia="仿宋"/>
          <w:sz w:val="30"/>
          <w:szCs w:val="30"/>
        </w:rPr>
        <w:t>⑶</w:t>
      </w:r>
      <w:r>
        <w:rPr>
          <w:rFonts w:hint="eastAsia" w:ascii="仿宋" w:hAnsi="仿宋" w:eastAsia="仿宋"/>
          <w:sz w:val="30"/>
          <w:szCs w:val="30"/>
        </w:rPr>
        <w:fldChar w:fldCharType="end"/>
      </w:r>
      <w:r>
        <w:rPr>
          <w:rFonts w:hint="eastAsia" w:ascii="仿宋" w:hAnsi="仿宋" w:eastAsia="仿宋"/>
          <w:sz w:val="30"/>
          <w:szCs w:val="30"/>
        </w:rPr>
        <w:t>负责县政协委员进行视察、参观、调查、座谈、学习、研讨等日常活动的服务和具体组织工作；受市政协办公室的委托，组织在蓝市政协委员进行视察活动；协助全国政协、省市政协来蓝山开展调研、视察等活动。</w:t>
      </w:r>
    </w:p>
    <w:p w14:paraId="3F77FB2E">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ind w:left="0" w:firstLine="600" w:firstLineChars="200"/>
        <w:jc w:val="both"/>
        <w:textAlignment w:val="auto"/>
        <w:rPr>
          <w:rFonts w:hint="eastAsia" w:ascii="仿宋" w:hAnsi="仿宋" w:eastAsia="仿宋"/>
          <w:sz w:val="30"/>
          <w:szCs w:val="30"/>
        </w:rPr>
      </w:pPr>
      <w:r>
        <w:rPr>
          <w:rFonts w:hint="eastAsia" w:ascii="仿宋" w:hAnsi="仿宋" w:eastAsia="仿宋"/>
          <w:sz w:val="30"/>
          <w:szCs w:val="30"/>
        </w:rPr>
        <w:t>⑷研究统一战线和人民政协的理论、政策，调查研究地方政协的共同性问题及其解决方法，供领导参考。</w:t>
      </w:r>
      <w:r>
        <w:rPr>
          <w:rFonts w:hint="eastAsia" w:ascii="仿宋" w:hAnsi="仿宋" w:eastAsia="仿宋"/>
          <w:sz w:val="30"/>
          <w:szCs w:val="30"/>
        </w:rPr>
        <w:br w:type="textWrapping"/>
      </w:r>
      <w:r>
        <w:rPr>
          <w:rFonts w:hint="eastAsia" w:ascii="仿宋" w:hAnsi="仿宋" w:eastAsia="仿宋"/>
          <w:sz w:val="30"/>
          <w:szCs w:val="30"/>
        </w:rPr>
        <w:t>　　⑸宣传人民政协的方针政策、工作业绩和经验以及政协委员的先进事迹，收集和反映县政协委员和各界人士的意见与建议，综合、反映社情民意信息。</w:t>
      </w:r>
      <w:r>
        <w:rPr>
          <w:rFonts w:hint="eastAsia" w:ascii="仿宋" w:hAnsi="仿宋" w:eastAsia="仿宋"/>
          <w:sz w:val="30"/>
          <w:szCs w:val="30"/>
        </w:rPr>
        <w:br w:type="textWrapping"/>
      </w:r>
      <w:r>
        <w:rPr>
          <w:rFonts w:hint="eastAsia" w:ascii="仿宋" w:hAnsi="仿宋" w:eastAsia="仿宋"/>
          <w:sz w:val="30"/>
          <w:szCs w:val="30"/>
        </w:rPr>
        <w:t>　　⑹联系工商联、各人民团体和无党派人士，联系县直有关部门，互通信息，协调工作，加强合作。</w:t>
      </w:r>
      <w:r>
        <w:rPr>
          <w:rFonts w:hint="eastAsia" w:ascii="仿宋" w:hAnsi="仿宋" w:eastAsia="仿宋"/>
          <w:sz w:val="30"/>
          <w:szCs w:val="30"/>
        </w:rPr>
        <w:br w:type="textWrapping"/>
      </w:r>
      <w:r>
        <w:rPr>
          <w:rFonts w:hint="eastAsia" w:ascii="仿宋" w:hAnsi="仿宋" w:eastAsia="仿宋"/>
          <w:sz w:val="30"/>
          <w:szCs w:val="30"/>
        </w:rPr>
        <w:t>　　</w:t>
      </w:r>
      <w:r>
        <w:rPr>
          <w:rFonts w:hint="eastAsia" w:ascii="仿宋" w:hAnsi="仿宋" w:eastAsia="仿宋"/>
          <w:sz w:val="30"/>
          <w:szCs w:val="30"/>
        </w:rPr>
        <w:fldChar w:fldCharType="begin"/>
      </w:r>
      <w:r>
        <w:rPr>
          <w:rFonts w:hint="eastAsia" w:ascii="仿宋" w:hAnsi="仿宋" w:eastAsia="仿宋"/>
          <w:sz w:val="30"/>
          <w:szCs w:val="30"/>
        </w:rPr>
        <w:instrText xml:space="preserve"> = 7 \* GB2 </w:instrText>
      </w:r>
      <w:r>
        <w:rPr>
          <w:rFonts w:hint="eastAsia" w:ascii="仿宋" w:hAnsi="仿宋" w:eastAsia="仿宋"/>
          <w:sz w:val="30"/>
          <w:szCs w:val="30"/>
        </w:rPr>
        <w:fldChar w:fldCharType="separate"/>
      </w:r>
      <w:r>
        <w:rPr>
          <w:rFonts w:hint="eastAsia" w:ascii="仿宋" w:hAnsi="仿宋" w:eastAsia="仿宋"/>
          <w:sz w:val="30"/>
          <w:szCs w:val="30"/>
        </w:rPr>
        <w:t>⑺</w:t>
      </w:r>
      <w:r>
        <w:rPr>
          <w:rFonts w:hint="eastAsia" w:ascii="仿宋" w:hAnsi="仿宋" w:eastAsia="仿宋"/>
          <w:sz w:val="30"/>
          <w:szCs w:val="30"/>
        </w:rPr>
        <w:fldChar w:fldCharType="end"/>
      </w:r>
      <w:r>
        <w:rPr>
          <w:rFonts w:hint="eastAsia" w:ascii="仿宋" w:hAnsi="仿宋" w:eastAsia="仿宋"/>
          <w:sz w:val="30"/>
          <w:szCs w:val="30"/>
        </w:rPr>
        <w:t>负责县政协开展各项活动的有关后勤服务管理工作和县政协机关行政事务管理工作。</w:t>
      </w:r>
      <w:r>
        <w:rPr>
          <w:rFonts w:hint="eastAsia" w:ascii="仿宋" w:hAnsi="仿宋" w:eastAsia="仿宋"/>
          <w:sz w:val="30"/>
          <w:szCs w:val="30"/>
        </w:rPr>
        <w:br w:type="textWrapping"/>
      </w:r>
      <w:r>
        <w:rPr>
          <w:rFonts w:hint="eastAsia" w:ascii="仿宋" w:hAnsi="仿宋" w:eastAsia="仿宋"/>
          <w:sz w:val="30"/>
          <w:szCs w:val="30"/>
        </w:rPr>
        <w:t>　　⑻负责权限范围内的人事任免。</w:t>
      </w:r>
      <w:r>
        <w:rPr>
          <w:rFonts w:hint="eastAsia" w:ascii="仿宋" w:hAnsi="仿宋" w:eastAsia="仿宋"/>
          <w:sz w:val="30"/>
          <w:szCs w:val="30"/>
        </w:rPr>
        <w:br w:type="textWrapping"/>
      </w:r>
      <w:r>
        <w:rPr>
          <w:rFonts w:hint="eastAsia" w:ascii="仿宋" w:hAnsi="仿宋" w:eastAsia="仿宋"/>
          <w:sz w:val="30"/>
          <w:szCs w:val="30"/>
        </w:rPr>
        <w:t>　　⑼负责接待来蓝访问的海内外有关友好人士和对外联谊工作。</w:t>
      </w:r>
    </w:p>
    <w:p w14:paraId="42DD59C4">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ind w:left="0" w:firstLine="600" w:firstLineChars="200"/>
        <w:jc w:val="both"/>
        <w:textAlignment w:val="auto"/>
        <w:rPr>
          <w:rFonts w:hint="eastAsia" w:ascii="仿宋" w:hAnsi="仿宋" w:eastAsia="仿宋"/>
          <w:sz w:val="30"/>
          <w:szCs w:val="30"/>
        </w:rPr>
      </w:pPr>
      <w:r>
        <w:rPr>
          <w:rFonts w:hint="eastAsia" w:ascii="仿宋" w:hAnsi="仿宋" w:eastAsia="仿宋"/>
          <w:sz w:val="30"/>
          <w:szCs w:val="30"/>
        </w:rPr>
        <w:fldChar w:fldCharType="begin"/>
      </w:r>
      <w:r>
        <w:rPr>
          <w:rFonts w:hint="eastAsia" w:ascii="仿宋" w:hAnsi="仿宋" w:eastAsia="仿宋"/>
          <w:sz w:val="30"/>
          <w:szCs w:val="30"/>
        </w:rPr>
        <w:instrText xml:space="preserve"> = 10 \* GB2 </w:instrText>
      </w:r>
      <w:r>
        <w:rPr>
          <w:rFonts w:hint="eastAsia" w:ascii="仿宋" w:hAnsi="仿宋" w:eastAsia="仿宋"/>
          <w:sz w:val="30"/>
          <w:szCs w:val="30"/>
        </w:rPr>
        <w:fldChar w:fldCharType="separate"/>
      </w:r>
      <w:r>
        <w:rPr>
          <w:rFonts w:hint="eastAsia" w:ascii="仿宋" w:hAnsi="仿宋" w:eastAsia="仿宋"/>
          <w:sz w:val="30"/>
          <w:szCs w:val="30"/>
        </w:rPr>
        <w:t>⑽</w:t>
      </w:r>
      <w:r>
        <w:rPr>
          <w:rFonts w:hint="eastAsia" w:ascii="仿宋" w:hAnsi="仿宋" w:eastAsia="仿宋"/>
          <w:sz w:val="30"/>
          <w:szCs w:val="30"/>
        </w:rPr>
        <w:fldChar w:fldCharType="end"/>
      </w:r>
      <w:r>
        <w:rPr>
          <w:rFonts w:hint="eastAsia" w:ascii="仿宋" w:hAnsi="仿宋" w:eastAsia="仿宋"/>
          <w:sz w:val="30"/>
          <w:szCs w:val="30"/>
        </w:rPr>
        <w:t>参与中心工作。</w:t>
      </w:r>
    </w:p>
    <w:p w14:paraId="5C713B5C">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460" w:lineRule="exact"/>
        <w:ind w:right="0" w:rightChars="0"/>
        <w:jc w:val="both"/>
        <w:textAlignment w:val="auto"/>
        <w:rPr>
          <w:rFonts w:hint="eastAsia" w:ascii="仿宋" w:hAnsi="仿宋" w:eastAsia="仿宋"/>
          <w:b/>
          <w:bCs/>
          <w:sz w:val="30"/>
          <w:szCs w:val="30"/>
        </w:rPr>
      </w:pPr>
      <w:r>
        <w:rPr>
          <w:rFonts w:hint="eastAsia" w:ascii="仿宋" w:hAnsi="仿宋" w:eastAsia="仿宋"/>
          <w:b/>
          <w:bCs/>
          <w:sz w:val="30"/>
          <w:szCs w:val="30"/>
          <w:lang w:val="en-US" w:eastAsia="zh-CN"/>
        </w:rPr>
        <w:t>三、</w:t>
      </w:r>
      <w:r>
        <w:rPr>
          <w:rFonts w:hint="eastAsia" w:ascii="仿宋" w:hAnsi="仿宋" w:eastAsia="仿宋"/>
          <w:b/>
          <w:bCs/>
          <w:sz w:val="30"/>
          <w:szCs w:val="30"/>
        </w:rPr>
        <w:t>部门整体支出管理及使用情况</w:t>
      </w:r>
    </w:p>
    <w:p w14:paraId="7CFFF06C">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460" w:lineRule="exact"/>
        <w:ind w:right="0" w:rightChars="0"/>
        <w:jc w:val="both"/>
        <w:textAlignment w:val="auto"/>
        <w:rPr>
          <w:rFonts w:hint="eastAsia" w:ascii="仿宋" w:hAnsi="仿宋" w:eastAsia="仿宋"/>
          <w:b/>
          <w:bCs/>
          <w:sz w:val="30"/>
          <w:szCs w:val="30"/>
        </w:rPr>
      </w:pPr>
      <w:r>
        <w:rPr>
          <w:rFonts w:hint="eastAsia" w:ascii="仿宋" w:hAnsi="仿宋" w:eastAsia="仿宋"/>
          <w:b/>
          <w:bCs/>
          <w:sz w:val="30"/>
          <w:szCs w:val="30"/>
        </w:rPr>
        <w:t>（一）基本支出管理情况</w:t>
      </w:r>
    </w:p>
    <w:p w14:paraId="4D817F3B">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ind w:left="0" w:firstLine="600" w:firstLineChars="200"/>
        <w:jc w:val="both"/>
        <w:textAlignment w:val="auto"/>
        <w:rPr>
          <w:rFonts w:hint="eastAsia" w:ascii="仿宋" w:hAnsi="仿宋" w:eastAsia="仿宋"/>
          <w:sz w:val="30"/>
          <w:szCs w:val="30"/>
        </w:rPr>
      </w:pPr>
      <w:r>
        <w:rPr>
          <w:rFonts w:hint="eastAsia" w:ascii="仿宋" w:hAnsi="仿宋" w:eastAsia="仿宋"/>
          <w:sz w:val="30"/>
          <w:szCs w:val="30"/>
        </w:rPr>
        <w:t>1、本年预算指标可用情况</w:t>
      </w:r>
    </w:p>
    <w:p w14:paraId="2A4CA6AD">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ind w:left="0" w:firstLine="600" w:firstLineChars="200"/>
        <w:jc w:val="both"/>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sym w:font="Wingdings" w:char="F081"/>
      </w:r>
      <w:r>
        <w:rPr>
          <w:rFonts w:hint="eastAsia" w:ascii="仿宋" w:hAnsi="仿宋" w:eastAsia="仿宋"/>
          <w:sz w:val="30"/>
          <w:szCs w:val="30"/>
          <w:lang w:val="en-US" w:eastAsia="zh-CN"/>
        </w:rPr>
        <w:t xml:space="preserve">2023年收入预算总体情况：2023年公共财政拨款收入704.05万元。 </w:t>
      </w:r>
    </w:p>
    <w:p w14:paraId="6B6123F9">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ind w:left="0" w:firstLine="600" w:firstLineChars="200"/>
        <w:jc w:val="both"/>
        <w:textAlignment w:val="auto"/>
        <w:rPr>
          <w:rFonts w:hint="eastAsia" w:ascii="仿宋" w:hAnsi="仿宋" w:eastAsia="仿宋"/>
          <w:sz w:val="30"/>
          <w:szCs w:val="30"/>
          <w:lang w:val="en-US" w:eastAsia="zh-CN"/>
        </w:rPr>
      </w:pPr>
      <w:r>
        <w:rPr>
          <w:rFonts w:hint="eastAsia" w:ascii="仿宋" w:hAnsi="仿宋" w:eastAsia="仿宋"/>
          <w:sz w:val="30"/>
          <w:szCs w:val="30"/>
          <w:lang w:val="en-US" w:eastAsia="zh-CN"/>
        </w:rPr>
        <w:sym w:font="Wingdings" w:char="F082"/>
      </w:r>
      <w:r>
        <w:rPr>
          <w:rFonts w:hint="eastAsia" w:ascii="仿宋" w:hAnsi="仿宋" w:eastAsia="仿宋"/>
          <w:sz w:val="30"/>
          <w:szCs w:val="30"/>
          <w:lang w:val="en-US" w:eastAsia="zh-CN"/>
        </w:rPr>
        <w:t>支出预算安排情况：2023年一般公共服务支出704.05万元。</w:t>
      </w:r>
    </w:p>
    <w:p w14:paraId="772BE1F9">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ind w:left="0" w:firstLine="600" w:firstLineChars="200"/>
        <w:jc w:val="both"/>
        <w:textAlignment w:val="auto"/>
        <w:rPr>
          <w:rFonts w:hint="eastAsia" w:ascii="仿宋" w:hAnsi="仿宋" w:eastAsia="仿宋"/>
          <w:sz w:val="30"/>
          <w:szCs w:val="30"/>
          <w:lang w:val="en-US" w:eastAsia="zh-CN"/>
        </w:rPr>
      </w:pPr>
      <w:r>
        <w:rPr>
          <w:rFonts w:hint="eastAsia" w:ascii="仿宋" w:hAnsi="仿宋" w:eastAsia="仿宋" w:cs="仿宋"/>
          <w:sz w:val="30"/>
          <w:szCs w:val="30"/>
          <w:lang w:val="en-US" w:eastAsia="zh-CN"/>
        </w:rPr>
        <w:t>③</w:t>
      </w:r>
      <w:r>
        <w:rPr>
          <w:rFonts w:hint="eastAsia" w:ascii="仿宋" w:hAnsi="仿宋" w:eastAsia="仿宋"/>
          <w:sz w:val="30"/>
          <w:szCs w:val="30"/>
          <w:lang w:val="en-US" w:eastAsia="zh-CN"/>
        </w:rPr>
        <w:t>2023年基本支出预算安排情况说明：人员经费440.24万元，一般行政管理事务156.01万元。</w:t>
      </w:r>
    </w:p>
    <w:p w14:paraId="12877BB5">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ind w:left="0" w:firstLine="600" w:firstLineChars="200"/>
        <w:jc w:val="both"/>
        <w:textAlignment w:val="auto"/>
        <w:rPr>
          <w:rFonts w:hint="default" w:ascii="仿宋" w:hAnsi="仿宋" w:eastAsia="仿宋"/>
          <w:sz w:val="30"/>
          <w:szCs w:val="30"/>
          <w:lang w:val="en-US" w:eastAsia="zh-CN"/>
        </w:rPr>
      </w:pPr>
      <w:r>
        <w:rPr>
          <w:rFonts w:hint="eastAsia" w:ascii="仿宋" w:hAnsi="仿宋" w:eastAsia="仿宋" w:cs="仿宋"/>
          <w:sz w:val="30"/>
          <w:szCs w:val="30"/>
          <w:lang w:val="en-US" w:eastAsia="zh-CN"/>
        </w:rPr>
        <w:t>④</w:t>
      </w:r>
      <w:r>
        <w:rPr>
          <w:rFonts w:hint="eastAsia" w:ascii="仿宋" w:hAnsi="仿宋" w:eastAsia="仿宋"/>
          <w:sz w:val="30"/>
          <w:szCs w:val="30"/>
          <w:lang w:val="en-US" w:eastAsia="zh-CN"/>
        </w:rPr>
        <w:t>2023年项目支出预算安排情况说明：项目支出107.8万元。具体项目情况说明如下：2023年委员活动及走访经费16.1万元；2023年常委学习培训经费21.7万元；2023年民主提案办理工作经费20万元；2023年政协十届三次会议经费50万元；</w:t>
      </w:r>
    </w:p>
    <w:p w14:paraId="16D21F71">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jc w:val="both"/>
        <w:textAlignment w:val="auto"/>
        <w:rPr>
          <w:rFonts w:hint="eastAsia" w:ascii="仿宋" w:hAnsi="仿宋" w:eastAsia="仿宋"/>
          <w:b/>
          <w:bCs/>
          <w:sz w:val="30"/>
          <w:szCs w:val="30"/>
        </w:rPr>
      </w:pPr>
      <w:r>
        <w:rPr>
          <w:rFonts w:hint="eastAsia" w:ascii="仿宋" w:hAnsi="仿宋" w:eastAsia="仿宋"/>
          <w:b/>
          <w:bCs/>
          <w:sz w:val="30"/>
          <w:szCs w:val="30"/>
        </w:rPr>
        <w:t>（二）“三公经费”支出使用和管理情况</w:t>
      </w:r>
    </w:p>
    <w:p w14:paraId="60FD150A">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ind w:left="0" w:firstLine="600" w:firstLineChars="200"/>
        <w:jc w:val="both"/>
        <w:textAlignment w:val="auto"/>
        <w:rPr>
          <w:rFonts w:hint="eastAsia" w:ascii="仿宋" w:hAnsi="仿宋" w:eastAsia="仿宋"/>
          <w:sz w:val="30"/>
          <w:szCs w:val="30"/>
        </w:rPr>
      </w:pPr>
      <w:r>
        <w:rPr>
          <w:rFonts w:hint="eastAsia" w:ascii="仿宋" w:hAnsi="仿宋" w:eastAsia="仿宋"/>
          <w:sz w:val="30"/>
          <w:szCs w:val="30"/>
          <w:lang w:val="en-US" w:eastAsia="zh-CN"/>
        </w:rPr>
        <w:t>1、</w:t>
      </w:r>
      <w:r>
        <w:rPr>
          <w:rFonts w:hint="eastAsia" w:ascii="仿宋" w:hAnsi="仿宋" w:eastAsia="仿宋"/>
          <w:sz w:val="30"/>
          <w:szCs w:val="30"/>
        </w:rPr>
        <w:t>“三公”经费支出情况：20</w:t>
      </w:r>
      <w:r>
        <w:rPr>
          <w:rFonts w:hint="eastAsia" w:ascii="仿宋" w:hAnsi="仿宋" w:eastAsia="仿宋"/>
          <w:sz w:val="30"/>
          <w:szCs w:val="30"/>
          <w:lang w:val="en-US" w:eastAsia="zh-CN"/>
        </w:rPr>
        <w:t>23</w:t>
      </w:r>
      <w:r>
        <w:rPr>
          <w:rFonts w:hint="eastAsia" w:ascii="仿宋" w:hAnsi="仿宋" w:eastAsia="仿宋"/>
          <w:sz w:val="30"/>
          <w:szCs w:val="30"/>
        </w:rPr>
        <w:t>年“三公”经费支出</w:t>
      </w:r>
      <w:r>
        <w:rPr>
          <w:rFonts w:hint="eastAsia" w:ascii="仿宋" w:hAnsi="仿宋" w:eastAsia="仿宋"/>
          <w:sz w:val="30"/>
          <w:szCs w:val="30"/>
          <w:lang w:val="en-US" w:eastAsia="zh-CN"/>
        </w:rPr>
        <w:t>8.54万</w:t>
      </w:r>
      <w:r>
        <w:rPr>
          <w:rFonts w:hint="eastAsia" w:ascii="仿宋" w:hAnsi="仿宋" w:eastAsia="仿宋"/>
          <w:sz w:val="30"/>
          <w:szCs w:val="30"/>
        </w:rPr>
        <w:t>元。</w:t>
      </w:r>
      <w:r>
        <w:rPr>
          <w:rFonts w:hint="eastAsia" w:ascii="仿宋" w:hAnsi="仿宋" w:eastAsia="仿宋"/>
          <w:sz w:val="30"/>
          <w:szCs w:val="30"/>
          <w:lang w:val="en-US" w:eastAsia="zh-CN"/>
        </w:rPr>
        <w:t>其中</w:t>
      </w:r>
      <w:r>
        <w:rPr>
          <w:rFonts w:hint="eastAsia" w:ascii="仿宋" w:hAnsi="仿宋" w:eastAsia="仿宋"/>
          <w:sz w:val="30"/>
          <w:szCs w:val="30"/>
        </w:rPr>
        <w:t>公务用车运行维护费支出</w:t>
      </w:r>
      <w:r>
        <w:rPr>
          <w:rFonts w:hint="eastAsia" w:ascii="仿宋" w:hAnsi="仿宋" w:eastAsia="仿宋"/>
          <w:sz w:val="30"/>
          <w:szCs w:val="30"/>
          <w:lang w:val="en-US" w:eastAsia="zh-CN"/>
        </w:rPr>
        <w:t>0万</w:t>
      </w:r>
      <w:r>
        <w:rPr>
          <w:rFonts w:hint="eastAsia" w:ascii="仿宋" w:hAnsi="仿宋" w:eastAsia="仿宋"/>
          <w:sz w:val="30"/>
          <w:szCs w:val="30"/>
        </w:rPr>
        <w:t>元。公务接待费支出</w:t>
      </w:r>
      <w:r>
        <w:rPr>
          <w:rFonts w:hint="eastAsia" w:ascii="仿宋" w:hAnsi="仿宋" w:eastAsia="仿宋"/>
          <w:sz w:val="30"/>
          <w:szCs w:val="30"/>
          <w:lang w:val="en-US" w:eastAsia="zh-CN"/>
        </w:rPr>
        <w:t>8.54万</w:t>
      </w:r>
      <w:r>
        <w:rPr>
          <w:rFonts w:hint="eastAsia" w:ascii="仿宋" w:hAnsi="仿宋" w:eastAsia="仿宋"/>
          <w:sz w:val="30"/>
          <w:szCs w:val="30"/>
        </w:rPr>
        <w:t>元</w:t>
      </w:r>
      <w:r>
        <w:rPr>
          <w:rFonts w:hint="eastAsia" w:ascii="仿宋" w:hAnsi="仿宋" w:eastAsia="仿宋"/>
          <w:sz w:val="30"/>
          <w:szCs w:val="30"/>
          <w:lang w:eastAsia="zh-CN"/>
        </w:rPr>
        <w:t>。</w:t>
      </w:r>
      <w:r>
        <w:rPr>
          <w:rFonts w:hint="eastAsia" w:ascii="仿宋" w:hAnsi="仿宋" w:eastAsia="仿宋"/>
          <w:sz w:val="30"/>
          <w:szCs w:val="30"/>
          <w:lang w:val="en-US" w:eastAsia="zh-CN"/>
        </w:rPr>
        <w:t>无出国出境费。</w:t>
      </w:r>
    </w:p>
    <w:p w14:paraId="677DEF89">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jc w:val="both"/>
        <w:textAlignment w:val="auto"/>
        <w:rPr>
          <w:rFonts w:hint="eastAsia" w:ascii="仿宋" w:hAnsi="仿宋" w:eastAsia="仿宋"/>
          <w:sz w:val="30"/>
          <w:szCs w:val="30"/>
          <w:lang w:eastAsia="zh-CN"/>
        </w:rPr>
      </w:pPr>
      <w:r>
        <w:rPr>
          <w:rFonts w:hint="eastAsia" w:ascii="仿宋" w:hAnsi="仿宋" w:eastAsia="仿宋"/>
          <w:sz w:val="30"/>
          <w:szCs w:val="30"/>
          <w:lang w:val="en-US" w:eastAsia="zh-CN"/>
        </w:rPr>
        <w:t xml:space="preserve">    2、</w:t>
      </w:r>
      <w:r>
        <w:rPr>
          <w:rFonts w:hint="eastAsia" w:ascii="仿宋" w:hAnsi="仿宋" w:eastAsia="仿宋"/>
          <w:sz w:val="30"/>
          <w:szCs w:val="30"/>
        </w:rPr>
        <w:t>会议费支出情况：</w:t>
      </w:r>
      <w:r>
        <w:rPr>
          <w:rFonts w:hint="eastAsia" w:ascii="仿宋" w:hAnsi="仿宋" w:eastAsia="仿宋"/>
          <w:sz w:val="30"/>
          <w:szCs w:val="30"/>
          <w:lang w:val="en-US" w:eastAsia="zh-CN"/>
        </w:rPr>
        <w:t>2023</w:t>
      </w:r>
      <w:r>
        <w:rPr>
          <w:rFonts w:hint="eastAsia" w:ascii="仿宋" w:hAnsi="仿宋" w:eastAsia="仿宋"/>
          <w:sz w:val="30"/>
          <w:szCs w:val="30"/>
        </w:rPr>
        <w:t>年会议费支出</w:t>
      </w:r>
      <w:r>
        <w:rPr>
          <w:rFonts w:hint="eastAsia" w:ascii="仿宋" w:hAnsi="仿宋" w:eastAsia="仿宋"/>
          <w:sz w:val="30"/>
          <w:szCs w:val="30"/>
          <w:lang w:val="en-US" w:eastAsia="zh-CN"/>
        </w:rPr>
        <w:t>78.65万</w:t>
      </w:r>
      <w:r>
        <w:rPr>
          <w:rFonts w:hint="eastAsia" w:ascii="仿宋" w:hAnsi="仿宋" w:eastAsia="仿宋"/>
          <w:sz w:val="30"/>
          <w:szCs w:val="30"/>
        </w:rPr>
        <w:t>元</w:t>
      </w:r>
      <w:r>
        <w:rPr>
          <w:rFonts w:hint="eastAsia" w:ascii="仿宋" w:hAnsi="仿宋" w:eastAsia="仿宋"/>
          <w:sz w:val="30"/>
          <w:szCs w:val="30"/>
          <w:lang w:eastAsia="zh-CN"/>
        </w:rPr>
        <w:t>。</w:t>
      </w:r>
    </w:p>
    <w:p w14:paraId="1A92AB7C">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ind w:left="0" w:firstLine="600" w:firstLineChars="200"/>
        <w:jc w:val="both"/>
        <w:textAlignment w:val="auto"/>
        <w:rPr>
          <w:rFonts w:hint="eastAsia" w:ascii="仿宋" w:hAnsi="仿宋" w:eastAsia="仿宋"/>
          <w:sz w:val="30"/>
          <w:szCs w:val="30"/>
        </w:rPr>
      </w:pPr>
      <w:r>
        <w:rPr>
          <w:rFonts w:hint="eastAsia" w:ascii="仿宋" w:hAnsi="仿宋" w:eastAsia="仿宋"/>
          <w:sz w:val="30"/>
          <w:szCs w:val="30"/>
          <w:lang w:val="en-US" w:eastAsia="zh-CN"/>
        </w:rPr>
        <w:t>3、</w:t>
      </w:r>
      <w:r>
        <w:rPr>
          <w:rFonts w:hint="eastAsia" w:ascii="仿宋" w:hAnsi="仿宋" w:eastAsia="仿宋"/>
          <w:sz w:val="30"/>
          <w:szCs w:val="30"/>
        </w:rPr>
        <w:t>培训费支出情况：</w:t>
      </w:r>
      <w:r>
        <w:rPr>
          <w:rFonts w:hint="eastAsia" w:ascii="仿宋" w:hAnsi="仿宋" w:eastAsia="仿宋"/>
          <w:sz w:val="30"/>
          <w:szCs w:val="30"/>
          <w:lang w:val="en-US" w:eastAsia="zh-CN"/>
        </w:rPr>
        <w:t>2023</w:t>
      </w:r>
      <w:r>
        <w:rPr>
          <w:rFonts w:hint="eastAsia" w:ascii="仿宋" w:hAnsi="仿宋" w:eastAsia="仿宋"/>
          <w:sz w:val="30"/>
          <w:szCs w:val="30"/>
        </w:rPr>
        <w:t>年培训费支出</w:t>
      </w:r>
      <w:r>
        <w:rPr>
          <w:rFonts w:hint="eastAsia" w:ascii="仿宋" w:hAnsi="仿宋" w:eastAsia="仿宋"/>
          <w:sz w:val="30"/>
          <w:szCs w:val="30"/>
          <w:lang w:val="en-US" w:eastAsia="zh-CN"/>
        </w:rPr>
        <w:t>3.4万</w:t>
      </w:r>
      <w:r>
        <w:rPr>
          <w:rFonts w:hint="eastAsia" w:ascii="仿宋" w:hAnsi="仿宋" w:eastAsia="仿宋"/>
          <w:sz w:val="30"/>
          <w:szCs w:val="30"/>
        </w:rPr>
        <w:t>元。</w:t>
      </w:r>
    </w:p>
    <w:p w14:paraId="21114DDC">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ind w:left="0" w:firstLine="600" w:firstLineChars="200"/>
        <w:jc w:val="both"/>
        <w:textAlignment w:val="auto"/>
        <w:rPr>
          <w:rFonts w:hint="eastAsia" w:ascii="仿宋" w:hAnsi="仿宋" w:eastAsia="仿宋"/>
          <w:sz w:val="30"/>
          <w:szCs w:val="30"/>
        </w:rPr>
      </w:pPr>
      <w:r>
        <w:rPr>
          <w:rFonts w:hint="eastAsia" w:ascii="仿宋" w:hAnsi="仿宋" w:eastAsia="仿宋"/>
          <w:sz w:val="30"/>
          <w:szCs w:val="30"/>
          <w:lang w:val="en-US" w:eastAsia="zh-CN"/>
        </w:rPr>
        <w:t>4、</w:t>
      </w:r>
      <w:r>
        <w:rPr>
          <w:rFonts w:hint="eastAsia" w:ascii="仿宋" w:hAnsi="仿宋" w:eastAsia="仿宋"/>
          <w:sz w:val="30"/>
          <w:szCs w:val="30"/>
        </w:rPr>
        <w:t>差旅费支出情况：20</w:t>
      </w:r>
      <w:r>
        <w:rPr>
          <w:rFonts w:hint="eastAsia" w:ascii="仿宋" w:hAnsi="仿宋" w:eastAsia="仿宋"/>
          <w:sz w:val="30"/>
          <w:szCs w:val="30"/>
          <w:lang w:val="en-US" w:eastAsia="zh-CN"/>
        </w:rPr>
        <w:t>23</w:t>
      </w:r>
      <w:r>
        <w:rPr>
          <w:rFonts w:hint="eastAsia" w:ascii="仿宋" w:hAnsi="仿宋" w:eastAsia="仿宋"/>
          <w:sz w:val="30"/>
          <w:szCs w:val="30"/>
        </w:rPr>
        <w:t>年差旅费支出</w:t>
      </w:r>
      <w:r>
        <w:rPr>
          <w:rFonts w:hint="eastAsia" w:ascii="仿宋" w:hAnsi="仿宋" w:eastAsia="仿宋"/>
          <w:sz w:val="30"/>
          <w:szCs w:val="30"/>
          <w:lang w:val="en-US" w:eastAsia="zh-CN"/>
        </w:rPr>
        <w:t>7.84万</w:t>
      </w:r>
      <w:r>
        <w:rPr>
          <w:rFonts w:hint="eastAsia" w:ascii="仿宋" w:hAnsi="仿宋" w:eastAsia="仿宋"/>
          <w:sz w:val="30"/>
          <w:szCs w:val="30"/>
        </w:rPr>
        <w:t>元。</w:t>
      </w:r>
    </w:p>
    <w:p w14:paraId="5426DDA6">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jc w:val="both"/>
        <w:textAlignment w:val="auto"/>
        <w:rPr>
          <w:rFonts w:hint="eastAsia" w:ascii="仿宋" w:hAnsi="仿宋" w:eastAsia="仿宋"/>
          <w:b/>
          <w:bCs/>
          <w:sz w:val="30"/>
          <w:szCs w:val="30"/>
        </w:rPr>
      </w:pPr>
      <w:r>
        <w:rPr>
          <w:rFonts w:hint="eastAsia" w:ascii="仿宋" w:hAnsi="仿宋" w:eastAsia="仿宋"/>
          <w:b/>
          <w:bCs/>
          <w:sz w:val="30"/>
          <w:szCs w:val="30"/>
          <w:lang w:val="en-US" w:eastAsia="zh-CN"/>
        </w:rPr>
        <w:t>四、</w:t>
      </w:r>
      <w:r>
        <w:rPr>
          <w:rFonts w:hint="eastAsia" w:ascii="仿宋" w:hAnsi="仿宋" w:eastAsia="仿宋"/>
          <w:b/>
          <w:bCs/>
          <w:sz w:val="30"/>
          <w:szCs w:val="30"/>
          <w:lang w:eastAsia="zh-CN"/>
        </w:rPr>
        <w:t>绩效评价工作</w:t>
      </w:r>
      <w:r>
        <w:rPr>
          <w:rFonts w:hint="eastAsia" w:ascii="仿宋" w:hAnsi="仿宋" w:eastAsia="仿宋"/>
          <w:b/>
          <w:bCs/>
          <w:sz w:val="30"/>
          <w:szCs w:val="30"/>
        </w:rPr>
        <w:t>组织实施情况</w:t>
      </w:r>
    </w:p>
    <w:p w14:paraId="1B470938">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ind w:left="0" w:firstLine="600" w:firstLineChars="200"/>
        <w:jc w:val="both"/>
        <w:textAlignment w:val="auto"/>
        <w:rPr>
          <w:rFonts w:hint="default" w:ascii="仿宋" w:hAnsi="仿宋" w:eastAsia="仿宋"/>
          <w:sz w:val="30"/>
          <w:szCs w:val="30"/>
        </w:rPr>
      </w:pPr>
      <w:r>
        <w:rPr>
          <w:rFonts w:hint="default" w:ascii="仿宋" w:hAnsi="仿宋" w:eastAsia="仿宋"/>
          <w:sz w:val="30"/>
          <w:szCs w:val="30"/>
        </w:rPr>
        <w:t>评估程序。成立机关绩效评估工作领导小组，由分管机关工作的副主席任组长，秘书长任副组长，各专委会主任和副秘书长、机关纪检员为成员。评估评分采取委办、司机总结自评，评估小组初评，主席会议复评审定的方式进行。绩效评估由委办提供依据和相关文字材料。</w:t>
      </w:r>
    </w:p>
    <w:p w14:paraId="7CEA0309">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jc w:val="both"/>
        <w:textAlignment w:val="auto"/>
        <w:rPr>
          <w:rFonts w:hint="eastAsia" w:ascii="仿宋" w:hAnsi="仿宋" w:eastAsia="仿宋"/>
          <w:b/>
          <w:bCs/>
          <w:sz w:val="30"/>
          <w:szCs w:val="30"/>
        </w:rPr>
      </w:pPr>
      <w:r>
        <w:rPr>
          <w:rFonts w:hint="eastAsia" w:ascii="仿宋" w:hAnsi="仿宋" w:eastAsia="仿宋"/>
          <w:b/>
          <w:bCs/>
          <w:sz w:val="30"/>
          <w:szCs w:val="30"/>
          <w:lang w:val="en-US" w:eastAsia="zh-CN"/>
        </w:rPr>
        <w:t>五、</w:t>
      </w:r>
      <w:r>
        <w:rPr>
          <w:rFonts w:hint="eastAsia" w:ascii="仿宋" w:hAnsi="仿宋" w:eastAsia="仿宋"/>
          <w:b/>
          <w:bCs/>
          <w:sz w:val="30"/>
          <w:szCs w:val="30"/>
        </w:rPr>
        <w:t>整体支出绩效情况</w:t>
      </w:r>
    </w:p>
    <w:p w14:paraId="4601D2FB">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ind w:left="0" w:firstLine="600" w:firstLineChars="200"/>
        <w:jc w:val="both"/>
        <w:textAlignment w:val="auto"/>
        <w:rPr>
          <w:rFonts w:hint="default" w:ascii="仿宋" w:hAnsi="仿宋" w:eastAsia="仿宋"/>
          <w:sz w:val="30"/>
          <w:szCs w:val="30"/>
        </w:rPr>
      </w:pPr>
      <w:r>
        <w:rPr>
          <w:rFonts w:hint="eastAsia" w:ascii="仿宋" w:hAnsi="仿宋" w:eastAsia="仿宋"/>
          <w:sz w:val="30"/>
          <w:szCs w:val="30"/>
          <w:lang w:val="en-US" w:eastAsia="zh-CN"/>
        </w:rPr>
        <w:t>2023</w:t>
      </w:r>
      <w:r>
        <w:rPr>
          <w:rFonts w:hint="default" w:ascii="仿宋" w:hAnsi="仿宋" w:eastAsia="仿宋"/>
          <w:sz w:val="30"/>
          <w:szCs w:val="30"/>
        </w:rPr>
        <w:t>年，</w:t>
      </w:r>
      <w:r>
        <w:rPr>
          <w:rFonts w:hint="eastAsia" w:ascii="仿宋" w:hAnsi="仿宋" w:eastAsia="仿宋"/>
          <w:sz w:val="30"/>
          <w:szCs w:val="30"/>
          <w:lang w:val="en-US" w:eastAsia="zh-CN"/>
        </w:rPr>
        <w:t>县</w:t>
      </w:r>
      <w:r>
        <w:rPr>
          <w:rFonts w:hint="default" w:ascii="仿宋" w:hAnsi="仿宋" w:eastAsia="仿宋"/>
          <w:sz w:val="30"/>
          <w:szCs w:val="30"/>
        </w:rPr>
        <w:t>政协积极履行政治协商、民主监督、参政议政职能，不断加强自身建设，各项工作取得了新的进步。</w:t>
      </w:r>
    </w:p>
    <w:p w14:paraId="7F0FC8F3">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ind w:left="0" w:firstLine="600" w:firstLineChars="200"/>
        <w:jc w:val="both"/>
        <w:textAlignment w:val="auto"/>
        <w:rPr>
          <w:rFonts w:hint="eastAsia" w:ascii="仿宋" w:hAnsi="仿宋" w:eastAsia="仿宋"/>
          <w:sz w:val="30"/>
          <w:szCs w:val="30"/>
          <w:lang w:eastAsia="zh-CN"/>
        </w:rPr>
      </w:pPr>
      <w:r>
        <w:rPr>
          <w:rFonts w:hint="eastAsia" w:ascii="仿宋" w:hAnsi="仿宋" w:eastAsia="仿宋"/>
          <w:sz w:val="30"/>
          <w:szCs w:val="30"/>
          <w:lang w:val="en-US" w:eastAsia="zh-CN"/>
        </w:rPr>
        <w:t>1、</w:t>
      </w:r>
      <w:r>
        <w:rPr>
          <w:rFonts w:hint="default" w:ascii="仿宋" w:hAnsi="仿宋" w:eastAsia="仿宋"/>
          <w:sz w:val="30"/>
          <w:szCs w:val="30"/>
        </w:rPr>
        <w:t>政治协商与</w:t>
      </w:r>
      <w:r>
        <w:rPr>
          <w:rFonts w:hint="eastAsia" w:ascii="仿宋" w:hAnsi="仿宋" w:eastAsia="仿宋"/>
          <w:sz w:val="30"/>
          <w:szCs w:val="30"/>
          <w:lang w:val="en-US" w:eastAsia="zh-CN"/>
        </w:rPr>
        <w:t>县</w:t>
      </w:r>
      <w:r>
        <w:rPr>
          <w:rFonts w:hint="default" w:ascii="仿宋" w:hAnsi="仿宋" w:eastAsia="仿宋"/>
          <w:sz w:val="30"/>
          <w:szCs w:val="30"/>
        </w:rPr>
        <w:t>委、</w:t>
      </w:r>
      <w:r>
        <w:rPr>
          <w:rFonts w:hint="eastAsia" w:ascii="仿宋" w:hAnsi="仿宋" w:eastAsia="仿宋"/>
          <w:sz w:val="30"/>
          <w:szCs w:val="30"/>
          <w:lang w:val="en-US" w:eastAsia="zh-CN"/>
        </w:rPr>
        <w:t>县</w:t>
      </w:r>
      <w:r>
        <w:rPr>
          <w:rFonts w:hint="default" w:ascii="仿宋" w:hAnsi="仿宋" w:eastAsia="仿宋"/>
          <w:sz w:val="30"/>
          <w:szCs w:val="30"/>
        </w:rPr>
        <w:t>政府工作衔接更加紧密。通过征求</w:t>
      </w:r>
      <w:r>
        <w:rPr>
          <w:rFonts w:hint="eastAsia" w:ascii="仿宋" w:hAnsi="仿宋" w:eastAsia="仿宋"/>
          <w:sz w:val="30"/>
          <w:szCs w:val="30"/>
          <w:lang w:val="en-US" w:eastAsia="zh-CN"/>
        </w:rPr>
        <w:t>县</w:t>
      </w:r>
      <w:r>
        <w:rPr>
          <w:rFonts w:hint="default" w:ascii="仿宋" w:hAnsi="仿宋" w:eastAsia="仿宋"/>
          <w:sz w:val="30"/>
          <w:szCs w:val="30"/>
        </w:rPr>
        <w:t>委、</w:t>
      </w:r>
      <w:r>
        <w:rPr>
          <w:rFonts w:hint="eastAsia" w:ascii="仿宋" w:hAnsi="仿宋" w:eastAsia="仿宋"/>
          <w:sz w:val="30"/>
          <w:szCs w:val="30"/>
          <w:lang w:val="en-US" w:eastAsia="zh-CN"/>
        </w:rPr>
        <w:t>县</w:t>
      </w:r>
      <w:r>
        <w:rPr>
          <w:rFonts w:hint="default" w:ascii="仿宋" w:hAnsi="仿宋" w:eastAsia="仿宋"/>
          <w:sz w:val="30"/>
          <w:szCs w:val="30"/>
        </w:rPr>
        <w:t>政府领导意见</w:t>
      </w:r>
      <w:r>
        <w:rPr>
          <w:rFonts w:hint="eastAsia" w:ascii="仿宋" w:hAnsi="仿宋" w:eastAsia="仿宋"/>
          <w:sz w:val="30"/>
          <w:szCs w:val="30"/>
          <w:lang w:eastAsia="zh-CN"/>
        </w:rPr>
        <w:t>。</w:t>
      </w:r>
    </w:p>
    <w:p w14:paraId="5E577C67">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ind w:left="0" w:firstLine="600" w:firstLineChars="200"/>
        <w:jc w:val="both"/>
        <w:textAlignment w:val="auto"/>
        <w:rPr>
          <w:rFonts w:hint="default" w:ascii="仿宋" w:hAnsi="仿宋" w:eastAsia="仿宋"/>
          <w:sz w:val="30"/>
          <w:szCs w:val="30"/>
        </w:rPr>
      </w:pPr>
      <w:r>
        <w:rPr>
          <w:rFonts w:hint="eastAsia" w:ascii="仿宋" w:hAnsi="仿宋" w:eastAsia="仿宋"/>
          <w:sz w:val="30"/>
          <w:szCs w:val="30"/>
          <w:lang w:val="en-US" w:eastAsia="zh-CN"/>
        </w:rPr>
        <w:t>2、</w:t>
      </w:r>
      <w:r>
        <w:rPr>
          <w:rFonts w:hint="default" w:ascii="仿宋" w:hAnsi="仿宋" w:eastAsia="仿宋"/>
          <w:sz w:val="30"/>
          <w:szCs w:val="30"/>
        </w:rPr>
        <w:t>多途径组织参政议政。政协参加单位和委员积极开展社会调查，就一系列群众反映强烈的问题，利用社情民意专报向</w:t>
      </w:r>
      <w:r>
        <w:rPr>
          <w:rFonts w:hint="eastAsia" w:ascii="仿宋" w:hAnsi="仿宋" w:eastAsia="仿宋"/>
          <w:sz w:val="30"/>
          <w:szCs w:val="30"/>
          <w:lang w:val="en-US" w:eastAsia="zh-CN"/>
        </w:rPr>
        <w:t>县</w:t>
      </w:r>
      <w:r>
        <w:rPr>
          <w:rFonts w:hint="default" w:ascii="仿宋" w:hAnsi="仿宋" w:eastAsia="仿宋"/>
          <w:sz w:val="30"/>
          <w:szCs w:val="30"/>
        </w:rPr>
        <w:t>委、</w:t>
      </w:r>
      <w:r>
        <w:rPr>
          <w:rFonts w:hint="eastAsia" w:ascii="仿宋" w:hAnsi="仿宋" w:eastAsia="仿宋"/>
          <w:sz w:val="30"/>
          <w:szCs w:val="30"/>
          <w:lang w:val="en-US" w:eastAsia="zh-CN"/>
        </w:rPr>
        <w:t>县</w:t>
      </w:r>
      <w:r>
        <w:rPr>
          <w:rFonts w:hint="default" w:ascii="仿宋" w:hAnsi="仿宋" w:eastAsia="仿宋"/>
          <w:sz w:val="30"/>
          <w:szCs w:val="30"/>
        </w:rPr>
        <w:t>政府及相关职能部门提出意见建议。</w:t>
      </w:r>
    </w:p>
    <w:p w14:paraId="377B8117">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ind w:left="0" w:firstLine="600" w:firstLineChars="200"/>
        <w:jc w:val="both"/>
        <w:textAlignment w:val="auto"/>
        <w:rPr>
          <w:rFonts w:hint="default" w:ascii="仿宋" w:hAnsi="仿宋" w:eastAsia="仿宋"/>
          <w:sz w:val="30"/>
          <w:szCs w:val="30"/>
        </w:rPr>
      </w:pPr>
      <w:r>
        <w:rPr>
          <w:rFonts w:hint="eastAsia" w:ascii="仿宋" w:hAnsi="仿宋" w:eastAsia="仿宋"/>
          <w:sz w:val="30"/>
          <w:szCs w:val="30"/>
          <w:lang w:val="en-US" w:eastAsia="zh-CN"/>
        </w:rPr>
        <w:t>3、</w:t>
      </w:r>
      <w:r>
        <w:rPr>
          <w:rFonts w:hint="default" w:ascii="仿宋" w:hAnsi="仿宋" w:eastAsia="仿宋"/>
          <w:sz w:val="30"/>
          <w:szCs w:val="30"/>
        </w:rPr>
        <w:t>积极参与经济社会建设。</w:t>
      </w:r>
      <w:r>
        <w:rPr>
          <w:rFonts w:hint="eastAsia" w:ascii="仿宋" w:hAnsi="仿宋" w:eastAsia="仿宋"/>
          <w:sz w:val="30"/>
          <w:szCs w:val="30"/>
          <w:lang w:val="en-US" w:eastAsia="zh-CN"/>
        </w:rPr>
        <w:t>县</w:t>
      </w:r>
      <w:r>
        <w:rPr>
          <w:rFonts w:hint="default" w:ascii="仿宋" w:hAnsi="仿宋" w:eastAsia="仿宋"/>
          <w:sz w:val="30"/>
          <w:szCs w:val="30"/>
        </w:rPr>
        <w:t>政协领导承担了联系项目、企业、小康帮建乡镇、扶贫点村、社区党建等工作，部分领导同志参与了全市重点工程建设、旅游促销、招商引资等中心工作。</w:t>
      </w:r>
    </w:p>
    <w:p w14:paraId="5C9A2B90">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ind w:left="0" w:firstLine="600" w:firstLineChars="200"/>
        <w:jc w:val="both"/>
        <w:textAlignment w:val="auto"/>
        <w:rPr>
          <w:rFonts w:hint="default" w:ascii="仿宋" w:hAnsi="仿宋" w:eastAsia="仿宋"/>
          <w:sz w:val="30"/>
          <w:szCs w:val="30"/>
        </w:rPr>
      </w:pPr>
      <w:r>
        <w:rPr>
          <w:rFonts w:hint="eastAsia" w:ascii="仿宋" w:hAnsi="仿宋" w:eastAsia="仿宋"/>
          <w:sz w:val="30"/>
          <w:szCs w:val="30"/>
          <w:lang w:val="en-US" w:eastAsia="zh-CN"/>
        </w:rPr>
        <w:t>4、</w:t>
      </w:r>
      <w:r>
        <w:rPr>
          <w:rFonts w:hint="default" w:ascii="仿宋" w:hAnsi="仿宋" w:eastAsia="仿宋"/>
          <w:sz w:val="30"/>
          <w:szCs w:val="30"/>
        </w:rPr>
        <w:t>坚持不懈强化自身建设。市政协党组组织了11次集中学习。认真开展了"两学一做"专题教育。重点组织学习了中共十八届六中全会和中央统战工作会议精神，《中共中央关于加强社会主义协商民主建设的意见》中共中央办公厅印发的《关于加强人民政协协商民主建设的实施意见》，努力增强政治观念和政策把握能力。加强了因政协各参加单位的联系与合作，强化了委员履职的管理与服务，充分发挥界别作用。</w:t>
      </w:r>
    </w:p>
    <w:p w14:paraId="0AD60BE0">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jc w:val="both"/>
        <w:textAlignment w:val="auto"/>
        <w:rPr>
          <w:rFonts w:hint="eastAsia" w:ascii="仿宋" w:hAnsi="仿宋" w:eastAsia="仿宋"/>
          <w:b/>
          <w:bCs/>
          <w:sz w:val="30"/>
          <w:szCs w:val="30"/>
        </w:rPr>
      </w:pPr>
      <w:r>
        <w:rPr>
          <w:rFonts w:hint="eastAsia" w:ascii="仿宋" w:hAnsi="仿宋" w:eastAsia="仿宋"/>
          <w:b/>
          <w:bCs/>
          <w:sz w:val="30"/>
          <w:szCs w:val="30"/>
        </w:rPr>
        <w:t>六、改进措施和有关建议</w:t>
      </w:r>
    </w:p>
    <w:p w14:paraId="0F1DF3CC">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ind w:left="0" w:firstLine="600" w:firstLineChars="200"/>
        <w:jc w:val="both"/>
        <w:textAlignment w:val="auto"/>
        <w:rPr>
          <w:rFonts w:hint="default" w:ascii="仿宋" w:hAnsi="仿宋" w:eastAsia="仿宋"/>
          <w:sz w:val="30"/>
          <w:szCs w:val="30"/>
        </w:rPr>
      </w:pPr>
      <w:r>
        <w:rPr>
          <w:rFonts w:hint="default" w:ascii="仿宋" w:hAnsi="仿宋" w:eastAsia="仿宋"/>
          <w:sz w:val="30"/>
          <w:szCs w:val="30"/>
        </w:rPr>
        <w:t>（一）严格执行财务制度。机关进一步建立健全财务管理制度，办公室、各委室认真对照机关财务管理制度，严格执行并落实。</w:t>
      </w:r>
    </w:p>
    <w:p w14:paraId="7A245B49">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jc w:val="both"/>
        <w:textAlignment w:val="auto"/>
        <w:rPr>
          <w:rFonts w:hint="default" w:ascii="仿宋" w:hAnsi="仿宋" w:eastAsia="仿宋"/>
          <w:sz w:val="30"/>
          <w:szCs w:val="30"/>
        </w:rPr>
      </w:pPr>
      <w:r>
        <w:rPr>
          <w:rFonts w:hint="eastAsia" w:ascii="仿宋" w:hAnsi="仿宋" w:eastAsia="仿宋"/>
          <w:sz w:val="30"/>
          <w:szCs w:val="30"/>
          <w:lang w:val="en-US" w:eastAsia="zh-CN"/>
        </w:rPr>
        <w:t xml:space="preserve">    </w:t>
      </w:r>
      <w:r>
        <w:rPr>
          <w:rFonts w:hint="default" w:ascii="仿宋" w:hAnsi="仿宋" w:eastAsia="仿宋"/>
          <w:sz w:val="30"/>
          <w:szCs w:val="30"/>
        </w:rPr>
        <w:t>（二）完善财务审批和会审联签制度。办公室、各委室报账员严格按照财务审批制度进行报账，并建立好相关台账，各类凭证要真实、规范。财务室需进行认真审核，剔除不合规的发票，对发票及金额进行严格把关。加强财务监督和管理，各类报账发票需经会审联签审核盖章后方能生效。</w:t>
      </w:r>
    </w:p>
    <w:p w14:paraId="1010ECFE">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ind w:left="0" w:firstLine="600" w:firstLineChars="200"/>
        <w:jc w:val="both"/>
        <w:textAlignment w:val="auto"/>
        <w:rPr>
          <w:rFonts w:hint="default" w:ascii="仿宋" w:hAnsi="仿宋" w:eastAsia="仿宋"/>
          <w:sz w:val="30"/>
          <w:szCs w:val="30"/>
        </w:rPr>
      </w:pPr>
      <w:r>
        <w:rPr>
          <w:rFonts w:hint="default" w:ascii="仿宋" w:hAnsi="仿宋" w:eastAsia="仿宋"/>
          <w:sz w:val="30"/>
          <w:szCs w:val="30"/>
        </w:rPr>
        <w:t>（三）提高开源节流力度。在完善内部管理，做到“节流”的同时，要加强外部联系，做到 “开源”，多方位筹措资金。各专委会专项调研视察活动多，接待费用大，应积极向财政争取资金。</w:t>
      </w:r>
    </w:p>
    <w:p w14:paraId="07FD970C">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ind w:left="0" w:firstLine="600" w:firstLineChars="200"/>
        <w:jc w:val="both"/>
        <w:textAlignment w:val="auto"/>
        <w:rPr>
          <w:rFonts w:hint="default" w:ascii="仿宋" w:hAnsi="仿宋" w:eastAsia="仿宋"/>
          <w:sz w:val="30"/>
          <w:szCs w:val="30"/>
        </w:rPr>
      </w:pPr>
      <w:r>
        <w:rPr>
          <w:rFonts w:hint="default" w:ascii="仿宋" w:hAnsi="仿宋" w:eastAsia="仿宋"/>
          <w:sz w:val="30"/>
          <w:szCs w:val="30"/>
        </w:rPr>
        <w:t>（四）严格控制公务接待。公务接待严格按照机关《来宾来客接待及会议开支制度》和中央省市有关精神执行，坚持公务接待审批程序，由行政科开具接待审批单，报相关领导审批后，安排在定点酒店接待，严格控制接待标准。</w:t>
      </w:r>
    </w:p>
    <w:p w14:paraId="5DA0E3BB">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ind w:left="0" w:firstLine="600" w:firstLineChars="200"/>
        <w:jc w:val="both"/>
        <w:textAlignment w:val="auto"/>
        <w:rPr>
          <w:rFonts w:hint="default" w:ascii="仿宋" w:hAnsi="仿宋" w:eastAsia="仿宋"/>
          <w:sz w:val="30"/>
          <w:szCs w:val="30"/>
        </w:rPr>
      </w:pPr>
      <w:r>
        <w:rPr>
          <w:rFonts w:hint="default" w:ascii="仿宋" w:hAnsi="仿宋" w:eastAsia="仿宋"/>
          <w:sz w:val="30"/>
          <w:szCs w:val="30"/>
        </w:rPr>
        <w:t>（五）加强车辆管理。完善车辆报账程序</w:t>
      </w:r>
      <w:r>
        <w:rPr>
          <w:rFonts w:hint="eastAsia" w:ascii="仿宋" w:hAnsi="仿宋" w:eastAsia="仿宋"/>
          <w:sz w:val="30"/>
          <w:szCs w:val="30"/>
          <w:lang w:eastAsia="zh-CN"/>
        </w:rPr>
        <w:t>，</w:t>
      </w:r>
      <w:r>
        <w:rPr>
          <w:rFonts w:hint="eastAsia" w:ascii="仿宋" w:hAnsi="仿宋" w:eastAsia="仿宋"/>
          <w:sz w:val="30"/>
          <w:szCs w:val="30"/>
          <w:lang w:val="en-US" w:eastAsia="zh-CN"/>
        </w:rPr>
        <w:t>公车平台</w:t>
      </w:r>
      <w:r>
        <w:rPr>
          <w:rFonts w:hint="default" w:ascii="仿宋" w:hAnsi="仿宋" w:eastAsia="仿宋"/>
          <w:sz w:val="30"/>
          <w:szCs w:val="30"/>
        </w:rPr>
        <w:t>与行政科每月应在报账前统一时间进行里程数登记，建立台账，车辆充油、通行费、车辆维修等报账凭证需经车队所有领导签字核实再进行汇总报账。驾驶员应及时将公里票交财务室回收，财务室凭公里票计发油卡充值。</w:t>
      </w:r>
    </w:p>
    <w:p w14:paraId="0C5423ED">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ind w:left="0" w:firstLine="600" w:firstLineChars="200"/>
        <w:jc w:val="both"/>
        <w:textAlignment w:val="auto"/>
        <w:rPr>
          <w:rFonts w:hint="default" w:ascii="仿宋" w:hAnsi="仿宋" w:eastAsia="仿宋"/>
          <w:sz w:val="30"/>
          <w:szCs w:val="30"/>
        </w:rPr>
      </w:pPr>
      <w:r>
        <w:rPr>
          <w:rFonts w:hint="eastAsia" w:ascii="仿宋" w:hAnsi="仿宋" w:eastAsia="仿宋"/>
          <w:sz w:val="30"/>
          <w:szCs w:val="30"/>
          <w:lang w:val="en-US" w:eastAsia="zh-CN"/>
        </w:rPr>
        <w:t>5、</w:t>
      </w:r>
      <w:r>
        <w:rPr>
          <w:rFonts w:hint="default" w:ascii="仿宋" w:hAnsi="仿宋" w:eastAsia="仿宋"/>
          <w:sz w:val="30"/>
          <w:szCs w:val="30"/>
        </w:rPr>
        <w:t>控制文印费。严格按照新文印管理办法执行，在指定文印室进行文件、材料印制。简单性文件尽可能由办公室、各专委会自行打印，减少开支。严格文印报账登记审核与结算，文印费每月一结。</w:t>
      </w:r>
    </w:p>
    <w:p w14:paraId="37608547">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jc w:val="both"/>
        <w:textAlignment w:val="auto"/>
        <w:rPr>
          <w:rFonts w:hint="default" w:ascii="仿宋" w:hAnsi="仿宋" w:eastAsia="仿宋"/>
          <w:b/>
          <w:bCs/>
          <w:sz w:val="30"/>
          <w:szCs w:val="30"/>
        </w:rPr>
      </w:pPr>
      <w:r>
        <w:rPr>
          <w:rFonts w:hint="eastAsia" w:ascii="仿宋" w:hAnsi="仿宋" w:eastAsia="仿宋"/>
          <w:b/>
          <w:bCs/>
          <w:sz w:val="30"/>
          <w:szCs w:val="30"/>
          <w:lang w:val="en-US" w:eastAsia="zh-CN"/>
        </w:rPr>
        <w:t>七</w:t>
      </w:r>
      <w:r>
        <w:rPr>
          <w:rFonts w:hint="default" w:ascii="仿宋" w:hAnsi="仿宋" w:eastAsia="仿宋"/>
          <w:b/>
          <w:bCs/>
          <w:sz w:val="30"/>
          <w:szCs w:val="30"/>
          <w:lang w:eastAsia="zh-CN"/>
        </w:rPr>
        <w:t>、今后努力的方向</w:t>
      </w:r>
    </w:p>
    <w:p w14:paraId="27400C8E">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jc w:val="both"/>
        <w:textAlignment w:val="auto"/>
        <w:rPr>
          <w:rFonts w:hint="default" w:ascii="仿宋" w:hAnsi="仿宋" w:eastAsia="仿宋"/>
          <w:sz w:val="30"/>
          <w:szCs w:val="30"/>
        </w:rPr>
      </w:pPr>
      <w:r>
        <w:rPr>
          <w:rFonts w:hint="eastAsia" w:ascii="仿宋" w:hAnsi="仿宋" w:eastAsia="仿宋"/>
          <w:sz w:val="30"/>
          <w:szCs w:val="30"/>
          <w:lang w:val="en-US" w:eastAsia="zh-CN"/>
        </w:rPr>
        <w:t xml:space="preserve">    </w:t>
      </w:r>
      <w:r>
        <w:rPr>
          <w:rFonts w:hint="default" w:ascii="仿宋" w:hAnsi="仿宋" w:eastAsia="仿宋"/>
          <w:sz w:val="30"/>
          <w:szCs w:val="30"/>
        </w:rPr>
        <w:t>一是严控支出，防止一些经常性支出项目增幅过快。</w:t>
      </w:r>
    </w:p>
    <w:p w14:paraId="08803532">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jc w:val="both"/>
        <w:textAlignment w:val="auto"/>
        <w:rPr>
          <w:rFonts w:hint="default" w:ascii="仿宋" w:hAnsi="仿宋" w:eastAsia="仿宋"/>
          <w:sz w:val="30"/>
          <w:szCs w:val="30"/>
        </w:rPr>
      </w:pPr>
      <w:r>
        <w:rPr>
          <w:rFonts w:hint="eastAsia" w:ascii="仿宋" w:hAnsi="仿宋" w:eastAsia="仿宋"/>
          <w:sz w:val="30"/>
          <w:szCs w:val="30"/>
          <w:lang w:val="en-US" w:eastAsia="zh-CN"/>
        </w:rPr>
        <w:t xml:space="preserve">    二</w:t>
      </w:r>
      <w:r>
        <w:rPr>
          <w:rFonts w:hint="default" w:ascii="仿宋" w:hAnsi="仿宋" w:eastAsia="仿宋"/>
          <w:sz w:val="30"/>
          <w:szCs w:val="30"/>
        </w:rPr>
        <w:t>是继续厉行勤俭节约。机关的一切公务活动，要严格依规办事和操作，不讲排场，不比阔气。</w:t>
      </w:r>
    </w:p>
    <w:p w14:paraId="1E7581A0">
      <w:pPr>
        <w:pStyle w:val="8"/>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60" w:lineRule="exact"/>
        <w:jc w:val="both"/>
        <w:textAlignment w:val="auto"/>
        <w:rPr>
          <w:rFonts w:hint="default" w:ascii="仿宋" w:hAnsi="仿宋" w:eastAsia="仿宋"/>
          <w:sz w:val="30"/>
          <w:szCs w:val="30"/>
        </w:rPr>
      </w:pPr>
      <w:r>
        <w:rPr>
          <w:rFonts w:hint="eastAsia" w:ascii="仿宋" w:hAnsi="仿宋" w:eastAsia="仿宋"/>
          <w:sz w:val="30"/>
          <w:szCs w:val="30"/>
          <w:lang w:val="en-US" w:eastAsia="zh-CN"/>
        </w:rPr>
        <w:t xml:space="preserve">    三</w:t>
      </w:r>
      <w:r>
        <w:rPr>
          <w:rFonts w:hint="default" w:ascii="仿宋" w:hAnsi="仿宋" w:eastAsia="仿宋"/>
          <w:sz w:val="30"/>
          <w:szCs w:val="30"/>
        </w:rPr>
        <w:t>是进一步完善相关规章制度，确保实现"三公"经费在去年的基础上</w:t>
      </w:r>
      <w:r>
        <w:rPr>
          <w:rFonts w:hint="eastAsia" w:ascii="仿宋" w:hAnsi="仿宋" w:eastAsia="仿宋"/>
          <w:sz w:val="30"/>
          <w:szCs w:val="30"/>
          <w:lang w:val="en-US" w:eastAsia="zh-CN"/>
        </w:rPr>
        <w:t>有所下降</w:t>
      </w:r>
      <w:r>
        <w:rPr>
          <w:rFonts w:hint="default" w:ascii="仿宋" w:hAnsi="仿宋" w:eastAsia="仿宋"/>
          <w:sz w:val="30"/>
          <w:szCs w:val="30"/>
        </w:rPr>
        <w:t>的目标。</w:t>
      </w:r>
    </w:p>
    <w:p w14:paraId="39F17452">
      <w:pPr>
        <w:keepNext w:val="0"/>
        <w:keepLines w:val="0"/>
        <w:pageBreakBefore w:val="0"/>
        <w:kinsoku/>
        <w:wordWrap/>
        <w:overflowPunct/>
        <w:topLinePunct w:val="0"/>
        <w:autoSpaceDE/>
        <w:autoSpaceDN/>
        <w:bidi w:val="0"/>
        <w:adjustRightInd/>
        <w:snapToGrid/>
        <w:spacing w:line="460" w:lineRule="exact"/>
        <w:textAlignment w:val="auto"/>
        <w:rPr>
          <w:rFonts w:hint="eastAsia"/>
        </w:rPr>
      </w:pPr>
    </w:p>
    <w:p w14:paraId="648818B2">
      <w:pPr>
        <w:spacing w:line="600" w:lineRule="exact"/>
        <w:rPr>
          <w:rFonts w:hint="eastAsia"/>
        </w:rPr>
      </w:pPr>
    </w:p>
    <w:p w14:paraId="2CC504C5">
      <w:pPr>
        <w:spacing w:line="600" w:lineRule="exact"/>
        <w:rPr>
          <w:rFonts w:hint="eastAsia"/>
        </w:rPr>
      </w:pPr>
    </w:p>
    <w:p w14:paraId="2EE85636">
      <w:pPr>
        <w:spacing w:line="600" w:lineRule="exact"/>
        <w:rPr>
          <w:rFonts w:hint="eastAsia"/>
        </w:rPr>
      </w:pPr>
    </w:p>
    <w:p w14:paraId="50CCC336"/>
    <w:sectPr>
      <w:headerReference r:id="rId3" w:type="default"/>
      <w:footerReference r:id="rId4" w:type="default"/>
      <w:footerReference r:id="rId5" w:type="even"/>
      <w:pgSz w:w="11905" w:h="16837"/>
      <w:pgMar w:top="1418" w:right="1588" w:bottom="1418" w:left="1588" w:header="720" w:footer="1701" w:gutter="0"/>
      <w:pgBorders w:offsetFrom="page">
        <w:top w:val="none" w:sz="0" w:space="0"/>
        <w:left w:val="none" w:sz="0" w:space="0"/>
        <w:bottom w:val="none" w:sz="0" w:space="0"/>
        <w:right w:val="none" w:sz="0" w:space="0"/>
      </w:pgBorders>
      <w:pgNumType w:start="1"/>
      <w:cols w:space="720" w:num="1"/>
      <w:titlePg/>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EEC88">
    <w:pPr>
      <w:pStyle w:val="6"/>
      <w:ind w:right="280" w:firstLine="360"/>
      <w:jc w:val="right"/>
      <w:rPr>
        <w:rFonts w:hint="eastAsia" w:ascii="宋体" w:hAnsi="宋体"/>
        <w:sz w:val="28"/>
        <w:szCs w:val="28"/>
      </w:rPr>
    </w:pPr>
    <w:r>
      <w:rPr>
        <w:rStyle w:val="11"/>
        <w:rFonts w:hint="eastAsia" w:ascii="宋体" w:hAnsi="宋体"/>
        <w:sz w:val="28"/>
        <w:szCs w:val="28"/>
      </w:rPr>
      <w:t>—</w:t>
    </w:r>
    <w:r>
      <w:rPr>
        <w:rFonts w:ascii="宋体" w:hAnsi="宋体"/>
        <w:sz w:val="28"/>
        <w:szCs w:val="28"/>
      </w:rPr>
      <w:fldChar w:fldCharType="begin"/>
    </w:r>
    <w:r>
      <w:rPr>
        <w:rStyle w:val="11"/>
        <w:rFonts w:ascii="宋体" w:hAnsi="宋体"/>
        <w:sz w:val="28"/>
        <w:szCs w:val="28"/>
      </w:rPr>
      <w:instrText xml:space="preserve"> PAGE </w:instrText>
    </w:r>
    <w:r>
      <w:rPr>
        <w:rFonts w:ascii="宋体" w:hAnsi="宋体"/>
        <w:sz w:val="28"/>
        <w:szCs w:val="28"/>
      </w:rPr>
      <w:fldChar w:fldCharType="separate"/>
    </w:r>
    <w:r>
      <w:rPr>
        <w:rStyle w:val="11"/>
        <w:rFonts w:ascii="宋体" w:hAnsi="宋体"/>
        <w:sz w:val="28"/>
        <w:szCs w:val="28"/>
      </w:rPr>
      <w:t>9</w:t>
    </w:r>
    <w:r>
      <w:rPr>
        <w:rFonts w:ascii="宋体" w:hAnsi="宋体"/>
        <w:sz w:val="28"/>
        <w:szCs w:val="28"/>
      </w:rPr>
      <w:fldChar w:fldCharType="end"/>
    </w:r>
    <w:r>
      <w:rPr>
        <w:rStyle w:val="11"/>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6AA9A">
    <w:pPr>
      <w:pStyle w:val="6"/>
      <w:ind w:right="360" w:firstLine="280" w:firstLineChars="100"/>
      <w:rPr>
        <w:rFonts w:hint="eastAsia" w:ascii="宋体" w:hAnsi="宋体"/>
        <w:sz w:val="28"/>
        <w:szCs w:val="28"/>
      </w:rPr>
    </w:pPr>
    <w:r>
      <w:rPr>
        <w:rStyle w:val="11"/>
        <w:rFonts w:hint="eastAsia" w:ascii="宋体" w:hAnsi="宋体"/>
        <w:sz w:val="28"/>
        <w:szCs w:val="28"/>
      </w:rPr>
      <w:t>—</w:t>
    </w:r>
    <w:r>
      <w:rPr>
        <w:rFonts w:ascii="宋体" w:hAnsi="宋体"/>
        <w:sz w:val="28"/>
        <w:szCs w:val="28"/>
      </w:rPr>
      <w:fldChar w:fldCharType="begin"/>
    </w:r>
    <w:r>
      <w:rPr>
        <w:rStyle w:val="11"/>
        <w:rFonts w:ascii="宋体" w:hAnsi="宋体"/>
        <w:sz w:val="28"/>
        <w:szCs w:val="28"/>
      </w:rPr>
      <w:instrText xml:space="preserve"> PAGE </w:instrText>
    </w:r>
    <w:r>
      <w:rPr>
        <w:rFonts w:ascii="宋体" w:hAnsi="宋体"/>
        <w:sz w:val="28"/>
        <w:szCs w:val="28"/>
      </w:rPr>
      <w:fldChar w:fldCharType="separate"/>
    </w:r>
    <w:r>
      <w:rPr>
        <w:rStyle w:val="11"/>
        <w:rFonts w:ascii="宋体" w:hAnsi="宋体"/>
        <w:sz w:val="28"/>
        <w:szCs w:val="28"/>
      </w:rPr>
      <w:t>2</w:t>
    </w:r>
    <w:r>
      <w:rPr>
        <w:rFonts w:ascii="宋体" w:hAnsi="宋体"/>
        <w:sz w:val="28"/>
        <w:szCs w:val="28"/>
      </w:rPr>
      <w:fldChar w:fldCharType="end"/>
    </w:r>
    <w:r>
      <w:rPr>
        <w:rStyle w:val="11"/>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0C6EF">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7322A8"/>
    <w:multiLevelType w:val="singleLevel"/>
    <w:tmpl w:val="2E7322A8"/>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zlhMTEzMmFkOTgyYTQwZTA5MDdjM2NiZjNjOGFlOTIifQ=="/>
    <w:docVar w:name="KSO_WPS_MARK_KEY" w:val="e3e9ca5b-5b78-438a-9a5f-13bc27c9f29c"/>
  </w:docVars>
  <w:rsids>
    <w:rsidRoot w:val="00484B88"/>
    <w:rsid w:val="00103E94"/>
    <w:rsid w:val="00484B88"/>
    <w:rsid w:val="0068323F"/>
    <w:rsid w:val="006E5481"/>
    <w:rsid w:val="00DC6A69"/>
    <w:rsid w:val="030C5859"/>
    <w:rsid w:val="04845DBD"/>
    <w:rsid w:val="05404487"/>
    <w:rsid w:val="089F35DF"/>
    <w:rsid w:val="0EAC50D3"/>
    <w:rsid w:val="1E66366C"/>
    <w:rsid w:val="202633E1"/>
    <w:rsid w:val="221D71C0"/>
    <w:rsid w:val="2A164B52"/>
    <w:rsid w:val="31006D53"/>
    <w:rsid w:val="36A02CC8"/>
    <w:rsid w:val="39B8407C"/>
    <w:rsid w:val="39BD6ABF"/>
    <w:rsid w:val="3F8756BA"/>
    <w:rsid w:val="401F30A7"/>
    <w:rsid w:val="42CA40AF"/>
    <w:rsid w:val="43C23101"/>
    <w:rsid w:val="45B23B60"/>
    <w:rsid w:val="4CB4635D"/>
    <w:rsid w:val="4E505538"/>
    <w:rsid w:val="5029720D"/>
    <w:rsid w:val="592316F1"/>
    <w:rsid w:val="5ABC7298"/>
    <w:rsid w:val="5AEC5D1F"/>
    <w:rsid w:val="5DD507D0"/>
    <w:rsid w:val="5EAD0AA6"/>
    <w:rsid w:val="6BE8335D"/>
    <w:rsid w:val="741048D5"/>
    <w:rsid w:val="787044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spacing w:beforeLines="0" w:beforeAutospacing="0" w:afterLines="0" w:afterAutospacing="0" w:line="560" w:lineRule="exact"/>
      <w:jc w:val="both"/>
      <w:outlineLvl w:val="0"/>
    </w:pPr>
    <w:rPr>
      <w:rFonts w:ascii="Calibri" w:hAnsi="Calibri" w:eastAsia="仿宋_GB2312" w:cs="Times New Roman"/>
      <w:b/>
      <w:kern w:val="44"/>
      <w:sz w:val="32"/>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12"/>
    <w:qFormat/>
    <w:uiPriority w:val="0"/>
    <w:pPr>
      <w:spacing w:after="120"/>
    </w:pPr>
  </w:style>
  <w:style w:type="paragraph" w:styleId="5">
    <w:name w:val="Balloon Text"/>
    <w:basedOn w:val="1"/>
    <w:link w:val="13"/>
    <w:semiHidden/>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SA"/>
    </w:rPr>
  </w:style>
  <w:style w:type="character" w:styleId="11">
    <w:name w:val="page number"/>
    <w:basedOn w:val="10"/>
    <w:qFormat/>
    <w:uiPriority w:val="0"/>
  </w:style>
  <w:style w:type="character" w:customStyle="1" w:styleId="12">
    <w:name w:val="正文文本 Char"/>
    <w:basedOn w:val="10"/>
    <w:link w:val="4"/>
    <w:qFormat/>
    <w:uiPriority w:val="0"/>
    <w:rPr>
      <w:rFonts w:ascii="Times New Roman" w:hAnsi="Times New Roman" w:eastAsia="宋体" w:cs="Times New Roman"/>
      <w:szCs w:val="24"/>
    </w:rPr>
  </w:style>
  <w:style w:type="character" w:customStyle="1" w:styleId="13">
    <w:name w:val="批注框文本 Char"/>
    <w:basedOn w:val="10"/>
    <w:link w:val="5"/>
    <w:semiHidden/>
    <w:uiPriority w:val="99"/>
    <w:rPr>
      <w:rFonts w:ascii="Times New Roman" w:hAnsi="Times New Roman" w:eastAsia="宋体" w:cs="Times New Roman"/>
      <w:sz w:val="18"/>
      <w:szCs w:val="18"/>
    </w:rPr>
  </w:style>
  <w:style w:type="character" w:customStyle="1" w:styleId="14">
    <w:name w:val="页脚 Char"/>
    <w:basedOn w:val="10"/>
    <w:link w:val="6"/>
    <w:uiPriority w:val="99"/>
    <w:rPr>
      <w:sz w:val="18"/>
      <w:szCs w:val="18"/>
    </w:rPr>
  </w:style>
  <w:style w:type="character" w:customStyle="1" w:styleId="15">
    <w:name w:val="页眉 Char"/>
    <w:basedOn w:val="10"/>
    <w:link w:val="7"/>
    <w:uiPriority w:val="99"/>
    <w:rPr>
      <w:sz w:val="18"/>
      <w:szCs w:val="18"/>
    </w:rPr>
  </w:style>
  <w:style w:type="paragraph" w:styleId="16">
    <w:name w:val="List Paragraph"/>
    <w:basedOn w:val="1"/>
    <w:qFormat/>
    <w:uiPriority w:val="34"/>
    <w:pPr>
      <w:ind w:firstLine="420" w:firstLineChars="200"/>
    </w:pPr>
    <w:rPr>
      <w:rFonts w:ascii="Calibri" w:hAnsi="Calibri"/>
      <w:szCs w:val="22"/>
    </w:rPr>
  </w:style>
  <w:style w:type="paragraph" w:customStyle="1" w:styleId="17">
    <w:name w:val="Defaul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7737</Words>
  <Characters>9019</Characters>
  <Lines>59</Lines>
  <Paragraphs>16</Paragraphs>
  <TotalTime>34</TotalTime>
  <ScaleCrop>false</ScaleCrop>
  <LinksUpToDate>false</LinksUpToDate>
  <CharactersWithSpaces>10717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2021-06-06T13:55:00Z</dcterms:created>
  <dc:creator>土豆你吃么</dc:creator>
  <cp:lastModifiedBy>江山</cp:lastModifiedBy>
  <cp:lastPrinted>2024-07-23T09:08:00Z</cp:lastPrinted>
  <dcterms:modified xsi:type="dcterms:W3CDTF">2024-08-20T08:45:56Z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8B4ABB7B96AA479B85D732EE0C27D1F7_13</vt:lpwstr>
  </property>
</Properties>
</file>