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CC2AA3">
      <w:pPr>
        <w:pStyle w:val="10"/>
        <w:spacing w:line="700" w:lineRule="exact"/>
        <w:jc w:val="center"/>
        <w:rPr>
          <w:rFonts w:hint="eastAsia" w:ascii="微软雅黑" w:hAnsi="微软雅黑" w:eastAsia="微软雅黑" w:cs="微软雅黑"/>
          <w:sz w:val="44"/>
          <w:szCs w:val="44"/>
        </w:rPr>
      </w:pPr>
      <w:r>
        <w:rPr>
          <w:rFonts w:hint="eastAsia" w:ascii="微软雅黑" w:hAnsi="微软雅黑" w:eastAsia="微软雅黑" w:cs="微软雅黑"/>
          <w:sz w:val="44"/>
          <w:szCs w:val="44"/>
        </w:rPr>
        <w:t>蓝山县</w:t>
      </w:r>
      <w:r>
        <w:rPr>
          <w:rFonts w:hint="eastAsia" w:ascii="微软雅黑" w:hAnsi="微软雅黑" w:eastAsia="微软雅黑" w:cs="微软雅黑"/>
          <w:sz w:val="44"/>
          <w:szCs w:val="44"/>
          <w:lang w:val="en-US" w:eastAsia="zh-CN"/>
        </w:rPr>
        <w:t>毛俊镇</w:t>
      </w:r>
      <w:r>
        <w:rPr>
          <w:rFonts w:hint="eastAsia" w:ascii="微软雅黑" w:hAnsi="微软雅黑" w:eastAsia="微软雅黑" w:cs="微软雅黑"/>
          <w:bCs/>
          <w:sz w:val="44"/>
          <w:szCs w:val="44"/>
          <w:lang w:val="en-US" w:eastAsia="zh-CN"/>
        </w:rPr>
        <w:t>毛俊</w:t>
      </w:r>
      <w:r>
        <w:rPr>
          <w:rFonts w:hint="eastAsia" w:ascii="微软雅黑" w:hAnsi="微软雅黑" w:eastAsia="微软雅黑" w:cs="微软雅黑"/>
          <w:bCs/>
          <w:sz w:val="44"/>
          <w:szCs w:val="44"/>
        </w:rPr>
        <w:t>学校</w:t>
      </w:r>
      <w:r>
        <w:rPr>
          <w:rFonts w:hint="eastAsia" w:ascii="微软雅黑" w:hAnsi="微软雅黑" w:eastAsia="微软雅黑" w:cs="宋体"/>
          <w:bCs/>
          <w:sz w:val="44"/>
          <w:szCs w:val="44"/>
        </w:rPr>
        <w:t>2023</w:t>
      </w:r>
      <w:r>
        <w:rPr>
          <w:rFonts w:hint="eastAsia" w:ascii="微软雅黑" w:hAnsi="微软雅黑" w:eastAsia="微软雅黑" w:cs="微软雅黑"/>
          <w:sz w:val="44"/>
          <w:szCs w:val="44"/>
        </w:rPr>
        <w:t>年度</w:t>
      </w:r>
    </w:p>
    <w:p w14:paraId="6EF43762">
      <w:pPr>
        <w:pStyle w:val="10"/>
        <w:spacing w:line="700" w:lineRule="exact"/>
        <w:jc w:val="center"/>
        <w:rPr>
          <w:rFonts w:ascii="微软雅黑" w:hAnsi="微软雅黑" w:eastAsia="微软雅黑" w:cs="微软雅黑"/>
          <w:sz w:val="44"/>
          <w:szCs w:val="44"/>
        </w:rPr>
      </w:pPr>
      <w:r>
        <w:rPr>
          <w:rFonts w:hint="eastAsia" w:ascii="微软雅黑" w:hAnsi="微软雅黑" w:eastAsia="微软雅黑" w:cs="微软雅黑"/>
          <w:sz w:val="44"/>
          <w:szCs w:val="44"/>
        </w:rPr>
        <w:t>部门决算</w:t>
      </w:r>
    </w:p>
    <w:p w14:paraId="616C6E98">
      <w:pPr>
        <w:pStyle w:val="10"/>
        <w:spacing w:line="700" w:lineRule="exact"/>
        <w:jc w:val="both"/>
        <w:rPr>
          <w:rFonts w:ascii="微软雅黑" w:hAnsi="微软雅黑" w:eastAsia="微软雅黑" w:cs="微软雅黑"/>
          <w:sz w:val="44"/>
          <w:szCs w:val="44"/>
        </w:rPr>
      </w:pPr>
    </w:p>
    <w:p w14:paraId="341C8A2B">
      <w:pPr>
        <w:pStyle w:val="10"/>
        <w:spacing w:line="520" w:lineRule="exact"/>
        <w:jc w:val="center"/>
        <w:rPr>
          <w:rFonts w:ascii="仿宋_GB2312" w:hAnsi="仿宋_GB2312" w:eastAsia="仿宋_GB2312" w:cs="仿宋_GB2312"/>
          <w:b/>
          <w:bCs/>
          <w:sz w:val="44"/>
          <w:szCs w:val="44"/>
        </w:rPr>
      </w:pPr>
      <w:r>
        <w:rPr>
          <w:rFonts w:hint="eastAsia" w:ascii="仿宋_GB2312" w:hAnsi="仿宋_GB2312" w:eastAsia="仿宋_GB2312" w:cs="仿宋_GB2312"/>
          <w:b/>
          <w:bCs/>
          <w:sz w:val="44"/>
          <w:szCs w:val="44"/>
        </w:rPr>
        <w:t>目录</w:t>
      </w:r>
    </w:p>
    <w:p w14:paraId="07E0DF3F">
      <w:pPr>
        <w:widowControl/>
        <w:spacing w:line="600" w:lineRule="exact"/>
        <w:outlineLvl w:val="0"/>
        <w:rPr>
          <w:rFonts w:ascii="黑体" w:hAnsi="黑体" w:eastAsia="黑体" w:cs="黑体"/>
          <w:b/>
          <w:bCs/>
          <w:kern w:val="0"/>
          <w:sz w:val="32"/>
          <w:szCs w:val="32"/>
        </w:rPr>
      </w:pPr>
      <w:r>
        <w:rPr>
          <w:rFonts w:hint="eastAsia" w:ascii="黑体" w:hAnsi="黑体" w:eastAsia="黑体" w:cs="黑体"/>
          <w:b/>
          <w:bCs/>
          <w:kern w:val="0"/>
          <w:sz w:val="32"/>
          <w:szCs w:val="32"/>
        </w:rPr>
        <w:t>第一部分</w:t>
      </w:r>
      <w:r>
        <w:rPr>
          <w:rFonts w:hint="eastAsia" w:ascii="黑体" w:hAnsi="黑体" w:eastAsia="黑体" w:cs="黑体"/>
          <w:b/>
          <w:bCs/>
          <w:kern w:val="0"/>
          <w:sz w:val="32"/>
          <w:szCs w:val="32"/>
          <w:lang w:val="en-US" w:eastAsia="zh-CN"/>
        </w:rPr>
        <w:t xml:space="preserve"> 蓝山县毛俊镇毛俊学校</w:t>
      </w:r>
      <w:r>
        <w:rPr>
          <w:rFonts w:hint="eastAsia" w:ascii="黑体" w:hAnsi="黑体" w:eastAsia="黑体" w:cs="黑体"/>
          <w:b/>
          <w:bCs/>
          <w:kern w:val="0"/>
          <w:sz w:val="32"/>
          <w:szCs w:val="32"/>
        </w:rPr>
        <w:t>单位概况</w:t>
      </w:r>
    </w:p>
    <w:p w14:paraId="2E876481">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一、部门职责</w:t>
      </w:r>
    </w:p>
    <w:p w14:paraId="1EC119C1">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二、机构设置</w:t>
      </w:r>
    </w:p>
    <w:p w14:paraId="230FD4ED">
      <w:pPr>
        <w:pStyle w:val="10"/>
        <w:spacing w:line="600" w:lineRule="exact"/>
        <w:rPr>
          <w:rFonts w:hAnsi="黑体"/>
          <w:b/>
          <w:bCs/>
          <w:sz w:val="32"/>
          <w:szCs w:val="32"/>
        </w:rPr>
      </w:pPr>
      <w:r>
        <w:rPr>
          <w:rFonts w:hint="eastAsia" w:hAnsi="黑体"/>
          <w:b/>
          <w:bCs/>
          <w:sz w:val="32"/>
          <w:szCs w:val="32"/>
        </w:rPr>
        <w:t>第二部分</w:t>
      </w:r>
      <w:r>
        <w:rPr>
          <w:rFonts w:hint="eastAsia" w:hAnsi="黑体"/>
          <w:b/>
          <w:bCs/>
          <w:sz w:val="32"/>
          <w:szCs w:val="32"/>
          <w:lang w:val="en-US" w:eastAsia="zh-CN"/>
        </w:rPr>
        <w:t xml:space="preserve"> </w:t>
      </w:r>
      <w:r>
        <w:rPr>
          <w:rFonts w:hint="eastAsia" w:hAnsi="黑体"/>
          <w:b/>
          <w:bCs/>
          <w:sz w:val="32"/>
          <w:szCs w:val="32"/>
        </w:rPr>
        <w:t>2023年度部门决算表</w:t>
      </w:r>
    </w:p>
    <w:p w14:paraId="367C2CC6">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w:t>
      </w:r>
      <w:r>
        <w:rPr>
          <w:rFonts w:hint="eastAsia" w:ascii="Times New Roman" w:hAnsi="Times New Roman" w:eastAsia="仿宋_GB2312" w:cs="Times New Roman"/>
          <w:sz w:val="32"/>
          <w:szCs w:val="32"/>
          <w:lang w:val="en-US" w:eastAsia="zh-CN"/>
        </w:rPr>
        <w:t>部门</w:t>
      </w:r>
      <w:r>
        <w:rPr>
          <w:rFonts w:hint="eastAsia" w:ascii="Times New Roman" w:hAnsi="Times New Roman" w:eastAsia="仿宋_GB2312" w:cs="Times New Roman"/>
          <w:sz w:val="32"/>
          <w:szCs w:val="32"/>
        </w:rPr>
        <w:t>收入支出决算总表</w:t>
      </w:r>
    </w:p>
    <w:p w14:paraId="65E09A7B">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w:t>
      </w:r>
      <w:r>
        <w:rPr>
          <w:rFonts w:hint="eastAsia" w:ascii="Times New Roman" w:hAnsi="Times New Roman" w:eastAsia="仿宋_GB2312" w:cs="Times New Roman"/>
          <w:sz w:val="32"/>
          <w:szCs w:val="32"/>
          <w:lang w:val="en-US" w:eastAsia="zh-CN"/>
        </w:rPr>
        <w:t>部门</w:t>
      </w:r>
      <w:r>
        <w:rPr>
          <w:rFonts w:hint="eastAsia" w:ascii="Times New Roman" w:hAnsi="Times New Roman" w:eastAsia="仿宋_GB2312" w:cs="Times New Roman"/>
          <w:sz w:val="32"/>
          <w:szCs w:val="32"/>
        </w:rPr>
        <w:t>收入决算表</w:t>
      </w:r>
    </w:p>
    <w:p w14:paraId="7EC7591D">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w:t>
      </w:r>
      <w:r>
        <w:rPr>
          <w:rFonts w:hint="eastAsia" w:ascii="Times New Roman" w:hAnsi="Times New Roman" w:eastAsia="仿宋_GB2312" w:cs="Times New Roman"/>
          <w:sz w:val="32"/>
          <w:szCs w:val="32"/>
          <w:lang w:val="en-US" w:eastAsia="zh-CN"/>
        </w:rPr>
        <w:t>部门</w:t>
      </w:r>
      <w:r>
        <w:rPr>
          <w:rFonts w:hint="eastAsia" w:ascii="Times New Roman" w:hAnsi="Times New Roman" w:eastAsia="仿宋_GB2312" w:cs="Times New Roman"/>
          <w:sz w:val="32"/>
          <w:szCs w:val="32"/>
        </w:rPr>
        <w:t>支出决算表</w:t>
      </w:r>
    </w:p>
    <w:p w14:paraId="25A89F3E">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四、财政拨款收入支出决算总表</w:t>
      </w:r>
    </w:p>
    <w:p w14:paraId="4E7D97CD">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五、一般公共预算财政拨款支出决算表</w:t>
      </w:r>
    </w:p>
    <w:p w14:paraId="6BE053A5">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六、一般公共预算财政拨款基本支出决算表</w:t>
      </w:r>
    </w:p>
    <w:p w14:paraId="7988BBBD">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七、财政拨款“三公”经费支出决算表</w:t>
      </w:r>
    </w:p>
    <w:p w14:paraId="165997DA">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八、政府性基金预算财政拨款收入支出决算表</w:t>
      </w:r>
    </w:p>
    <w:p w14:paraId="4FE74965">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九、国有资本经营预算财政拨款支出决算表</w:t>
      </w:r>
    </w:p>
    <w:p w14:paraId="02EB4882">
      <w:pPr>
        <w:pStyle w:val="10"/>
        <w:spacing w:line="600" w:lineRule="exact"/>
        <w:rPr>
          <w:rFonts w:hAnsi="黑体"/>
          <w:b/>
          <w:bCs/>
          <w:sz w:val="32"/>
          <w:szCs w:val="32"/>
        </w:rPr>
      </w:pPr>
      <w:r>
        <w:rPr>
          <w:rFonts w:hint="eastAsia" w:hAnsi="黑体"/>
          <w:b/>
          <w:bCs/>
          <w:sz w:val="32"/>
          <w:szCs w:val="32"/>
        </w:rPr>
        <w:t>第三部分</w:t>
      </w:r>
      <w:r>
        <w:rPr>
          <w:rFonts w:hint="eastAsia" w:hAnsi="黑体"/>
          <w:b/>
          <w:bCs/>
          <w:sz w:val="32"/>
          <w:szCs w:val="32"/>
          <w:lang w:val="en-US" w:eastAsia="zh-CN"/>
        </w:rPr>
        <w:t xml:space="preserve"> </w:t>
      </w:r>
      <w:r>
        <w:rPr>
          <w:rFonts w:hint="eastAsia" w:hAnsi="黑体"/>
          <w:b/>
          <w:bCs/>
          <w:sz w:val="32"/>
          <w:szCs w:val="32"/>
        </w:rPr>
        <w:t>2023年度部门决算情况说明</w:t>
      </w:r>
    </w:p>
    <w:p w14:paraId="69753A55">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一、收入支出决算总体情况说明</w:t>
      </w:r>
    </w:p>
    <w:p w14:paraId="61298600">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二、收入决算情况说明</w:t>
      </w:r>
    </w:p>
    <w:p w14:paraId="323DC8D6">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三、支出决算情况说明</w:t>
      </w:r>
    </w:p>
    <w:p w14:paraId="3FBD8AFF">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四、财政拨款收入支出决算总体情况说明</w:t>
      </w:r>
    </w:p>
    <w:p w14:paraId="4CF4AA3D">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五、一般公共预算财政拨款支出决算情况说明</w:t>
      </w:r>
    </w:p>
    <w:p w14:paraId="00BEB195">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六、一般公共预算财政拨款基本支出决算情况说明</w:t>
      </w:r>
    </w:p>
    <w:p w14:paraId="773B2BE1">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七、财政拨款三公经费支出决算情况说明</w:t>
      </w:r>
    </w:p>
    <w:p w14:paraId="139AB21C">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八、政府性基金预算收入支出决算情况</w:t>
      </w:r>
    </w:p>
    <w:p w14:paraId="2B32AC66">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九、国有资本经营预算财政拨款支出决算情况</w:t>
      </w:r>
    </w:p>
    <w:p w14:paraId="64C56A5D">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十、预算绩效情况说明</w:t>
      </w:r>
    </w:p>
    <w:p w14:paraId="78C52D8B">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十一、其他重要事项情况说明</w:t>
      </w:r>
    </w:p>
    <w:p w14:paraId="1E9CD094">
      <w:pPr>
        <w:pStyle w:val="10"/>
        <w:spacing w:line="600" w:lineRule="exact"/>
        <w:rPr>
          <w:rFonts w:hAnsi="黑体"/>
          <w:b/>
          <w:bCs/>
          <w:sz w:val="32"/>
          <w:szCs w:val="32"/>
        </w:rPr>
      </w:pPr>
      <w:r>
        <w:rPr>
          <w:rFonts w:hint="eastAsia" w:hAnsi="黑体"/>
          <w:b/>
          <w:bCs/>
          <w:sz w:val="32"/>
          <w:szCs w:val="32"/>
        </w:rPr>
        <w:t>第四部分名词解释</w:t>
      </w:r>
    </w:p>
    <w:p w14:paraId="0F42E762">
      <w:pPr>
        <w:pStyle w:val="10"/>
        <w:spacing w:line="600" w:lineRule="exact"/>
        <w:rPr>
          <w:rFonts w:hAnsi="黑体"/>
          <w:b/>
          <w:bCs/>
          <w:sz w:val="32"/>
          <w:szCs w:val="32"/>
        </w:rPr>
      </w:pPr>
      <w:r>
        <w:rPr>
          <w:rFonts w:hint="eastAsia" w:hAnsi="黑体"/>
          <w:b/>
          <w:bCs/>
          <w:sz w:val="32"/>
          <w:szCs w:val="32"/>
        </w:rPr>
        <w:t>第五部分附件</w:t>
      </w:r>
    </w:p>
    <w:p w14:paraId="6DA2C805">
      <w:pPr>
        <w:spacing w:line="480" w:lineRule="exact"/>
        <w:jc w:val="left"/>
        <w:rPr>
          <w:rFonts w:ascii="仿宋_GB2312" w:hAnsi="仿宋_GB2312" w:eastAsia="仿宋_GB2312" w:cs="仿宋_GB2312"/>
          <w:b/>
          <w:color w:val="000000"/>
          <w:kern w:val="0"/>
          <w:sz w:val="32"/>
          <w:szCs w:val="32"/>
        </w:rPr>
      </w:pPr>
    </w:p>
    <w:p w14:paraId="2C805D78">
      <w:pPr>
        <w:spacing w:line="480" w:lineRule="exact"/>
        <w:jc w:val="center"/>
        <w:rPr>
          <w:rFonts w:ascii="仿宋_GB2312" w:hAnsi="仿宋_GB2312" w:eastAsia="仿宋_GB2312" w:cs="仿宋_GB2312"/>
          <w:b/>
          <w:bCs/>
          <w:sz w:val="32"/>
          <w:szCs w:val="32"/>
        </w:rPr>
      </w:pPr>
    </w:p>
    <w:p w14:paraId="2ECF8BFE">
      <w:pPr>
        <w:spacing w:line="480" w:lineRule="exact"/>
        <w:jc w:val="center"/>
        <w:rPr>
          <w:rFonts w:ascii="仿宋_GB2312" w:hAnsi="仿宋_GB2312" w:eastAsia="仿宋_GB2312" w:cs="仿宋_GB2312"/>
          <w:b/>
          <w:bCs/>
          <w:sz w:val="32"/>
          <w:szCs w:val="32"/>
        </w:rPr>
      </w:pPr>
    </w:p>
    <w:p w14:paraId="2E517618">
      <w:pPr>
        <w:spacing w:line="480" w:lineRule="exact"/>
        <w:jc w:val="center"/>
        <w:rPr>
          <w:rFonts w:ascii="仿宋_GB2312" w:hAnsi="仿宋_GB2312" w:eastAsia="仿宋_GB2312" w:cs="仿宋_GB2312"/>
          <w:b/>
          <w:bCs/>
          <w:sz w:val="32"/>
          <w:szCs w:val="32"/>
        </w:rPr>
      </w:pPr>
    </w:p>
    <w:p w14:paraId="7054B95C">
      <w:pPr>
        <w:spacing w:line="480" w:lineRule="exact"/>
        <w:jc w:val="center"/>
        <w:rPr>
          <w:rFonts w:ascii="仿宋_GB2312" w:hAnsi="仿宋_GB2312" w:eastAsia="仿宋_GB2312" w:cs="仿宋_GB2312"/>
          <w:b/>
          <w:bCs/>
          <w:sz w:val="32"/>
          <w:szCs w:val="32"/>
        </w:rPr>
      </w:pPr>
    </w:p>
    <w:p w14:paraId="769C46F5">
      <w:pPr>
        <w:spacing w:line="480" w:lineRule="exact"/>
        <w:jc w:val="center"/>
        <w:rPr>
          <w:rFonts w:ascii="仿宋_GB2312" w:hAnsi="仿宋_GB2312" w:eastAsia="仿宋_GB2312" w:cs="仿宋_GB2312"/>
          <w:b/>
          <w:bCs/>
          <w:sz w:val="32"/>
          <w:szCs w:val="32"/>
        </w:rPr>
      </w:pPr>
    </w:p>
    <w:p w14:paraId="0011F6BD">
      <w:pPr>
        <w:spacing w:line="480" w:lineRule="exact"/>
        <w:jc w:val="center"/>
        <w:rPr>
          <w:rFonts w:ascii="仿宋_GB2312" w:hAnsi="仿宋_GB2312" w:eastAsia="仿宋_GB2312" w:cs="仿宋_GB2312"/>
          <w:b/>
          <w:bCs/>
          <w:sz w:val="32"/>
          <w:szCs w:val="32"/>
        </w:rPr>
      </w:pPr>
    </w:p>
    <w:p w14:paraId="58BFA40B">
      <w:pPr>
        <w:spacing w:line="480" w:lineRule="exact"/>
        <w:jc w:val="center"/>
        <w:rPr>
          <w:rFonts w:ascii="仿宋_GB2312" w:hAnsi="仿宋_GB2312" w:eastAsia="仿宋_GB2312" w:cs="仿宋_GB2312"/>
          <w:b/>
          <w:bCs/>
          <w:sz w:val="32"/>
          <w:szCs w:val="32"/>
        </w:rPr>
      </w:pPr>
    </w:p>
    <w:p w14:paraId="1639BC0A">
      <w:pPr>
        <w:spacing w:line="480" w:lineRule="exact"/>
        <w:jc w:val="center"/>
        <w:rPr>
          <w:rFonts w:ascii="仿宋_GB2312" w:hAnsi="仿宋_GB2312" w:eastAsia="仿宋_GB2312" w:cs="仿宋_GB2312"/>
          <w:b/>
          <w:bCs/>
          <w:sz w:val="32"/>
          <w:szCs w:val="32"/>
        </w:rPr>
      </w:pPr>
    </w:p>
    <w:p w14:paraId="535DC70C">
      <w:pPr>
        <w:spacing w:line="480" w:lineRule="exact"/>
        <w:jc w:val="center"/>
        <w:rPr>
          <w:rFonts w:ascii="仿宋_GB2312" w:hAnsi="仿宋_GB2312" w:eastAsia="仿宋_GB2312" w:cs="仿宋_GB2312"/>
          <w:b/>
          <w:bCs/>
          <w:sz w:val="32"/>
          <w:szCs w:val="32"/>
        </w:rPr>
      </w:pPr>
    </w:p>
    <w:p w14:paraId="1FF4C7DF">
      <w:pPr>
        <w:spacing w:line="480" w:lineRule="exact"/>
        <w:jc w:val="center"/>
        <w:rPr>
          <w:rFonts w:ascii="仿宋_GB2312" w:hAnsi="仿宋_GB2312" w:eastAsia="仿宋_GB2312" w:cs="仿宋_GB2312"/>
          <w:b/>
          <w:bCs/>
          <w:sz w:val="32"/>
          <w:szCs w:val="32"/>
        </w:rPr>
      </w:pPr>
    </w:p>
    <w:p w14:paraId="6DC780D2">
      <w:pPr>
        <w:spacing w:line="480" w:lineRule="exact"/>
        <w:jc w:val="center"/>
        <w:rPr>
          <w:rFonts w:ascii="仿宋_GB2312" w:hAnsi="仿宋_GB2312" w:eastAsia="仿宋_GB2312" w:cs="仿宋_GB2312"/>
          <w:b/>
          <w:bCs/>
          <w:sz w:val="32"/>
          <w:szCs w:val="32"/>
        </w:rPr>
      </w:pPr>
    </w:p>
    <w:p w14:paraId="1D52009A">
      <w:pPr>
        <w:spacing w:line="480" w:lineRule="exact"/>
        <w:jc w:val="center"/>
        <w:rPr>
          <w:rFonts w:ascii="仿宋_GB2312" w:hAnsi="仿宋_GB2312" w:eastAsia="仿宋_GB2312" w:cs="仿宋_GB2312"/>
          <w:b/>
          <w:bCs/>
          <w:sz w:val="32"/>
          <w:szCs w:val="32"/>
        </w:rPr>
      </w:pPr>
    </w:p>
    <w:p w14:paraId="113F7D9F">
      <w:pPr>
        <w:spacing w:line="480" w:lineRule="exact"/>
        <w:jc w:val="center"/>
        <w:rPr>
          <w:rFonts w:ascii="仿宋_GB2312" w:hAnsi="仿宋_GB2312" w:eastAsia="仿宋_GB2312" w:cs="仿宋_GB2312"/>
          <w:b/>
          <w:bCs/>
          <w:sz w:val="32"/>
          <w:szCs w:val="32"/>
        </w:rPr>
      </w:pPr>
    </w:p>
    <w:p w14:paraId="400B20CC">
      <w:pPr>
        <w:spacing w:line="480" w:lineRule="exact"/>
        <w:jc w:val="center"/>
        <w:rPr>
          <w:rFonts w:ascii="仿宋_GB2312" w:hAnsi="仿宋_GB2312" w:eastAsia="仿宋_GB2312" w:cs="仿宋_GB2312"/>
          <w:b/>
          <w:bCs/>
          <w:sz w:val="32"/>
          <w:szCs w:val="32"/>
        </w:rPr>
      </w:pPr>
    </w:p>
    <w:p w14:paraId="0A392A24">
      <w:pPr>
        <w:spacing w:line="480" w:lineRule="exact"/>
        <w:jc w:val="center"/>
        <w:rPr>
          <w:rFonts w:ascii="仿宋_GB2312" w:hAnsi="仿宋_GB2312" w:eastAsia="仿宋_GB2312" w:cs="仿宋_GB2312"/>
          <w:b/>
          <w:bCs/>
          <w:sz w:val="32"/>
          <w:szCs w:val="32"/>
        </w:rPr>
      </w:pPr>
    </w:p>
    <w:p w14:paraId="4CD6DF98">
      <w:pPr>
        <w:spacing w:line="480" w:lineRule="exact"/>
        <w:jc w:val="center"/>
        <w:rPr>
          <w:rFonts w:ascii="仿宋_GB2312" w:hAnsi="仿宋_GB2312" w:eastAsia="仿宋_GB2312" w:cs="仿宋_GB2312"/>
          <w:b/>
          <w:bCs/>
          <w:sz w:val="32"/>
          <w:szCs w:val="32"/>
        </w:rPr>
      </w:pPr>
    </w:p>
    <w:p w14:paraId="6DFDD825">
      <w:pPr>
        <w:widowControl/>
        <w:spacing w:line="600" w:lineRule="exact"/>
        <w:jc w:val="center"/>
        <w:outlineLvl w:val="0"/>
        <w:rPr>
          <w:rFonts w:hint="eastAsia" w:ascii="黑体" w:hAnsi="黑体" w:eastAsia="黑体" w:cs="黑体"/>
          <w:b/>
          <w:bCs w:val="0"/>
          <w:kern w:val="0"/>
          <w:sz w:val="44"/>
          <w:szCs w:val="44"/>
        </w:rPr>
      </w:pPr>
      <w:r>
        <w:rPr>
          <w:rFonts w:hint="eastAsia" w:ascii="黑体" w:hAnsi="黑体" w:eastAsia="黑体" w:cs="黑体"/>
          <w:b/>
          <w:bCs w:val="0"/>
          <w:kern w:val="0"/>
          <w:sz w:val="44"/>
          <w:szCs w:val="44"/>
        </w:rPr>
        <w:t>第一部分蓝山县</w:t>
      </w:r>
      <w:r>
        <w:rPr>
          <w:rFonts w:hint="eastAsia" w:ascii="黑体" w:hAnsi="黑体" w:eastAsia="黑体" w:cs="黑体"/>
          <w:b/>
          <w:bCs w:val="0"/>
          <w:kern w:val="0"/>
          <w:sz w:val="44"/>
          <w:szCs w:val="44"/>
          <w:lang w:val="en-US" w:eastAsia="zh-CN"/>
        </w:rPr>
        <w:t>毛俊</w:t>
      </w:r>
      <w:r>
        <w:rPr>
          <w:rFonts w:hint="eastAsia" w:ascii="黑体" w:hAnsi="黑体" w:eastAsia="黑体" w:cs="黑体"/>
          <w:b/>
          <w:bCs w:val="0"/>
          <w:kern w:val="0"/>
          <w:sz w:val="44"/>
          <w:szCs w:val="44"/>
        </w:rPr>
        <w:t>学校单位概况</w:t>
      </w:r>
    </w:p>
    <w:p w14:paraId="2999B64B">
      <w:pPr>
        <w:widowControl/>
        <w:spacing w:line="600" w:lineRule="exact"/>
        <w:outlineLvl w:val="1"/>
        <w:rPr>
          <w:rFonts w:hint="eastAsia" w:ascii="黑体" w:hAnsi="黑体" w:eastAsia="黑体" w:cs="Times New Roman"/>
          <w:b w:val="0"/>
          <w:bCs/>
          <w:kern w:val="0"/>
          <w:sz w:val="32"/>
          <w:szCs w:val="32"/>
          <w:lang w:val="en-US" w:eastAsia="zh-CN"/>
        </w:rPr>
      </w:pPr>
    </w:p>
    <w:p w14:paraId="445D11A6">
      <w:pPr>
        <w:widowControl/>
        <w:spacing w:line="600" w:lineRule="exact"/>
        <w:ind w:firstLine="640" w:firstLineChars="200"/>
        <w:outlineLvl w:val="1"/>
        <w:rPr>
          <w:rFonts w:hint="eastAsia" w:ascii="黑体" w:hAnsi="黑体" w:eastAsia="黑体" w:cs="Times New Roman"/>
          <w:b w:val="0"/>
          <w:bCs/>
          <w:kern w:val="0"/>
          <w:sz w:val="32"/>
          <w:szCs w:val="32"/>
        </w:rPr>
      </w:pPr>
      <w:r>
        <w:rPr>
          <w:rFonts w:hint="eastAsia" w:ascii="黑体" w:hAnsi="黑体" w:eastAsia="黑体" w:cs="Times New Roman"/>
          <w:b w:val="0"/>
          <w:bCs/>
          <w:kern w:val="0"/>
          <w:sz w:val="32"/>
          <w:szCs w:val="32"/>
          <w:lang w:val="en-US" w:eastAsia="zh-CN"/>
        </w:rPr>
        <w:t>一、</w:t>
      </w:r>
      <w:r>
        <w:rPr>
          <w:rFonts w:hint="eastAsia" w:ascii="黑体" w:hAnsi="黑体" w:eastAsia="黑体" w:cs="Times New Roman"/>
          <w:b w:val="0"/>
          <w:bCs/>
          <w:kern w:val="0"/>
          <w:sz w:val="32"/>
          <w:szCs w:val="32"/>
        </w:rPr>
        <w:t>部门职责</w:t>
      </w:r>
    </w:p>
    <w:p w14:paraId="43AC90A1">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（一）学校业务范围为：实施九年义务教育，促进基础教育发展。初中学历教育相关社会服务。</w:t>
      </w:r>
    </w:p>
    <w:p w14:paraId="79E15A66">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学校办学宗旨：坚持中国特色社会主义办学方向，认真贯彻执行党的教育方针，实施九年义务教育，促进基础教育发展，严格落实《教育法》《义务教育法》《教师法》等法律法规；全面实施素质教育，培育和践行社会主义核心价值观，坚持德育为先，能力为重，全面发展，培育德智体美劳全面发展的社会主义建设者和接班人。</w:t>
      </w:r>
    </w:p>
    <w:p w14:paraId="7A64F78E">
      <w:pPr>
        <w:widowControl/>
        <w:spacing w:line="600" w:lineRule="exact"/>
        <w:ind w:firstLine="640" w:firstLineChars="200"/>
        <w:outlineLvl w:val="1"/>
        <w:rPr>
          <w:rFonts w:hint="eastAsia" w:ascii="黑体" w:hAnsi="黑体" w:eastAsia="黑体" w:cs="Times New Roman"/>
          <w:bCs/>
          <w:kern w:val="0"/>
          <w:sz w:val="32"/>
          <w:szCs w:val="32"/>
        </w:rPr>
      </w:pPr>
      <w:r>
        <w:rPr>
          <w:rFonts w:hint="eastAsia" w:ascii="黑体" w:hAnsi="黑体" w:eastAsia="黑体" w:cs="Times New Roman"/>
          <w:bCs/>
          <w:kern w:val="0"/>
          <w:sz w:val="32"/>
          <w:szCs w:val="32"/>
        </w:rPr>
        <w:t>二、机构设置及决算单位构成</w:t>
      </w:r>
    </w:p>
    <w:p w14:paraId="54F233F5">
      <w:pPr>
        <w:keepNext w:val="0"/>
        <w:keepLines w:val="0"/>
        <w:pageBreakBefore w:val="0"/>
        <w:widowControl/>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color w:val="000000"/>
          <w:kern w:val="0"/>
          <w:sz w:val="32"/>
          <w:szCs w:val="32"/>
        </w:rPr>
      </w:pPr>
      <w:r>
        <w:rPr>
          <w:rFonts w:hint="default" w:ascii="楷体_GB2312" w:hAnsi="宋体" w:eastAsia="楷体_GB2312" w:cs="Times New Roman"/>
          <w:b/>
          <w:bCs/>
          <w:kern w:val="0"/>
          <w:sz w:val="32"/>
          <w:szCs w:val="32"/>
          <w:lang w:val="en-US" w:eastAsia="zh-CN"/>
        </w:rPr>
        <w:t>（一）内设机构设置：</w:t>
      </w:r>
      <w:r>
        <w:rPr>
          <w:rFonts w:hint="default" w:ascii="Times New Roman" w:hAnsi="Times New Roman" w:eastAsia="仿宋_GB2312" w:cs="Times New Roman"/>
          <w:color w:val="000000"/>
          <w:kern w:val="0"/>
          <w:sz w:val="32"/>
          <w:szCs w:val="32"/>
        </w:rPr>
        <w:t>学校是一个财政全额拨款的事业单位。单位现有校长一名，副校长二名，现有下设机构七个：工会委员会一个，设有工会主席一名；教务处一个，设有教务主任一名，教务副主任一名；政教处一个，设有政教主任一名，政教副主任一名；学校团支部一个，设有团支部书记一名；财务室一个，设有会计一名，出纳一名。</w:t>
      </w:r>
    </w:p>
    <w:p w14:paraId="5FC7A1A0">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Cs/>
          <w:kern w:val="0"/>
          <w:sz w:val="32"/>
          <w:szCs w:val="32"/>
        </w:rPr>
      </w:pPr>
      <w:r>
        <w:rPr>
          <w:rFonts w:hint="default" w:ascii="Times New Roman" w:hAnsi="Times New Roman" w:eastAsia="仿宋_GB2312" w:cs="Times New Roman"/>
          <w:bCs/>
          <w:kern w:val="0"/>
          <w:sz w:val="32"/>
          <w:szCs w:val="32"/>
        </w:rPr>
        <w:t>2、学生情况：2023年有教学班</w:t>
      </w:r>
      <w:r>
        <w:rPr>
          <w:rFonts w:hint="default" w:ascii="Times New Roman" w:hAnsi="Times New Roman" w:eastAsia="仿宋_GB2312" w:cs="Times New Roman"/>
          <w:bCs/>
          <w:kern w:val="0"/>
          <w:sz w:val="32"/>
          <w:szCs w:val="32"/>
          <w:lang w:val="en-US" w:eastAsia="zh-CN"/>
        </w:rPr>
        <w:t>19</w:t>
      </w:r>
      <w:r>
        <w:rPr>
          <w:rFonts w:hint="default" w:ascii="Times New Roman" w:hAnsi="Times New Roman" w:eastAsia="仿宋_GB2312" w:cs="Times New Roman"/>
          <w:bCs/>
          <w:kern w:val="0"/>
          <w:sz w:val="32"/>
          <w:szCs w:val="32"/>
        </w:rPr>
        <w:t>个，学生</w:t>
      </w:r>
      <w:r>
        <w:rPr>
          <w:rFonts w:hint="default" w:ascii="Times New Roman" w:hAnsi="Times New Roman" w:eastAsia="仿宋_GB2312" w:cs="Times New Roman"/>
          <w:bCs/>
          <w:kern w:val="0"/>
          <w:sz w:val="32"/>
          <w:szCs w:val="32"/>
          <w:lang w:val="en-US" w:eastAsia="zh-CN"/>
        </w:rPr>
        <w:t>727</w:t>
      </w:r>
      <w:r>
        <w:rPr>
          <w:rFonts w:hint="default" w:ascii="Times New Roman" w:hAnsi="Times New Roman" w:eastAsia="仿宋_GB2312" w:cs="Times New Roman"/>
          <w:bCs/>
          <w:kern w:val="0"/>
          <w:sz w:val="32"/>
          <w:szCs w:val="32"/>
        </w:rPr>
        <w:t>人，其中，初中学生</w:t>
      </w:r>
      <w:r>
        <w:rPr>
          <w:rFonts w:hint="default" w:ascii="Times New Roman" w:hAnsi="Times New Roman" w:eastAsia="仿宋_GB2312" w:cs="Times New Roman"/>
          <w:bCs/>
          <w:kern w:val="0"/>
          <w:sz w:val="32"/>
          <w:szCs w:val="32"/>
          <w:lang w:val="en-US" w:eastAsia="zh-CN"/>
        </w:rPr>
        <w:t>258</w:t>
      </w:r>
      <w:r>
        <w:rPr>
          <w:rFonts w:hint="default" w:ascii="Times New Roman" w:hAnsi="Times New Roman" w:eastAsia="仿宋_GB2312" w:cs="Times New Roman"/>
          <w:bCs/>
          <w:kern w:val="0"/>
          <w:sz w:val="32"/>
          <w:szCs w:val="32"/>
        </w:rPr>
        <w:t>人，小学学生</w:t>
      </w:r>
      <w:r>
        <w:rPr>
          <w:rFonts w:hint="default" w:ascii="Times New Roman" w:hAnsi="Times New Roman" w:eastAsia="仿宋_GB2312" w:cs="Times New Roman"/>
          <w:bCs/>
          <w:kern w:val="0"/>
          <w:sz w:val="32"/>
          <w:szCs w:val="32"/>
          <w:lang w:val="en-US" w:eastAsia="zh-CN"/>
        </w:rPr>
        <w:t>469</w:t>
      </w:r>
      <w:r>
        <w:rPr>
          <w:rFonts w:hint="default" w:ascii="Times New Roman" w:hAnsi="Times New Roman" w:eastAsia="仿宋_GB2312" w:cs="Times New Roman"/>
          <w:bCs/>
          <w:kern w:val="0"/>
          <w:sz w:val="32"/>
          <w:szCs w:val="32"/>
        </w:rPr>
        <w:t>人。</w:t>
      </w:r>
    </w:p>
    <w:p w14:paraId="06360AE9">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bCs/>
          <w:kern w:val="0"/>
          <w:sz w:val="32"/>
          <w:szCs w:val="32"/>
        </w:rPr>
      </w:pPr>
      <w:r>
        <w:rPr>
          <w:rFonts w:hint="default" w:ascii="Times New Roman" w:hAnsi="Times New Roman" w:eastAsia="仿宋_GB2312" w:cs="Times New Roman"/>
          <w:bCs/>
          <w:kern w:val="0"/>
          <w:sz w:val="32"/>
          <w:szCs w:val="32"/>
        </w:rPr>
        <w:t>3、学校人员情况：本学校现事业编制人数为</w:t>
      </w:r>
      <w:r>
        <w:rPr>
          <w:rFonts w:hint="default" w:ascii="Times New Roman" w:hAnsi="Times New Roman" w:eastAsia="仿宋_GB2312" w:cs="Times New Roman"/>
          <w:bCs/>
          <w:kern w:val="0"/>
          <w:sz w:val="32"/>
          <w:szCs w:val="32"/>
          <w:lang w:val="en-US" w:eastAsia="zh-CN"/>
        </w:rPr>
        <w:t>78</w:t>
      </w:r>
      <w:r>
        <w:rPr>
          <w:rFonts w:hint="default" w:ascii="Times New Roman" w:hAnsi="Times New Roman" w:eastAsia="仿宋_GB2312" w:cs="Times New Roman"/>
          <w:bCs/>
          <w:kern w:val="0"/>
          <w:sz w:val="32"/>
          <w:szCs w:val="32"/>
        </w:rPr>
        <w:t>人。具体人员成份为：本校在职人员</w:t>
      </w:r>
      <w:r>
        <w:rPr>
          <w:rFonts w:hint="default" w:ascii="Times New Roman" w:hAnsi="Times New Roman" w:eastAsia="仿宋_GB2312" w:cs="Times New Roman"/>
          <w:bCs/>
          <w:kern w:val="0"/>
          <w:sz w:val="32"/>
          <w:szCs w:val="32"/>
          <w:lang w:val="en-US" w:eastAsia="zh-CN"/>
        </w:rPr>
        <w:t>68</w:t>
      </w:r>
      <w:r>
        <w:rPr>
          <w:rFonts w:hint="default" w:ascii="Times New Roman" w:hAnsi="Times New Roman" w:eastAsia="仿宋_GB2312" w:cs="Times New Roman"/>
          <w:bCs/>
          <w:kern w:val="0"/>
          <w:sz w:val="32"/>
          <w:szCs w:val="32"/>
        </w:rPr>
        <w:t>人，</w:t>
      </w:r>
      <w:r>
        <w:rPr>
          <w:rFonts w:hint="default" w:ascii="Times New Roman" w:hAnsi="Times New Roman" w:eastAsia="仿宋_GB2312" w:cs="Times New Roman"/>
          <w:bCs/>
          <w:kern w:val="0"/>
          <w:sz w:val="32"/>
          <w:szCs w:val="32"/>
          <w:lang w:val="en-US" w:eastAsia="zh-CN"/>
        </w:rPr>
        <w:t>其中中小学教师61人，长期病休教师2人，借调其他单位教师5人；幼儿园教师10人，</w:t>
      </w:r>
      <w:r>
        <w:rPr>
          <w:rFonts w:hint="default" w:ascii="Times New Roman" w:hAnsi="Times New Roman" w:eastAsia="仿宋_GB2312" w:cs="Times New Roman"/>
          <w:bCs/>
          <w:kern w:val="0"/>
          <w:sz w:val="32"/>
          <w:szCs w:val="32"/>
        </w:rPr>
        <w:t>单位现有退休人员</w:t>
      </w:r>
      <w:r>
        <w:rPr>
          <w:rFonts w:hint="default" w:ascii="Times New Roman" w:hAnsi="Times New Roman" w:eastAsia="仿宋_GB2312" w:cs="Times New Roman"/>
          <w:bCs/>
          <w:kern w:val="0"/>
          <w:sz w:val="32"/>
          <w:szCs w:val="32"/>
          <w:lang w:val="en-US" w:eastAsia="zh-CN"/>
        </w:rPr>
        <w:t>54</w:t>
      </w:r>
      <w:r>
        <w:rPr>
          <w:rFonts w:hint="default" w:ascii="Times New Roman" w:hAnsi="Times New Roman" w:eastAsia="仿宋_GB2312" w:cs="Times New Roman"/>
          <w:bCs/>
          <w:kern w:val="0"/>
          <w:sz w:val="32"/>
          <w:szCs w:val="32"/>
        </w:rPr>
        <w:t>人。</w:t>
      </w:r>
    </w:p>
    <w:p w14:paraId="0063B868">
      <w:pPr>
        <w:keepNext w:val="0"/>
        <w:keepLines w:val="0"/>
        <w:pageBreakBefore w:val="0"/>
        <w:widowControl/>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bCs/>
          <w:kern w:val="0"/>
          <w:sz w:val="32"/>
          <w:szCs w:val="32"/>
          <w:lang w:val="en-US" w:eastAsia="zh-CN"/>
        </w:rPr>
        <w:sectPr>
          <w:footerReference r:id="rId3" w:type="default"/>
          <w:pgSz w:w="11906" w:h="16838"/>
          <w:pgMar w:top="1440" w:right="1633" w:bottom="1440" w:left="1633" w:header="851" w:footer="992" w:gutter="0"/>
          <w:cols w:space="425" w:num="1"/>
          <w:docGrid w:type="lines" w:linePitch="312" w:charSpace="0"/>
        </w:sectPr>
      </w:pPr>
      <w:r>
        <w:rPr>
          <w:rFonts w:hint="eastAsia" w:ascii="楷体_GB2312" w:hAnsi="宋体" w:eastAsia="楷体_GB2312" w:cs="Times New Roman"/>
          <w:b/>
          <w:bCs/>
          <w:kern w:val="0"/>
          <w:sz w:val="32"/>
          <w:szCs w:val="32"/>
          <w:lang w:val="en-US" w:eastAsia="zh-CN"/>
        </w:rPr>
        <w:t>（二）决算单位构成：</w:t>
      </w:r>
      <w:r>
        <w:rPr>
          <w:rFonts w:hint="default" w:ascii="Times New Roman" w:hAnsi="Times New Roman" w:eastAsia="仿宋_GB2312" w:cs="Times New Roman"/>
          <w:b w:val="0"/>
          <w:bCs/>
          <w:kern w:val="0"/>
          <w:sz w:val="32"/>
          <w:szCs w:val="32"/>
          <w:lang w:val="en-US" w:eastAsia="zh-CN"/>
        </w:rPr>
        <w:t>蓝山县毛俊镇毛俊学校2023年部门决算汇总公开单位包括蓝山县毛俊镇毛俊学校本级</w:t>
      </w:r>
      <w:r>
        <w:rPr>
          <w:rFonts w:hint="default" w:ascii="Times New Roman" w:hAnsi="Times New Roman" w:eastAsia="仿宋_GB2312" w:cs="Times New Roman"/>
          <w:bCs/>
          <w:kern w:val="0"/>
          <w:sz w:val="32"/>
          <w:szCs w:val="32"/>
          <w:lang w:val="en-US" w:eastAsia="zh-CN"/>
        </w:rPr>
        <w:t>。</w:t>
      </w:r>
    </w:p>
    <w:p w14:paraId="4ACC436B">
      <w:pPr>
        <w:widowControl/>
        <w:spacing w:line="600" w:lineRule="exact"/>
        <w:jc w:val="center"/>
        <w:outlineLvl w:val="0"/>
        <w:rPr>
          <w:rFonts w:hint="eastAsia" w:ascii="黑体" w:hAnsi="黑体" w:eastAsia="黑体" w:cs="黑体"/>
          <w:bCs/>
          <w:kern w:val="0"/>
          <w:sz w:val="44"/>
          <w:szCs w:val="44"/>
        </w:rPr>
      </w:pPr>
      <w:r>
        <w:rPr>
          <w:rFonts w:hint="eastAsia" w:ascii="黑体" w:hAnsi="黑体" w:eastAsia="黑体" w:cs="黑体"/>
          <w:bCs/>
          <w:kern w:val="0"/>
          <w:sz w:val="44"/>
          <w:szCs w:val="44"/>
        </w:rPr>
        <w:t>第二部分</w:t>
      </w:r>
      <w:r>
        <w:rPr>
          <w:rFonts w:hint="eastAsia" w:ascii="黑体" w:hAnsi="黑体" w:eastAsia="黑体" w:cs="黑体"/>
          <w:bCs/>
          <w:kern w:val="0"/>
          <w:sz w:val="44"/>
          <w:szCs w:val="44"/>
          <w:lang w:val="en-US" w:eastAsia="zh-CN"/>
        </w:rPr>
        <w:t>2023年</w:t>
      </w:r>
      <w:r>
        <w:rPr>
          <w:rFonts w:hint="eastAsia" w:ascii="黑体" w:hAnsi="黑体" w:eastAsia="黑体" w:cs="黑体"/>
          <w:bCs/>
          <w:kern w:val="0"/>
          <w:sz w:val="44"/>
          <w:szCs w:val="44"/>
        </w:rPr>
        <w:t>部门决算表</w:t>
      </w:r>
    </w:p>
    <w:tbl>
      <w:tblPr>
        <w:tblStyle w:val="6"/>
        <w:tblpPr w:leftFromText="180" w:rightFromText="180" w:vertAnchor="text" w:horzAnchor="page" w:tblpX="1501" w:tblpY="247"/>
        <w:tblOverlap w:val="never"/>
        <w:tblW w:w="14072" w:type="dxa"/>
        <w:tblInd w:w="0" w:type="dxa"/>
        <w:tblLayout w:type="fixed"/>
        <w:tblCellMar>
          <w:top w:w="0" w:type="dxa"/>
          <w:left w:w="108" w:type="dxa"/>
          <w:bottom w:w="0" w:type="dxa"/>
          <w:right w:w="108" w:type="dxa"/>
        </w:tblCellMar>
      </w:tblPr>
      <w:tblGrid>
        <w:gridCol w:w="812"/>
        <w:gridCol w:w="709"/>
        <w:gridCol w:w="4233"/>
        <w:gridCol w:w="241"/>
        <w:gridCol w:w="375"/>
        <w:gridCol w:w="2485"/>
        <w:gridCol w:w="375"/>
        <w:gridCol w:w="4842"/>
      </w:tblGrid>
      <w:tr w14:paraId="577DEF3C">
        <w:tblPrEx>
          <w:tblCellMar>
            <w:top w:w="0" w:type="dxa"/>
            <w:left w:w="108" w:type="dxa"/>
            <w:bottom w:w="0" w:type="dxa"/>
            <w:right w:w="108" w:type="dxa"/>
          </w:tblCellMar>
        </w:tblPrEx>
        <w:trPr>
          <w:trHeight w:val="90" w:hRule="atLeast"/>
        </w:trPr>
        <w:tc>
          <w:tcPr>
            <w:tcW w:w="14072" w:type="dxa"/>
            <w:gridSpan w:val="8"/>
            <w:tcBorders>
              <w:top w:val="nil"/>
              <w:left w:val="nil"/>
              <w:bottom w:val="nil"/>
              <w:right w:val="nil"/>
            </w:tcBorders>
            <w:vAlign w:val="center"/>
          </w:tcPr>
          <w:p w14:paraId="58DBDA54">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23ADD68E">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0BC6578D">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1A54869A">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6F5075CE">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2CF2F59C">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2F7F4EBF">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65EC0546">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172CF0F9">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6CDA01B2">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65FD54FD">
            <w:pPr>
              <w:keepNext w:val="0"/>
              <w:keepLines w:val="0"/>
              <w:suppressLineNumbers w:val="0"/>
              <w:spacing w:before="0" w:beforeAutospacing="0" w:after="0" w:afterAutospacing="0"/>
              <w:ind w:left="0" w:right="0"/>
              <w:jc w:val="center"/>
              <w:rPr>
                <w:rFonts w:hint="eastAsia" w:ascii="黑体" w:hAnsi="黑体" w:eastAsia="黑体" w:cs="黑体"/>
                <w:sz w:val="36"/>
                <w:szCs w:val="32"/>
              </w:rPr>
            </w:pPr>
          </w:p>
          <w:p w14:paraId="44126C3C">
            <w:pPr>
              <w:keepNext w:val="0"/>
              <w:keepLines w:val="0"/>
              <w:suppressLineNumbers w:val="0"/>
              <w:spacing w:before="0" w:beforeAutospacing="0" w:after="0" w:afterAutospacing="0"/>
              <w:ind w:left="0" w:right="0"/>
              <w:jc w:val="center"/>
              <w:rPr>
                <w:rFonts w:hint="default" w:ascii="华文中宋" w:hAnsi="华文中宋" w:eastAsia="华文中宋" w:cs="宋体"/>
                <w:kern w:val="0"/>
                <w:sz w:val="32"/>
                <w:szCs w:val="32"/>
              </w:rPr>
            </w:pPr>
            <w:r>
              <w:rPr>
                <w:rFonts w:hint="eastAsia" w:ascii="黑体" w:hAnsi="黑体" w:eastAsia="黑体" w:cs="黑体"/>
                <w:sz w:val="36"/>
                <w:szCs w:val="32"/>
              </w:rPr>
              <w:t>部门收支决算总表</w:t>
            </w:r>
          </w:p>
        </w:tc>
      </w:tr>
      <w:tr w14:paraId="334FF25C">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vAlign w:val="center"/>
          </w:tcPr>
          <w:p w14:paraId="45A1E3CF">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nil"/>
              <w:right w:val="nil"/>
            </w:tcBorders>
            <w:vAlign w:val="center"/>
          </w:tcPr>
          <w:p w14:paraId="4D6D5F58">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4233" w:type="dxa"/>
            <w:tcBorders>
              <w:top w:val="nil"/>
              <w:left w:val="nil"/>
              <w:bottom w:val="nil"/>
              <w:right w:val="nil"/>
            </w:tcBorders>
            <w:vAlign w:val="center"/>
          </w:tcPr>
          <w:p w14:paraId="7D15863A">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616" w:type="dxa"/>
            <w:gridSpan w:val="2"/>
            <w:tcBorders>
              <w:top w:val="nil"/>
              <w:left w:val="nil"/>
              <w:bottom w:val="nil"/>
              <w:right w:val="nil"/>
            </w:tcBorders>
            <w:vAlign w:val="center"/>
          </w:tcPr>
          <w:p w14:paraId="01CE8EC7">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860" w:type="dxa"/>
            <w:gridSpan w:val="2"/>
            <w:tcBorders>
              <w:top w:val="nil"/>
              <w:left w:val="nil"/>
              <w:bottom w:val="nil"/>
              <w:right w:val="nil"/>
            </w:tcBorders>
            <w:vAlign w:val="center"/>
          </w:tcPr>
          <w:p w14:paraId="6487ED99">
            <w:pPr>
              <w:keepNext w:val="0"/>
              <w:keepLines w:val="0"/>
              <w:widowControl/>
              <w:suppressLineNumbers w:val="0"/>
              <w:spacing w:before="0" w:beforeAutospacing="0" w:after="0" w:afterAutospacing="0"/>
              <w:ind w:left="0" w:right="0"/>
              <w:jc w:val="right"/>
              <w:rPr>
                <w:rFonts w:hint="default" w:ascii="宋体" w:hAnsi="宋体" w:eastAsia="宋体" w:cs="宋体"/>
                <w:kern w:val="0"/>
                <w:sz w:val="20"/>
                <w:szCs w:val="20"/>
              </w:rPr>
            </w:pPr>
          </w:p>
        </w:tc>
        <w:tc>
          <w:tcPr>
            <w:tcW w:w="4842" w:type="dxa"/>
            <w:tcBorders>
              <w:top w:val="nil"/>
              <w:left w:val="nil"/>
              <w:bottom w:val="nil"/>
              <w:right w:val="nil"/>
            </w:tcBorders>
            <w:noWrap/>
            <w:vAlign w:val="center"/>
          </w:tcPr>
          <w:p w14:paraId="7D12CBFC">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公开</w:t>
            </w:r>
            <w:r>
              <w:rPr>
                <w:rFonts w:hint="default" w:eastAsia="仿宋_GB2312"/>
                <w:color w:val="000000"/>
                <w:kern w:val="0"/>
                <w:szCs w:val="21"/>
              </w:rPr>
              <w:t>0</w:t>
            </w:r>
            <w:r>
              <w:rPr>
                <w:rFonts w:hint="eastAsia" w:eastAsia="仿宋_GB2312"/>
                <w:color w:val="000000"/>
                <w:kern w:val="0"/>
                <w:szCs w:val="21"/>
              </w:rPr>
              <w:t>1表</w:t>
            </w:r>
          </w:p>
        </w:tc>
      </w:tr>
      <w:tr w14:paraId="2476F38E">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noWrap/>
            <w:vAlign w:val="center"/>
          </w:tcPr>
          <w:p w14:paraId="0E9E1111">
            <w:pPr>
              <w:keepNext w:val="0"/>
              <w:keepLines w:val="0"/>
              <w:widowControl/>
              <w:suppressLineNumbers w:val="0"/>
              <w:spacing w:before="0" w:beforeAutospacing="0" w:after="0" w:afterAutospacing="0"/>
              <w:ind w:left="0" w:right="0"/>
              <w:rPr>
                <w:rFonts w:hint="default" w:ascii="宋体" w:hAnsi="宋体" w:eastAsia="宋体" w:cs="宋体"/>
                <w:color w:val="000000"/>
                <w:kern w:val="0"/>
                <w:sz w:val="20"/>
                <w:szCs w:val="20"/>
              </w:rPr>
            </w:pPr>
            <w:r>
              <w:rPr>
                <w:rFonts w:hint="eastAsia" w:eastAsia="仿宋_GB2312"/>
                <w:color w:val="000000"/>
                <w:kern w:val="0"/>
                <w:szCs w:val="21"/>
              </w:rPr>
              <w:t>部门：</w:t>
            </w:r>
          </w:p>
        </w:tc>
        <w:tc>
          <w:tcPr>
            <w:tcW w:w="4942" w:type="dxa"/>
            <w:gridSpan w:val="2"/>
            <w:tcBorders>
              <w:top w:val="nil"/>
              <w:left w:val="nil"/>
              <w:bottom w:val="nil"/>
              <w:right w:val="nil"/>
            </w:tcBorders>
            <w:vAlign w:val="center"/>
          </w:tcPr>
          <w:p w14:paraId="67BC37EC">
            <w:pPr>
              <w:keepNext w:val="0"/>
              <w:keepLines w:val="0"/>
              <w:widowControl/>
              <w:suppressLineNumbers w:val="0"/>
              <w:spacing w:before="0" w:beforeAutospacing="0" w:after="0" w:afterAutospacing="0"/>
              <w:ind w:left="0" w:right="0"/>
              <w:rPr>
                <w:rFonts w:hint="default" w:ascii="仿宋_GB2312" w:hAnsi="仿宋" w:eastAsia="仿宋_GB2312" w:cs="宋体"/>
                <w:kern w:val="0"/>
                <w:sz w:val="20"/>
                <w:szCs w:val="20"/>
              </w:rPr>
            </w:pPr>
            <w:r>
              <w:rPr>
                <w:rFonts w:hint="eastAsia" w:ascii="仿宋_GB2312" w:hAnsi="仿宋" w:eastAsia="仿宋_GB2312" w:cs="宋体"/>
                <w:color w:val="000000"/>
                <w:kern w:val="0"/>
                <w:szCs w:val="21"/>
              </w:rPr>
              <w:t>蓝山县</w:t>
            </w:r>
            <w:r>
              <w:rPr>
                <w:rFonts w:hint="eastAsia" w:ascii="仿宋_GB2312" w:hAnsi="仿宋" w:eastAsia="仿宋_GB2312" w:cs="宋体"/>
                <w:color w:val="000000"/>
                <w:kern w:val="0"/>
                <w:szCs w:val="21"/>
                <w:lang w:val="en-US" w:eastAsia="zh-CN"/>
              </w:rPr>
              <w:t>毛俊镇</w:t>
            </w:r>
            <w:r>
              <w:rPr>
                <w:rFonts w:hint="eastAsia" w:ascii="仿宋_GB2312" w:hAnsi="仿宋" w:eastAsia="仿宋_GB2312" w:cs="Times New Roman"/>
                <w:color w:val="000000"/>
                <w:kern w:val="0"/>
                <w:szCs w:val="21"/>
                <w:lang w:val="en-US" w:eastAsia="zh-CN"/>
              </w:rPr>
              <w:t>毛俊</w:t>
            </w:r>
            <w:r>
              <w:rPr>
                <w:rFonts w:hint="eastAsia" w:ascii="仿宋_GB2312" w:hAnsi="仿宋" w:eastAsia="仿宋_GB2312" w:cs="Times New Roman"/>
                <w:color w:val="000000"/>
                <w:kern w:val="0"/>
                <w:szCs w:val="21"/>
              </w:rPr>
              <w:t>学校</w:t>
            </w:r>
          </w:p>
        </w:tc>
        <w:tc>
          <w:tcPr>
            <w:tcW w:w="241" w:type="dxa"/>
            <w:tcBorders>
              <w:top w:val="nil"/>
              <w:left w:val="nil"/>
              <w:bottom w:val="nil"/>
              <w:right w:val="nil"/>
            </w:tcBorders>
            <w:vAlign w:val="center"/>
          </w:tcPr>
          <w:p w14:paraId="51D951E3">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860" w:type="dxa"/>
            <w:gridSpan w:val="2"/>
            <w:tcBorders>
              <w:top w:val="nil"/>
              <w:left w:val="nil"/>
              <w:bottom w:val="nil"/>
              <w:right w:val="nil"/>
            </w:tcBorders>
            <w:vAlign w:val="center"/>
          </w:tcPr>
          <w:p w14:paraId="708254BB">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5217" w:type="dxa"/>
            <w:gridSpan w:val="2"/>
            <w:tcBorders>
              <w:top w:val="nil"/>
              <w:left w:val="nil"/>
              <w:bottom w:val="nil"/>
              <w:right w:val="nil"/>
            </w:tcBorders>
            <w:noWrap/>
            <w:vAlign w:val="center"/>
          </w:tcPr>
          <w:p w14:paraId="476BF4C3">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单位：万元</w:t>
            </w:r>
          </w:p>
        </w:tc>
      </w:tr>
    </w:tbl>
    <w:tbl>
      <w:tblPr>
        <w:tblStyle w:val="6"/>
        <w:tblpPr w:leftFromText="180" w:rightFromText="180" w:vertAnchor="text" w:horzAnchor="page" w:tblpX="1491" w:tblpY="18"/>
        <w:tblOverlap w:val="never"/>
        <w:tblW w:w="14061" w:type="dxa"/>
        <w:tblInd w:w="0" w:type="dxa"/>
        <w:tblLayout w:type="fixed"/>
        <w:tblCellMar>
          <w:top w:w="0" w:type="dxa"/>
          <w:left w:w="108" w:type="dxa"/>
          <w:bottom w:w="0" w:type="dxa"/>
          <w:right w:w="108" w:type="dxa"/>
        </w:tblCellMar>
      </w:tblPr>
      <w:tblGrid>
        <w:gridCol w:w="4932"/>
        <w:gridCol w:w="702"/>
        <w:gridCol w:w="1224"/>
        <w:gridCol w:w="4820"/>
        <w:gridCol w:w="702"/>
        <w:gridCol w:w="1681"/>
      </w:tblGrid>
      <w:tr w14:paraId="327F594D">
        <w:tblPrEx>
          <w:tblCellMar>
            <w:top w:w="0" w:type="dxa"/>
            <w:left w:w="108" w:type="dxa"/>
            <w:bottom w:w="0" w:type="dxa"/>
            <w:right w:w="108" w:type="dxa"/>
          </w:tblCellMar>
        </w:tblPrEx>
        <w:trPr>
          <w:trHeight w:val="340" w:hRule="atLeast"/>
        </w:trPr>
        <w:tc>
          <w:tcPr>
            <w:tcW w:w="6858" w:type="dxa"/>
            <w:gridSpan w:val="3"/>
            <w:tcBorders>
              <w:top w:val="single" w:color="auto" w:sz="4" w:space="0"/>
              <w:left w:val="single" w:color="auto" w:sz="4" w:space="0"/>
              <w:bottom w:val="single" w:color="auto" w:sz="4" w:space="0"/>
              <w:right w:val="single" w:color="auto" w:sz="4" w:space="0"/>
            </w:tcBorders>
            <w:vAlign w:val="center"/>
          </w:tcPr>
          <w:p w14:paraId="51EF3F9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收入</w:t>
            </w:r>
          </w:p>
        </w:tc>
        <w:tc>
          <w:tcPr>
            <w:tcW w:w="7203" w:type="dxa"/>
            <w:gridSpan w:val="3"/>
            <w:tcBorders>
              <w:top w:val="single" w:color="auto" w:sz="4" w:space="0"/>
              <w:left w:val="nil"/>
              <w:bottom w:val="single" w:color="auto" w:sz="4" w:space="0"/>
              <w:right w:val="single" w:color="auto" w:sz="4" w:space="0"/>
            </w:tcBorders>
            <w:vAlign w:val="center"/>
          </w:tcPr>
          <w:p w14:paraId="35CE6F9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支出</w:t>
            </w:r>
          </w:p>
        </w:tc>
      </w:tr>
      <w:tr w14:paraId="643C4CE9">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5416231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hint="default"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vAlign w:val="center"/>
          </w:tcPr>
          <w:p w14:paraId="6FDAF28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224" w:type="dxa"/>
            <w:tcBorders>
              <w:top w:val="nil"/>
              <w:left w:val="nil"/>
              <w:bottom w:val="single" w:color="auto" w:sz="4" w:space="0"/>
              <w:right w:val="single" w:color="auto" w:sz="4" w:space="0"/>
            </w:tcBorders>
            <w:vAlign w:val="center"/>
          </w:tcPr>
          <w:p w14:paraId="15BE5CB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c>
          <w:tcPr>
            <w:tcW w:w="4820" w:type="dxa"/>
            <w:tcBorders>
              <w:top w:val="nil"/>
              <w:left w:val="nil"/>
              <w:bottom w:val="single" w:color="auto" w:sz="4" w:space="0"/>
              <w:right w:val="single" w:color="auto" w:sz="4" w:space="0"/>
            </w:tcBorders>
            <w:vAlign w:val="center"/>
          </w:tcPr>
          <w:p w14:paraId="4C1A143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hint="default"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vAlign w:val="center"/>
          </w:tcPr>
          <w:p w14:paraId="6477619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681" w:type="dxa"/>
            <w:tcBorders>
              <w:top w:val="nil"/>
              <w:left w:val="nil"/>
              <w:bottom w:val="single" w:color="auto" w:sz="4" w:space="0"/>
              <w:right w:val="single" w:color="auto" w:sz="4" w:space="0"/>
            </w:tcBorders>
            <w:vAlign w:val="center"/>
          </w:tcPr>
          <w:p w14:paraId="2665CFF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r>
      <w:tr w14:paraId="76DD0A28">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313E896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hint="default"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vAlign w:val="center"/>
          </w:tcPr>
          <w:p w14:paraId="6E0BC4D7">
            <w:pPr>
              <w:keepNext w:val="0"/>
              <w:keepLines w:val="0"/>
              <w:suppressLineNumbers w:val="0"/>
              <w:spacing w:before="0" w:beforeAutospacing="0" w:after="0" w:afterAutospacing="0"/>
              <w:ind w:left="0" w:right="0"/>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224" w:type="dxa"/>
            <w:tcBorders>
              <w:top w:val="nil"/>
              <w:left w:val="nil"/>
              <w:bottom w:val="single" w:color="auto" w:sz="4" w:space="0"/>
              <w:right w:val="single" w:color="auto" w:sz="4" w:space="0"/>
            </w:tcBorders>
            <w:vAlign w:val="center"/>
          </w:tcPr>
          <w:p w14:paraId="631AAB5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w:t>
            </w:r>
          </w:p>
        </w:tc>
        <w:tc>
          <w:tcPr>
            <w:tcW w:w="4820" w:type="dxa"/>
            <w:tcBorders>
              <w:top w:val="nil"/>
              <w:left w:val="nil"/>
              <w:bottom w:val="single" w:color="auto" w:sz="4" w:space="0"/>
              <w:right w:val="single" w:color="auto" w:sz="4" w:space="0"/>
            </w:tcBorders>
            <w:vAlign w:val="center"/>
          </w:tcPr>
          <w:p w14:paraId="6359EEA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hint="default"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vAlign w:val="center"/>
          </w:tcPr>
          <w:p w14:paraId="66A68BE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81" w:type="dxa"/>
            <w:tcBorders>
              <w:top w:val="nil"/>
              <w:left w:val="nil"/>
              <w:bottom w:val="single" w:color="auto" w:sz="4" w:space="0"/>
              <w:right w:val="single" w:color="auto" w:sz="4" w:space="0"/>
            </w:tcBorders>
            <w:vAlign w:val="center"/>
          </w:tcPr>
          <w:p w14:paraId="2414AA3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p>
        </w:tc>
      </w:tr>
      <w:tr w14:paraId="0DC0DC78">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422221C4">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一、一般公共预算财政拨款收入</w:t>
            </w:r>
          </w:p>
        </w:tc>
        <w:tc>
          <w:tcPr>
            <w:tcW w:w="702" w:type="dxa"/>
            <w:tcBorders>
              <w:top w:val="nil"/>
              <w:left w:val="nil"/>
              <w:bottom w:val="single" w:color="auto" w:sz="4" w:space="0"/>
              <w:right w:val="single" w:color="auto" w:sz="4" w:space="0"/>
            </w:tcBorders>
            <w:vAlign w:val="center"/>
          </w:tcPr>
          <w:p w14:paraId="7B408C0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w:t>
            </w:r>
          </w:p>
        </w:tc>
        <w:tc>
          <w:tcPr>
            <w:tcW w:w="1224" w:type="dxa"/>
            <w:tcBorders>
              <w:top w:val="nil"/>
              <w:left w:val="nil"/>
              <w:bottom w:val="single" w:color="auto" w:sz="4" w:space="0"/>
              <w:right w:val="single" w:color="auto" w:sz="4" w:space="0"/>
            </w:tcBorders>
            <w:vAlign w:val="center"/>
          </w:tcPr>
          <w:p w14:paraId="1FD407C1">
            <w:pPr>
              <w:keepNext w:val="0"/>
              <w:keepLines w:val="0"/>
              <w:widowControl/>
              <w:suppressLineNumbers w:val="0"/>
              <w:spacing w:before="0" w:beforeAutospacing="0" w:after="0" w:afterAutospacing="0"/>
              <w:ind w:left="0" w:right="0"/>
              <w:jc w:val="center"/>
              <w:textAlignment w:val="center"/>
              <w:rPr>
                <w:rFonts w:hint="eastAsia" w:ascii="宋体" w:hAnsi="宋体" w:eastAsia="仿宋_GB2312" w:cs="宋体"/>
                <w:color w:val="000000"/>
                <w:sz w:val="22"/>
                <w:lang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4820" w:type="dxa"/>
            <w:tcBorders>
              <w:top w:val="nil"/>
              <w:left w:val="nil"/>
              <w:bottom w:val="single" w:color="auto" w:sz="4" w:space="0"/>
              <w:right w:val="single" w:color="auto" w:sz="4" w:space="0"/>
            </w:tcBorders>
            <w:vAlign w:val="center"/>
          </w:tcPr>
          <w:p w14:paraId="197AEC36">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702" w:type="dxa"/>
            <w:tcBorders>
              <w:top w:val="nil"/>
              <w:left w:val="nil"/>
              <w:bottom w:val="single" w:color="auto" w:sz="4" w:space="0"/>
              <w:right w:val="single" w:color="auto" w:sz="4" w:space="0"/>
            </w:tcBorders>
            <w:vAlign w:val="center"/>
          </w:tcPr>
          <w:p w14:paraId="0BFF1ED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14</w:t>
            </w:r>
          </w:p>
        </w:tc>
        <w:tc>
          <w:tcPr>
            <w:tcW w:w="1681" w:type="dxa"/>
            <w:tcBorders>
              <w:top w:val="nil"/>
              <w:left w:val="nil"/>
              <w:bottom w:val="single" w:color="auto" w:sz="4" w:space="0"/>
              <w:right w:val="single" w:color="auto" w:sz="4" w:space="0"/>
            </w:tcBorders>
            <w:vAlign w:val="center"/>
          </w:tcPr>
          <w:p w14:paraId="56BA8E0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72535489">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2F787B79">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二、政府性基金预算财政拨款收入</w:t>
            </w:r>
          </w:p>
        </w:tc>
        <w:tc>
          <w:tcPr>
            <w:tcW w:w="702" w:type="dxa"/>
            <w:tcBorders>
              <w:top w:val="nil"/>
              <w:left w:val="nil"/>
              <w:bottom w:val="single" w:color="auto" w:sz="4" w:space="0"/>
              <w:right w:val="single" w:color="auto" w:sz="4" w:space="0"/>
            </w:tcBorders>
            <w:vAlign w:val="center"/>
          </w:tcPr>
          <w:p w14:paraId="3CE1375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p>
        </w:tc>
        <w:tc>
          <w:tcPr>
            <w:tcW w:w="1224" w:type="dxa"/>
            <w:tcBorders>
              <w:top w:val="nil"/>
              <w:left w:val="nil"/>
              <w:bottom w:val="single" w:color="auto" w:sz="4" w:space="0"/>
              <w:right w:val="single" w:color="auto" w:sz="4" w:space="0"/>
            </w:tcBorders>
            <w:vAlign w:val="center"/>
          </w:tcPr>
          <w:p w14:paraId="2A30830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14:paraId="0852380F">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二、外交支出</w:t>
            </w:r>
          </w:p>
        </w:tc>
        <w:tc>
          <w:tcPr>
            <w:tcW w:w="702" w:type="dxa"/>
            <w:tcBorders>
              <w:top w:val="nil"/>
              <w:left w:val="nil"/>
              <w:bottom w:val="single" w:color="auto" w:sz="4" w:space="0"/>
              <w:right w:val="single" w:color="auto" w:sz="4" w:space="0"/>
            </w:tcBorders>
            <w:vAlign w:val="center"/>
          </w:tcPr>
          <w:p w14:paraId="527008E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15</w:t>
            </w:r>
          </w:p>
        </w:tc>
        <w:tc>
          <w:tcPr>
            <w:tcW w:w="1681" w:type="dxa"/>
            <w:tcBorders>
              <w:top w:val="nil"/>
              <w:left w:val="nil"/>
              <w:bottom w:val="single" w:color="auto" w:sz="4" w:space="0"/>
              <w:right w:val="single" w:color="auto" w:sz="4" w:space="0"/>
            </w:tcBorders>
            <w:vAlign w:val="center"/>
          </w:tcPr>
          <w:p w14:paraId="0F8F5B4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1FAC1EC9">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47AAADBD">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三、上级补助收入</w:t>
            </w:r>
          </w:p>
        </w:tc>
        <w:tc>
          <w:tcPr>
            <w:tcW w:w="702" w:type="dxa"/>
            <w:tcBorders>
              <w:top w:val="nil"/>
              <w:left w:val="nil"/>
              <w:bottom w:val="single" w:color="auto" w:sz="4" w:space="0"/>
              <w:right w:val="single" w:color="auto" w:sz="4" w:space="0"/>
            </w:tcBorders>
            <w:vAlign w:val="center"/>
          </w:tcPr>
          <w:p w14:paraId="62308AA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3</w:t>
            </w:r>
          </w:p>
        </w:tc>
        <w:tc>
          <w:tcPr>
            <w:tcW w:w="1224" w:type="dxa"/>
            <w:tcBorders>
              <w:top w:val="nil"/>
              <w:left w:val="nil"/>
              <w:bottom w:val="single" w:color="auto" w:sz="4" w:space="0"/>
              <w:right w:val="single" w:color="auto" w:sz="4" w:space="0"/>
            </w:tcBorders>
            <w:vAlign w:val="center"/>
          </w:tcPr>
          <w:p w14:paraId="57655AB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14:paraId="25D30420">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三、国防支出</w:t>
            </w:r>
          </w:p>
        </w:tc>
        <w:tc>
          <w:tcPr>
            <w:tcW w:w="702" w:type="dxa"/>
            <w:tcBorders>
              <w:top w:val="nil"/>
              <w:left w:val="nil"/>
              <w:bottom w:val="single" w:color="auto" w:sz="4" w:space="0"/>
              <w:right w:val="single" w:color="auto" w:sz="4" w:space="0"/>
            </w:tcBorders>
            <w:vAlign w:val="center"/>
          </w:tcPr>
          <w:p w14:paraId="57BD923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16</w:t>
            </w:r>
          </w:p>
        </w:tc>
        <w:tc>
          <w:tcPr>
            <w:tcW w:w="1681" w:type="dxa"/>
            <w:tcBorders>
              <w:top w:val="nil"/>
              <w:left w:val="nil"/>
              <w:bottom w:val="single" w:color="auto" w:sz="4" w:space="0"/>
              <w:right w:val="single" w:color="auto" w:sz="4" w:space="0"/>
            </w:tcBorders>
            <w:vAlign w:val="center"/>
          </w:tcPr>
          <w:p w14:paraId="22F6D7D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1C4867E4">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64F8C33B">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四、事业收入</w:t>
            </w:r>
          </w:p>
        </w:tc>
        <w:tc>
          <w:tcPr>
            <w:tcW w:w="702" w:type="dxa"/>
            <w:tcBorders>
              <w:top w:val="nil"/>
              <w:left w:val="nil"/>
              <w:bottom w:val="single" w:color="auto" w:sz="4" w:space="0"/>
              <w:right w:val="single" w:color="auto" w:sz="4" w:space="0"/>
            </w:tcBorders>
            <w:vAlign w:val="center"/>
          </w:tcPr>
          <w:p w14:paraId="217614B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4</w:t>
            </w:r>
          </w:p>
        </w:tc>
        <w:tc>
          <w:tcPr>
            <w:tcW w:w="1224" w:type="dxa"/>
            <w:tcBorders>
              <w:top w:val="nil"/>
              <w:left w:val="nil"/>
              <w:bottom w:val="single" w:color="auto" w:sz="4" w:space="0"/>
              <w:right w:val="single" w:color="auto" w:sz="4" w:space="0"/>
            </w:tcBorders>
            <w:vAlign w:val="center"/>
          </w:tcPr>
          <w:p w14:paraId="1503056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14:paraId="7B8ACE11">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四、公共安全支出</w:t>
            </w:r>
          </w:p>
        </w:tc>
        <w:tc>
          <w:tcPr>
            <w:tcW w:w="702" w:type="dxa"/>
            <w:tcBorders>
              <w:top w:val="nil"/>
              <w:left w:val="nil"/>
              <w:bottom w:val="single" w:color="auto" w:sz="4" w:space="0"/>
              <w:right w:val="single" w:color="auto" w:sz="4" w:space="0"/>
            </w:tcBorders>
            <w:vAlign w:val="center"/>
          </w:tcPr>
          <w:p w14:paraId="7F23D22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17</w:t>
            </w:r>
          </w:p>
        </w:tc>
        <w:tc>
          <w:tcPr>
            <w:tcW w:w="1681" w:type="dxa"/>
            <w:tcBorders>
              <w:top w:val="nil"/>
              <w:left w:val="nil"/>
              <w:bottom w:val="single" w:color="auto" w:sz="4" w:space="0"/>
              <w:right w:val="single" w:color="auto" w:sz="4" w:space="0"/>
            </w:tcBorders>
            <w:vAlign w:val="center"/>
          </w:tcPr>
          <w:p w14:paraId="1B4F7B8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43CA6667">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75726F1D">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五、经营收入</w:t>
            </w:r>
          </w:p>
        </w:tc>
        <w:tc>
          <w:tcPr>
            <w:tcW w:w="702" w:type="dxa"/>
            <w:tcBorders>
              <w:top w:val="nil"/>
              <w:left w:val="nil"/>
              <w:bottom w:val="single" w:color="auto" w:sz="4" w:space="0"/>
              <w:right w:val="single" w:color="auto" w:sz="4" w:space="0"/>
            </w:tcBorders>
            <w:vAlign w:val="center"/>
          </w:tcPr>
          <w:p w14:paraId="36868A4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5</w:t>
            </w:r>
          </w:p>
        </w:tc>
        <w:tc>
          <w:tcPr>
            <w:tcW w:w="1224" w:type="dxa"/>
            <w:tcBorders>
              <w:top w:val="nil"/>
              <w:left w:val="nil"/>
              <w:bottom w:val="single" w:color="auto" w:sz="4" w:space="0"/>
              <w:right w:val="single" w:color="auto" w:sz="4" w:space="0"/>
            </w:tcBorders>
            <w:vAlign w:val="center"/>
          </w:tcPr>
          <w:p w14:paraId="548403E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14:paraId="72FCA48D">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五、教育支出</w:t>
            </w:r>
          </w:p>
        </w:tc>
        <w:tc>
          <w:tcPr>
            <w:tcW w:w="702" w:type="dxa"/>
            <w:tcBorders>
              <w:top w:val="nil"/>
              <w:left w:val="nil"/>
              <w:bottom w:val="single" w:color="auto" w:sz="4" w:space="0"/>
              <w:right w:val="single" w:color="auto" w:sz="4" w:space="0"/>
            </w:tcBorders>
            <w:vAlign w:val="center"/>
          </w:tcPr>
          <w:p w14:paraId="7FB793F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18</w:t>
            </w:r>
          </w:p>
        </w:tc>
        <w:tc>
          <w:tcPr>
            <w:tcW w:w="1681" w:type="dxa"/>
            <w:tcBorders>
              <w:top w:val="nil"/>
              <w:left w:val="nil"/>
              <w:bottom w:val="single" w:color="auto" w:sz="4" w:space="0"/>
              <w:right w:val="single" w:color="auto" w:sz="4" w:space="0"/>
            </w:tcBorders>
            <w:vAlign w:val="center"/>
          </w:tcPr>
          <w:p w14:paraId="17FF8C62">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1067.64</w:t>
            </w:r>
          </w:p>
        </w:tc>
      </w:tr>
      <w:tr w14:paraId="1ED8DF01">
        <w:tblPrEx>
          <w:tblCellMar>
            <w:top w:w="0" w:type="dxa"/>
            <w:left w:w="108" w:type="dxa"/>
            <w:bottom w:w="0" w:type="dxa"/>
            <w:right w:w="108" w:type="dxa"/>
          </w:tblCellMar>
        </w:tblPrEx>
        <w:trPr>
          <w:trHeight w:val="161" w:hRule="atLeast"/>
        </w:trPr>
        <w:tc>
          <w:tcPr>
            <w:tcW w:w="4932" w:type="dxa"/>
            <w:tcBorders>
              <w:top w:val="nil"/>
              <w:left w:val="single" w:color="auto" w:sz="4" w:space="0"/>
              <w:bottom w:val="single" w:color="auto" w:sz="4" w:space="0"/>
              <w:right w:val="single" w:color="auto" w:sz="4" w:space="0"/>
            </w:tcBorders>
            <w:vAlign w:val="center"/>
          </w:tcPr>
          <w:p w14:paraId="7F8C7CD8">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六、附属单位上缴收入</w:t>
            </w:r>
          </w:p>
        </w:tc>
        <w:tc>
          <w:tcPr>
            <w:tcW w:w="702" w:type="dxa"/>
            <w:tcBorders>
              <w:top w:val="nil"/>
              <w:left w:val="nil"/>
              <w:bottom w:val="single" w:color="auto" w:sz="4" w:space="0"/>
              <w:right w:val="single" w:color="auto" w:sz="4" w:space="0"/>
            </w:tcBorders>
            <w:vAlign w:val="center"/>
          </w:tcPr>
          <w:p w14:paraId="5EEDF43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6</w:t>
            </w:r>
          </w:p>
        </w:tc>
        <w:tc>
          <w:tcPr>
            <w:tcW w:w="1224" w:type="dxa"/>
            <w:tcBorders>
              <w:top w:val="nil"/>
              <w:left w:val="nil"/>
              <w:bottom w:val="single" w:color="auto" w:sz="4" w:space="0"/>
              <w:right w:val="single" w:color="auto" w:sz="4" w:space="0"/>
            </w:tcBorders>
            <w:vAlign w:val="center"/>
          </w:tcPr>
          <w:p w14:paraId="01EB31E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14:paraId="1668F285">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六、科学技术支出</w:t>
            </w:r>
          </w:p>
        </w:tc>
        <w:tc>
          <w:tcPr>
            <w:tcW w:w="702" w:type="dxa"/>
            <w:tcBorders>
              <w:top w:val="nil"/>
              <w:left w:val="nil"/>
              <w:bottom w:val="single" w:color="auto" w:sz="4" w:space="0"/>
              <w:right w:val="single" w:color="auto" w:sz="4" w:space="0"/>
            </w:tcBorders>
            <w:vAlign w:val="center"/>
          </w:tcPr>
          <w:p w14:paraId="539B076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19</w:t>
            </w:r>
          </w:p>
        </w:tc>
        <w:tc>
          <w:tcPr>
            <w:tcW w:w="1681" w:type="dxa"/>
            <w:tcBorders>
              <w:top w:val="nil"/>
              <w:left w:val="nil"/>
              <w:bottom w:val="single" w:color="auto" w:sz="4" w:space="0"/>
              <w:right w:val="single" w:color="auto" w:sz="4" w:space="0"/>
            </w:tcBorders>
            <w:vAlign w:val="center"/>
          </w:tcPr>
          <w:p w14:paraId="50BAD52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17872788">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78AE7CB5">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七、其他收入</w:t>
            </w:r>
          </w:p>
        </w:tc>
        <w:tc>
          <w:tcPr>
            <w:tcW w:w="702" w:type="dxa"/>
            <w:tcBorders>
              <w:top w:val="nil"/>
              <w:left w:val="nil"/>
              <w:bottom w:val="single" w:color="auto" w:sz="4" w:space="0"/>
              <w:right w:val="single" w:color="auto" w:sz="4" w:space="0"/>
            </w:tcBorders>
            <w:vAlign w:val="center"/>
          </w:tcPr>
          <w:p w14:paraId="0F31EB6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7</w:t>
            </w:r>
          </w:p>
        </w:tc>
        <w:tc>
          <w:tcPr>
            <w:tcW w:w="1224" w:type="dxa"/>
            <w:tcBorders>
              <w:top w:val="nil"/>
              <w:left w:val="nil"/>
              <w:bottom w:val="single" w:color="auto" w:sz="4" w:space="0"/>
              <w:right w:val="single" w:color="auto" w:sz="4" w:space="0"/>
            </w:tcBorders>
            <w:vAlign w:val="center"/>
          </w:tcPr>
          <w:p w14:paraId="6537E4EA">
            <w:pPr>
              <w:keepNext w:val="0"/>
              <w:keepLines w:val="0"/>
              <w:widowControl/>
              <w:suppressLineNumbers w:val="0"/>
              <w:tabs>
                <w:tab w:val="center" w:pos="504"/>
                <w:tab w:val="right" w:pos="1338"/>
              </w:tabs>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lang w:eastAsia="zh-CN"/>
              </w:rPr>
              <w:t>11.5</w:t>
            </w:r>
            <w:r>
              <w:rPr>
                <w:rFonts w:hint="eastAsia" w:ascii="Times New Roman" w:hAnsi="Times New Roman" w:eastAsia="仿宋_GB2312" w:cs="Times New Roman"/>
                <w:kern w:val="0"/>
                <w:szCs w:val="21"/>
                <w:lang w:val="en-US" w:eastAsia="zh-CN"/>
              </w:rPr>
              <w:t>2</w:t>
            </w:r>
            <w:r>
              <w:rPr>
                <w:rFonts w:hint="eastAsia" w:ascii="Times New Roman" w:hAnsi="Times New Roman" w:eastAsia="仿宋_GB2312" w:cs="Times New Roman"/>
                <w:kern w:val="0"/>
                <w:szCs w:val="21"/>
                <w:lang w:eastAsia="zh-CN"/>
              </w:rPr>
              <w:tab/>
            </w:r>
          </w:p>
        </w:tc>
        <w:tc>
          <w:tcPr>
            <w:tcW w:w="4820" w:type="dxa"/>
            <w:tcBorders>
              <w:top w:val="nil"/>
              <w:left w:val="nil"/>
              <w:bottom w:val="single" w:color="auto" w:sz="4" w:space="0"/>
              <w:right w:val="single" w:color="auto" w:sz="4" w:space="0"/>
            </w:tcBorders>
            <w:vAlign w:val="center"/>
          </w:tcPr>
          <w:p w14:paraId="2E2E0E13">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hint="default" w:ascii="Times New Roman" w:hAnsi="Times New Roman" w:eastAsia="仿宋_GB2312" w:cs="Times New Roman"/>
                <w:kern w:val="0"/>
                <w:szCs w:val="21"/>
              </w:rPr>
              <w:t>……</w:t>
            </w:r>
          </w:p>
        </w:tc>
        <w:tc>
          <w:tcPr>
            <w:tcW w:w="702" w:type="dxa"/>
            <w:tcBorders>
              <w:top w:val="nil"/>
              <w:left w:val="nil"/>
              <w:bottom w:val="single" w:color="auto" w:sz="4" w:space="0"/>
              <w:right w:val="single" w:color="auto" w:sz="4" w:space="0"/>
            </w:tcBorders>
            <w:vAlign w:val="center"/>
          </w:tcPr>
          <w:p w14:paraId="007D8FB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20</w:t>
            </w:r>
          </w:p>
        </w:tc>
        <w:tc>
          <w:tcPr>
            <w:tcW w:w="1681" w:type="dxa"/>
            <w:tcBorders>
              <w:top w:val="nil"/>
              <w:left w:val="nil"/>
              <w:bottom w:val="single" w:color="auto" w:sz="4" w:space="0"/>
              <w:right w:val="single" w:color="auto" w:sz="4" w:space="0"/>
            </w:tcBorders>
            <w:vAlign w:val="center"/>
          </w:tcPr>
          <w:p w14:paraId="132CD6D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42E3786B">
        <w:tblPrEx>
          <w:tblCellMar>
            <w:top w:w="0" w:type="dxa"/>
            <w:left w:w="108" w:type="dxa"/>
            <w:bottom w:w="0" w:type="dxa"/>
            <w:right w:w="108" w:type="dxa"/>
          </w:tblCellMar>
        </w:tblPrEx>
        <w:trPr>
          <w:trHeight w:val="185" w:hRule="atLeast"/>
        </w:trPr>
        <w:tc>
          <w:tcPr>
            <w:tcW w:w="4932" w:type="dxa"/>
            <w:tcBorders>
              <w:top w:val="nil"/>
              <w:left w:val="single" w:color="auto" w:sz="4" w:space="0"/>
              <w:bottom w:val="single" w:color="auto" w:sz="4" w:space="0"/>
              <w:right w:val="single" w:color="auto" w:sz="4" w:space="0"/>
            </w:tcBorders>
            <w:vAlign w:val="center"/>
          </w:tcPr>
          <w:p w14:paraId="48AFF131">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6116C59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8</w:t>
            </w:r>
          </w:p>
        </w:tc>
        <w:tc>
          <w:tcPr>
            <w:tcW w:w="1224" w:type="dxa"/>
            <w:tcBorders>
              <w:top w:val="nil"/>
              <w:left w:val="nil"/>
              <w:bottom w:val="single" w:color="auto" w:sz="4" w:space="0"/>
              <w:right w:val="single" w:color="auto" w:sz="4" w:space="0"/>
            </w:tcBorders>
            <w:vAlign w:val="center"/>
          </w:tcPr>
          <w:p w14:paraId="47D478E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14:paraId="686DCF38">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106FCD6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21</w:t>
            </w:r>
          </w:p>
        </w:tc>
        <w:tc>
          <w:tcPr>
            <w:tcW w:w="1681" w:type="dxa"/>
            <w:tcBorders>
              <w:top w:val="nil"/>
              <w:left w:val="nil"/>
              <w:bottom w:val="single" w:color="auto" w:sz="4" w:space="0"/>
              <w:right w:val="single" w:color="auto" w:sz="4" w:space="0"/>
            </w:tcBorders>
            <w:vAlign w:val="center"/>
          </w:tcPr>
          <w:p w14:paraId="27CF61C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1A01B318">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38D3A59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本年收入合计</w:t>
            </w:r>
          </w:p>
        </w:tc>
        <w:tc>
          <w:tcPr>
            <w:tcW w:w="702" w:type="dxa"/>
            <w:tcBorders>
              <w:top w:val="nil"/>
              <w:left w:val="nil"/>
              <w:bottom w:val="single" w:color="auto" w:sz="4" w:space="0"/>
              <w:right w:val="single" w:color="auto" w:sz="4" w:space="0"/>
            </w:tcBorders>
            <w:vAlign w:val="center"/>
          </w:tcPr>
          <w:p w14:paraId="7D46483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9</w:t>
            </w:r>
          </w:p>
        </w:tc>
        <w:tc>
          <w:tcPr>
            <w:tcW w:w="1224" w:type="dxa"/>
            <w:tcBorders>
              <w:top w:val="nil"/>
              <w:left w:val="nil"/>
              <w:bottom w:val="single" w:color="auto" w:sz="4" w:space="0"/>
              <w:right w:val="single" w:color="auto" w:sz="4" w:space="0"/>
            </w:tcBorders>
            <w:vAlign w:val="center"/>
          </w:tcPr>
          <w:p w14:paraId="70EBDF77">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1067.64</w:t>
            </w:r>
          </w:p>
        </w:tc>
        <w:tc>
          <w:tcPr>
            <w:tcW w:w="4820" w:type="dxa"/>
            <w:tcBorders>
              <w:top w:val="nil"/>
              <w:left w:val="nil"/>
              <w:bottom w:val="single" w:color="auto" w:sz="4" w:space="0"/>
              <w:right w:val="single" w:color="auto" w:sz="4" w:space="0"/>
            </w:tcBorders>
            <w:vAlign w:val="center"/>
          </w:tcPr>
          <w:p w14:paraId="6F00EAD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本年支出合计</w:t>
            </w:r>
          </w:p>
        </w:tc>
        <w:tc>
          <w:tcPr>
            <w:tcW w:w="702" w:type="dxa"/>
            <w:tcBorders>
              <w:top w:val="nil"/>
              <w:left w:val="nil"/>
              <w:bottom w:val="single" w:color="auto" w:sz="4" w:space="0"/>
              <w:right w:val="single" w:color="auto" w:sz="4" w:space="0"/>
            </w:tcBorders>
            <w:vAlign w:val="center"/>
          </w:tcPr>
          <w:p w14:paraId="5F32973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22</w:t>
            </w:r>
          </w:p>
        </w:tc>
        <w:tc>
          <w:tcPr>
            <w:tcW w:w="1681" w:type="dxa"/>
            <w:tcBorders>
              <w:top w:val="nil"/>
              <w:left w:val="nil"/>
              <w:bottom w:val="single" w:color="auto" w:sz="4" w:space="0"/>
              <w:right w:val="single" w:color="auto" w:sz="4" w:space="0"/>
            </w:tcBorders>
            <w:vAlign w:val="center"/>
          </w:tcPr>
          <w:p w14:paraId="1E5EDE26">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000000"/>
                <w:sz w:val="22"/>
                <w:lang w:val="en-US" w:eastAsia="zh-CN"/>
              </w:rPr>
            </w:pPr>
            <w:r>
              <w:rPr>
                <w:rFonts w:hint="eastAsia" w:ascii="Times New Roman" w:hAnsi="Times New Roman" w:eastAsia="仿宋_GB2312" w:cs="Times New Roman"/>
                <w:kern w:val="0"/>
                <w:szCs w:val="21"/>
                <w:lang w:val="en-US" w:eastAsia="zh-CN"/>
              </w:rPr>
              <w:t>1067.64</w:t>
            </w:r>
          </w:p>
        </w:tc>
      </w:tr>
      <w:tr w14:paraId="0CF3DDD1">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1D0795C7">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用事业基金弥补收支差额</w:t>
            </w:r>
          </w:p>
        </w:tc>
        <w:tc>
          <w:tcPr>
            <w:tcW w:w="702" w:type="dxa"/>
            <w:tcBorders>
              <w:top w:val="nil"/>
              <w:left w:val="nil"/>
              <w:bottom w:val="single" w:color="auto" w:sz="4" w:space="0"/>
              <w:right w:val="single" w:color="auto" w:sz="4" w:space="0"/>
            </w:tcBorders>
            <w:vAlign w:val="center"/>
          </w:tcPr>
          <w:p w14:paraId="2D656F9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10</w:t>
            </w:r>
          </w:p>
        </w:tc>
        <w:tc>
          <w:tcPr>
            <w:tcW w:w="1224" w:type="dxa"/>
            <w:tcBorders>
              <w:top w:val="nil"/>
              <w:left w:val="nil"/>
              <w:bottom w:val="single" w:color="auto" w:sz="4" w:space="0"/>
              <w:right w:val="single" w:color="auto" w:sz="4" w:space="0"/>
            </w:tcBorders>
            <w:vAlign w:val="center"/>
          </w:tcPr>
          <w:p w14:paraId="710BB9A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14:paraId="3A8B6B61">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结余分配</w:t>
            </w:r>
          </w:p>
        </w:tc>
        <w:tc>
          <w:tcPr>
            <w:tcW w:w="702" w:type="dxa"/>
            <w:tcBorders>
              <w:top w:val="nil"/>
              <w:left w:val="nil"/>
              <w:bottom w:val="single" w:color="auto" w:sz="4" w:space="0"/>
              <w:right w:val="single" w:color="auto" w:sz="4" w:space="0"/>
            </w:tcBorders>
            <w:vAlign w:val="center"/>
          </w:tcPr>
          <w:p w14:paraId="4EB636C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23</w:t>
            </w:r>
          </w:p>
        </w:tc>
        <w:tc>
          <w:tcPr>
            <w:tcW w:w="1681" w:type="dxa"/>
            <w:tcBorders>
              <w:top w:val="nil"/>
              <w:left w:val="nil"/>
              <w:bottom w:val="single" w:color="auto" w:sz="4" w:space="0"/>
              <w:right w:val="single" w:color="auto" w:sz="4" w:space="0"/>
            </w:tcBorders>
            <w:vAlign w:val="center"/>
          </w:tcPr>
          <w:p w14:paraId="22CCFBD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207791A6">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62BE432A">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年初结转和结余</w:t>
            </w:r>
          </w:p>
        </w:tc>
        <w:tc>
          <w:tcPr>
            <w:tcW w:w="702" w:type="dxa"/>
            <w:tcBorders>
              <w:top w:val="nil"/>
              <w:left w:val="nil"/>
              <w:bottom w:val="single" w:color="auto" w:sz="4" w:space="0"/>
              <w:right w:val="single" w:color="auto" w:sz="4" w:space="0"/>
            </w:tcBorders>
            <w:vAlign w:val="center"/>
          </w:tcPr>
          <w:p w14:paraId="6F9B3E2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11</w:t>
            </w:r>
          </w:p>
        </w:tc>
        <w:tc>
          <w:tcPr>
            <w:tcW w:w="1224" w:type="dxa"/>
            <w:tcBorders>
              <w:top w:val="nil"/>
              <w:left w:val="nil"/>
              <w:bottom w:val="single" w:color="auto" w:sz="4" w:space="0"/>
              <w:right w:val="single" w:color="auto" w:sz="4" w:space="0"/>
            </w:tcBorders>
            <w:vAlign w:val="center"/>
          </w:tcPr>
          <w:p w14:paraId="7538F9B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14:paraId="1CB53CB0">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年末结转和结余</w:t>
            </w:r>
          </w:p>
        </w:tc>
        <w:tc>
          <w:tcPr>
            <w:tcW w:w="702" w:type="dxa"/>
            <w:tcBorders>
              <w:top w:val="nil"/>
              <w:left w:val="nil"/>
              <w:bottom w:val="single" w:color="auto" w:sz="4" w:space="0"/>
              <w:right w:val="single" w:color="auto" w:sz="4" w:space="0"/>
            </w:tcBorders>
            <w:vAlign w:val="center"/>
          </w:tcPr>
          <w:p w14:paraId="7E1237B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24</w:t>
            </w:r>
          </w:p>
        </w:tc>
        <w:tc>
          <w:tcPr>
            <w:tcW w:w="1681" w:type="dxa"/>
            <w:tcBorders>
              <w:top w:val="nil"/>
              <w:left w:val="nil"/>
              <w:bottom w:val="single" w:color="auto" w:sz="4" w:space="0"/>
              <w:right w:val="single" w:color="auto" w:sz="4" w:space="0"/>
            </w:tcBorders>
            <w:vAlign w:val="center"/>
          </w:tcPr>
          <w:p w14:paraId="35B7FA9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1D80A50D">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355C79CE">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25BA35D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12</w:t>
            </w:r>
          </w:p>
        </w:tc>
        <w:tc>
          <w:tcPr>
            <w:tcW w:w="1224" w:type="dxa"/>
            <w:tcBorders>
              <w:top w:val="nil"/>
              <w:left w:val="nil"/>
              <w:bottom w:val="single" w:color="auto" w:sz="4" w:space="0"/>
              <w:right w:val="single" w:color="auto" w:sz="4" w:space="0"/>
            </w:tcBorders>
            <w:vAlign w:val="center"/>
          </w:tcPr>
          <w:p w14:paraId="4803C1C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4820" w:type="dxa"/>
            <w:tcBorders>
              <w:top w:val="nil"/>
              <w:left w:val="nil"/>
              <w:bottom w:val="single" w:color="auto" w:sz="4" w:space="0"/>
              <w:right w:val="single" w:color="auto" w:sz="4" w:space="0"/>
            </w:tcBorders>
            <w:vAlign w:val="center"/>
          </w:tcPr>
          <w:p w14:paraId="2F213DE9">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14509EF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25</w:t>
            </w:r>
          </w:p>
        </w:tc>
        <w:tc>
          <w:tcPr>
            <w:tcW w:w="1681" w:type="dxa"/>
            <w:tcBorders>
              <w:top w:val="nil"/>
              <w:left w:val="nil"/>
              <w:bottom w:val="single" w:color="auto" w:sz="4" w:space="0"/>
              <w:right w:val="single" w:color="auto" w:sz="4" w:space="0"/>
            </w:tcBorders>
            <w:vAlign w:val="center"/>
          </w:tcPr>
          <w:p w14:paraId="1413687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2BDE70DA">
        <w:tblPrEx>
          <w:tblCellMar>
            <w:top w:w="0" w:type="dxa"/>
            <w:left w:w="108" w:type="dxa"/>
            <w:bottom w:w="0" w:type="dxa"/>
            <w:right w:w="108" w:type="dxa"/>
          </w:tblCellMar>
        </w:tblPrEx>
        <w:trPr>
          <w:trHeight w:val="124" w:hRule="atLeast"/>
        </w:trPr>
        <w:tc>
          <w:tcPr>
            <w:tcW w:w="4932" w:type="dxa"/>
            <w:tcBorders>
              <w:top w:val="nil"/>
              <w:left w:val="single" w:color="auto" w:sz="4" w:space="0"/>
              <w:bottom w:val="single" w:color="auto" w:sz="4" w:space="0"/>
              <w:right w:val="single" w:color="auto" w:sz="4" w:space="0"/>
            </w:tcBorders>
            <w:vAlign w:val="center"/>
          </w:tcPr>
          <w:p w14:paraId="07B3190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14:paraId="599413A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13</w:t>
            </w:r>
          </w:p>
        </w:tc>
        <w:tc>
          <w:tcPr>
            <w:tcW w:w="1224" w:type="dxa"/>
            <w:tcBorders>
              <w:top w:val="nil"/>
              <w:left w:val="nil"/>
              <w:bottom w:val="single" w:color="auto" w:sz="4" w:space="0"/>
              <w:right w:val="single" w:color="auto" w:sz="4" w:space="0"/>
            </w:tcBorders>
            <w:vAlign w:val="center"/>
          </w:tcPr>
          <w:p w14:paraId="4A31B21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1067.64</w:t>
            </w:r>
          </w:p>
        </w:tc>
        <w:tc>
          <w:tcPr>
            <w:tcW w:w="4820" w:type="dxa"/>
            <w:tcBorders>
              <w:top w:val="nil"/>
              <w:left w:val="nil"/>
              <w:bottom w:val="single" w:color="auto" w:sz="4" w:space="0"/>
              <w:right w:val="single" w:color="auto" w:sz="4" w:space="0"/>
            </w:tcBorders>
            <w:vAlign w:val="center"/>
          </w:tcPr>
          <w:p w14:paraId="6FB4634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14:paraId="420D32E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26</w:t>
            </w:r>
          </w:p>
        </w:tc>
        <w:tc>
          <w:tcPr>
            <w:tcW w:w="1681" w:type="dxa"/>
            <w:tcBorders>
              <w:top w:val="nil"/>
              <w:left w:val="nil"/>
              <w:bottom w:val="single" w:color="auto" w:sz="4" w:space="0"/>
              <w:right w:val="single" w:color="auto" w:sz="4" w:space="0"/>
            </w:tcBorders>
            <w:vAlign w:val="center"/>
          </w:tcPr>
          <w:p w14:paraId="483BF6D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lang w:val="en-US" w:eastAsia="zh-CN"/>
              </w:rPr>
            </w:pPr>
            <w:r>
              <w:rPr>
                <w:rFonts w:hint="eastAsia" w:ascii="Times New Roman" w:hAnsi="Times New Roman" w:eastAsia="仿宋_GB2312" w:cs="Times New Roman"/>
                <w:kern w:val="0"/>
                <w:szCs w:val="21"/>
                <w:lang w:val="en-US" w:eastAsia="zh-CN"/>
              </w:rPr>
              <w:t>1067.64</w:t>
            </w:r>
          </w:p>
        </w:tc>
      </w:tr>
    </w:tbl>
    <w:p w14:paraId="173B80CB">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注：本表反映部门本年度的总收支和年末结转结余情况。</w:t>
      </w:r>
    </w:p>
    <w:p w14:paraId="17D64E31">
      <w:pPr>
        <w:widowControl/>
        <w:jc w:val="left"/>
        <w:rPr>
          <w:rFonts w:ascii="黑体" w:hAnsi="黑体" w:eastAsia="黑体"/>
          <w:sz w:val="28"/>
          <w:szCs w:val="28"/>
        </w:rPr>
        <w:sectPr>
          <w:pgSz w:w="16838" w:h="11906" w:orient="landscape"/>
          <w:pgMar w:top="1797" w:right="1440" w:bottom="1797" w:left="1440" w:header="851" w:footer="992" w:gutter="0"/>
          <w:cols w:space="425" w:num="1"/>
          <w:docGrid w:type="linesAndChars" w:linePitch="312" w:charSpace="0"/>
        </w:sectPr>
      </w:pPr>
    </w:p>
    <w:tbl>
      <w:tblPr>
        <w:tblStyle w:val="6"/>
        <w:tblpPr w:leftFromText="180" w:rightFromText="180" w:vertAnchor="text" w:horzAnchor="page" w:tblpX="1591" w:tblpY="555"/>
        <w:tblOverlap w:val="never"/>
        <w:tblW w:w="13849" w:type="dxa"/>
        <w:tblInd w:w="0" w:type="dxa"/>
        <w:tblLayout w:type="fixed"/>
        <w:tblCellMar>
          <w:top w:w="0" w:type="dxa"/>
          <w:left w:w="108" w:type="dxa"/>
          <w:bottom w:w="0" w:type="dxa"/>
          <w:right w:w="108" w:type="dxa"/>
        </w:tblCellMar>
      </w:tblPr>
      <w:tblGrid>
        <w:gridCol w:w="763"/>
        <w:gridCol w:w="636"/>
        <w:gridCol w:w="4200"/>
        <w:gridCol w:w="240"/>
        <w:gridCol w:w="372"/>
        <w:gridCol w:w="2466"/>
        <w:gridCol w:w="372"/>
        <w:gridCol w:w="4800"/>
      </w:tblGrid>
      <w:tr w14:paraId="6383C36A">
        <w:tblPrEx>
          <w:tblCellMar>
            <w:top w:w="0" w:type="dxa"/>
            <w:left w:w="108" w:type="dxa"/>
            <w:bottom w:w="0" w:type="dxa"/>
            <w:right w:w="108" w:type="dxa"/>
          </w:tblCellMar>
        </w:tblPrEx>
        <w:trPr>
          <w:trHeight w:val="1381" w:hRule="atLeast"/>
        </w:trPr>
        <w:tc>
          <w:tcPr>
            <w:tcW w:w="13849" w:type="dxa"/>
            <w:gridSpan w:val="8"/>
            <w:tcBorders>
              <w:top w:val="nil"/>
              <w:left w:val="nil"/>
              <w:bottom w:val="nil"/>
              <w:right w:val="nil"/>
            </w:tcBorders>
            <w:vAlign w:val="center"/>
          </w:tcPr>
          <w:p w14:paraId="2066D708">
            <w:pPr>
              <w:keepNext w:val="0"/>
              <w:keepLines w:val="0"/>
              <w:suppressLineNumbers w:val="0"/>
              <w:spacing w:before="0" w:beforeAutospacing="0" w:after="0" w:afterAutospacing="0"/>
              <w:ind w:left="0" w:right="0"/>
              <w:jc w:val="center"/>
              <w:rPr>
                <w:rFonts w:hint="default" w:ascii="黑体" w:hAnsi="黑体" w:eastAsia="黑体" w:cs="黑体"/>
                <w:sz w:val="36"/>
                <w:szCs w:val="32"/>
              </w:rPr>
            </w:pPr>
            <w:r>
              <w:rPr>
                <w:rFonts w:hint="eastAsia" w:ascii="黑体" w:hAnsi="黑体" w:eastAsia="黑体" w:cs="黑体"/>
                <w:sz w:val="36"/>
                <w:szCs w:val="32"/>
              </w:rPr>
              <w:t>部门收入决算表</w:t>
            </w:r>
          </w:p>
          <w:p w14:paraId="38C5AC3F">
            <w:pPr>
              <w:keepNext w:val="0"/>
              <w:keepLines w:val="0"/>
              <w:widowControl/>
              <w:suppressLineNumbers w:val="0"/>
              <w:spacing w:before="0" w:beforeAutospacing="0" w:after="0" w:afterAutospacing="0"/>
              <w:ind w:left="0" w:right="0"/>
              <w:jc w:val="center"/>
              <w:rPr>
                <w:rFonts w:hint="default" w:ascii="华文中宋" w:hAnsi="华文中宋" w:eastAsia="华文中宋" w:cs="宋体"/>
                <w:kern w:val="0"/>
                <w:sz w:val="32"/>
                <w:szCs w:val="32"/>
              </w:rPr>
            </w:pPr>
          </w:p>
        </w:tc>
      </w:tr>
      <w:tr w14:paraId="73B67815">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vAlign w:val="center"/>
          </w:tcPr>
          <w:p w14:paraId="155E7206">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636" w:type="dxa"/>
            <w:tcBorders>
              <w:top w:val="nil"/>
              <w:left w:val="nil"/>
              <w:bottom w:val="nil"/>
              <w:right w:val="nil"/>
            </w:tcBorders>
            <w:vAlign w:val="center"/>
          </w:tcPr>
          <w:p w14:paraId="1B6CF56D">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4200" w:type="dxa"/>
            <w:tcBorders>
              <w:top w:val="nil"/>
              <w:left w:val="nil"/>
              <w:bottom w:val="nil"/>
              <w:right w:val="nil"/>
            </w:tcBorders>
            <w:vAlign w:val="center"/>
          </w:tcPr>
          <w:p w14:paraId="0F7EE969">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612" w:type="dxa"/>
            <w:gridSpan w:val="2"/>
            <w:tcBorders>
              <w:top w:val="nil"/>
              <w:left w:val="nil"/>
              <w:bottom w:val="nil"/>
              <w:right w:val="nil"/>
            </w:tcBorders>
            <w:vAlign w:val="center"/>
          </w:tcPr>
          <w:p w14:paraId="785BDFEC">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838" w:type="dxa"/>
            <w:gridSpan w:val="2"/>
            <w:tcBorders>
              <w:top w:val="nil"/>
              <w:left w:val="nil"/>
              <w:bottom w:val="nil"/>
              <w:right w:val="nil"/>
            </w:tcBorders>
            <w:vAlign w:val="center"/>
          </w:tcPr>
          <w:p w14:paraId="36BD952C">
            <w:pPr>
              <w:keepNext w:val="0"/>
              <w:keepLines w:val="0"/>
              <w:widowControl/>
              <w:suppressLineNumbers w:val="0"/>
              <w:spacing w:before="0" w:beforeAutospacing="0" w:after="0" w:afterAutospacing="0"/>
              <w:ind w:left="0" w:right="0"/>
              <w:jc w:val="right"/>
              <w:rPr>
                <w:rFonts w:hint="default" w:ascii="宋体" w:hAnsi="宋体" w:eastAsia="宋体" w:cs="宋体"/>
                <w:kern w:val="0"/>
                <w:sz w:val="20"/>
                <w:szCs w:val="20"/>
              </w:rPr>
            </w:pPr>
          </w:p>
        </w:tc>
        <w:tc>
          <w:tcPr>
            <w:tcW w:w="4800" w:type="dxa"/>
            <w:tcBorders>
              <w:top w:val="nil"/>
              <w:left w:val="nil"/>
              <w:bottom w:val="nil"/>
              <w:right w:val="nil"/>
            </w:tcBorders>
            <w:noWrap/>
            <w:vAlign w:val="center"/>
          </w:tcPr>
          <w:p w14:paraId="61823676">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公开</w:t>
            </w:r>
            <w:r>
              <w:rPr>
                <w:rFonts w:hint="default" w:eastAsia="仿宋_GB2312"/>
                <w:color w:val="000000"/>
                <w:kern w:val="0"/>
                <w:szCs w:val="21"/>
              </w:rPr>
              <w:t>0</w:t>
            </w:r>
            <w:r>
              <w:rPr>
                <w:rFonts w:hint="eastAsia" w:eastAsia="仿宋_GB2312"/>
                <w:color w:val="000000"/>
                <w:kern w:val="0"/>
                <w:szCs w:val="21"/>
              </w:rPr>
              <w:t>2表</w:t>
            </w:r>
          </w:p>
        </w:tc>
      </w:tr>
      <w:tr w14:paraId="45CCD81A">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noWrap/>
            <w:vAlign w:val="center"/>
          </w:tcPr>
          <w:p w14:paraId="22CEBE7A">
            <w:pPr>
              <w:keepNext w:val="0"/>
              <w:keepLines w:val="0"/>
              <w:widowControl/>
              <w:suppressLineNumbers w:val="0"/>
              <w:spacing w:before="0" w:beforeAutospacing="0" w:after="0" w:afterAutospacing="0"/>
              <w:ind w:left="0" w:right="0"/>
              <w:jc w:val="left"/>
              <w:rPr>
                <w:rFonts w:hint="default" w:ascii="宋体" w:hAnsi="宋体" w:eastAsia="宋体" w:cs="宋体"/>
                <w:color w:val="000000"/>
                <w:kern w:val="0"/>
                <w:sz w:val="20"/>
                <w:szCs w:val="20"/>
              </w:rPr>
            </w:pPr>
            <w:r>
              <w:rPr>
                <w:rFonts w:hint="eastAsia" w:eastAsia="仿宋_GB2312"/>
                <w:color w:val="000000"/>
                <w:kern w:val="0"/>
                <w:szCs w:val="21"/>
              </w:rPr>
              <w:t>部门：</w:t>
            </w:r>
          </w:p>
        </w:tc>
        <w:tc>
          <w:tcPr>
            <w:tcW w:w="4836" w:type="dxa"/>
            <w:gridSpan w:val="2"/>
            <w:tcBorders>
              <w:top w:val="nil"/>
              <w:left w:val="nil"/>
              <w:bottom w:val="nil"/>
              <w:right w:val="nil"/>
            </w:tcBorders>
            <w:vAlign w:val="center"/>
          </w:tcPr>
          <w:p w14:paraId="04B56EB1">
            <w:pPr>
              <w:keepNext w:val="0"/>
              <w:keepLines w:val="0"/>
              <w:widowControl/>
              <w:suppressLineNumbers w:val="0"/>
              <w:spacing w:before="0" w:beforeAutospacing="0" w:after="0" w:afterAutospacing="0"/>
              <w:ind w:left="0" w:right="0"/>
              <w:rPr>
                <w:rFonts w:hint="default" w:ascii="宋体" w:hAnsi="宋体" w:eastAsia="宋体" w:cs="宋体"/>
                <w:kern w:val="0"/>
                <w:sz w:val="20"/>
                <w:szCs w:val="20"/>
              </w:rPr>
            </w:pPr>
            <w:r>
              <w:rPr>
                <w:rFonts w:hint="eastAsia" w:ascii="仿宋_GB2312" w:hAnsi="仿宋" w:eastAsia="仿宋_GB2312" w:cs="宋体"/>
                <w:color w:val="000000"/>
                <w:kern w:val="0"/>
                <w:szCs w:val="21"/>
              </w:rPr>
              <w:t>蓝山县</w:t>
            </w:r>
            <w:r>
              <w:rPr>
                <w:rFonts w:hint="eastAsia" w:ascii="仿宋_GB2312" w:hAnsi="仿宋" w:eastAsia="仿宋_GB2312" w:cs="宋体"/>
                <w:color w:val="000000"/>
                <w:kern w:val="0"/>
                <w:szCs w:val="21"/>
                <w:lang w:val="en-US" w:eastAsia="zh-CN"/>
              </w:rPr>
              <w:t>毛俊镇</w:t>
            </w:r>
            <w:r>
              <w:rPr>
                <w:rFonts w:hint="eastAsia" w:ascii="仿宋_GB2312" w:hAnsi="仿宋" w:eastAsia="仿宋_GB2312" w:cs="Times New Roman"/>
                <w:color w:val="000000"/>
                <w:kern w:val="0"/>
                <w:szCs w:val="21"/>
                <w:lang w:val="en-US" w:eastAsia="zh-CN"/>
              </w:rPr>
              <w:t>毛俊</w:t>
            </w:r>
            <w:r>
              <w:rPr>
                <w:rFonts w:hint="eastAsia" w:ascii="仿宋_GB2312" w:hAnsi="仿宋" w:eastAsia="仿宋_GB2312" w:cs="Times New Roman"/>
                <w:color w:val="000000"/>
                <w:kern w:val="0"/>
                <w:szCs w:val="21"/>
              </w:rPr>
              <w:t>学校</w:t>
            </w:r>
          </w:p>
        </w:tc>
        <w:tc>
          <w:tcPr>
            <w:tcW w:w="240" w:type="dxa"/>
            <w:tcBorders>
              <w:top w:val="nil"/>
              <w:left w:val="nil"/>
              <w:bottom w:val="nil"/>
              <w:right w:val="nil"/>
            </w:tcBorders>
            <w:vAlign w:val="center"/>
          </w:tcPr>
          <w:p w14:paraId="5105AE67">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838" w:type="dxa"/>
            <w:gridSpan w:val="2"/>
            <w:tcBorders>
              <w:top w:val="nil"/>
              <w:left w:val="nil"/>
              <w:bottom w:val="nil"/>
              <w:right w:val="nil"/>
            </w:tcBorders>
            <w:vAlign w:val="center"/>
          </w:tcPr>
          <w:p w14:paraId="054BAA05">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5172" w:type="dxa"/>
            <w:gridSpan w:val="2"/>
            <w:tcBorders>
              <w:top w:val="nil"/>
              <w:left w:val="nil"/>
              <w:bottom w:val="nil"/>
              <w:right w:val="nil"/>
            </w:tcBorders>
            <w:noWrap/>
            <w:vAlign w:val="center"/>
          </w:tcPr>
          <w:p w14:paraId="53F601A9">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单位：万元</w:t>
            </w:r>
          </w:p>
        </w:tc>
      </w:tr>
    </w:tbl>
    <w:p w14:paraId="1A3CCE73">
      <w:pPr>
        <w:widowControl/>
        <w:ind w:right="630"/>
        <w:rPr>
          <w:rFonts w:ascii="Times New Roman" w:hAnsi="Times New Roman" w:eastAsia="仿宋_GB2312" w:cs="Times New Roman"/>
          <w:color w:val="000000"/>
          <w:kern w:val="0"/>
          <w:szCs w:val="21"/>
        </w:rPr>
      </w:pPr>
    </w:p>
    <w:p w14:paraId="22825476">
      <w:pPr>
        <w:widowControl/>
        <w:ind w:right="630"/>
        <w:jc w:val="right"/>
        <w:rPr>
          <w:rFonts w:ascii="Times New Roman" w:hAnsi="Times New Roman" w:eastAsia="仿宋_GB2312" w:cs="Times New Roman"/>
          <w:color w:val="000000"/>
          <w:kern w:val="0"/>
          <w:szCs w:val="21"/>
        </w:rPr>
      </w:pPr>
    </w:p>
    <w:p w14:paraId="1D2506C8">
      <w:pPr>
        <w:widowControl/>
        <w:ind w:right="630"/>
        <w:jc w:val="right"/>
        <w:rPr>
          <w:rFonts w:ascii="Times New Roman" w:hAnsi="Times New Roman" w:eastAsia="仿宋_GB2312" w:cs="Times New Roman"/>
          <w:color w:val="000000"/>
          <w:kern w:val="0"/>
          <w:szCs w:val="21"/>
        </w:rPr>
      </w:pPr>
    </w:p>
    <w:tbl>
      <w:tblPr>
        <w:tblStyle w:val="6"/>
        <w:tblW w:w="13813" w:type="dxa"/>
        <w:jc w:val="center"/>
        <w:tblLayout w:type="fixed"/>
        <w:tblCellMar>
          <w:top w:w="0" w:type="dxa"/>
          <w:left w:w="108" w:type="dxa"/>
          <w:bottom w:w="0" w:type="dxa"/>
          <w:right w:w="108" w:type="dxa"/>
        </w:tblCellMar>
      </w:tblPr>
      <w:tblGrid>
        <w:gridCol w:w="1197"/>
        <w:gridCol w:w="1188"/>
        <w:gridCol w:w="1676"/>
        <w:gridCol w:w="1595"/>
        <w:gridCol w:w="1676"/>
        <w:gridCol w:w="1382"/>
        <w:gridCol w:w="1412"/>
        <w:gridCol w:w="1676"/>
        <w:gridCol w:w="2011"/>
      </w:tblGrid>
      <w:tr w14:paraId="63D87376">
        <w:tblPrEx>
          <w:tblCellMar>
            <w:top w:w="0" w:type="dxa"/>
            <w:left w:w="108" w:type="dxa"/>
            <w:bottom w:w="0" w:type="dxa"/>
            <w:right w:w="108" w:type="dxa"/>
          </w:tblCellMar>
        </w:tblPrEx>
        <w:trPr>
          <w:trHeight w:val="450" w:hRule="atLeast"/>
          <w:jc w:val="center"/>
        </w:trPr>
        <w:tc>
          <w:tcPr>
            <w:tcW w:w="2385" w:type="dxa"/>
            <w:gridSpan w:val="2"/>
            <w:tcBorders>
              <w:top w:val="single" w:color="auto" w:sz="8" w:space="0"/>
              <w:left w:val="single" w:color="auto" w:sz="8" w:space="0"/>
              <w:bottom w:val="single" w:color="auto" w:sz="4" w:space="0"/>
              <w:right w:val="nil"/>
            </w:tcBorders>
            <w:shd w:val="clear" w:color="auto" w:fill="auto"/>
            <w:vAlign w:val="center"/>
          </w:tcPr>
          <w:p w14:paraId="57A51AC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项    目</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42003DB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本年收入合计</w:t>
            </w:r>
          </w:p>
        </w:tc>
        <w:tc>
          <w:tcPr>
            <w:tcW w:w="159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4290121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财政拨款收入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6ACC7DA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上级补助收入</w:t>
            </w:r>
          </w:p>
        </w:tc>
        <w:tc>
          <w:tcPr>
            <w:tcW w:w="138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2E44210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事业收入</w:t>
            </w:r>
          </w:p>
        </w:tc>
        <w:tc>
          <w:tcPr>
            <w:tcW w:w="141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0A914CD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6370D9E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shd w:val="clear" w:color="auto" w:fill="auto"/>
            <w:vAlign w:val="center"/>
          </w:tcPr>
          <w:p w14:paraId="21C6949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其他收入</w:t>
            </w:r>
          </w:p>
        </w:tc>
      </w:tr>
      <w:tr w14:paraId="7AE7EF5D">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shd w:val="clear" w:color="auto" w:fill="auto"/>
            <w:vAlign w:val="center"/>
          </w:tcPr>
          <w:p w14:paraId="6DB1EAD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功能分类科目编码</w:t>
            </w:r>
          </w:p>
        </w:tc>
        <w:tc>
          <w:tcPr>
            <w:tcW w:w="1188" w:type="dxa"/>
            <w:vMerge w:val="restart"/>
            <w:tcBorders>
              <w:top w:val="nil"/>
              <w:left w:val="single" w:color="auto" w:sz="4" w:space="0"/>
              <w:bottom w:val="single" w:color="000000" w:sz="4" w:space="0"/>
              <w:right w:val="single" w:color="auto" w:sz="4" w:space="0"/>
            </w:tcBorders>
            <w:shd w:val="clear" w:color="auto" w:fill="auto"/>
            <w:vAlign w:val="center"/>
          </w:tcPr>
          <w:p w14:paraId="068D039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科目名称</w:t>
            </w: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0711B963">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14:paraId="7077D362">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5808D0F5">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14:paraId="769A6DD8">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14:paraId="25306D2E">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25705991">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14:paraId="6ED823CE">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r>
      <w:tr w14:paraId="56AAD3A9">
        <w:tblPrEx>
          <w:tblCellMar>
            <w:top w:w="0" w:type="dxa"/>
            <w:left w:w="108" w:type="dxa"/>
            <w:bottom w:w="0" w:type="dxa"/>
            <w:right w:w="108" w:type="dxa"/>
          </w:tblCellMar>
        </w:tblPrEx>
        <w:trPr>
          <w:trHeight w:val="450" w:hRule="atLeast"/>
          <w:jc w:val="center"/>
        </w:trPr>
        <w:tc>
          <w:tcPr>
            <w:tcW w:w="1197" w:type="dxa"/>
            <w:vMerge w:val="continue"/>
            <w:tcBorders>
              <w:top w:val="single" w:color="auto" w:sz="4" w:space="0"/>
              <w:left w:val="single" w:color="auto" w:sz="8" w:space="0"/>
              <w:bottom w:val="single" w:color="000000" w:sz="4" w:space="0"/>
              <w:right w:val="nil"/>
            </w:tcBorders>
            <w:vAlign w:val="center"/>
          </w:tcPr>
          <w:p w14:paraId="6E8A2B21">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188" w:type="dxa"/>
            <w:vMerge w:val="continue"/>
            <w:tcBorders>
              <w:top w:val="nil"/>
              <w:left w:val="single" w:color="auto" w:sz="4" w:space="0"/>
              <w:bottom w:val="single" w:color="000000" w:sz="4" w:space="0"/>
              <w:right w:val="single" w:color="auto" w:sz="4" w:space="0"/>
            </w:tcBorders>
            <w:vAlign w:val="center"/>
          </w:tcPr>
          <w:p w14:paraId="3C3DB5A3">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6A258991">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14:paraId="3EC608E6">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25C4E062">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14:paraId="3E093E9D">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14:paraId="30D68E94">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29C5852E">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14:paraId="32BF7747">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r>
      <w:tr w14:paraId="6A5D98BD">
        <w:tblPrEx>
          <w:tblCellMar>
            <w:top w:w="0" w:type="dxa"/>
            <w:left w:w="108" w:type="dxa"/>
            <w:bottom w:w="0" w:type="dxa"/>
            <w:right w:w="108" w:type="dxa"/>
          </w:tblCellMar>
        </w:tblPrEx>
        <w:trPr>
          <w:trHeight w:val="450" w:hRule="atLeast"/>
          <w:jc w:val="center"/>
        </w:trPr>
        <w:tc>
          <w:tcPr>
            <w:tcW w:w="2385" w:type="dxa"/>
            <w:gridSpan w:val="2"/>
            <w:tcBorders>
              <w:top w:val="single" w:color="auto" w:sz="4" w:space="0"/>
              <w:left w:val="single" w:color="auto" w:sz="8" w:space="0"/>
              <w:bottom w:val="single" w:color="auto" w:sz="4" w:space="0"/>
              <w:right w:val="single" w:color="000000" w:sz="4" w:space="0"/>
            </w:tcBorders>
            <w:shd w:val="clear" w:color="auto" w:fill="auto"/>
            <w:vAlign w:val="center"/>
          </w:tcPr>
          <w:p w14:paraId="627BFB0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栏次</w:t>
            </w:r>
          </w:p>
        </w:tc>
        <w:tc>
          <w:tcPr>
            <w:tcW w:w="1676" w:type="dxa"/>
            <w:tcBorders>
              <w:top w:val="nil"/>
              <w:left w:val="nil"/>
              <w:bottom w:val="single" w:color="auto" w:sz="4" w:space="0"/>
              <w:right w:val="single" w:color="auto" w:sz="4" w:space="0"/>
            </w:tcBorders>
            <w:shd w:val="clear" w:color="auto" w:fill="auto"/>
            <w:vAlign w:val="center"/>
          </w:tcPr>
          <w:p w14:paraId="0D50F47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w:t>
            </w:r>
          </w:p>
        </w:tc>
        <w:tc>
          <w:tcPr>
            <w:tcW w:w="1595" w:type="dxa"/>
            <w:tcBorders>
              <w:top w:val="nil"/>
              <w:left w:val="nil"/>
              <w:bottom w:val="single" w:color="auto" w:sz="4" w:space="0"/>
              <w:right w:val="single" w:color="auto" w:sz="4" w:space="0"/>
            </w:tcBorders>
            <w:shd w:val="clear" w:color="auto" w:fill="auto"/>
            <w:vAlign w:val="center"/>
          </w:tcPr>
          <w:p w14:paraId="041AC81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p>
        </w:tc>
        <w:tc>
          <w:tcPr>
            <w:tcW w:w="1676" w:type="dxa"/>
            <w:tcBorders>
              <w:top w:val="nil"/>
              <w:left w:val="nil"/>
              <w:bottom w:val="single" w:color="auto" w:sz="4" w:space="0"/>
              <w:right w:val="single" w:color="auto" w:sz="4" w:space="0"/>
            </w:tcBorders>
            <w:shd w:val="clear" w:color="auto" w:fill="auto"/>
            <w:vAlign w:val="center"/>
          </w:tcPr>
          <w:p w14:paraId="5C80DCD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3</w:t>
            </w:r>
          </w:p>
        </w:tc>
        <w:tc>
          <w:tcPr>
            <w:tcW w:w="1382" w:type="dxa"/>
            <w:tcBorders>
              <w:top w:val="nil"/>
              <w:left w:val="nil"/>
              <w:bottom w:val="single" w:color="auto" w:sz="4" w:space="0"/>
              <w:right w:val="single" w:color="auto" w:sz="4" w:space="0"/>
            </w:tcBorders>
            <w:shd w:val="clear" w:color="auto" w:fill="auto"/>
            <w:vAlign w:val="center"/>
          </w:tcPr>
          <w:p w14:paraId="5BED6D5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4</w:t>
            </w:r>
          </w:p>
        </w:tc>
        <w:tc>
          <w:tcPr>
            <w:tcW w:w="1412" w:type="dxa"/>
            <w:tcBorders>
              <w:top w:val="nil"/>
              <w:left w:val="nil"/>
              <w:bottom w:val="single" w:color="auto" w:sz="4" w:space="0"/>
              <w:right w:val="single" w:color="auto" w:sz="4" w:space="0"/>
            </w:tcBorders>
            <w:shd w:val="clear" w:color="auto" w:fill="auto"/>
            <w:vAlign w:val="center"/>
          </w:tcPr>
          <w:p w14:paraId="087A72D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5</w:t>
            </w:r>
          </w:p>
        </w:tc>
        <w:tc>
          <w:tcPr>
            <w:tcW w:w="1676" w:type="dxa"/>
            <w:tcBorders>
              <w:top w:val="nil"/>
              <w:left w:val="nil"/>
              <w:bottom w:val="single" w:color="auto" w:sz="4" w:space="0"/>
              <w:right w:val="single" w:color="auto" w:sz="4" w:space="0"/>
            </w:tcBorders>
            <w:shd w:val="clear" w:color="auto" w:fill="auto"/>
            <w:vAlign w:val="center"/>
          </w:tcPr>
          <w:p w14:paraId="7E906D9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6</w:t>
            </w:r>
          </w:p>
        </w:tc>
        <w:tc>
          <w:tcPr>
            <w:tcW w:w="2011" w:type="dxa"/>
            <w:tcBorders>
              <w:top w:val="nil"/>
              <w:left w:val="nil"/>
              <w:bottom w:val="single" w:color="auto" w:sz="4" w:space="0"/>
              <w:right w:val="single" w:color="auto" w:sz="8" w:space="0"/>
            </w:tcBorders>
            <w:shd w:val="clear" w:color="auto" w:fill="auto"/>
            <w:vAlign w:val="center"/>
          </w:tcPr>
          <w:p w14:paraId="760F655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7</w:t>
            </w:r>
          </w:p>
        </w:tc>
      </w:tr>
      <w:tr w14:paraId="2D430E4A">
        <w:tblPrEx>
          <w:tblCellMar>
            <w:top w:w="0" w:type="dxa"/>
            <w:left w:w="108" w:type="dxa"/>
            <w:bottom w:w="0" w:type="dxa"/>
            <w:right w:w="108" w:type="dxa"/>
          </w:tblCellMar>
        </w:tblPrEx>
        <w:trPr>
          <w:trHeight w:val="450" w:hRule="atLeast"/>
          <w:jc w:val="center"/>
        </w:trPr>
        <w:tc>
          <w:tcPr>
            <w:tcW w:w="2385" w:type="dxa"/>
            <w:gridSpan w:val="2"/>
            <w:tcBorders>
              <w:top w:val="nil"/>
              <w:left w:val="single" w:color="auto" w:sz="8" w:space="0"/>
              <w:bottom w:val="single" w:color="auto" w:sz="4" w:space="0"/>
              <w:right w:val="single" w:color="000000" w:sz="4" w:space="0"/>
            </w:tcBorders>
            <w:shd w:val="clear" w:color="auto" w:fill="auto"/>
            <w:vAlign w:val="center"/>
          </w:tcPr>
          <w:p w14:paraId="2474684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合计</w:t>
            </w:r>
          </w:p>
        </w:tc>
        <w:tc>
          <w:tcPr>
            <w:tcW w:w="1676" w:type="dxa"/>
            <w:tcBorders>
              <w:top w:val="nil"/>
              <w:left w:val="nil"/>
              <w:bottom w:val="single" w:color="auto" w:sz="4" w:space="0"/>
              <w:right w:val="single" w:color="auto" w:sz="4" w:space="0"/>
            </w:tcBorders>
            <w:shd w:val="clear" w:color="auto" w:fill="auto"/>
            <w:vAlign w:val="center"/>
          </w:tcPr>
          <w:p w14:paraId="4B19FFE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595" w:type="dxa"/>
            <w:tcBorders>
              <w:top w:val="nil"/>
              <w:left w:val="nil"/>
              <w:bottom w:val="single" w:color="auto" w:sz="4" w:space="0"/>
              <w:right w:val="single" w:color="auto" w:sz="4" w:space="0"/>
            </w:tcBorders>
            <w:shd w:val="clear" w:color="auto" w:fill="auto"/>
            <w:vAlign w:val="center"/>
          </w:tcPr>
          <w:p w14:paraId="7DEE287D">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1676" w:type="dxa"/>
            <w:tcBorders>
              <w:top w:val="nil"/>
              <w:left w:val="nil"/>
              <w:bottom w:val="single" w:color="auto" w:sz="4" w:space="0"/>
              <w:right w:val="single" w:color="auto" w:sz="4" w:space="0"/>
            </w:tcBorders>
            <w:shd w:val="clear" w:color="auto" w:fill="auto"/>
            <w:vAlign w:val="center"/>
          </w:tcPr>
          <w:p w14:paraId="00EC23A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382" w:type="dxa"/>
            <w:tcBorders>
              <w:top w:val="nil"/>
              <w:left w:val="nil"/>
              <w:bottom w:val="single" w:color="auto" w:sz="4" w:space="0"/>
              <w:right w:val="single" w:color="auto" w:sz="4" w:space="0"/>
            </w:tcBorders>
            <w:shd w:val="clear" w:color="auto" w:fill="auto"/>
            <w:vAlign w:val="center"/>
          </w:tcPr>
          <w:p w14:paraId="552328E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412" w:type="dxa"/>
            <w:tcBorders>
              <w:top w:val="nil"/>
              <w:left w:val="nil"/>
              <w:bottom w:val="single" w:color="auto" w:sz="4" w:space="0"/>
              <w:right w:val="single" w:color="auto" w:sz="4" w:space="0"/>
            </w:tcBorders>
            <w:shd w:val="clear" w:color="auto" w:fill="auto"/>
            <w:vAlign w:val="center"/>
          </w:tcPr>
          <w:p w14:paraId="41FFF0C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76" w:type="dxa"/>
            <w:tcBorders>
              <w:top w:val="nil"/>
              <w:left w:val="nil"/>
              <w:bottom w:val="single" w:color="auto" w:sz="4" w:space="0"/>
              <w:right w:val="single" w:color="auto" w:sz="4" w:space="0"/>
            </w:tcBorders>
            <w:shd w:val="clear" w:color="auto" w:fill="auto"/>
            <w:vAlign w:val="center"/>
          </w:tcPr>
          <w:p w14:paraId="78AEDCA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2011" w:type="dxa"/>
            <w:tcBorders>
              <w:top w:val="nil"/>
              <w:left w:val="nil"/>
              <w:bottom w:val="single" w:color="auto" w:sz="4" w:space="0"/>
              <w:right w:val="single" w:color="auto" w:sz="8" w:space="0"/>
            </w:tcBorders>
            <w:shd w:val="clear" w:color="auto" w:fill="auto"/>
            <w:vAlign w:val="center"/>
          </w:tcPr>
          <w:p w14:paraId="031E3D0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11.5</w:t>
            </w:r>
            <w:r>
              <w:rPr>
                <w:rFonts w:hint="eastAsia" w:ascii="Times New Roman" w:hAnsi="Times New Roman" w:eastAsia="仿宋_GB2312" w:cs="Times New Roman"/>
                <w:kern w:val="0"/>
                <w:szCs w:val="21"/>
                <w:lang w:val="en-US" w:eastAsia="zh-CN"/>
              </w:rPr>
              <w:t>2</w:t>
            </w:r>
          </w:p>
        </w:tc>
      </w:tr>
      <w:tr w14:paraId="57CD2434">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6D0CB04A">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205</w:t>
            </w:r>
          </w:p>
        </w:tc>
        <w:tc>
          <w:tcPr>
            <w:tcW w:w="1188" w:type="dxa"/>
            <w:tcBorders>
              <w:top w:val="nil"/>
              <w:left w:val="nil"/>
              <w:bottom w:val="single" w:color="auto" w:sz="4" w:space="0"/>
              <w:right w:val="single" w:color="auto" w:sz="4" w:space="0"/>
            </w:tcBorders>
            <w:shd w:val="clear" w:color="auto" w:fill="auto"/>
            <w:vAlign w:val="center"/>
          </w:tcPr>
          <w:p w14:paraId="63A0CE71">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color w:val="000000"/>
                <w:sz w:val="22"/>
              </w:rPr>
            </w:pPr>
            <w:r>
              <w:rPr>
                <w:rFonts w:hint="eastAsia" w:ascii="宋体" w:hAnsi="宋体" w:eastAsia="宋体" w:cs="宋体"/>
                <w:color w:val="000000"/>
                <w:kern w:val="0"/>
                <w:sz w:val="22"/>
              </w:rPr>
              <w:t>教育支出</w:t>
            </w:r>
          </w:p>
        </w:tc>
        <w:tc>
          <w:tcPr>
            <w:tcW w:w="1676" w:type="dxa"/>
            <w:tcBorders>
              <w:top w:val="nil"/>
              <w:left w:val="nil"/>
              <w:bottom w:val="single" w:color="auto" w:sz="4" w:space="0"/>
              <w:right w:val="single" w:color="auto" w:sz="4" w:space="0"/>
            </w:tcBorders>
            <w:shd w:val="clear" w:color="auto" w:fill="auto"/>
            <w:vAlign w:val="center"/>
          </w:tcPr>
          <w:p w14:paraId="598E387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595" w:type="dxa"/>
            <w:tcBorders>
              <w:top w:val="nil"/>
              <w:left w:val="nil"/>
              <w:bottom w:val="single" w:color="auto" w:sz="4" w:space="0"/>
              <w:right w:val="single" w:color="auto" w:sz="4" w:space="0"/>
            </w:tcBorders>
            <w:shd w:val="clear" w:color="auto" w:fill="auto"/>
            <w:vAlign w:val="center"/>
          </w:tcPr>
          <w:p w14:paraId="36622EC2">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1676" w:type="dxa"/>
            <w:tcBorders>
              <w:top w:val="nil"/>
              <w:left w:val="nil"/>
              <w:bottom w:val="single" w:color="auto" w:sz="4" w:space="0"/>
              <w:right w:val="single" w:color="auto" w:sz="4" w:space="0"/>
            </w:tcBorders>
            <w:shd w:val="clear" w:color="auto" w:fill="auto"/>
            <w:vAlign w:val="center"/>
          </w:tcPr>
          <w:p w14:paraId="265F55C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382" w:type="dxa"/>
            <w:tcBorders>
              <w:top w:val="nil"/>
              <w:left w:val="nil"/>
              <w:bottom w:val="single" w:color="auto" w:sz="4" w:space="0"/>
              <w:right w:val="single" w:color="auto" w:sz="4" w:space="0"/>
            </w:tcBorders>
            <w:shd w:val="clear" w:color="auto" w:fill="auto"/>
            <w:vAlign w:val="center"/>
          </w:tcPr>
          <w:p w14:paraId="2656B03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412" w:type="dxa"/>
            <w:tcBorders>
              <w:top w:val="nil"/>
              <w:left w:val="nil"/>
              <w:bottom w:val="single" w:color="auto" w:sz="4" w:space="0"/>
              <w:right w:val="single" w:color="auto" w:sz="4" w:space="0"/>
            </w:tcBorders>
            <w:shd w:val="clear" w:color="auto" w:fill="auto"/>
            <w:vAlign w:val="center"/>
          </w:tcPr>
          <w:p w14:paraId="46D180B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76" w:type="dxa"/>
            <w:tcBorders>
              <w:top w:val="nil"/>
              <w:left w:val="nil"/>
              <w:bottom w:val="single" w:color="auto" w:sz="4" w:space="0"/>
              <w:right w:val="single" w:color="auto" w:sz="4" w:space="0"/>
            </w:tcBorders>
            <w:shd w:val="clear" w:color="auto" w:fill="auto"/>
            <w:vAlign w:val="center"/>
          </w:tcPr>
          <w:p w14:paraId="1BA9381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2011" w:type="dxa"/>
            <w:tcBorders>
              <w:top w:val="nil"/>
              <w:left w:val="nil"/>
              <w:bottom w:val="single" w:color="auto" w:sz="4" w:space="0"/>
              <w:right w:val="single" w:color="auto" w:sz="8" w:space="0"/>
            </w:tcBorders>
            <w:shd w:val="clear" w:color="auto" w:fill="auto"/>
            <w:vAlign w:val="center"/>
          </w:tcPr>
          <w:p w14:paraId="608AF38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11.5</w:t>
            </w:r>
            <w:r>
              <w:rPr>
                <w:rFonts w:hint="eastAsia" w:ascii="Times New Roman" w:hAnsi="Times New Roman" w:eastAsia="仿宋_GB2312" w:cs="Times New Roman"/>
                <w:kern w:val="0"/>
                <w:szCs w:val="21"/>
                <w:lang w:val="en-US" w:eastAsia="zh-CN"/>
              </w:rPr>
              <w:t>2</w:t>
            </w:r>
          </w:p>
        </w:tc>
      </w:tr>
      <w:tr w14:paraId="68BFB960">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6A155430">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20502</w:t>
            </w:r>
          </w:p>
        </w:tc>
        <w:tc>
          <w:tcPr>
            <w:tcW w:w="1188" w:type="dxa"/>
            <w:tcBorders>
              <w:top w:val="nil"/>
              <w:left w:val="nil"/>
              <w:bottom w:val="single" w:color="auto" w:sz="4" w:space="0"/>
              <w:right w:val="single" w:color="auto" w:sz="4" w:space="0"/>
            </w:tcBorders>
            <w:shd w:val="clear" w:color="auto" w:fill="auto"/>
            <w:vAlign w:val="center"/>
          </w:tcPr>
          <w:p w14:paraId="09768430">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color w:val="000000"/>
                <w:sz w:val="22"/>
              </w:rPr>
            </w:pPr>
            <w:r>
              <w:rPr>
                <w:rFonts w:hint="eastAsia" w:ascii="宋体" w:hAnsi="宋体" w:eastAsia="宋体" w:cs="宋体"/>
                <w:color w:val="000000"/>
                <w:kern w:val="0"/>
                <w:sz w:val="22"/>
              </w:rPr>
              <w:t>普通教育</w:t>
            </w:r>
          </w:p>
        </w:tc>
        <w:tc>
          <w:tcPr>
            <w:tcW w:w="1676" w:type="dxa"/>
            <w:tcBorders>
              <w:top w:val="nil"/>
              <w:left w:val="nil"/>
              <w:bottom w:val="single" w:color="auto" w:sz="4" w:space="0"/>
              <w:right w:val="single" w:color="auto" w:sz="4" w:space="0"/>
            </w:tcBorders>
            <w:shd w:val="clear" w:color="auto" w:fill="auto"/>
            <w:vAlign w:val="center"/>
          </w:tcPr>
          <w:p w14:paraId="634A3CC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595" w:type="dxa"/>
            <w:tcBorders>
              <w:top w:val="nil"/>
              <w:left w:val="nil"/>
              <w:bottom w:val="single" w:color="auto" w:sz="4" w:space="0"/>
              <w:right w:val="single" w:color="auto" w:sz="4" w:space="0"/>
            </w:tcBorders>
            <w:shd w:val="clear" w:color="auto" w:fill="auto"/>
            <w:vAlign w:val="center"/>
          </w:tcPr>
          <w:p w14:paraId="1C8ED285">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1676" w:type="dxa"/>
            <w:tcBorders>
              <w:top w:val="nil"/>
              <w:left w:val="nil"/>
              <w:bottom w:val="single" w:color="auto" w:sz="4" w:space="0"/>
              <w:right w:val="single" w:color="auto" w:sz="4" w:space="0"/>
            </w:tcBorders>
            <w:shd w:val="clear" w:color="auto" w:fill="auto"/>
            <w:vAlign w:val="center"/>
          </w:tcPr>
          <w:p w14:paraId="1A9831F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382" w:type="dxa"/>
            <w:tcBorders>
              <w:top w:val="nil"/>
              <w:left w:val="nil"/>
              <w:bottom w:val="single" w:color="auto" w:sz="4" w:space="0"/>
              <w:right w:val="single" w:color="auto" w:sz="4" w:space="0"/>
            </w:tcBorders>
            <w:shd w:val="clear" w:color="auto" w:fill="auto"/>
            <w:vAlign w:val="center"/>
          </w:tcPr>
          <w:p w14:paraId="1111C86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412" w:type="dxa"/>
            <w:tcBorders>
              <w:top w:val="nil"/>
              <w:left w:val="nil"/>
              <w:bottom w:val="single" w:color="auto" w:sz="4" w:space="0"/>
              <w:right w:val="single" w:color="auto" w:sz="4" w:space="0"/>
            </w:tcBorders>
            <w:shd w:val="clear" w:color="auto" w:fill="auto"/>
            <w:vAlign w:val="center"/>
          </w:tcPr>
          <w:p w14:paraId="2C561F1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76" w:type="dxa"/>
            <w:tcBorders>
              <w:top w:val="nil"/>
              <w:left w:val="nil"/>
              <w:bottom w:val="single" w:color="auto" w:sz="4" w:space="0"/>
              <w:right w:val="single" w:color="auto" w:sz="4" w:space="0"/>
            </w:tcBorders>
            <w:shd w:val="clear" w:color="auto" w:fill="auto"/>
            <w:vAlign w:val="center"/>
          </w:tcPr>
          <w:p w14:paraId="2F9B0F2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2011" w:type="dxa"/>
            <w:tcBorders>
              <w:top w:val="nil"/>
              <w:left w:val="nil"/>
              <w:bottom w:val="single" w:color="auto" w:sz="4" w:space="0"/>
              <w:right w:val="single" w:color="auto" w:sz="8" w:space="0"/>
            </w:tcBorders>
            <w:shd w:val="clear" w:color="auto" w:fill="auto"/>
            <w:vAlign w:val="center"/>
          </w:tcPr>
          <w:p w14:paraId="5CE8B9B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11.5</w:t>
            </w:r>
            <w:r>
              <w:rPr>
                <w:rFonts w:hint="eastAsia" w:ascii="Times New Roman" w:hAnsi="Times New Roman" w:eastAsia="仿宋_GB2312" w:cs="Times New Roman"/>
                <w:kern w:val="0"/>
                <w:szCs w:val="21"/>
                <w:lang w:val="en-US" w:eastAsia="zh-CN"/>
              </w:rPr>
              <w:t>2</w:t>
            </w:r>
          </w:p>
        </w:tc>
      </w:tr>
      <w:tr w14:paraId="182D574A">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3263F5C4">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1188" w:type="dxa"/>
            <w:tcBorders>
              <w:top w:val="nil"/>
              <w:left w:val="nil"/>
              <w:bottom w:val="single" w:color="auto" w:sz="4" w:space="0"/>
              <w:right w:val="single" w:color="auto" w:sz="4" w:space="0"/>
            </w:tcBorders>
            <w:shd w:val="clear" w:color="auto" w:fill="auto"/>
            <w:vAlign w:val="center"/>
          </w:tcPr>
          <w:p w14:paraId="554C55E9">
            <w:pPr>
              <w:keepNext w:val="0"/>
              <w:keepLines w:val="0"/>
              <w:widowControl/>
              <w:suppressLineNumbers w:val="0"/>
              <w:spacing w:before="0" w:beforeAutospacing="0" w:after="0" w:afterAutospacing="0"/>
              <w:ind w:left="0" w:right="0"/>
              <w:jc w:val="left"/>
              <w:rPr>
                <w:rFonts w:hint="default" w:ascii="宋体" w:hAnsi="宋体" w:eastAsia="宋体" w:cs="宋体"/>
                <w:color w:val="000000"/>
                <w:sz w:val="22"/>
              </w:rPr>
            </w:pPr>
            <w:r>
              <w:rPr>
                <w:rFonts w:hint="eastAsia" w:ascii="宋体" w:hAnsi="宋体" w:eastAsia="宋体" w:cs="宋体"/>
                <w:color w:val="000000"/>
                <w:kern w:val="0"/>
                <w:sz w:val="22"/>
              </w:rPr>
              <w:t>初中教育</w:t>
            </w:r>
          </w:p>
        </w:tc>
        <w:tc>
          <w:tcPr>
            <w:tcW w:w="1676" w:type="dxa"/>
            <w:tcBorders>
              <w:top w:val="nil"/>
              <w:left w:val="nil"/>
              <w:bottom w:val="single" w:color="auto" w:sz="4" w:space="0"/>
              <w:right w:val="single" w:color="auto" w:sz="4" w:space="0"/>
            </w:tcBorders>
            <w:shd w:val="clear" w:color="auto" w:fill="auto"/>
            <w:vAlign w:val="center"/>
          </w:tcPr>
          <w:p w14:paraId="0D95E74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595" w:type="dxa"/>
            <w:tcBorders>
              <w:top w:val="nil"/>
              <w:left w:val="nil"/>
              <w:bottom w:val="single" w:color="auto" w:sz="4" w:space="0"/>
              <w:right w:val="single" w:color="auto" w:sz="4" w:space="0"/>
            </w:tcBorders>
            <w:shd w:val="clear" w:color="auto" w:fill="auto"/>
            <w:vAlign w:val="center"/>
          </w:tcPr>
          <w:p w14:paraId="6557E908">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1676" w:type="dxa"/>
            <w:tcBorders>
              <w:top w:val="nil"/>
              <w:left w:val="nil"/>
              <w:bottom w:val="single" w:color="auto" w:sz="4" w:space="0"/>
              <w:right w:val="single" w:color="auto" w:sz="4" w:space="0"/>
            </w:tcBorders>
            <w:shd w:val="clear" w:color="auto" w:fill="auto"/>
            <w:vAlign w:val="center"/>
          </w:tcPr>
          <w:p w14:paraId="727A801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382" w:type="dxa"/>
            <w:tcBorders>
              <w:top w:val="nil"/>
              <w:left w:val="nil"/>
              <w:bottom w:val="single" w:color="auto" w:sz="4" w:space="0"/>
              <w:right w:val="single" w:color="auto" w:sz="4" w:space="0"/>
            </w:tcBorders>
            <w:shd w:val="clear" w:color="auto" w:fill="auto"/>
            <w:vAlign w:val="center"/>
          </w:tcPr>
          <w:p w14:paraId="03AD786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412" w:type="dxa"/>
            <w:tcBorders>
              <w:top w:val="nil"/>
              <w:left w:val="nil"/>
              <w:bottom w:val="single" w:color="auto" w:sz="4" w:space="0"/>
              <w:right w:val="single" w:color="auto" w:sz="4" w:space="0"/>
            </w:tcBorders>
            <w:shd w:val="clear" w:color="auto" w:fill="auto"/>
            <w:vAlign w:val="center"/>
          </w:tcPr>
          <w:p w14:paraId="25769FA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76" w:type="dxa"/>
            <w:tcBorders>
              <w:top w:val="nil"/>
              <w:left w:val="nil"/>
              <w:bottom w:val="single" w:color="auto" w:sz="4" w:space="0"/>
              <w:right w:val="single" w:color="auto" w:sz="4" w:space="0"/>
            </w:tcBorders>
            <w:shd w:val="clear" w:color="auto" w:fill="auto"/>
            <w:vAlign w:val="center"/>
          </w:tcPr>
          <w:p w14:paraId="6FCD496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2011" w:type="dxa"/>
            <w:tcBorders>
              <w:top w:val="nil"/>
              <w:left w:val="nil"/>
              <w:bottom w:val="single" w:color="auto" w:sz="4" w:space="0"/>
              <w:right w:val="single" w:color="auto" w:sz="8" w:space="0"/>
            </w:tcBorders>
            <w:shd w:val="clear" w:color="auto" w:fill="auto"/>
            <w:vAlign w:val="center"/>
          </w:tcPr>
          <w:p w14:paraId="5264DE5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11.5</w:t>
            </w:r>
            <w:r>
              <w:rPr>
                <w:rFonts w:hint="eastAsia" w:ascii="Times New Roman" w:hAnsi="Times New Roman" w:eastAsia="仿宋_GB2312" w:cs="Times New Roman"/>
                <w:kern w:val="0"/>
                <w:szCs w:val="21"/>
                <w:lang w:val="en-US" w:eastAsia="zh-CN"/>
              </w:rPr>
              <w:t>2</w:t>
            </w:r>
          </w:p>
        </w:tc>
      </w:tr>
      <w:tr w14:paraId="181970F5">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4ED605FB">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vAlign w:val="center"/>
          </w:tcPr>
          <w:p w14:paraId="7BDDD526">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21336C61">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vAlign w:val="center"/>
          </w:tcPr>
          <w:p w14:paraId="4F5D5B76">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p>
        </w:tc>
        <w:tc>
          <w:tcPr>
            <w:tcW w:w="1676" w:type="dxa"/>
            <w:tcBorders>
              <w:top w:val="nil"/>
              <w:left w:val="nil"/>
              <w:bottom w:val="single" w:color="auto" w:sz="4" w:space="0"/>
              <w:right w:val="single" w:color="auto" w:sz="4" w:space="0"/>
            </w:tcBorders>
            <w:shd w:val="clear" w:color="auto" w:fill="auto"/>
            <w:vAlign w:val="center"/>
          </w:tcPr>
          <w:p w14:paraId="60D8B3B5">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2B46B534">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64A32A40">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492AACC2">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7C13EE7E">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14:paraId="7DBCA2EB">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6D261971">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vAlign w:val="center"/>
          </w:tcPr>
          <w:p w14:paraId="544B1F7B">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02FC004E">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vAlign w:val="center"/>
          </w:tcPr>
          <w:p w14:paraId="20CA35DF">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17D7D185">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2520F2CF">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7134D6F8">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21704969">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50040663">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14:paraId="561BCF12">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shd w:val="clear" w:color="auto" w:fill="auto"/>
            <w:vAlign w:val="center"/>
          </w:tcPr>
          <w:p w14:paraId="4F137F50">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188" w:type="dxa"/>
            <w:tcBorders>
              <w:top w:val="nil"/>
              <w:left w:val="nil"/>
              <w:bottom w:val="single" w:color="auto" w:sz="8" w:space="0"/>
              <w:right w:val="single" w:color="auto" w:sz="4" w:space="0"/>
            </w:tcBorders>
            <w:shd w:val="clear" w:color="auto" w:fill="auto"/>
            <w:vAlign w:val="center"/>
          </w:tcPr>
          <w:p w14:paraId="28359B0C">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1A4B182C">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595" w:type="dxa"/>
            <w:tcBorders>
              <w:top w:val="nil"/>
              <w:left w:val="nil"/>
              <w:bottom w:val="single" w:color="auto" w:sz="8" w:space="0"/>
              <w:right w:val="single" w:color="auto" w:sz="4" w:space="0"/>
            </w:tcBorders>
            <w:shd w:val="clear" w:color="auto" w:fill="auto"/>
            <w:vAlign w:val="center"/>
          </w:tcPr>
          <w:p w14:paraId="2DB5FE08">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57345E27">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382" w:type="dxa"/>
            <w:tcBorders>
              <w:top w:val="nil"/>
              <w:left w:val="nil"/>
              <w:bottom w:val="single" w:color="auto" w:sz="8" w:space="0"/>
              <w:right w:val="single" w:color="auto" w:sz="4" w:space="0"/>
            </w:tcBorders>
            <w:shd w:val="clear" w:color="auto" w:fill="auto"/>
            <w:vAlign w:val="center"/>
          </w:tcPr>
          <w:p w14:paraId="0CC49821">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412" w:type="dxa"/>
            <w:tcBorders>
              <w:top w:val="nil"/>
              <w:left w:val="nil"/>
              <w:bottom w:val="single" w:color="auto" w:sz="8" w:space="0"/>
              <w:right w:val="single" w:color="auto" w:sz="4" w:space="0"/>
            </w:tcBorders>
            <w:shd w:val="clear" w:color="auto" w:fill="auto"/>
            <w:vAlign w:val="center"/>
          </w:tcPr>
          <w:p w14:paraId="28DCF137">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3362F572">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2011" w:type="dxa"/>
            <w:tcBorders>
              <w:top w:val="nil"/>
              <w:left w:val="nil"/>
              <w:bottom w:val="single" w:color="auto" w:sz="8" w:space="0"/>
              <w:right w:val="single" w:color="auto" w:sz="8" w:space="0"/>
            </w:tcBorders>
            <w:shd w:val="clear" w:color="auto" w:fill="auto"/>
            <w:vAlign w:val="center"/>
          </w:tcPr>
          <w:p w14:paraId="4F4EF96C">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14:paraId="55F0068B">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shd w:val="clear" w:color="auto" w:fill="auto"/>
            <w:vAlign w:val="center"/>
          </w:tcPr>
          <w:p w14:paraId="0B9893AC">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注：本表反映部门本年度取得的各项收入情况。</w:t>
            </w:r>
          </w:p>
        </w:tc>
      </w:tr>
    </w:tbl>
    <w:p w14:paraId="792E3C55">
      <w:pPr>
        <w:widowControl/>
        <w:jc w:val="left"/>
        <w:rPr>
          <w:rFonts w:ascii="Times New Roman" w:hAnsi="Times New Roman" w:eastAsia="黑体" w:cs="Times New Roman"/>
          <w:bCs/>
          <w:kern w:val="0"/>
          <w:sz w:val="32"/>
          <w:szCs w:val="32"/>
        </w:rPr>
      </w:pPr>
    </w:p>
    <w:p w14:paraId="7669CD8A">
      <w:pPr>
        <w:widowControl/>
        <w:jc w:val="left"/>
        <w:rPr>
          <w:rFonts w:ascii="Times New Roman" w:hAnsi="Times New Roman" w:eastAsia="方正小标宋_GBK" w:cs="Times New Roman"/>
          <w:color w:val="000000"/>
          <w:kern w:val="0"/>
          <w:sz w:val="36"/>
          <w:szCs w:val="36"/>
        </w:rPr>
      </w:pPr>
      <w:r>
        <w:rPr>
          <w:rFonts w:ascii="Times New Roman" w:hAnsi="Times New Roman" w:eastAsia="黑体" w:cs="Times New Roman"/>
          <w:bCs/>
          <w:kern w:val="0"/>
          <w:sz w:val="32"/>
          <w:szCs w:val="32"/>
        </w:rPr>
        <w:br w:type="page"/>
      </w:r>
    </w:p>
    <w:tbl>
      <w:tblPr>
        <w:tblStyle w:val="6"/>
        <w:tblpPr w:leftFromText="180" w:rightFromText="180" w:vertAnchor="text" w:horzAnchor="page" w:tblpX="1491" w:tblpY="555"/>
        <w:tblOverlap w:val="never"/>
        <w:tblW w:w="14091" w:type="dxa"/>
        <w:tblInd w:w="0" w:type="dxa"/>
        <w:tblLayout w:type="fixed"/>
        <w:tblCellMar>
          <w:top w:w="0" w:type="dxa"/>
          <w:left w:w="108" w:type="dxa"/>
          <w:bottom w:w="0" w:type="dxa"/>
          <w:right w:w="108" w:type="dxa"/>
        </w:tblCellMar>
      </w:tblPr>
      <w:tblGrid>
        <w:gridCol w:w="975"/>
        <w:gridCol w:w="336"/>
        <w:gridCol w:w="3518"/>
        <w:gridCol w:w="459"/>
        <w:gridCol w:w="708"/>
        <w:gridCol w:w="173"/>
        <w:gridCol w:w="2692"/>
        <w:gridCol w:w="173"/>
        <w:gridCol w:w="5057"/>
      </w:tblGrid>
      <w:tr w14:paraId="6A8D9543">
        <w:tblPrEx>
          <w:tblCellMar>
            <w:top w:w="0" w:type="dxa"/>
            <w:left w:w="108" w:type="dxa"/>
            <w:bottom w:w="0" w:type="dxa"/>
            <w:right w:w="108" w:type="dxa"/>
          </w:tblCellMar>
        </w:tblPrEx>
        <w:trPr>
          <w:trHeight w:val="1414" w:hRule="atLeast"/>
        </w:trPr>
        <w:tc>
          <w:tcPr>
            <w:tcW w:w="14091" w:type="dxa"/>
            <w:gridSpan w:val="9"/>
            <w:tcBorders>
              <w:top w:val="nil"/>
              <w:left w:val="nil"/>
              <w:bottom w:val="nil"/>
              <w:right w:val="nil"/>
            </w:tcBorders>
            <w:vAlign w:val="center"/>
          </w:tcPr>
          <w:p w14:paraId="70047B32">
            <w:pPr>
              <w:keepNext w:val="0"/>
              <w:keepLines w:val="0"/>
              <w:widowControl/>
              <w:suppressLineNumbers w:val="0"/>
              <w:spacing w:before="0" w:beforeAutospacing="0" w:after="0" w:afterAutospacing="0"/>
              <w:ind w:left="0" w:right="0"/>
              <w:jc w:val="center"/>
              <w:rPr>
                <w:rFonts w:hint="default" w:ascii="黑体" w:hAnsi="黑体" w:eastAsia="黑体" w:cs="黑体"/>
                <w:color w:val="000000"/>
                <w:kern w:val="0"/>
                <w:sz w:val="36"/>
                <w:szCs w:val="36"/>
              </w:rPr>
            </w:pPr>
            <w:r>
              <w:rPr>
                <w:rFonts w:hint="eastAsia" w:ascii="黑体" w:hAnsi="黑体" w:eastAsia="黑体" w:cs="黑体"/>
                <w:color w:val="000000"/>
                <w:kern w:val="0"/>
                <w:sz w:val="36"/>
                <w:szCs w:val="36"/>
              </w:rPr>
              <w:t>部门支出决算表</w:t>
            </w:r>
          </w:p>
          <w:p w14:paraId="363C371C">
            <w:pPr>
              <w:keepNext w:val="0"/>
              <w:keepLines w:val="0"/>
              <w:widowControl/>
              <w:suppressLineNumbers w:val="0"/>
              <w:spacing w:before="0" w:beforeAutospacing="0" w:after="0" w:afterAutospacing="0"/>
              <w:ind w:left="0" w:right="0"/>
              <w:jc w:val="center"/>
              <w:rPr>
                <w:rFonts w:hint="default" w:ascii="华文中宋" w:hAnsi="华文中宋" w:eastAsia="华文中宋" w:cs="宋体"/>
                <w:kern w:val="0"/>
                <w:sz w:val="32"/>
                <w:szCs w:val="32"/>
              </w:rPr>
            </w:pPr>
          </w:p>
        </w:tc>
      </w:tr>
      <w:tr w14:paraId="7F99E72D">
        <w:tblPrEx>
          <w:tblCellMar>
            <w:top w:w="0" w:type="dxa"/>
            <w:left w:w="108" w:type="dxa"/>
            <w:bottom w:w="0" w:type="dxa"/>
            <w:right w:w="108" w:type="dxa"/>
          </w:tblCellMar>
        </w:tblPrEx>
        <w:trPr>
          <w:trHeight w:val="145" w:hRule="atLeast"/>
        </w:trPr>
        <w:tc>
          <w:tcPr>
            <w:tcW w:w="975" w:type="dxa"/>
            <w:tcBorders>
              <w:top w:val="nil"/>
              <w:left w:val="nil"/>
              <w:bottom w:val="nil"/>
              <w:right w:val="nil"/>
            </w:tcBorders>
            <w:vAlign w:val="center"/>
          </w:tcPr>
          <w:p w14:paraId="1B1BF49F">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336" w:type="dxa"/>
            <w:tcBorders>
              <w:top w:val="nil"/>
              <w:left w:val="nil"/>
              <w:bottom w:val="nil"/>
              <w:right w:val="nil"/>
            </w:tcBorders>
            <w:vAlign w:val="center"/>
          </w:tcPr>
          <w:p w14:paraId="4D7BC105">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3518" w:type="dxa"/>
            <w:tcBorders>
              <w:top w:val="nil"/>
              <w:left w:val="nil"/>
              <w:bottom w:val="nil"/>
              <w:right w:val="nil"/>
            </w:tcBorders>
            <w:vAlign w:val="center"/>
          </w:tcPr>
          <w:p w14:paraId="361DB9DE">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1340" w:type="dxa"/>
            <w:gridSpan w:val="3"/>
            <w:tcBorders>
              <w:top w:val="nil"/>
              <w:left w:val="nil"/>
              <w:bottom w:val="nil"/>
              <w:right w:val="nil"/>
            </w:tcBorders>
            <w:vAlign w:val="center"/>
          </w:tcPr>
          <w:p w14:paraId="5C5322D3">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865" w:type="dxa"/>
            <w:gridSpan w:val="2"/>
            <w:tcBorders>
              <w:top w:val="nil"/>
              <w:left w:val="nil"/>
              <w:bottom w:val="nil"/>
              <w:right w:val="nil"/>
            </w:tcBorders>
            <w:vAlign w:val="center"/>
          </w:tcPr>
          <w:p w14:paraId="5224C157">
            <w:pPr>
              <w:keepNext w:val="0"/>
              <w:keepLines w:val="0"/>
              <w:widowControl/>
              <w:suppressLineNumbers w:val="0"/>
              <w:spacing w:before="0" w:beforeAutospacing="0" w:after="0" w:afterAutospacing="0"/>
              <w:ind w:left="0" w:right="0"/>
              <w:jc w:val="right"/>
              <w:rPr>
                <w:rFonts w:hint="default" w:ascii="宋体" w:hAnsi="宋体" w:eastAsia="宋体" w:cs="宋体"/>
                <w:kern w:val="0"/>
                <w:sz w:val="20"/>
                <w:szCs w:val="20"/>
              </w:rPr>
            </w:pPr>
          </w:p>
        </w:tc>
        <w:tc>
          <w:tcPr>
            <w:tcW w:w="5057" w:type="dxa"/>
            <w:tcBorders>
              <w:top w:val="nil"/>
              <w:left w:val="nil"/>
              <w:bottom w:val="nil"/>
              <w:right w:val="nil"/>
            </w:tcBorders>
            <w:noWrap/>
            <w:vAlign w:val="center"/>
          </w:tcPr>
          <w:p w14:paraId="7B653FC7">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公开</w:t>
            </w:r>
            <w:r>
              <w:rPr>
                <w:rFonts w:hint="default" w:eastAsia="仿宋_GB2312"/>
                <w:color w:val="000000"/>
                <w:kern w:val="0"/>
                <w:szCs w:val="21"/>
              </w:rPr>
              <w:t>0</w:t>
            </w:r>
            <w:r>
              <w:rPr>
                <w:rFonts w:hint="eastAsia" w:eastAsia="仿宋_GB2312"/>
                <w:color w:val="000000"/>
                <w:kern w:val="0"/>
                <w:szCs w:val="21"/>
              </w:rPr>
              <w:t>3表</w:t>
            </w:r>
          </w:p>
        </w:tc>
      </w:tr>
      <w:tr w14:paraId="6A23357F">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ign w:val="center"/>
          </w:tcPr>
          <w:p w14:paraId="30A27C20">
            <w:pPr>
              <w:keepNext w:val="0"/>
              <w:keepLines w:val="0"/>
              <w:widowControl/>
              <w:suppressLineNumbers w:val="0"/>
              <w:spacing w:before="0" w:beforeAutospacing="0" w:after="0" w:afterAutospacing="0"/>
              <w:ind w:left="0" w:right="0"/>
              <w:jc w:val="left"/>
              <w:rPr>
                <w:rFonts w:hint="default" w:ascii="宋体" w:hAnsi="宋体" w:eastAsia="宋体" w:cs="宋体"/>
                <w:color w:val="000000"/>
                <w:kern w:val="0"/>
                <w:sz w:val="20"/>
                <w:szCs w:val="20"/>
              </w:rPr>
            </w:pPr>
            <w:r>
              <w:rPr>
                <w:rFonts w:hint="eastAsia" w:eastAsia="仿宋_GB2312"/>
                <w:color w:val="000000"/>
                <w:kern w:val="0"/>
                <w:szCs w:val="21"/>
              </w:rPr>
              <w:t>部门：</w:t>
            </w:r>
          </w:p>
        </w:tc>
        <w:tc>
          <w:tcPr>
            <w:tcW w:w="4313" w:type="dxa"/>
            <w:gridSpan w:val="3"/>
            <w:tcBorders>
              <w:top w:val="nil"/>
              <w:left w:val="nil"/>
              <w:bottom w:val="nil"/>
              <w:right w:val="nil"/>
            </w:tcBorders>
            <w:vAlign w:val="center"/>
          </w:tcPr>
          <w:p w14:paraId="1FE438FE">
            <w:pPr>
              <w:keepNext w:val="0"/>
              <w:keepLines w:val="0"/>
              <w:widowControl/>
              <w:suppressLineNumbers w:val="0"/>
              <w:spacing w:before="0" w:beforeAutospacing="0" w:after="0" w:afterAutospacing="0"/>
              <w:ind w:left="0" w:right="0"/>
              <w:rPr>
                <w:rFonts w:hint="default" w:ascii="宋体" w:hAnsi="宋体" w:eastAsia="宋体" w:cs="宋体"/>
                <w:kern w:val="0"/>
                <w:sz w:val="20"/>
                <w:szCs w:val="20"/>
              </w:rPr>
            </w:pPr>
            <w:r>
              <w:rPr>
                <w:rFonts w:hint="eastAsia" w:ascii="仿宋_GB2312" w:hAnsi="仿宋" w:eastAsia="仿宋_GB2312" w:cs="宋体"/>
                <w:color w:val="000000"/>
                <w:kern w:val="0"/>
                <w:szCs w:val="21"/>
              </w:rPr>
              <w:t>蓝山县</w:t>
            </w:r>
            <w:r>
              <w:rPr>
                <w:rFonts w:hint="eastAsia" w:ascii="仿宋_GB2312" w:hAnsi="仿宋" w:eastAsia="仿宋_GB2312" w:cs="宋体"/>
                <w:color w:val="000000"/>
                <w:kern w:val="0"/>
                <w:szCs w:val="21"/>
                <w:lang w:val="en-US" w:eastAsia="zh-CN"/>
              </w:rPr>
              <w:t>毛俊镇</w:t>
            </w:r>
            <w:r>
              <w:rPr>
                <w:rFonts w:hint="eastAsia" w:ascii="仿宋_GB2312" w:hAnsi="仿宋" w:eastAsia="仿宋_GB2312" w:cs="Times New Roman"/>
                <w:color w:val="000000"/>
                <w:kern w:val="0"/>
                <w:szCs w:val="21"/>
                <w:lang w:val="en-US" w:eastAsia="zh-CN"/>
              </w:rPr>
              <w:t>毛俊</w:t>
            </w:r>
            <w:r>
              <w:rPr>
                <w:rFonts w:hint="eastAsia" w:ascii="仿宋_GB2312" w:hAnsi="仿宋" w:eastAsia="仿宋_GB2312" w:cs="Times New Roman"/>
                <w:color w:val="000000"/>
                <w:kern w:val="0"/>
                <w:szCs w:val="21"/>
              </w:rPr>
              <w:t>学校</w:t>
            </w:r>
          </w:p>
        </w:tc>
        <w:tc>
          <w:tcPr>
            <w:tcW w:w="708" w:type="dxa"/>
            <w:tcBorders>
              <w:top w:val="nil"/>
              <w:left w:val="nil"/>
              <w:bottom w:val="nil"/>
              <w:right w:val="nil"/>
            </w:tcBorders>
            <w:vAlign w:val="center"/>
          </w:tcPr>
          <w:p w14:paraId="3E31A583">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865" w:type="dxa"/>
            <w:gridSpan w:val="2"/>
            <w:tcBorders>
              <w:top w:val="nil"/>
              <w:left w:val="nil"/>
              <w:bottom w:val="nil"/>
              <w:right w:val="nil"/>
            </w:tcBorders>
            <w:vAlign w:val="center"/>
          </w:tcPr>
          <w:p w14:paraId="6AD11579">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5230" w:type="dxa"/>
            <w:gridSpan w:val="2"/>
            <w:tcBorders>
              <w:top w:val="nil"/>
              <w:left w:val="nil"/>
              <w:bottom w:val="nil"/>
              <w:right w:val="nil"/>
            </w:tcBorders>
            <w:noWrap/>
            <w:vAlign w:val="center"/>
          </w:tcPr>
          <w:p w14:paraId="237DAC6E">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单位：万元</w:t>
            </w:r>
          </w:p>
        </w:tc>
      </w:tr>
    </w:tbl>
    <w:p w14:paraId="023C7AFF">
      <w:pPr>
        <w:widowControl/>
        <w:spacing w:line="400" w:lineRule="exact"/>
        <w:ind w:right="700"/>
        <w:rPr>
          <w:rFonts w:ascii="Times New Roman" w:hAnsi="Times New Roman" w:eastAsia="仿宋_GB2312" w:cs="Times New Roman"/>
          <w:color w:val="000000"/>
          <w:kern w:val="0"/>
          <w:sz w:val="20"/>
          <w:szCs w:val="20"/>
        </w:rPr>
      </w:pPr>
    </w:p>
    <w:p w14:paraId="3F5BF4CD">
      <w:pPr>
        <w:widowControl/>
        <w:spacing w:line="400" w:lineRule="exact"/>
        <w:ind w:right="700"/>
        <w:jc w:val="right"/>
        <w:rPr>
          <w:rFonts w:ascii="Times New Roman" w:hAnsi="Times New Roman" w:eastAsia="仿宋_GB2312" w:cs="Times New Roman"/>
          <w:color w:val="000000"/>
          <w:kern w:val="0"/>
          <w:sz w:val="20"/>
          <w:szCs w:val="20"/>
        </w:rPr>
      </w:pPr>
    </w:p>
    <w:p w14:paraId="1A6EF166">
      <w:pPr>
        <w:widowControl/>
        <w:spacing w:line="400" w:lineRule="exact"/>
        <w:ind w:right="700"/>
        <w:rPr>
          <w:rFonts w:ascii="Times New Roman" w:hAnsi="Times New Roman" w:eastAsia="仿宋_GB2312" w:cs="Times New Roman"/>
          <w:color w:val="000000"/>
          <w:kern w:val="0"/>
          <w:sz w:val="20"/>
          <w:szCs w:val="20"/>
        </w:rPr>
      </w:pPr>
    </w:p>
    <w:tbl>
      <w:tblPr>
        <w:tblStyle w:val="6"/>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2"/>
        <w:gridCol w:w="1249"/>
        <w:gridCol w:w="1775"/>
        <w:gridCol w:w="1985"/>
        <w:gridCol w:w="1842"/>
        <w:gridCol w:w="1843"/>
        <w:gridCol w:w="1985"/>
        <w:gridCol w:w="2308"/>
      </w:tblGrid>
      <w:tr w14:paraId="3D0BF00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450" w:hRule="atLeast"/>
          <w:jc w:val="center"/>
        </w:trPr>
        <w:tc>
          <w:tcPr>
            <w:tcW w:w="2351" w:type="dxa"/>
            <w:gridSpan w:val="2"/>
            <w:shd w:val="clear" w:color="auto" w:fill="auto"/>
            <w:vAlign w:val="center"/>
          </w:tcPr>
          <w:p w14:paraId="13574D2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项    目</w:t>
            </w:r>
          </w:p>
        </w:tc>
        <w:tc>
          <w:tcPr>
            <w:tcW w:w="1775" w:type="dxa"/>
            <w:vMerge w:val="restart"/>
            <w:shd w:val="clear" w:color="auto" w:fill="auto"/>
            <w:vAlign w:val="center"/>
          </w:tcPr>
          <w:p w14:paraId="4796296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本年支出合计</w:t>
            </w:r>
          </w:p>
        </w:tc>
        <w:tc>
          <w:tcPr>
            <w:tcW w:w="1985" w:type="dxa"/>
            <w:vMerge w:val="restart"/>
            <w:shd w:val="clear" w:color="auto" w:fill="auto"/>
            <w:vAlign w:val="center"/>
          </w:tcPr>
          <w:p w14:paraId="37F2E44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基本支出</w:t>
            </w:r>
          </w:p>
        </w:tc>
        <w:tc>
          <w:tcPr>
            <w:tcW w:w="1842" w:type="dxa"/>
            <w:vMerge w:val="restart"/>
            <w:shd w:val="clear" w:color="auto" w:fill="auto"/>
            <w:vAlign w:val="center"/>
          </w:tcPr>
          <w:p w14:paraId="05EC1FC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项目支出</w:t>
            </w:r>
          </w:p>
        </w:tc>
        <w:tc>
          <w:tcPr>
            <w:tcW w:w="1843" w:type="dxa"/>
            <w:vMerge w:val="restart"/>
            <w:shd w:val="clear" w:color="auto" w:fill="auto"/>
            <w:vAlign w:val="center"/>
          </w:tcPr>
          <w:p w14:paraId="619A3D0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上缴上级支出</w:t>
            </w:r>
          </w:p>
        </w:tc>
        <w:tc>
          <w:tcPr>
            <w:tcW w:w="1985" w:type="dxa"/>
            <w:vMerge w:val="restart"/>
            <w:shd w:val="clear" w:color="auto" w:fill="auto"/>
            <w:vAlign w:val="center"/>
          </w:tcPr>
          <w:p w14:paraId="1840F4A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经营支出</w:t>
            </w:r>
          </w:p>
        </w:tc>
        <w:tc>
          <w:tcPr>
            <w:tcW w:w="2308" w:type="dxa"/>
            <w:vMerge w:val="restart"/>
            <w:shd w:val="clear" w:color="auto" w:fill="auto"/>
            <w:vAlign w:val="center"/>
          </w:tcPr>
          <w:p w14:paraId="10D5502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对附属单位补助支出</w:t>
            </w:r>
          </w:p>
        </w:tc>
      </w:tr>
      <w:tr w14:paraId="6897E6F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shd w:val="clear" w:color="auto" w:fill="auto"/>
            <w:vAlign w:val="center"/>
          </w:tcPr>
          <w:p w14:paraId="6C35DCB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功能分类科目编码</w:t>
            </w:r>
          </w:p>
        </w:tc>
        <w:tc>
          <w:tcPr>
            <w:tcW w:w="1249" w:type="dxa"/>
            <w:vMerge w:val="restart"/>
            <w:shd w:val="clear" w:color="auto" w:fill="auto"/>
            <w:vAlign w:val="center"/>
          </w:tcPr>
          <w:p w14:paraId="1749E67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科目名称</w:t>
            </w:r>
          </w:p>
        </w:tc>
        <w:tc>
          <w:tcPr>
            <w:tcW w:w="1775" w:type="dxa"/>
            <w:vMerge w:val="continue"/>
            <w:shd w:val="clear" w:color="auto" w:fill="auto"/>
            <w:vAlign w:val="center"/>
          </w:tcPr>
          <w:p w14:paraId="79ADE35E">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985" w:type="dxa"/>
            <w:vMerge w:val="continue"/>
            <w:shd w:val="clear" w:color="auto" w:fill="auto"/>
            <w:vAlign w:val="center"/>
          </w:tcPr>
          <w:p w14:paraId="24EC95BC">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842" w:type="dxa"/>
            <w:vMerge w:val="continue"/>
            <w:shd w:val="clear" w:color="auto" w:fill="auto"/>
            <w:vAlign w:val="center"/>
          </w:tcPr>
          <w:p w14:paraId="090A8C11">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843" w:type="dxa"/>
            <w:vMerge w:val="continue"/>
            <w:shd w:val="clear" w:color="auto" w:fill="auto"/>
            <w:vAlign w:val="center"/>
          </w:tcPr>
          <w:p w14:paraId="7994D776">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985" w:type="dxa"/>
            <w:vMerge w:val="continue"/>
            <w:shd w:val="clear" w:color="auto" w:fill="auto"/>
            <w:vAlign w:val="center"/>
          </w:tcPr>
          <w:p w14:paraId="603C5B59">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2308" w:type="dxa"/>
            <w:vMerge w:val="continue"/>
            <w:shd w:val="clear" w:color="auto" w:fill="auto"/>
            <w:vAlign w:val="center"/>
          </w:tcPr>
          <w:p w14:paraId="766B54CF">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r>
      <w:tr w14:paraId="0E64957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shd w:val="clear" w:color="auto" w:fill="auto"/>
            <w:vAlign w:val="center"/>
          </w:tcPr>
          <w:p w14:paraId="7E65C104">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249" w:type="dxa"/>
            <w:vMerge w:val="continue"/>
            <w:shd w:val="clear" w:color="auto" w:fill="auto"/>
            <w:vAlign w:val="center"/>
          </w:tcPr>
          <w:p w14:paraId="65DA7EB3">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775" w:type="dxa"/>
            <w:vMerge w:val="continue"/>
            <w:shd w:val="clear" w:color="auto" w:fill="auto"/>
            <w:vAlign w:val="center"/>
          </w:tcPr>
          <w:p w14:paraId="04F03BEC">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985" w:type="dxa"/>
            <w:vMerge w:val="continue"/>
            <w:shd w:val="clear" w:color="auto" w:fill="auto"/>
            <w:vAlign w:val="center"/>
          </w:tcPr>
          <w:p w14:paraId="4DE4C027">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842" w:type="dxa"/>
            <w:vMerge w:val="continue"/>
            <w:shd w:val="clear" w:color="auto" w:fill="auto"/>
            <w:vAlign w:val="center"/>
          </w:tcPr>
          <w:p w14:paraId="26A115B8">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843" w:type="dxa"/>
            <w:vMerge w:val="continue"/>
            <w:shd w:val="clear" w:color="auto" w:fill="auto"/>
            <w:vAlign w:val="center"/>
          </w:tcPr>
          <w:p w14:paraId="7FDA31E8">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1985" w:type="dxa"/>
            <w:vMerge w:val="continue"/>
            <w:shd w:val="clear" w:color="auto" w:fill="auto"/>
            <w:vAlign w:val="center"/>
          </w:tcPr>
          <w:p w14:paraId="2F5A6B90">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2308" w:type="dxa"/>
            <w:vMerge w:val="continue"/>
            <w:shd w:val="clear" w:color="auto" w:fill="auto"/>
            <w:vAlign w:val="center"/>
          </w:tcPr>
          <w:p w14:paraId="3D869508">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r>
      <w:tr w14:paraId="562ABF5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14:paraId="51A0C69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栏次</w:t>
            </w:r>
          </w:p>
        </w:tc>
        <w:tc>
          <w:tcPr>
            <w:tcW w:w="1775" w:type="dxa"/>
            <w:shd w:val="clear" w:color="auto" w:fill="auto"/>
            <w:vAlign w:val="center"/>
          </w:tcPr>
          <w:p w14:paraId="5BADFB9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w:t>
            </w:r>
          </w:p>
        </w:tc>
        <w:tc>
          <w:tcPr>
            <w:tcW w:w="1985" w:type="dxa"/>
            <w:shd w:val="clear" w:color="auto" w:fill="auto"/>
            <w:vAlign w:val="center"/>
          </w:tcPr>
          <w:p w14:paraId="05F5CC8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p>
        </w:tc>
        <w:tc>
          <w:tcPr>
            <w:tcW w:w="1842" w:type="dxa"/>
            <w:shd w:val="clear" w:color="auto" w:fill="auto"/>
            <w:vAlign w:val="center"/>
          </w:tcPr>
          <w:p w14:paraId="5AA6EC4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3</w:t>
            </w:r>
          </w:p>
        </w:tc>
        <w:tc>
          <w:tcPr>
            <w:tcW w:w="1843" w:type="dxa"/>
            <w:shd w:val="clear" w:color="auto" w:fill="auto"/>
            <w:vAlign w:val="center"/>
          </w:tcPr>
          <w:p w14:paraId="58FD495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4</w:t>
            </w:r>
          </w:p>
        </w:tc>
        <w:tc>
          <w:tcPr>
            <w:tcW w:w="1985" w:type="dxa"/>
            <w:shd w:val="clear" w:color="auto" w:fill="auto"/>
            <w:vAlign w:val="center"/>
          </w:tcPr>
          <w:p w14:paraId="2019B8E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5</w:t>
            </w:r>
          </w:p>
        </w:tc>
        <w:tc>
          <w:tcPr>
            <w:tcW w:w="2308" w:type="dxa"/>
            <w:shd w:val="clear" w:color="auto" w:fill="auto"/>
            <w:vAlign w:val="center"/>
          </w:tcPr>
          <w:p w14:paraId="5B5D624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6</w:t>
            </w:r>
          </w:p>
        </w:tc>
      </w:tr>
      <w:tr w14:paraId="219E8B7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14:paraId="1204F17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合计</w:t>
            </w:r>
          </w:p>
        </w:tc>
        <w:tc>
          <w:tcPr>
            <w:tcW w:w="1775" w:type="dxa"/>
            <w:shd w:val="clear" w:color="auto" w:fill="auto"/>
            <w:vAlign w:val="center"/>
          </w:tcPr>
          <w:p w14:paraId="1CFB04E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985" w:type="dxa"/>
            <w:shd w:val="clear" w:color="auto" w:fill="auto"/>
            <w:vAlign w:val="center"/>
          </w:tcPr>
          <w:p w14:paraId="0127C9D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842" w:type="dxa"/>
            <w:shd w:val="clear" w:color="auto" w:fill="auto"/>
            <w:vAlign w:val="center"/>
          </w:tcPr>
          <w:p w14:paraId="0CC28B7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843" w:type="dxa"/>
            <w:shd w:val="clear" w:color="auto" w:fill="auto"/>
            <w:vAlign w:val="center"/>
          </w:tcPr>
          <w:p w14:paraId="4CCB0D9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985" w:type="dxa"/>
            <w:shd w:val="clear" w:color="auto" w:fill="auto"/>
            <w:vAlign w:val="center"/>
          </w:tcPr>
          <w:p w14:paraId="57FB668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2308" w:type="dxa"/>
            <w:shd w:val="clear" w:color="auto" w:fill="auto"/>
            <w:vAlign w:val="center"/>
          </w:tcPr>
          <w:p w14:paraId="315BCDB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1A2E0AE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5B14568B">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205</w:t>
            </w:r>
          </w:p>
        </w:tc>
        <w:tc>
          <w:tcPr>
            <w:tcW w:w="1249" w:type="dxa"/>
            <w:shd w:val="clear" w:color="auto" w:fill="auto"/>
            <w:vAlign w:val="center"/>
          </w:tcPr>
          <w:p w14:paraId="45B4DEC9">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color w:val="000000"/>
                <w:sz w:val="22"/>
              </w:rPr>
            </w:pPr>
            <w:r>
              <w:rPr>
                <w:rFonts w:hint="eastAsia" w:ascii="宋体" w:hAnsi="宋体" w:eastAsia="宋体" w:cs="宋体"/>
                <w:color w:val="000000"/>
                <w:kern w:val="0"/>
                <w:sz w:val="22"/>
              </w:rPr>
              <w:t>教育支出</w:t>
            </w:r>
          </w:p>
        </w:tc>
        <w:tc>
          <w:tcPr>
            <w:tcW w:w="1775" w:type="dxa"/>
            <w:shd w:val="clear" w:color="auto" w:fill="auto"/>
            <w:vAlign w:val="center"/>
          </w:tcPr>
          <w:p w14:paraId="25D81D5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985" w:type="dxa"/>
            <w:shd w:val="clear" w:color="auto" w:fill="auto"/>
            <w:vAlign w:val="center"/>
          </w:tcPr>
          <w:p w14:paraId="0A0B762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842" w:type="dxa"/>
            <w:shd w:val="clear" w:color="auto" w:fill="auto"/>
            <w:vAlign w:val="center"/>
          </w:tcPr>
          <w:p w14:paraId="4F10206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843" w:type="dxa"/>
            <w:shd w:val="clear" w:color="auto" w:fill="auto"/>
            <w:vAlign w:val="center"/>
          </w:tcPr>
          <w:p w14:paraId="752088E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985" w:type="dxa"/>
            <w:shd w:val="clear" w:color="auto" w:fill="auto"/>
            <w:vAlign w:val="center"/>
          </w:tcPr>
          <w:p w14:paraId="165A5F1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2308" w:type="dxa"/>
            <w:shd w:val="clear" w:color="auto" w:fill="auto"/>
            <w:vAlign w:val="center"/>
          </w:tcPr>
          <w:p w14:paraId="62F2FD5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0BDC5C0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225E7DF3">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20502</w:t>
            </w:r>
          </w:p>
        </w:tc>
        <w:tc>
          <w:tcPr>
            <w:tcW w:w="1249" w:type="dxa"/>
            <w:shd w:val="clear" w:color="auto" w:fill="auto"/>
            <w:vAlign w:val="center"/>
          </w:tcPr>
          <w:p w14:paraId="2CC9671C">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color w:val="000000"/>
                <w:sz w:val="22"/>
              </w:rPr>
            </w:pPr>
            <w:r>
              <w:rPr>
                <w:rFonts w:hint="eastAsia" w:ascii="宋体" w:hAnsi="宋体" w:eastAsia="宋体" w:cs="宋体"/>
                <w:color w:val="000000"/>
                <w:kern w:val="0"/>
                <w:sz w:val="22"/>
              </w:rPr>
              <w:t>普通教育</w:t>
            </w:r>
          </w:p>
        </w:tc>
        <w:tc>
          <w:tcPr>
            <w:tcW w:w="1775" w:type="dxa"/>
            <w:shd w:val="clear" w:color="auto" w:fill="auto"/>
            <w:vAlign w:val="center"/>
          </w:tcPr>
          <w:p w14:paraId="7788137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985" w:type="dxa"/>
            <w:shd w:val="clear" w:color="auto" w:fill="auto"/>
            <w:vAlign w:val="center"/>
          </w:tcPr>
          <w:p w14:paraId="5A5CB2C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842" w:type="dxa"/>
            <w:shd w:val="clear" w:color="auto" w:fill="auto"/>
            <w:vAlign w:val="center"/>
          </w:tcPr>
          <w:p w14:paraId="3BB32B2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843" w:type="dxa"/>
            <w:shd w:val="clear" w:color="auto" w:fill="auto"/>
            <w:vAlign w:val="center"/>
          </w:tcPr>
          <w:p w14:paraId="152E88B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985" w:type="dxa"/>
            <w:shd w:val="clear" w:color="auto" w:fill="auto"/>
            <w:vAlign w:val="center"/>
          </w:tcPr>
          <w:p w14:paraId="39D797C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2308" w:type="dxa"/>
            <w:shd w:val="clear" w:color="auto" w:fill="auto"/>
            <w:vAlign w:val="center"/>
          </w:tcPr>
          <w:p w14:paraId="4C811E4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03353DD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79EBBF4B">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1249" w:type="dxa"/>
            <w:shd w:val="clear" w:color="auto" w:fill="auto"/>
            <w:vAlign w:val="center"/>
          </w:tcPr>
          <w:p w14:paraId="7E8680ED">
            <w:pPr>
              <w:keepNext w:val="0"/>
              <w:keepLines w:val="0"/>
              <w:widowControl/>
              <w:suppressLineNumbers w:val="0"/>
              <w:spacing w:before="0" w:beforeAutospacing="0" w:after="0" w:afterAutospacing="0"/>
              <w:ind w:left="0" w:right="0"/>
              <w:jc w:val="left"/>
              <w:rPr>
                <w:rFonts w:hint="default" w:ascii="宋体" w:hAnsi="宋体" w:eastAsia="宋体" w:cs="宋体"/>
                <w:color w:val="000000"/>
                <w:sz w:val="22"/>
              </w:rPr>
            </w:pPr>
            <w:r>
              <w:rPr>
                <w:rFonts w:hint="eastAsia" w:ascii="宋体" w:hAnsi="宋体" w:eastAsia="宋体" w:cs="宋体"/>
                <w:color w:val="000000"/>
                <w:kern w:val="0"/>
                <w:sz w:val="22"/>
              </w:rPr>
              <w:t>初中教育</w:t>
            </w:r>
          </w:p>
        </w:tc>
        <w:tc>
          <w:tcPr>
            <w:tcW w:w="1775" w:type="dxa"/>
            <w:shd w:val="clear" w:color="auto" w:fill="auto"/>
            <w:vAlign w:val="center"/>
          </w:tcPr>
          <w:p w14:paraId="680FF35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985" w:type="dxa"/>
            <w:shd w:val="clear" w:color="auto" w:fill="auto"/>
            <w:vAlign w:val="center"/>
          </w:tcPr>
          <w:p w14:paraId="76D887E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1067.64</w:t>
            </w:r>
          </w:p>
        </w:tc>
        <w:tc>
          <w:tcPr>
            <w:tcW w:w="1842" w:type="dxa"/>
            <w:shd w:val="clear" w:color="auto" w:fill="auto"/>
            <w:vAlign w:val="center"/>
          </w:tcPr>
          <w:p w14:paraId="6CE2195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843" w:type="dxa"/>
            <w:shd w:val="clear" w:color="auto" w:fill="auto"/>
            <w:vAlign w:val="center"/>
          </w:tcPr>
          <w:p w14:paraId="23FEC70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985" w:type="dxa"/>
            <w:shd w:val="clear" w:color="auto" w:fill="auto"/>
            <w:vAlign w:val="center"/>
          </w:tcPr>
          <w:p w14:paraId="18CF2C7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2308" w:type="dxa"/>
            <w:shd w:val="clear" w:color="auto" w:fill="auto"/>
            <w:vAlign w:val="center"/>
          </w:tcPr>
          <w:p w14:paraId="6E78042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2712C77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0B37FBD2">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249" w:type="dxa"/>
            <w:shd w:val="clear" w:color="auto" w:fill="auto"/>
            <w:vAlign w:val="center"/>
          </w:tcPr>
          <w:p w14:paraId="26FA30E4">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775" w:type="dxa"/>
            <w:shd w:val="clear" w:color="auto" w:fill="auto"/>
            <w:vAlign w:val="center"/>
          </w:tcPr>
          <w:p w14:paraId="033EECC5">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985" w:type="dxa"/>
            <w:shd w:val="clear" w:color="auto" w:fill="auto"/>
            <w:vAlign w:val="center"/>
          </w:tcPr>
          <w:p w14:paraId="39E5F0F0">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842" w:type="dxa"/>
            <w:shd w:val="clear" w:color="auto" w:fill="auto"/>
            <w:vAlign w:val="center"/>
          </w:tcPr>
          <w:p w14:paraId="2C008CED">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843" w:type="dxa"/>
            <w:shd w:val="clear" w:color="auto" w:fill="auto"/>
            <w:vAlign w:val="center"/>
          </w:tcPr>
          <w:p w14:paraId="0A813097">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985" w:type="dxa"/>
            <w:shd w:val="clear" w:color="auto" w:fill="auto"/>
            <w:vAlign w:val="center"/>
          </w:tcPr>
          <w:p w14:paraId="04CCC672">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2308" w:type="dxa"/>
            <w:shd w:val="clear" w:color="auto" w:fill="auto"/>
            <w:vAlign w:val="center"/>
          </w:tcPr>
          <w:p w14:paraId="6BDA687C">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14:paraId="188EE48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530AEFDE">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249" w:type="dxa"/>
            <w:shd w:val="clear" w:color="auto" w:fill="auto"/>
            <w:vAlign w:val="center"/>
          </w:tcPr>
          <w:p w14:paraId="6177AAC4">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775" w:type="dxa"/>
            <w:shd w:val="clear" w:color="auto" w:fill="auto"/>
            <w:vAlign w:val="center"/>
          </w:tcPr>
          <w:p w14:paraId="00AD1B86">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985" w:type="dxa"/>
            <w:shd w:val="clear" w:color="auto" w:fill="auto"/>
            <w:vAlign w:val="center"/>
          </w:tcPr>
          <w:p w14:paraId="6B9A36D2">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842" w:type="dxa"/>
            <w:shd w:val="clear" w:color="auto" w:fill="auto"/>
            <w:vAlign w:val="center"/>
          </w:tcPr>
          <w:p w14:paraId="0B579313">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843" w:type="dxa"/>
            <w:shd w:val="clear" w:color="auto" w:fill="auto"/>
            <w:vAlign w:val="center"/>
          </w:tcPr>
          <w:p w14:paraId="274635DE">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985" w:type="dxa"/>
            <w:shd w:val="clear" w:color="auto" w:fill="auto"/>
            <w:vAlign w:val="center"/>
          </w:tcPr>
          <w:p w14:paraId="7A74A8E0">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2308" w:type="dxa"/>
            <w:shd w:val="clear" w:color="auto" w:fill="auto"/>
            <w:vAlign w:val="center"/>
          </w:tcPr>
          <w:p w14:paraId="1C769EFD">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14:paraId="6E2BB30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5036B80E">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249" w:type="dxa"/>
            <w:shd w:val="clear" w:color="auto" w:fill="auto"/>
            <w:vAlign w:val="center"/>
          </w:tcPr>
          <w:p w14:paraId="362FED87">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775" w:type="dxa"/>
            <w:shd w:val="clear" w:color="auto" w:fill="auto"/>
            <w:vAlign w:val="center"/>
          </w:tcPr>
          <w:p w14:paraId="308D49C4">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985" w:type="dxa"/>
            <w:shd w:val="clear" w:color="auto" w:fill="auto"/>
            <w:vAlign w:val="center"/>
          </w:tcPr>
          <w:p w14:paraId="4C8ACD20">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842" w:type="dxa"/>
            <w:shd w:val="clear" w:color="auto" w:fill="auto"/>
            <w:vAlign w:val="center"/>
          </w:tcPr>
          <w:p w14:paraId="6998789D">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843" w:type="dxa"/>
            <w:shd w:val="clear" w:color="auto" w:fill="auto"/>
            <w:vAlign w:val="center"/>
          </w:tcPr>
          <w:p w14:paraId="62CDF035">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985" w:type="dxa"/>
            <w:shd w:val="clear" w:color="auto" w:fill="auto"/>
            <w:vAlign w:val="center"/>
          </w:tcPr>
          <w:p w14:paraId="7B0DE9E5">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2308" w:type="dxa"/>
            <w:shd w:val="clear" w:color="auto" w:fill="auto"/>
            <w:vAlign w:val="center"/>
          </w:tcPr>
          <w:p w14:paraId="50CB8824">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bl>
    <w:p w14:paraId="6FCD8EF2">
      <w:pPr>
        <w:widowControl/>
        <w:ind w:firstLine="630" w:firstLineChars="300"/>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注：本表反映部门本年度各项支出情况。</w:t>
      </w:r>
    </w:p>
    <w:p w14:paraId="3C5831CF">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14:paraId="5B651F1D">
      <w:pPr>
        <w:widowControl/>
        <w:ind w:left="93"/>
        <w:jc w:val="center"/>
        <w:rPr>
          <w:rFonts w:ascii="Times New Roman" w:hAnsi="Times New Roman" w:eastAsia="方正小标宋_GBK" w:cs="Times New Roman"/>
          <w:color w:val="000000"/>
          <w:kern w:val="0"/>
          <w:sz w:val="36"/>
          <w:szCs w:val="21"/>
        </w:rPr>
      </w:pPr>
      <w:r>
        <w:rPr>
          <w:rFonts w:ascii="Times New Roman" w:hAnsi="Times New Roman" w:eastAsia="方正小标宋_GBK" w:cs="Times New Roman"/>
          <w:color w:val="000000"/>
          <w:kern w:val="0"/>
          <w:sz w:val="36"/>
          <w:szCs w:val="21"/>
        </w:rPr>
        <w:t>财政拨款收入支出决算总表</w:t>
      </w:r>
    </w:p>
    <w:p w14:paraId="1ECBC665">
      <w:pPr>
        <w:widowControl/>
        <w:tabs>
          <w:tab w:val="left" w:pos="4453"/>
          <w:tab w:val="left" w:pos="4933"/>
          <w:tab w:val="left" w:pos="6813"/>
          <w:tab w:val="left" w:pos="11113"/>
          <w:tab w:val="left" w:pos="11549"/>
          <w:tab w:val="left" w:pos="13429"/>
          <w:tab w:val="left" w:pos="15089"/>
        </w:tabs>
        <w:spacing w:line="240" w:lineRule="exact"/>
        <w:ind w:left="91" w:right="630"/>
        <w:rPr>
          <w:rFonts w:ascii="Times New Roman" w:hAnsi="Times New Roman" w:eastAsia="宋体" w:cs="Times New Roman"/>
          <w:color w:val="000000"/>
          <w:kern w:val="0"/>
          <w:szCs w:val="21"/>
        </w:rPr>
      </w:pP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 xml:space="preserve">   </w:t>
      </w:r>
      <w:r>
        <w:rPr>
          <w:rFonts w:ascii="Times New Roman" w:hAnsi="Times New Roman" w:eastAsia="宋体" w:cs="Times New Roman"/>
          <w:color w:val="000000"/>
          <w:kern w:val="0"/>
          <w:szCs w:val="21"/>
        </w:rPr>
        <w:t>公开04表</w:t>
      </w:r>
    </w:p>
    <w:p w14:paraId="71F36F97">
      <w:pPr>
        <w:widowControl/>
        <w:tabs>
          <w:tab w:val="left" w:pos="13725"/>
          <w:tab w:val="left" w:pos="13755"/>
          <w:tab w:val="left" w:pos="13800"/>
        </w:tabs>
        <w:spacing w:line="240" w:lineRule="exact"/>
        <w:ind w:left="91" w:firstLine="315" w:firstLineChars="15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仿宋_GB2312" w:hAnsi="仿宋" w:eastAsia="仿宋_GB2312" w:cs="宋体"/>
          <w:color w:val="000000"/>
          <w:kern w:val="0"/>
          <w:szCs w:val="21"/>
        </w:rPr>
        <w:t>蓝山县</w:t>
      </w:r>
      <w:r>
        <w:rPr>
          <w:rFonts w:hint="eastAsia" w:ascii="仿宋_GB2312" w:hAnsi="仿宋" w:eastAsia="仿宋_GB2312" w:cs="宋体"/>
          <w:color w:val="000000"/>
          <w:kern w:val="0"/>
          <w:szCs w:val="21"/>
          <w:lang w:val="en-US" w:eastAsia="zh-CN"/>
        </w:rPr>
        <w:t>毛俊镇</w:t>
      </w:r>
      <w:r>
        <w:rPr>
          <w:rFonts w:hint="eastAsia" w:ascii="仿宋_GB2312" w:hAnsi="仿宋" w:eastAsia="仿宋_GB2312" w:cs="Times New Roman"/>
          <w:color w:val="000000"/>
          <w:kern w:val="0"/>
          <w:szCs w:val="21"/>
          <w:lang w:val="en-US" w:eastAsia="zh-CN"/>
        </w:rPr>
        <w:t>毛俊</w:t>
      </w:r>
      <w:r>
        <w:rPr>
          <w:rFonts w:hint="eastAsia" w:ascii="仿宋_GB2312" w:hAnsi="仿宋" w:eastAsia="仿宋_GB2312" w:cs="Times New Roman"/>
          <w:color w:val="000000"/>
          <w:kern w:val="0"/>
          <w:szCs w:val="21"/>
        </w:rPr>
        <w:t>学校</w:t>
      </w:r>
      <w:r>
        <w:rPr>
          <w:rFonts w:ascii="Times New Roman" w:hAnsi="Times New Roman" w:eastAsia="仿宋_GB2312" w:cs="Times New Roman"/>
          <w:color w:val="000000"/>
          <w:kern w:val="0"/>
          <w:szCs w:val="21"/>
        </w:rPr>
        <w:tab/>
      </w:r>
      <w:r>
        <w:rPr>
          <w:rFonts w:ascii="Times New Roman" w:hAnsi="Times New Roman" w:eastAsia="仿宋_GB2312" w:cs="Times New Roman"/>
          <w:color w:val="000000"/>
          <w:kern w:val="0"/>
          <w:szCs w:val="21"/>
        </w:rPr>
        <w:t>单位：万元</w:t>
      </w:r>
    </w:p>
    <w:tbl>
      <w:tblPr>
        <w:tblStyle w:val="6"/>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994"/>
        <w:gridCol w:w="480"/>
        <w:gridCol w:w="1880"/>
        <w:gridCol w:w="3761"/>
        <w:gridCol w:w="430"/>
        <w:gridCol w:w="1880"/>
        <w:gridCol w:w="1660"/>
        <w:gridCol w:w="1572"/>
      </w:tblGrid>
      <w:tr w14:paraId="77ABB43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shd w:val="clear" w:color="auto" w:fill="auto"/>
            <w:vAlign w:val="center"/>
          </w:tcPr>
          <w:p w14:paraId="3547DD3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收入</w:t>
            </w:r>
          </w:p>
        </w:tc>
        <w:tc>
          <w:tcPr>
            <w:tcW w:w="9303" w:type="dxa"/>
            <w:gridSpan w:val="5"/>
            <w:shd w:val="clear" w:color="auto" w:fill="auto"/>
            <w:vAlign w:val="center"/>
          </w:tcPr>
          <w:p w14:paraId="10312B8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支出</w:t>
            </w:r>
          </w:p>
        </w:tc>
      </w:tr>
      <w:tr w14:paraId="3C966DF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shd w:val="clear" w:color="auto" w:fill="auto"/>
            <w:vAlign w:val="center"/>
          </w:tcPr>
          <w:p w14:paraId="5E46861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项    目</w:t>
            </w:r>
          </w:p>
        </w:tc>
        <w:tc>
          <w:tcPr>
            <w:tcW w:w="480" w:type="dxa"/>
            <w:shd w:val="clear" w:color="auto" w:fill="auto"/>
            <w:vAlign w:val="center"/>
          </w:tcPr>
          <w:p w14:paraId="4B1C290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行次</w:t>
            </w:r>
          </w:p>
        </w:tc>
        <w:tc>
          <w:tcPr>
            <w:tcW w:w="1880" w:type="dxa"/>
            <w:shd w:val="clear" w:color="auto" w:fill="auto"/>
            <w:vAlign w:val="center"/>
          </w:tcPr>
          <w:p w14:paraId="7E1454A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金额</w:t>
            </w:r>
          </w:p>
        </w:tc>
        <w:tc>
          <w:tcPr>
            <w:tcW w:w="3761" w:type="dxa"/>
            <w:shd w:val="clear" w:color="auto" w:fill="auto"/>
            <w:vAlign w:val="center"/>
          </w:tcPr>
          <w:p w14:paraId="3C2E0B9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项    目</w:t>
            </w:r>
          </w:p>
        </w:tc>
        <w:tc>
          <w:tcPr>
            <w:tcW w:w="430" w:type="dxa"/>
            <w:shd w:val="clear" w:color="auto" w:fill="auto"/>
            <w:vAlign w:val="center"/>
          </w:tcPr>
          <w:p w14:paraId="53BFDC0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行次</w:t>
            </w:r>
          </w:p>
        </w:tc>
        <w:tc>
          <w:tcPr>
            <w:tcW w:w="1880" w:type="dxa"/>
            <w:shd w:val="clear" w:color="auto" w:fill="auto"/>
            <w:vAlign w:val="center"/>
          </w:tcPr>
          <w:p w14:paraId="5B7AEE4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合计</w:t>
            </w:r>
          </w:p>
        </w:tc>
        <w:tc>
          <w:tcPr>
            <w:tcW w:w="1660" w:type="dxa"/>
            <w:shd w:val="clear" w:color="auto" w:fill="auto"/>
            <w:vAlign w:val="center"/>
          </w:tcPr>
          <w:p w14:paraId="1B7C289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一般公共预算财政拨款</w:t>
            </w:r>
          </w:p>
        </w:tc>
        <w:tc>
          <w:tcPr>
            <w:tcW w:w="1572" w:type="dxa"/>
            <w:shd w:val="clear" w:color="auto" w:fill="auto"/>
            <w:vAlign w:val="center"/>
          </w:tcPr>
          <w:p w14:paraId="2CCA182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政府性基金预算财政拨款</w:t>
            </w:r>
          </w:p>
        </w:tc>
      </w:tr>
      <w:tr w14:paraId="630262B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7E21C9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栏    次</w:t>
            </w:r>
          </w:p>
        </w:tc>
        <w:tc>
          <w:tcPr>
            <w:tcW w:w="480" w:type="dxa"/>
            <w:shd w:val="clear" w:color="auto" w:fill="auto"/>
            <w:vAlign w:val="center"/>
          </w:tcPr>
          <w:p w14:paraId="49979AE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880" w:type="dxa"/>
            <w:shd w:val="clear" w:color="auto" w:fill="auto"/>
            <w:vAlign w:val="center"/>
          </w:tcPr>
          <w:p w14:paraId="09029B5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w:t>
            </w:r>
          </w:p>
        </w:tc>
        <w:tc>
          <w:tcPr>
            <w:tcW w:w="3761" w:type="dxa"/>
            <w:shd w:val="clear" w:color="auto" w:fill="auto"/>
            <w:vAlign w:val="center"/>
          </w:tcPr>
          <w:p w14:paraId="5B44A60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栏    次</w:t>
            </w:r>
          </w:p>
        </w:tc>
        <w:tc>
          <w:tcPr>
            <w:tcW w:w="430" w:type="dxa"/>
            <w:shd w:val="clear" w:color="auto" w:fill="auto"/>
            <w:vAlign w:val="center"/>
          </w:tcPr>
          <w:p w14:paraId="4E1CFD5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1880" w:type="dxa"/>
            <w:shd w:val="clear" w:color="auto" w:fill="auto"/>
            <w:vAlign w:val="center"/>
          </w:tcPr>
          <w:p w14:paraId="6B879AC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p>
        </w:tc>
        <w:tc>
          <w:tcPr>
            <w:tcW w:w="1660" w:type="dxa"/>
            <w:shd w:val="clear" w:color="auto" w:fill="auto"/>
            <w:vAlign w:val="center"/>
          </w:tcPr>
          <w:p w14:paraId="479B53D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3</w:t>
            </w:r>
          </w:p>
        </w:tc>
        <w:tc>
          <w:tcPr>
            <w:tcW w:w="1572" w:type="dxa"/>
            <w:shd w:val="clear" w:color="auto" w:fill="auto"/>
            <w:vAlign w:val="center"/>
          </w:tcPr>
          <w:p w14:paraId="30B2CF8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4</w:t>
            </w:r>
          </w:p>
        </w:tc>
      </w:tr>
      <w:tr w14:paraId="62F0AAA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5E8B4E5E">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一、一般公共预算财政拨款</w:t>
            </w:r>
          </w:p>
        </w:tc>
        <w:tc>
          <w:tcPr>
            <w:tcW w:w="480" w:type="dxa"/>
            <w:shd w:val="clear" w:color="auto" w:fill="auto"/>
            <w:vAlign w:val="center"/>
          </w:tcPr>
          <w:p w14:paraId="6CB611C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w:t>
            </w:r>
          </w:p>
        </w:tc>
        <w:tc>
          <w:tcPr>
            <w:tcW w:w="1880" w:type="dxa"/>
            <w:shd w:val="clear" w:color="auto" w:fill="auto"/>
            <w:vAlign w:val="center"/>
          </w:tcPr>
          <w:p w14:paraId="7437E34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3761" w:type="dxa"/>
            <w:shd w:val="clear" w:color="auto" w:fill="auto"/>
            <w:vAlign w:val="center"/>
          </w:tcPr>
          <w:p w14:paraId="019AA30F">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一、一般公共服务支出</w:t>
            </w:r>
          </w:p>
        </w:tc>
        <w:tc>
          <w:tcPr>
            <w:tcW w:w="430" w:type="dxa"/>
            <w:shd w:val="clear" w:color="auto" w:fill="auto"/>
            <w:vAlign w:val="center"/>
          </w:tcPr>
          <w:p w14:paraId="47B5C1E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15</w:t>
            </w:r>
          </w:p>
        </w:tc>
        <w:tc>
          <w:tcPr>
            <w:tcW w:w="1880" w:type="dxa"/>
            <w:shd w:val="clear" w:color="auto" w:fill="auto"/>
            <w:vAlign w:val="center"/>
          </w:tcPr>
          <w:p w14:paraId="3570AAA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187D795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212201F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420F66F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A5C656F">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二、政府性基金预算财政拨款</w:t>
            </w:r>
          </w:p>
        </w:tc>
        <w:tc>
          <w:tcPr>
            <w:tcW w:w="480" w:type="dxa"/>
            <w:shd w:val="clear" w:color="auto" w:fill="auto"/>
            <w:vAlign w:val="center"/>
          </w:tcPr>
          <w:p w14:paraId="72F8DEE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p>
        </w:tc>
        <w:tc>
          <w:tcPr>
            <w:tcW w:w="1880" w:type="dxa"/>
            <w:shd w:val="clear" w:color="auto" w:fill="auto"/>
            <w:vAlign w:val="center"/>
          </w:tcPr>
          <w:p w14:paraId="73816F3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7848E498">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二、外交支出</w:t>
            </w:r>
          </w:p>
        </w:tc>
        <w:tc>
          <w:tcPr>
            <w:tcW w:w="430" w:type="dxa"/>
            <w:shd w:val="clear" w:color="auto" w:fill="auto"/>
            <w:vAlign w:val="center"/>
          </w:tcPr>
          <w:p w14:paraId="49D3418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16</w:t>
            </w:r>
          </w:p>
        </w:tc>
        <w:tc>
          <w:tcPr>
            <w:tcW w:w="1880" w:type="dxa"/>
            <w:shd w:val="clear" w:color="auto" w:fill="auto"/>
            <w:vAlign w:val="center"/>
          </w:tcPr>
          <w:p w14:paraId="335CBCC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475D951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2754D18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4122FB8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5DFCA8ED">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80" w:type="dxa"/>
            <w:shd w:val="clear" w:color="auto" w:fill="auto"/>
            <w:vAlign w:val="center"/>
          </w:tcPr>
          <w:p w14:paraId="1409335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3</w:t>
            </w:r>
          </w:p>
        </w:tc>
        <w:tc>
          <w:tcPr>
            <w:tcW w:w="1880" w:type="dxa"/>
            <w:shd w:val="clear" w:color="auto" w:fill="auto"/>
            <w:vAlign w:val="center"/>
          </w:tcPr>
          <w:p w14:paraId="4C50FF8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285A7A45">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三、国防支出</w:t>
            </w:r>
          </w:p>
        </w:tc>
        <w:tc>
          <w:tcPr>
            <w:tcW w:w="430" w:type="dxa"/>
            <w:shd w:val="clear" w:color="auto" w:fill="auto"/>
            <w:vAlign w:val="center"/>
          </w:tcPr>
          <w:p w14:paraId="5C6609C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17</w:t>
            </w:r>
          </w:p>
        </w:tc>
        <w:tc>
          <w:tcPr>
            <w:tcW w:w="1880" w:type="dxa"/>
            <w:shd w:val="clear" w:color="auto" w:fill="auto"/>
            <w:vAlign w:val="center"/>
          </w:tcPr>
          <w:p w14:paraId="4EB8FCA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083F7CB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2BB86B6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414249D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9B83F5F">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80" w:type="dxa"/>
            <w:shd w:val="clear" w:color="auto" w:fill="auto"/>
            <w:vAlign w:val="center"/>
          </w:tcPr>
          <w:p w14:paraId="48FBC1C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4</w:t>
            </w:r>
          </w:p>
        </w:tc>
        <w:tc>
          <w:tcPr>
            <w:tcW w:w="1880" w:type="dxa"/>
            <w:shd w:val="clear" w:color="auto" w:fill="auto"/>
            <w:vAlign w:val="center"/>
          </w:tcPr>
          <w:p w14:paraId="26907F5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35085A6B">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四、公共安全支出</w:t>
            </w:r>
          </w:p>
        </w:tc>
        <w:tc>
          <w:tcPr>
            <w:tcW w:w="430" w:type="dxa"/>
            <w:shd w:val="clear" w:color="auto" w:fill="auto"/>
            <w:vAlign w:val="center"/>
          </w:tcPr>
          <w:p w14:paraId="469B1CC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18</w:t>
            </w:r>
          </w:p>
        </w:tc>
        <w:tc>
          <w:tcPr>
            <w:tcW w:w="1880" w:type="dxa"/>
            <w:shd w:val="clear" w:color="auto" w:fill="auto"/>
            <w:vAlign w:val="center"/>
          </w:tcPr>
          <w:p w14:paraId="42F1F9E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449D785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0C386FB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7A18182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25C49005">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80" w:type="dxa"/>
            <w:shd w:val="clear" w:color="auto" w:fill="auto"/>
            <w:vAlign w:val="center"/>
          </w:tcPr>
          <w:p w14:paraId="5D60666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5</w:t>
            </w:r>
          </w:p>
        </w:tc>
        <w:tc>
          <w:tcPr>
            <w:tcW w:w="1880" w:type="dxa"/>
            <w:shd w:val="clear" w:color="auto" w:fill="auto"/>
            <w:vAlign w:val="center"/>
          </w:tcPr>
          <w:p w14:paraId="7E8698F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7CB2DEE8">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五、教育支出</w:t>
            </w:r>
          </w:p>
        </w:tc>
        <w:tc>
          <w:tcPr>
            <w:tcW w:w="430" w:type="dxa"/>
            <w:shd w:val="clear" w:color="auto" w:fill="auto"/>
            <w:vAlign w:val="center"/>
          </w:tcPr>
          <w:p w14:paraId="2C15312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19</w:t>
            </w:r>
          </w:p>
        </w:tc>
        <w:tc>
          <w:tcPr>
            <w:tcW w:w="1880" w:type="dxa"/>
            <w:shd w:val="clear" w:color="auto" w:fill="auto"/>
            <w:vAlign w:val="center"/>
          </w:tcPr>
          <w:p w14:paraId="512F9571">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1660" w:type="dxa"/>
            <w:shd w:val="clear" w:color="auto" w:fill="auto"/>
            <w:vAlign w:val="center"/>
          </w:tcPr>
          <w:p w14:paraId="4FD71F9E">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1572" w:type="dxa"/>
            <w:shd w:val="clear" w:color="auto" w:fill="auto"/>
            <w:vAlign w:val="center"/>
          </w:tcPr>
          <w:p w14:paraId="51D101C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7C4C33F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DB34E16">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80" w:type="dxa"/>
            <w:shd w:val="clear" w:color="auto" w:fill="auto"/>
            <w:vAlign w:val="center"/>
          </w:tcPr>
          <w:p w14:paraId="62055C6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6</w:t>
            </w:r>
          </w:p>
        </w:tc>
        <w:tc>
          <w:tcPr>
            <w:tcW w:w="1880" w:type="dxa"/>
            <w:shd w:val="clear" w:color="auto" w:fill="auto"/>
            <w:vAlign w:val="center"/>
          </w:tcPr>
          <w:p w14:paraId="722D2CC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13175E45">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六、科学技术支出</w:t>
            </w:r>
          </w:p>
        </w:tc>
        <w:tc>
          <w:tcPr>
            <w:tcW w:w="430" w:type="dxa"/>
            <w:shd w:val="clear" w:color="auto" w:fill="auto"/>
            <w:vAlign w:val="center"/>
          </w:tcPr>
          <w:p w14:paraId="646927E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20</w:t>
            </w:r>
          </w:p>
        </w:tc>
        <w:tc>
          <w:tcPr>
            <w:tcW w:w="1880" w:type="dxa"/>
            <w:shd w:val="clear" w:color="auto" w:fill="auto"/>
            <w:vAlign w:val="center"/>
          </w:tcPr>
          <w:p w14:paraId="242FB12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58E0DE2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05255DF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71B3717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5CC35612">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80" w:type="dxa"/>
            <w:shd w:val="clear" w:color="auto" w:fill="auto"/>
            <w:vAlign w:val="center"/>
          </w:tcPr>
          <w:p w14:paraId="51B0860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7</w:t>
            </w:r>
          </w:p>
        </w:tc>
        <w:tc>
          <w:tcPr>
            <w:tcW w:w="1880" w:type="dxa"/>
            <w:shd w:val="clear" w:color="auto" w:fill="auto"/>
            <w:vAlign w:val="center"/>
          </w:tcPr>
          <w:p w14:paraId="5106779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36643B90">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430" w:type="dxa"/>
            <w:shd w:val="clear" w:color="auto" w:fill="auto"/>
            <w:vAlign w:val="center"/>
          </w:tcPr>
          <w:p w14:paraId="68E5AB2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21</w:t>
            </w:r>
          </w:p>
        </w:tc>
        <w:tc>
          <w:tcPr>
            <w:tcW w:w="1880" w:type="dxa"/>
            <w:shd w:val="clear" w:color="auto" w:fill="auto"/>
            <w:vAlign w:val="center"/>
          </w:tcPr>
          <w:p w14:paraId="6985036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10C0C66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4F6F476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6F3FDDF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523FCE1D">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80" w:type="dxa"/>
            <w:shd w:val="clear" w:color="auto" w:fill="auto"/>
            <w:vAlign w:val="center"/>
          </w:tcPr>
          <w:p w14:paraId="7D541B1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8</w:t>
            </w:r>
          </w:p>
        </w:tc>
        <w:tc>
          <w:tcPr>
            <w:tcW w:w="1880" w:type="dxa"/>
            <w:shd w:val="clear" w:color="auto" w:fill="auto"/>
            <w:vAlign w:val="center"/>
          </w:tcPr>
          <w:p w14:paraId="467C18A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3BA4AE3A">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430" w:type="dxa"/>
            <w:shd w:val="clear" w:color="auto" w:fill="auto"/>
            <w:vAlign w:val="center"/>
          </w:tcPr>
          <w:p w14:paraId="606D9CA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22</w:t>
            </w:r>
          </w:p>
        </w:tc>
        <w:tc>
          <w:tcPr>
            <w:tcW w:w="1880" w:type="dxa"/>
            <w:shd w:val="clear" w:color="auto" w:fill="auto"/>
            <w:vAlign w:val="center"/>
          </w:tcPr>
          <w:p w14:paraId="2F9F812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1C1061E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3CE4CC7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3314D74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C31520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default" w:ascii="Times New Roman" w:hAnsi="Times New Roman" w:eastAsia="仿宋_GB2312" w:cs="Times New Roman"/>
                <w:b/>
                <w:bCs/>
                <w:kern w:val="0"/>
                <w:szCs w:val="21"/>
              </w:rPr>
              <w:t>本年收入合计</w:t>
            </w:r>
          </w:p>
        </w:tc>
        <w:tc>
          <w:tcPr>
            <w:tcW w:w="480" w:type="dxa"/>
            <w:shd w:val="clear" w:color="auto" w:fill="auto"/>
            <w:vAlign w:val="center"/>
          </w:tcPr>
          <w:p w14:paraId="290B4E9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9</w:t>
            </w:r>
          </w:p>
        </w:tc>
        <w:tc>
          <w:tcPr>
            <w:tcW w:w="1880" w:type="dxa"/>
            <w:shd w:val="clear" w:color="auto" w:fill="auto"/>
            <w:vAlign w:val="center"/>
          </w:tcPr>
          <w:p w14:paraId="4037BCAF">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3761" w:type="dxa"/>
            <w:shd w:val="clear" w:color="auto" w:fill="auto"/>
            <w:vAlign w:val="center"/>
          </w:tcPr>
          <w:p w14:paraId="35E1D31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default" w:ascii="Times New Roman" w:hAnsi="Times New Roman" w:eastAsia="仿宋_GB2312" w:cs="Times New Roman"/>
                <w:b/>
                <w:bCs/>
                <w:kern w:val="0"/>
                <w:szCs w:val="21"/>
              </w:rPr>
              <w:t>本年支出合计</w:t>
            </w:r>
          </w:p>
        </w:tc>
        <w:tc>
          <w:tcPr>
            <w:tcW w:w="430" w:type="dxa"/>
            <w:shd w:val="clear" w:color="auto" w:fill="auto"/>
            <w:vAlign w:val="center"/>
          </w:tcPr>
          <w:p w14:paraId="7FD7CDC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23</w:t>
            </w:r>
          </w:p>
        </w:tc>
        <w:tc>
          <w:tcPr>
            <w:tcW w:w="1880" w:type="dxa"/>
            <w:shd w:val="clear" w:color="auto" w:fill="auto"/>
            <w:vAlign w:val="center"/>
          </w:tcPr>
          <w:p w14:paraId="007C163B">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1660" w:type="dxa"/>
            <w:shd w:val="clear" w:color="auto" w:fill="auto"/>
            <w:vAlign w:val="center"/>
          </w:tcPr>
          <w:p w14:paraId="206D988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 w:val="24"/>
                <w:szCs w:val="24"/>
                <w:lang w:val="en-US" w:eastAsia="zh-CN"/>
              </w:rPr>
            </w:pPr>
            <w:r>
              <w:rPr>
                <w:rFonts w:hint="eastAsia" w:ascii="Times New Roman" w:hAnsi="Times New Roman" w:eastAsia="仿宋_GB2312" w:cs="Times New Roman"/>
                <w:kern w:val="0"/>
                <w:szCs w:val="21"/>
              </w:rPr>
              <w:t>1056.</w:t>
            </w:r>
            <w:r>
              <w:rPr>
                <w:rFonts w:hint="eastAsia" w:ascii="Times New Roman" w:hAnsi="Times New Roman" w:eastAsia="仿宋_GB2312" w:cs="Times New Roman"/>
                <w:kern w:val="0"/>
                <w:szCs w:val="21"/>
                <w:lang w:val="en-US" w:eastAsia="zh-CN"/>
              </w:rPr>
              <w:t>12</w:t>
            </w:r>
          </w:p>
        </w:tc>
        <w:tc>
          <w:tcPr>
            <w:tcW w:w="1572" w:type="dxa"/>
            <w:shd w:val="clear" w:color="auto" w:fill="auto"/>
            <w:vAlign w:val="center"/>
          </w:tcPr>
          <w:p w14:paraId="5A7D510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18BD06B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2CDFF12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年初财政拨款结转和结余</w:t>
            </w:r>
          </w:p>
        </w:tc>
        <w:tc>
          <w:tcPr>
            <w:tcW w:w="480" w:type="dxa"/>
            <w:shd w:val="clear" w:color="auto" w:fill="auto"/>
            <w:vAlign w:val="center"/>
          </w:tcPr>
          <w:p w14:paraId="7A5006C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10</w:t>
            </w:r>
          </w:p>
        </w:tc>
        <w:tc>
          <w:tcPr>
            <w:tcW w:w="1880" w:type="dxa"/>
            <w:shd w:val="clear" w:color="auto" w:fill="auto"/>
            <w:vAlign w:val="center"/>
          </w:tcPr>
          <w:p w14:paraId="3E1BD38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61480C8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年末财政拨款结转和结余</w:t>
            </w:r>
          </w:p>
        </w:tc>
        <w:tc>
          <w:tcPr>
            <w:tcW w:w="430" w:type="dxa"/>
            <w:shd w:val="clear" w:color="auto" w:fill="auto"/>
            <w:vAlign w:val="center"/>
          </w:tcPr>
          <w:p w14:paraId="7E6E777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24</w:t>
            </w:r>
          </w:p>
        </w:tc>
        <w:tc>
          <w:tcPr>
            <w:tcW w:w="1880" w:type="dxa"/>
            <w:shd w:val="clear" w:color="auto" w:fill="auto"/>
            <w:vAlign w:val="center"/>
          </w:tcPr>
          <w:p w14:paraId="4F985E4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6C42C6A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5735F47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112D971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29B6A5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一、</w:t>
            </w:r>
            <w:r>
              <w:rPr>
                <w:rFonts w:hint="default" w:ascii="Times New Roman" w:hAnsi="Times New Roman" w:eastAsia="仿宋_GB2312" w:cs="Times New Roman"/>
                <w:kern w:val="0"/>
                <w:szCs w:val="21"/>
              </w:rPr>
              <w:t>一般公共预算财政拨款</w:t>
            </w:r>
          </w:p>
        </w:tc>
        <w:tc>
          <w:tcPr>
            <w:tcW w:w="480" w:type="dxa"/>
            <w:shd w:val="clear" w:color="auto" w:fill="auto"/>
            <w:vAlign w:val="center"/>
          </w:tcPr>
          <w:p w14:paraId="0845188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11</w:t>
            </w:r>
          </w:p>
        </w:tc>
        <w:tc>
          <w:tcPr>
            <w:tcW w:w="1880" w:type="dxa"/>
            <w:shd w:val="clear" w:color="auto" w:fill="auto"/>
            <w:vAlign w:val="center"/>
          </w:tcPr>
          <w:p w14:paraId="1894F37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41A59953">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30" w:type="dxa"/>
            <w:shd w:val="clear" w:color="auto" w:fill="auto"/>
            <w:vAlign w:val="center"/>
          </w:tcPr>
          <w:p w14:paraId="52A27A7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25</w:t>
            </w:r>
          </w:p>
        </w:tc>
        <w:tc>
          <w:tcPr>
            <w:tcW w:w="1880" w:type="dxa"/>
            <w:shd w:val="clear" w:color="auto" w:fill="auto"/>
            <w:vAlign w:val="center"/>
          </w:tcPr>
          <w:p w14:paraId="679758A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77C0349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305C8CC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20A7555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5A37AA6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二、</w:t>
            </w:r>
            <w:r>
              <w:rPr>
                <w:rFonts w:hint="default" w:ascii="Times New Roman" w:hAnsi="Times New Roman" w:eastAsia="仿宋_GB2312" w:cs="Times New Roman"/>
                <w:kern w:val="0"/>
                <w:szCs w:val="21"/>
              </w:rPr>
              <w:t>政府性基金预算财政拨款</w:t>
            </w:r>
          </w:p>
        </w:tc>
        <w:tc>
          <w:tcPr>
            <w:tcW w:w="480" w:type="dxa"/>
            <w:shd w:val="clear" w:color="auto" w:fill="auto"/>
            <w:vAlign w:val="center"/>
          </w:tcPr>
          <w:p w14:paraId="1E794F2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12</w:t>
            </w:r>
          </w:p>
        </w:tc>
        <w:tc>
          <w:tcPr>
            <w:tcW w:w="1880" w:type="dxa"/>
            <w:shd w:val="clear" w:color="auto" w:fill="auto"/>
            <w:vAlign w:val="center"/>
          </w:tcPr>
          <w:p w14:paraId="732B017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134A071C">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30" w:type="dxa"/>
            <w:shd w:val="clear" w:color="auto" w:fill="auto"/>
            <w:vAlign w:val="center"/>
          </w:tcPr>
          <w:p w14:paraId="0EE7C65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26</w:t>
            </w:r>
          </w:p>
        </w:tc>
        <w:tc>
          <w:tcPr>
            <w:tcW w:w="1880" w:type="dxa"/>
            <w:shd w:val="clear" w:color="auto" w:fill="auto"/>
            <w:vAlign w:val="center"/>
          </w:tcPr>
          <w:p w14:paraId="1B85690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1E0ED76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1ACED0B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0E42F0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43E401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80" w:type="dxa"/>
            <w:shd w:val="clear" w:color="auto" w:fill="auto"/>
            <w:vAlign w:val="center"/>
          </w:tcPr>
          <w:p w14:paraId="530F4A5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13</w:t>
            </w:r>
          </w:p>
        </w:tc>
        <w:tc>
          <w:tcPr>
            <w:tcW w:w="1880" w:type="dxa"/>
            <w:shd w:val="clear" w:color="auto" w:fill="auto"/>
            <w:vAlign w:val="center"/>
          </w:tcPr>
          <w:p w14:paraId="14611E9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3761" w:type="dxa"/>
            <w:shd w:val="clear" w:color="auto" w:fill="auto"/>
            <w:vAlign w:val="center"/>
          </w:tcPr>
          <w:p w14:paraId="7AA8F6D3">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30" w:type="dxa"/>
            <w:shd w:val="clear" w:color="auto" w:fill="auto"/>
            <w:vAlign w:val="center"/>
          </w:tcPr>
          <w:p w14:paraId="5DA1482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27</w:t>
            </w:r>
          </w:p>
        </w:tc>
        <w:tc>
          <w:tcPr>
            <w:tcW w:w="1880" w:type="dxa"/>
            <w:shd w:val="clear" w:color="auto" w:fill="auto"/>
            <w:vAlign w:val="center"/>
          </w:tcPr>
          <w:p w14:paraId="1351855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660" w:type="dxa"/>
            <w:shd w:val="clear" w:color="auto" w:fill="auto"/>
            <w:vAlign w:val="center"/>
          </w:tcPr>
          <w:p w14:paraId="0A79126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c>
          <w:tcPr>
            <w:tcW w:w="1572" w:type="dxa"/>
            <w:shd w:val="clear" w:color="auto" w:fill="auto"/>
            <w:vAlign w:val="center"/>
          </w:tcPr>
          <w:p w14:paraId="31237A1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r w14:paraId="5AF7614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630AD75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default" w:ascii="Times New Roman" w:hAnsi="Times New Roman" w:eastAsia="仿宋_GB2312" w:cs="Times New Roman"/>
                <w:b/>
                <w:bCs/>
                <w:kern w:val="0"/>
                <w:szCs w:val="21"/>
              </w:rPr>
              <w:t>总计</w:t>
            </w:r>
          </w:p>
        </w:tc>
        <w:tc>
          <w:tcPr>
            <w:tcW w:w="480" w:type="dxa"/>
            <w:shd w:val="clear" w:color="auto" w:fill="auto"/>
            <w:vAlign w:val="center"/>
          </w:tcPr>
          <w:p w14:paraId="15C371C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14</w:t>
            </w:r>
          </w:p>
        </w:tc>
        <w:tc>
          <w:tcPr>
            <w:tcW w:w="1880" w:type="dxa"/>
            <w:shd w:val="clear" w:color="auto" w:fill="auto"/>
            <w:vAlign w:val="center"/>
          </w:tcPr>
          <w:p w14:paraId="770E16B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3761" w:type="dxa"/>
            <w:shd w:val="clear" w:color="auto" w:fill="auto"/>
            <w:vAlign w:val="center"/>
          </w:tcPr>
          <w:p w14:paraId="0EB5D83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default" w:ascii="Times New Roman" w:hAnsi="Times New Roman" w:eastAsia="仿宋_GB2312" w:cs="Times New Roman"/>
                <w:b/>
                <w:bCs/>
                <w:kern w:val="0"/>
                <w:szCs w:val="21"/>
              </w:rPr>
              <w:t>总计</w:t>
            </w:r>
          </w:p>
        </w:tc>
        <w:tc>
          <w:tcPr>
            <w:tcW w:w="430" w:type="dxa"/>
            <w:shd w:val="clear" w:color="auto" w:fill="auto"/>
            <w:vAlign w:val="center"/>
          </w:tcPr>
          <w:p w14:paraId="75E1EF7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28</w:t>
            </w:r>
          </w:p>
        </w:tc>
        <w:tc>
          <w:tcPr>
            <w:tcW w:w="1880" w:type="dxa"/>
            <w:shd w:val="clear" w:color="auto" w:fill="auto"/>
            <w:vAlign w:val="center"/>
          </w:tcPr>
          <w:p w14:paraId="5BC67EE0">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1660" w:type="dxa"/>
            <w:shd w:val="clear" w:color="auto" w:fill="auto"/>
            <w:vAlign w:val="center"/>
          </w:tcPr>
          <w:p w14:paraId="0EE7414A">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rPr>
              <w:t>1056.1</w:t>
            </w:r>
            <w:r>
              <w:rPr>
                <w:rFonts w:hint="eastAsia" w:ascii="Times New Roman" w:hAnsi="Times New Roman" w:eastAsia="仿宋_GB2312" w:cs="Times New Roman"/>
                <w:kern w:val="0"/>
                <w:szCs w:val="21"/>
                <w:lang w:val="en-US" w:eastAsia="zh-CN"/>
              </w:rPr>
              <w:t>2</w:t>
            </w:r>
          </w:p>
        </w:tc>
        <w:tc>
          <w:tcPr>
            <w:tcW w:w="1572" w:type="dxa"/>
            <w:shd w:val="clear" w:color="auto" w:fill="auto"/>
            <w:vAlign w:val="center"/>
          </w:tcPr>
          <w:p w14:paraId="1293261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p>
        </w:tc>
      </w:tr>
    </w:tbl>
    <w:p w14:paraId="386E712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注：本表反映部门本年度一般公共预算财政拨款和政府性基金预算财政拨款的总收支和年末结转结余情况。</w:t>
      </w:r>
    </w:p>
    <w:p w14:paraId="209BBDC8">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br w:type="page"/>
      </w:r>
    </w:p>
    <w:tbl>
      <w:tblPr>
        <w:tblStyle w:val="6"/>
        <w:tblpPr w:leftFromText="180" w:rightFromText="180" w:vertAnchor="text" w:horzAnchor="page" w:tblpX="1429" w:tblpY="555"/>
        <w:tblOverlap w:val="never"/>
        <w:tblW w:w="14191" w:type="dxa"/>
        <w:tblInd w:w="0" w:type="dxa"/>
        <w:tblLayout w:type="fixed"/>
        <w:tblCellMar>
          <w:top w:w="0" w:type="dxa"/>
          <w:left w:w="108" w:type="dxa"/>
          <w:bottom w:w="0" w:type="dxa"/>
          <w:right w:w="108" w:type="dxa"/>
        </w:tblCellMar>
      </w:tblPr>
      <w:tblGrid>
        <w:gridCol w:w="796"/>
        <w:gridCol w:w="411"/>
        <w:gridCol w:w="3529"/>
        <w:gridCol w:w="1345"/>
        <w:gridCol w:w="2875"/>
        <w:gridCol w:w="5235"/>
      </w:tblGrid>
      <w:tr w14:paraId="428D73F0">
        <w:tblPrEx>
          <w:tblCellMar>
            <w:top w:w="0" w:type="dxa"/>
            <w:left w:w="108" w:type="dxa"/>
            <w:bottom w:w="0" w:type="dxa"/>
            <w:right w:w="108" w:type="dxa"/>
          </w:tblCellMar>
        </w:tblPrEx>
        <w:trPr>
          <w:trHeight w:val="1431" w:hRule="atLeast"/>
        </w:trPr>
        <w:tc>
          <w:tcPr>
            <w:tcW w:w="14191" w:type="dxa"/>
            <w:gridSpan w:val="6"/>
            <w:tcBorders>
              <w:top w:val="nil"/>
              <w:left w:val="nil"/>
              <w:bottom w:val="nil"/>
              <w:right w:val="nil"/>
            </w:tcBorders>
            <w:vAlign w:val="center"/>
          </w:tcPr>
          <w:p w14:paraId="4DEFA7B4">
            <w:pPr>
              <w:keepNext w:val="0"/>
              <w:keepLines w:val="0"/>
              <w:widowControl/>
              <w:suppressLineNumbers w:val="0"/>
              <w:spacing w:before="0" w:beforeAutospacing="0" w:after="0" w:afterAutospacing="0"/>
              <w:ind w:left="0" w:right="0"/>
              <w:jc w:val="center"/>
              <w:rPr>
                <w:rFonts w:hint="default" w:ascii="黑体" w:hAnsi="黑体" w:eastAsia="黑体" w:cs="黑体"/>
                <w:kern w:val="0"/>
                <w:sz w:val="36"/>
                <w:szCs w:val="36"/>
              </w:rPr>
            </w:pPr>
            <w:r>
              <w:rPr>
                <w:rFonts w:hint="eastAsia" w:ascii="黑体" w:hAnsi="黑体" w:eastAsia="黑体" w:cs="黑体"/>
                <w:kern w:val="0"/>
                <w:sz w:val="36"/>
                <w:szCs w:val="36"/>
              </w:rPr>
              <w:t>一般公共预算财政拨款支出决算表</w:t>
            </w:r>
          </w:p>
          <w:p w14:paraId="70BDB66A">
            <w:pPr>
              <w:keepNext w:val="0"/>
              <w:keepLines w:val="0"/>
              <w:widowControl/>
              <w:suppressLineNumbers w:val="0"/>
              <w:spacing w:before="0" w:beforeAutospacing="0" w:after="0" w:afterAutospacing="0"/>
              <w:ind w:left="0" w:right="0"/>
              <w:jc w:val="center"/>
              <w:rPr>
                <w:rFonts w:hint="default" w:ascii="华文中宋" w:hAnsi="华文中宋" w:eastAsia="华文中宋" w:cs="宋体"/>
                <w:kern w:val="0"/>
                <w:sz w:val="32"/>
                <w:szCs w:val="32"/>
              </w:rPr>
            </w:pPr>
          </w:p>
        </w:tc>
      </w:tr>
      <w:tr w14:paraId="69F31EA7">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vAlign w:val="center"/>
          </w:tcPr>
          <w:p w14:paraId="26108DB7">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411" w:type="dxa"/>
            <w:tcBorders>
              <w:top w:val="nil"/>
              <w:left w:val="nil"/>
              <w:bottom w:val="nil"/>
              <w:right w:val="nil"/>
            </w:tcBorders>
            <w:vAlign w:val="center"/>
          </w:tcPr>
          <w:p w14:paraId="6C13C835">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3529" w:type="dxa"/>
            <w:tcBorders>
              <w:top w:val="nil"/>
              <w:left w:val="nil"/>
              <w:bottom w:val="nil"/>
              <w:right w:val="nil"/>
            </w:tcBorders>
            <w:vAlign w:val="center"/>
          </w:tcPr>
          <w:p w14:paraId="73761BCB">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1345" w:type="dxa"/>
            <w:tcBorders>
              <w:top w:val="nil"/>
              <w:left w:val="nil"/>
              <w:bottom w:val="nil"/>
              <w:right w:val="nil"/>
            </w:tcBorders>
            <w:vAlign w:val="center"/>
          </w:tcPr>
          <w:p w14:paraId="02B46171">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875" w:type="dxa"/>
            <w:tcBorders>
              <w:top w:val="nil"/>
              <w:left w:val="nil"/>
              <w:bottom w:val="nil"/>
              <w:right w:val="nil"/>
            </w:tcBorders>
            <w:vAlign w:val="center"/>
          </w:tcPr>
          <w:p w14:paraId="2709C049">
            <w:pPr>
              <w:keepNext w:val="0"/>
              <w:keepLines w:val="0"/>
              <w:widowControl/>
              <w:suppressLineNumbers w:val="0"/>
              <w:spacing w:before="0" w:beforeAutospacing="0" w:after="0" w:afterAutospacing="0"/>
              <w:ind w:left="0" w:right="0"/>
              <w:jc w:val="right"/>
              <w:rPr>
                <w:rFonts w:hint="default" w:ascii="宋体" w:hAnsi="宋体" w:eastAsia="宋体" w:cs="宋体"/>
                <w:kern w:val="0"/>
                <w:sz w:val="20"/>
                <w:szCs w:val="20"/>
              </w:rPr>
            </w:pPr>
          </w:p>
        </w:tc>
        <w:tc>
          <w:tcPr>
            <w:tcW w:w="5235" w:type="dxa"/>
            <w:tcBorders>
              <w:top w:val="nil"/>
              <w:left w:val="nil"/>
              <w:bottom w:val="nil"/>
              <w:right w:val="nil"/>
            </w:tcBorders>
            <w:noWrap/>
            <w:vAlign w:val="center"/>
          </w:tcPr>
          <w:p w14:paraId="01D9DCE3">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公开</w:t>
            </w:r>
            <w:r>
              <w:rPr>
                <w:rFonts w:hint="default" w:eastAsia="仿宋_GB2312"/>
                <w:color w:val="000000"/>
                <w:kern w:val="0"/>
                <w:szCs w:val="21"/>
              </w:rPr>
              <w:t>0</w:t>
            </w:r>
            <w:r>
              <w:rPr>
                <w:rFonts w:hint="eastAsia" w:eastAsia="仿宋_GB2312"/>
                <w:color w:val="000000"/>
                <w:kern w:val="0"/>
                <w:szCs w:val="21"/>
              </w:rPr>
              <w:t>5表</w:t>
            </w:r>
          </w:p>
        </w:tc>
      </w:tr>
      <w:tr w14:paraId="6630A7F0">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noWrap/>
            <w:vAlign w:val="center"/>
          </w:tcPr>
          <w:p w14:paraId="6987B19B">
            <w:pPr>
              <w:keepNext w:val="0"/>
              <w:keepLines w:val="0"/>
              <w:widowControl/>
              <w:suppressLineNumbers w:val="0"/>
              <w:spacing w:before="0" w:beforeAutospacing="0" w:after="0" w:afterAutospacing="0"/>
              <w:ind w:left="0" w:right="0"/>
              <w:jc w:val="left"/>
              <w:rPr>
                <w:rFonts w:hint="default" w:ascii="宋体" w:hAnsi="宋体" w:eastAsia="宋体" w:cs="宋体"/>
                <w:color w:val="000000"/>
                <w:kern w:val="0"/>
                <w:sz w:val="20"/>
                <w:szCs w:val="20"/>
              </w:rPr>
            </w:pPr>
            <w:r>
              <w:rPr>
                <w:rFonts w:hint="eastAsia" w:eastAsia="仿宋_GB2312"/>
                <w:color w:val="000000"/>
                <w:kern w:val="0"/>
                <w:szCs w:val="21"/>
              </w:rPr>
              <w:t>部门：</w:t>
            </w:r>
          </w:p>
        </w:tc>
        <w:tc>
          <w:tcPr>
            <w:tcW w:w="3940" w:type="dxa"/>
            <w:gridSpan w:val="2"/>
            <w:tcBorders>
              <w:top w:val="nil"/>
              <w:left w:val="nil"/>
              <w:bottom w:val="nil"/>
              <w:right w:val="nil"/>
            </w:tcBorders>
            <w:vAlign w:val="center"/>
          </w:tcPr>
          <w:p w14:paraId="34091B49">
            <w:pPr>
              <w:keepNext w:val="0"/>
              <w:keepLines w:val="0"/>
              <w:widowControl/>
              <w:suppressLineNumbers w:val="0"/>
              <w:spacing w:before="0" w:beforeAutospacing="0" w:after="0" w:afterAutospacing="0"/>
              <w:ind w:left="0" w:right="0"/>
              <w:rPr>
                <w:rFonts w:hint="default" w:ascii="宋体" w:hAnsi="宋体" w:eastAsia="宋体" w:cs="宋体"/>
                <w:kern w:val="0"/>
                <w:sz w:val="20"/>
                <w:szCs w:val="20"/>
              </w:rPr>
            </w:pPr>
            <w:r>
              <w:rPr>
                <w:rFonts w:hint="eastAsia" w:ascii="仿宋_GB2312" w:hAnsi="仿宋" w:eastAsia="仿宋_GB2312" w:cs="宋体"/>
                <w:color w:val="000000"/>
                <w:kern w:val="0"/>
                <w:szCs w:val="21"/>
              </w:rPr>
              <w:t>蓝山县</w:t>
            </w:r>
            <w:r>
              <w:rPr>
                <w:rFonts w:hint="eastAsia" w:ascii="仿宋_GB2312" w:hAnsi="仿宋" w:eastAsia="仿宋_GB2312" w:cs="宋体"/>
                <w:color w:val="000000"/>
                <w:kern w:val="0"/>
                <w:szCs w:val="21"/>
                <w:lang w:val="en-US" w:eastAsia="zh-CN"/>
              </w:rPr>
              <w:t>毛俊镇</w:t>
            </w:r>
            <w:r>
              <w:rPr>
                <w:rFonts w:hint="eastAsia" w:ascii="仿宋_GB2312" w:hAnsi="仿宋" w:eastAsia="仿宋_GB2312" w:cs="Times New Roman"/>
                <w:color w:val="000000"/>
                <w:kern w:val="0"/>
                <w:szCs w:val="21"/>
                <w:lang w:val="en-US" w:eastAsia="zh-CN"/>
              </w:rPr>
              <w:t>毛俊</w:t>
            </w:r>
            <w:r>
              <w:rPr>
                <w:rFonts w:hint="eastAsia" w:ascii="仿宋_GB2312" w:hAnsi="仿宋" w:eastAsia="仿宋_GB2312" w:cs="Times New Roman"/>
                <w:color w:val="000000"/>
                <w:kern w:val="0"/>
                <w:szCs w:val="21"/>
              </w:rPr>
              <w:t>学校</w:t>
            </w:r>
          </w:p>
        </w:tc>
        <w:tc>
          <w:tcPr>
            <w:tcW w:w="1345" w:type="dxa"/>
            <w:tcBorders>
              <w:top w:val="nil"/>
              <w:left w:val="nil"/>
              <w:bottom w:val="nil"/>
              <w:right w:val="nil"/>
            </w:tcBorders>
            <w:vAlign w:val="center"/>
          </w:tcPr>
          <w:p w14:paraId="4BAE2414">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875" w:type="dxa"/>
            <w:tcBorders>
              <w:top w:val="nil"/>
              <w:left w:val="nil"/>
              <w:bottom w:val="nil"/>
              <w:right w:val="nil"/>
            </w:tcBorders>
            <w:vAlign w:val="center"/>
          </w:tcPr>
          <w:p w14:paraId="2D7D7494">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5235" w:type="dxa"/>
            <w:tcBorders>
              <w:top w:val="nil"/>
              <w:left w:val="nil"/>
              <w:bottom w:val="nil"/>
              <w:right w:val="nil"/>
            </w:tcBorders>
            <w:noWrap/>
            <w:vAlign w:val="center"/>
          </w:tcPr>
          <w:p w14:paraId="4B33F86B">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单位：万元</w:t>
            </w:r>
          </w:p>
        </w:tc>
      </w:tr>
    </w:tbl>
    <w:p w14:paraId="42116DEB">
      <w:pPr>
        <w:widowControl/>
        <w:jc w:val="left"/>
        <w:rPr>
          <w:rFonts w:ascii="Times New Roman" w:hAnsi="Times New Roman" w:eastAsia="仿宋_GB2312" w:cs="Times New Roman"/>
          <w:color w:val="000000"/>
          <w:kern w:val="0"/>
          <w:szCs w:val="21"/>
        </w:rPr>
      </w:pPr>
    </w:p>
    <w:p w14:paraId="7D374DFC">
      <w:pPr>
        <w:widowControl/>
        <w:jc w:val="left"/>
        <w:rPr>
          <w:rFonts w:ascii="Times New Roman" w:hAnsi="Times New Roman" w:eastAsia="仿宋_GB2312" w:cs="Times New Roman"/>
          <w:color w:val="000000"/>
          <w:kern w:val="0"/>
          <w:szCs w:val="21"/>
        </w:rPr>
      </w:pPr>
    </w:p>
    <w:p w14:paraId="0F91D768">
      <w:pPr>
        <w:widowControl/>
        <w:jc w:val="left"/>
        <w:rPr>
          <w:rFonts w:ascii="Times New Roman" w:hAnsi="Times New Roman" w:eastAsia="宋体" w:cs="Times New Roman"/>
          <w:color w:val="000000"/>
          <w:kern w:val="0"/>
          <w:sz w:val="20"/>
          <w:szCs w:val="20"/>
        </w:rPr>
      </w:pP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w:t>
      </w:r>
    </w:p>
    <w:tbl>
      <w:tblPr>
        <w:tblStyle w:val="6"/>
        <w:tblW w:w="14219" w:type="dxa"/>
        <w:jc w:val="center"/>
        <w:tblLayout w:type="fixed"/>
        <w:tblCellMar>
          <w:top w:w="0" w:type="dxa"/>
          <w:left w:w="108" w:type="dxa"/>
          <w:bottom w:w="0" w:type="dxa"/>
          <w:right w:w="108" w:type="dxa"/>
        </w:tblCellMar>
      </w:tblPr>
      <w:tblGrid>
        <w:gridCol w:w="1200"/>
        <w:gridCol w:w="3527"/>
        <w:gridCol w:w="3000"/>
        <w:gridCol w:w="3492"/>
        <w:gridCol w:w="3000"/>
      </w:tblGrid>
      <w:tr w14:paraId="68485C86">
        <w:tblPrEx>
          <w:tblCellMar>
            <w:top w:w="0" w:type="dxa"/>
            <w:left w:w="108" w:type="dxa"/>
            <w:bottom w:w="0" w:type="dxa"/>
            <w:right w:w="108" w:type="dxa"/>
          </w:tblCellMar>
        </w:tblPrEx>
        <w:trPr>
          <w:trHeight w:val="405" w:hRule="atLeast"/>
          <w:jc w:val="center"/>
        </w:trPr>
        <w:tc>
          <w:tcPr>
            <w:tcW w:w="4727" w:type="dxa"/>
            <w:gridSpan w:val="2"/>
            <w:tcBorders>
              <w:top w:val="single" w:color="auto" w:sz="8" w:space="0"/>
              <w:left w:val="single" w:color="auto" w:sz="8" w:space="0"/>
              <w:bottom w:val="single" w:color="auto" w:sz="4" w:space="0"/>
              <w:right w:val="single" w:color="auto" w:sz="4" w:space="0"/>
            </w:tcBorders>
            <w:shd w:val="clear" w:color="auto" w:fill="auto"/>
            <w:vAlign w:val="center"/>
          </w:tcPr>
          <w:p w14:paraId="1521EDF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 xml:space="preserve">项 </w:t>
            </w:r>
            <w:r>
              <w:rPr>
                <w:rFonts w:hint="default" w:ascii="Times New Roman" w:hAnsi="Times New Roman" w:eastAsia="仿宋_GB2312" w:cs="Times New Roman"/>
                <w:b/>
                <w:color w:val="000000"/>
                <w:kern w:val="0"/>
                <w:szCs w:val="21"/>
              </w:rPr>
              <w:t xml:space="preserve">   </w:t>
            </w:r>
            <w:r>
              <w:rPr>
                <w:rFonts w:hint="default" w:ascii="Times New Roman" w:hAnsi="Times New Roman" w:eastAsia="仿宋_GB2312" w:cs="Times New Roman"/>
                <w:b/>
                <w:kern w:val="0"/>
                <w:szCs w:val="21"/>
              </w:rPr>
              <w:t>目</w:t>
            </w:r>
          </w:p>
        </w:tc>
        <w:tc>
          <w:tcPr>
            <w:tcW w:w="9492" w:type="dxa"/>
            <w:gridSpan w:val="3"/>
            <w:tcBorders>
              <w:top w:val="single" w:color="auto" w:sz="8" w:space="0"/>
              <w:left w:val="nil"/>
              <w:bottom w:val="single" w:color="auto" w:sz="4" w:space="0"/>
              <w:right w:val="single" w:color="000000" w:sz="8" w:space="0"/>
            </w:tcBorders>
            <w:shd w:val="clear" w:color="auto" w:fill="auto"/>
            <w:vAlign w:val="center"/>
          </w:tcPr>
          <w:p w14:paraId="4B63003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本年支出</w:t>
            </w:r>
          </w:p>
        </w:tc>
      </w:tr>
      <w:tr w14:paraId="12A67F6E">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14:paraId="2E14329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功能分类科目编码</w:t>
            </w:r>
          </w:p>
        </w:tc>
        <w:tc>
          <w:tcPr>
            <w:tcW w:w="3527" w:type="dxa"/>
            <w:vMerge w:val="restart"/>
            <w:tcBorders>
              <w:top w:val="nil"/>
              <w:left w:val="single" w:color="auto" w:sz="4" w:space="0"/>
              <w:bottom w:val="single" w:color="auto" w:sz="4" w:space="0"/>
              <w:right w:val="single" w:color="auto" w:sz="4" w:space="0"/>
            </w:tcBorders>
            <w:shd w:val="clear" w:color="auto" w:fill="auto"/>
            <w:vAlign w:val="center"/>
          </w:tcPr>
          <w:p w14:paraId="777C1D0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科目名称</w:t>
            </w:r>
          </w:p>
        </w:tc>
        <w:tc>
          <w:tcPr>
            <w:tcW w:w="3000" w:type="dxa"/>
            <w:vMerge w:val="restart"/>
            <w:tcBorders>
              <w:top w:val="nil"/>
              <w:left w:val="single" w:color="auto" w:sz="4" w:space="0"/>
              <w:bottom w:val="single" w:color="000000" w:sz="4" w:space="0"/>
              <w:right w:val="single" w:color="auto" w:sz="4" w:space="0"/>
            </w:tcBorders>
            <w:shd w:val="clear" w:color="auto" w:fill="auto"/>
            <w:vAlign w:val="center"/>
          </w:tcPr>
          <w:p w14:paraId="2735255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小计</w:t>
            </w:r>
          </w:p>
        </w:tc>
        <w:tc>
          <w:tcPr>
            <w:tcW w:w="3492" w:type="dxa"/>
            <w:vMerge w:val="restart"/>
            <w:tcBorders>
              <w:top w:val="nil"/>
              <w:left w:val="single" w:color="auto" w:sz="4" w:space="0"/>
              <w:bottom w:val="single" w:color="000000" w:sz="4" w:space="0"/>
              <w:right w:val="single" w:color="auto" w:sz="4" w:space="0"/>
            </w:tcBorders>
            <w:shd w:val="clear" w:color="auto" w:fill="auto"/>
            <w:vAlign w:val="center"/>
          </w:tcPr>
          <w:p w14:paraId="61F1EB8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基本支出</w:t>
            </w:r>
          </w:p>
        </w:tc>
        <w:tc>
          <w:tcPr>
            <w:tcW w:w="3000" w:type="dxa"/>
            <w:vMerge w:val="restart"/>
            <w:tcBorders>
              <w:top w:val="nil"/>
              <w:left w:val="single" w:color="auto" w:sz="4" w:space="0"/>
              <w:bottom w:val="single" w:color="000000" w:sz="4" w:space="0"/>
              <w:right w:val="single" w:color="auto" w:sz="8" w:space="0"/>
            </w:tcBorders>
            <w:shd w:val="clear" w:color="auto" w:fill="auto"/>
            <w:vAlign w:val="center"/>
          </w:tcPr>
          <w:p w14:paraId="1F582FB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项目支出</w:t>
            </w:r>
          </w:p>
        </w:tc>
      </w:tr>
      <w:tr w14:paraId="521771EC">
        <w:tblPrEx>
          <w:tblCellMar>
            <w:top w:w="0" w:type="dxa"/>
            <w:left w:w="108" w:type="dxa"/>
            <w:bottom w:w="0" w:type="dxa"/>
            <w:right w:w="108" w:type="dxa"/>
          </w:tblCellMar>
        </w:tblPrEx>
        <w:trPr>
          <w:trHeight w:val="36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14:paraId="4F8043B9">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14:paraId="0C696260">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14:paraId="74A9E87C">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14:paraId="7289A4F6">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14:paraId="13203D63">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r>
      <w:tr w14:paraId="107A877C">
        <w:tblPrEx>
          <w:tblCellMar>
            <w:top w:w="0" w:type="dxa"/>
            <w:left w:w="108" w:type="dxa"/>
            <w:bottom w:w="0" w:type="dxa"/>
            <w:right w:w="108" w:type="dxa"/>
          </w:tblCellMar>
        </w:tblPrEx>
        <w:trPr>
          <w:trHeight w:val="45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14:paraId="574EDE67">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14:paraId="1CE491B4">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14:paraId="4F2B1B1F">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14:paraId="0D931525">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14:paraId="422F79B2">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p>
        </w:tc>
      </w:tr>
      <w:tr w14:paraId="3AF39A87">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14:paraId="14C35BD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栏次</w:t>
            </w:r>
          </w:p>
        </w:tc>
        <w:tc>
          <w:tcPr>
            <w:tcW w:w="3000" w:type="dxa"/>
            <w:tcBorders>
              <w:top w:val="nil"/>
              <w:left w:val="nil"/>
              <w:bottom w:val="single" w:color="auto" w:sz="4" w:space="0"/>
              <w:right w:val="single" w:color="auto" w:sz="4" w:space="0"/>
            </w:tcBorders>
            <w:shd w:val="clear" w:color="auto" w:fill="auto"/>
            <w:vAlign w:val="center"/>
          </w:tcPr>
          <w:p w14:paraId="0CA0FCC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w:t>
            </w:r>
          </w:p>
        </w:tc>
        <w:tc>
          <w:tcPr>
            <w:tcW w:w="3492" w:type="dxa"/>
            <w:tcBorders>
              <w:top w:val="nil"/>
              <w:left w:val="nil"/>
              <w:bottom w:val="single" w:color="auto" w:sz="4" w:space="0"/>
              <w:right w:val="single" w:color="auto" w:sz="4" w:space="0"/>
            </w:tcBorders>
            <w:shd w:val="clear" w:color="auto" w:fill="auto"/>
            <w:vAlign w:val="center"/>
          </w:tcPr>
          <w:p w14:paraId="6383FB6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p>
        </w:tc>
        <w:tc>
          <w:tcPr>
            <w:tcW w:w="3000" w:type="dxa"/>
            <w:tcBorders>
              <w:top w:val="nil"/>
              <w:left w:val="nil"/>
              <w:bottom w:val="single" w:color="auto" w:sz="4" w:space="0"/>
              <w:right w:val="single" w:color="auto" w:sz="8" w:space="0"/>
            </w:tcBorders>
            <w:shd w:val="clear" w:color="auto" w:fill="auto"/>
            <w:vAlign w:val="center"/>
          </w:tcPr>
          <w:p w14:paraId="2E86718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3</w:t>
            </w:r>
          </w:p>
        </w:tc>
      </w:tr>
      <w:tr w14:paraId="704994CF">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14:paraId="5B2AEE4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合计</w:t>
            </w:r>
          </w:p>
        </w:tc>
        <w:tc>
          <w:tcPr>
            <w:tcW w:w="3000" w:type="dxa"/>
            <w:tcBorders>
              <w:top w:val="nil"/>
              <w:left w:val="nil"/>
              <w:bottom w:val="single" w:color="auto" w:sz="4" w:space="0"/>
              <w:right w:val="single" w:color="auto" w:sz="4" w:space="0"/>
            </w:tcBorders>
            <w:shd w:val="clear" w:color="auto" w:fill="auto"/>
            <w:vAlign w:val="center"/>
          </w:tcPr>
          <w:p w14:paraId="1CA227B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1056.12</w:t>
            </w:r>
          </w:p>
        </w:tc>
        <w:tc>
          <w:tcPr>
            <w:tcW w:w="3492" w:type="dxa"/>
            <w:tcBorders>
              <w:top w:val="nil"/>
              <w:left w:val="nil"/>
              <w:bottom w:val="single" w:color="auto" w:sz="4" w:space="0"/>
              <w:right w:val="single" w:color="auto" w:sz="4" w:space="0"/>
            </w:tcBorders>
            <w:shd w:val="clear" w:color="auto" w:fill="auto"/>
            <w:vAlign w:val="center"/>
          </w:tcPr>
          <w:p w14:paraId="6B8377E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1056.12</w:t>
            </w:r>
          </w:p>
        </w:tc>
        <w:tc>
          <w:tcPr>
            <w:tcW w:w="3000" w:type="dxa"/>
            <w:tcBorders>
              <w:top w:val="nil"/>
              <w:left w:val="nil"/>
              <w:bottom w:val="single" w:color="auto" w:sz="4" w:space="0"/>
              <w:right w:val="single" w:color="auto" w:sz="8" w:space="0"/>
            </w:tcBorders>
            <w:shd w:val="clear" w:color="auto" w:fill="auto"/>
            <w:vAlign w:val="center"/>
          </w:tcPr>
          <w:p w14:paraId="6F5F165B">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hint="default" w:ascii="Times New Roman" w:hAnsi="Times New Roman" w:eastAsia="仿宋_GB2312" w:cs="Times New Roman"/>
                <w:kern w:val="0"/>
                <w:szCs w:val="21"/>
              </w:rPr>
              <w:t>　</w:t>
            </w:r>
          </w:p>
        </w:tc>
      </w:tr>
      <w:tr w14:paraId="1C359E28">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42701C7A">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205</w:t>
            </w:r>
          </w:p>
        </w:tc>
        <w:tc>
          <w:tcPr>
            <w:tcW w:w="3527" w:type="dxa"/>
            <w:tcBorders>
              <w:top w:val="nil"/>
              <w:left w:val="nil"/>
              <w:bottom w:val="single" w:color="auto" w:sz="4" w:space="0"/>
              <w:right w:val="single" w:color="auto" w:sz="4" w:space="0"/>
            </w:tcBorders>
            <w:shd w:val="clear" w:color="auto" w:fill="auto"/>
            <w:vAlign w:val="center"/>
          </w:tcPr>
          <w:p w14:paraId="4F2CF884">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color w:val="000000"/>
                <w:sz w:val="22"/>
              </w:rPr>
            </w:pPr>
            <w:r>
              <w:rPr>
                <w:rFonts w:hint="eastAsia" w:ascii="宋体" w:hAnsi="宋体" w:eastAsia="宋体" w:cs="宋体"/>
                <w:color w:val="000000"/>
                <w:kern w:val="0"/>
                <w:sz w:val="22"/>
              </w:rPr>
              <w:t>教育支出</w:t>
            </w:r>
          </w:p>
        </w:tc>
        <w:tc>
          <w:tcPr>
            <w:tcW w:w="3000" w:type="dxa"/>
            <w:tcBorders>
              <w:top w:val="nil"/>
              <w:left w:val="nil"/>
              <w:bottom w:val="single" w:color="auto" w:sz="4" w:space="0"/>
              <w:right w:val="single" w:color="auto" w:sz="4" w:space="0"/>
            </w:tcBorders>
            <w:shd w:val="clear" w:color="auto" w:fill="auto"/>
            <w:vAlign w:val="center"/>
          </w:tcPr>
          <w:p w14:paraId="577EAD3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1056.12</w:t>
            </w:r>
          </w:p>
        </w:tc>
        <w:tc>
          <w:tcPr>
            <w:tcW w:w="3492" w:type="dxa"/>
            <w:tcBorders>
              <w:top w:val="nil"/>
              <w:left w:val="nil"/>
              <w:bottom w:val="single" w:color="auto" w:sz="4" w:space="0"/>
              <w:right w:val="single" w:color="auto" w:sz="4" w:space="0"/>
            </w:tcBorders>
            <w:shd w:val="clear" w:color="auto" w:fill="auto"/>
            <w:vAlign w:val="center"/>
          </w:tcPr>
          <w:p w14:paraId="5AB3718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1056.12</w:t>
            </w:r>
          </w:p>
        </w:tc>
        <w:tc>
          <w:tcPr>
            <w:tcW w:w="3000" w:type="dxa"/>
            <w:tcBorders>
              <w:top w:val="nil"/>
              <w:left w:val="nil"/>
              <w:bottom w:val="single" w:color="auto" w:sz="4" w:space="0"/>
              <w:right w:val="single" w:color="auto" w:sz="8" w:space="0"/>
            </w:tcBorders>
            <w:shd w:val="clear" w:color="auto" w:fill="auto"/>
            <w:vAlign w:val="center"/>
          </w:tcPr>
          <w:p w14:paraId="5F3A23E2">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hint="default" w:ascii="Times New Roman" w:hAnsi="Times New Roman" w:eastAsia="仿宋_GB2312" w:cs="Times New Roman"/>
                <w:kern w:val="0"/>
                <w:szCs w:val="21"/>
              </w:rPr>
              <w:t>　</w:t>
            </w:r>
          </w:p>
        </w:tc>
      </w:tr>
      <w:tr w14:paraId="0D9EA0F0">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6FDF6B50">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20502</w:t>
            </w:r>
          </w:p>
        </w:tc>
        <w:tc>
          <w:tcPr>
            <w:tcW w:w="3527" w:type="dxa"/>
            <w:tcBorders>
              <w:top w:val="nil"/>
              <w:left w:val="nil"/>
              <w:bottom w:val="single" w:color="auto" w:sz="4" w:space="0"/>
              <w:right w:val="single" w:color="auto" w:sz="4" w:space="0"/>
            </w:tcBorders>
            <w:shd w:val="clear" w:color="auto" w:fill="auto"/>
            <w:vAlign w:val="center"/>
          </w:tcPr>
          <w:p w14:paraId="69FC2DFA">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color w:val="000000"/>
                <w:sz w:val="22"/>
              </w:rPr>
            </w:pPr>
            <w:r>
              <w:rPr>
                <w:rFonts w:hint="eastAsia" w:ascii="宋体" w:hAnsi="宋体" w:eastAsia="宋体" w:cs="宋体"/>
                <w:color w:val="000000"/>
                <w:kern w:val="0"/>
                <w:sz w:val="22"/>
              </w:rPr>
              <w:t>普通教育</w:t>
            </w:r>
          </w:p>
        </w:tc>
        <w:tc>
          <w:tcPr>
            <w:tcW w:w="3000" w:type="dxa"/>
            <w:tcBorders>
              <w:top w:val="nil"/>
              <w:left w:val="nil"/>
              <w:bottom w:val="single" w:color="auto" w:sz="4" w:space="0"/>
              <w:right w:val="single" w:color="auto" w:sz="4" w:space="0"/>
            </w:tcBorders>
            <w:shd w:val="clear" w:color="auto" w:fill="auto"/>
            <w:vAlign w:val="center"/>
          </w:tcPr>
          <w:p w14:paraId="3E51426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1056.12</w:t>
            </w:r>
          </w:p>
        </w:tc>
        <w:tc>
          <w:tcPr>
            <w:tcW w:w="3492" w:type="dxa"/>
            <w:tcBorders>
              <w:top w:val="nil"/>
              <w:left w:val="nil"/>
              <w:bottom w:val="single" w:color="auto" w:sz="4" w:space="0"/>
              <w:right w:val="single" w:color="auto" w:sz="4" w:space="0"/>
            </w:tcBorders>
            <w:shd w:val="clear" w:color="auto" w:fill="auto"/>
            <w:vAlign w:val="center"/>
          </w:tcPr>
          <w:p w14:paraId="7EF8DDA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1056.12</w:t>
            </w:r>
          </w:p>
        </w:tc>
        <w:tc>
          <w:tcPr>
            <w:tcW w:w="3000" w:type="dxa"/>
            <w:tcBorders>
              <w:top w:val="nil"/>
              <w:left w:val="nil"/>
              <w:bottom w:val="single" w:color="auto" w:sz="4" w:space="0"/>
              <w:right w:val="single" w:color="auto" w:sz="8" w:space="0"/>
            </w:tcBorders>
            <w:shd w:val="clear" w:color="auto" w:fill="auto"/>
            <w:vAlign w:val="center"/>
          </w:tcPr>
          <w:p w14:paraId="4AD797A6">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hint="default" w:ascii="Times New Roman" w:hAnsi="Times New Roman" w:eastAsia="仿宋_GB2312" w:cs="Times New Roman"/>
                <w:kern w:val="0"/>
                <w:szCs w:val="21"/>
              </w:rPr>
              <w:t>　</w:t>
            </w:r>
          </w:p>
        </w:tc>
      </w:tr>
      <w:tr w14:paraId="120C1B83">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12C59122">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3527" w:type="dxa"/>
            <w:tcBorders>
              <w:top w:val="nil"/>
              <w:left w:val="nil"/>
              <w:bottom w:val="single" w:color="auto" w:sz="4" w:space="0"/>
              <w:right w:val="single" w:color="auto" w:sz="4" w:space="0"/>
            </w:tcBorders>
            <w:shd w:val="clear" w:color="auto" w:fill="auto"/>
            <w:vAlign w:val="center"/>
          </w:tcPr>
          <w:p w14:paraId="544000B7">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eastAsia" w:ascii="宋体" w:hAnsi="宋体" w:eastAsia="宋体" w:cs="宋体"/>
                <w:color w:val="000000"/>
                <w:kern w:val="0"/>
                <w:sz w:val="22"/>
              </w:rPr>
              <w:t>初中教育</w:t>
            </w:r>
          </w:p>
        </w:tc>
        <w:tc>
          <w:tcPr>
            <w:tcW w:w="3000" w:type="dxa"/>
            <w:tcBorders>
              <w:top w:val="nil"/>
              <w:left w:val="nil"/>
              <w:bottom w:val="single" w:color="auto" w:sz="4" w:space="0"/>
              <w:right w:val="single" w:color="auto" w:sz="4" w:space="0"/>
            </w:tcBorders>
            <w:shd w:val="clear" w:color="auto" w:fill="auto"/>
            <w:vAlign w:val="center"/>
          </w:tcPr>
          <w:p w14:paraId="51F1110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1056.12</w:t>
            </w:r>
          </w:p>
        </w:tc>
        <w:tc>
          <w:tcPr>
            <w:tcW w:w="3492" w:type="dxa"/>
            <w:tcBorders>
              <w:top w:val="nil"/>
              <w:left w:val="nil"/>
              <w:bottom w:val="single" w:color="auto" w:sz="4" w:space="0"/>
              <w:right w:val="single" w:color="auto" w:sz="4" w:space="0"/>
            </w:tcBorders>
            <w:shd w:val="clear" w:color="auto" w:fill="auto"/>
            <w:vAlign w:val="center"/>
          </w:tcPr>
          <w:p w14:paraId="1623DCF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1056.12</w:t>
            </w:r>
          </w:p>
        </w:tc>
        <w:tc>
          <w:tcPr>
            <w:tcW w:w="3000" w:type="dxa"/>
            <w:tcBorders>
              <w:top w:val="nil"/>
              <w:left w:val="nil"/>
              <w:bottom w:val="single" w:color="auto" w:sz="4" w:space="0"/>
              <w:right w:val="single" w:color="auto" w:sz="8" w:space="0"/>
            </w:tcBorders>
            <w:shd w:val="clear" w:color="auto" w:fill="auto"/>
            <w:vAlign w:val="center"/>
          </w:tcPr>
          <w:p w14:paraId="3A285906">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hint="default" w:ascii="Times New Roman" w:hAnsi="Times New Roman" w:eastAsia="仿宋_GB2312" w:cs="Times New Roman"/>
                <w:kern w:val="0"/>
                <w:szCs w:val="21"/>
              </w:rPr>
              <w:t>　</w:t>
            </w:r>
          </w:p>
        </w:tc>
      </w:tr>
      <w:tr w14:paraId="09F7C796">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442BD10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14:paraId="6BA30CBC">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14:paraId="7C28718C">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14:paraId="54A75400">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14:paraId="2CB1B24D">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14:paraId="6122E158">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59A5CAC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14:paraId="368DD2C1">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14:paraId="3A3BB31A">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14:paraId="234542D6">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14:paraId="519E7A4B">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14:paraId="16C3680F">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shd w:val="clear" w:color="auto" w:fill="auto"/>
            <w:vAlign w:val="center"/>
          </w:tcPr>
          <w:p w14:paraId="77E8B0D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527" w:type="dxa"/>
            <w:tcBorders>
              <w:top w:val="nil"/>
              <w:left w:val="nil"/>
              <w:bottom w:val="single" w:color="auto" w:sz="8" w:space="0"/>
              <w:right w:val="single" w:color="auto" w:sz="4" w:space="0"/>
            </w:tcBorders>
            <w:shd w:val="clear" w:color="auto" w:fill="auto"/>
            <w:vAlign w:val="center"/>
          </w:tcPr>
          <w:p w14:paraId="3FCD0136">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000" w:type="dxa"/>
            <w:tcBorders>
              <w:top w:val="nil"/>
              <w:left w:val="nil"/>
              <w:bottom w:val="single" w:color="auto" w:sz="8" w:space="0"/>
              <w:right w:val="single" w:color="auto" w:sz="4" w:space="0"/>
            </w:tcBorders>
            <w:shd w:val="clear" w:color="auto" w:fill="auto"/>
            <w:vAlign w:val="center"/>
          </w:tcPr>
          <w:p w14:paraId="39051498">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492" w:type="dxa"/>
            <w:tcBorders>
              <w:top w:val="nil"/>
              <w:left w:val="nil"/>
              <w:bottom w:val="single" w:color="auto" w:sz="8" w:space="0"/>
              <w:right w:val="single" w:color="auto" w:sz="4" w:space="0"/>
            </w:tcBorders>
            <w:shd w:val="clear" w:color="auto" w:fill="auto"/>
            <w:vAlign w:val="center"/>
          </w:tcPr>
          <w:p w14:paraId="48E9925D">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3000" w:type="dxa"/>
            <w:tcBorders>
              <w:top w:val="nil"/>
              <w:left w:val="nil"/>
              <w:bottom w:val="single" w:color="auto" w:sz="8" w:space="0"/>
              <w:right w:val="single" w:color="auto" w:sz="8" w:space="0"/>
            </w:tcBorders>
            <w:shd w:val="clear" w:color="auto" w:fill="auto"/>
            <w:vAlign w:val="center"/>
          </w:tcPr>
          <w:p w14:paraId="087B2908">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14:paraId="3D843E7A">
        <w:tblPrEx>
          <w:tblCellMar>
            <w:top w:w="0" w:type="dxa"/>
            <w:left w:w="108" w:type="dxa"/>
            <w:bottom w:w="0" w:type="dxa"/>
            <w:right w:w="108" w:type="dxa"/>
          </w:tblCellMar>
        </w:tblPrEx>
        <w:trPr>
          <w:trHeight w:val="645" w:hRule="atLeast"/>
          <w:jc w:val="center"/>
        </w:trPr>
        <w:tc>
          <w:tcPr>
            <w:tcW w:w="14219" w:type="dxa"/>
            <w:gridSpan w:val="5"/>
            <w:tcBorders>
              <w:top w:val="nil"/>
              <w:left w:val="nil"/>
              <w:bottom w:val="nil"/>
              <w:right w:val="nil"/>
            </w:tcBorders>
            <w:shd w:val="clear" w:color="auto" w:fill="auto"/>
            <w:vAlign w:val="center"/>
          </w:tcPr>
          <w:p w14:paraId="3A35024D">
            <w:pPr>
              <w:keepNext w:val="0"/>
              <w:keepLines w:val="0"/>
              <w:widowControl/>
              <w:suppressLineNumbers w:val="0"/>
              <w:spacing w:before="0" w:beforeAutospacing="0" w:after="0" w:afterAutospacing="0"/>
              <w:ind w:left="0" w:right="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注：本表反映部门本年度一般公共预算财政拨款支出情况。</w:t>
            </w:r>
          </w:p>
        </w:tc>
      </w:tr>
    </w:tbl>
    <w:p w14:paraId="41A27668">
      <w:pPr>
        <w:widowControl/>
        <w:jc w:val="left"/>
        <w:rPr>
          <w:rFonts w:ascii="Times New Roman" w:hAnsi="Times New Roman" w:eastAsia="仿宋_GB2312" w:cs="Times New Roman"/>
          <w:bCs/>
          <w:kern w:val="0"/>
          <w:szCs w:val="21"/>
        </w:rPr>
      </w:pPr>
    </w:p>
    <w:p w14:paraId="7256866A">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14:paraId="22E8F126">
      <w:pPr>
        <w:widowControl/>
        <w:jc w:val="center"/>
        <w:rPr>
          <w:rFonts w:ascii="Times New Roman" w:hAnsi="Times New Roman" w:eastAsia="方正小标宋_GBK" w:cs="Times New Roman"/>
          <w:color w:val="000000"/>
          <w:kern w:val="0"/>
          <w:sz w:val="28"/>
          <w:szCs w:val="36"/>
        </w:rPr>
      </w:pPr>
      <w:bookmarkStart w:id="0" w:name="RANGE!A1:I39"/>
      <w:r>
        <w:rPr>
          <w:rFonts w:ascii="Times New Roman" w:hAnsi="Times New Roman" w:eastAsia="方正小标宋_GBK" w:cs="Times New Roman"/>
          <w:color w:val="000000"/>
          <w:kern w:val="0"/>
          <w:sz w:val="28"/>
          <w:szCs w:val="36"/>
        </w:rPr>
        <w:t>一般公共预算财政拨款基本支出决算表</w:t>
      </w:r>
      <w:bookmarkEnd w:id="0"/>
    </w:p>
    <w:p w14:paraId="03BA708C">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仿宋_GB2312" w:hAnsi="仿宋" w:eastAsia="仿宋_GB2312" w:cs="宋体"/>
          <w:color w:val="000000"/>
          <w:kern w:val="0"/>
          <w:szCs w:val="21"/>
        </w:rPr>
        <w:t>蓝山县</w:t>
      </w:r>
      <w:r>
        <w:rPr>
          <w:rFonts w:hint="eastAsia" w:ascii="仿宋_GB2312" w:hAnsi="仿宋" w:eastAsia="仿宋_GB2312" w:cs="宋体"/>
          <w:color w:val="000000"/>
          <w:kern w:val="0"/>
          <w:szCs w:val="21"/>
          <w:lang w:val="en-US" w:eastAsia="zh-CN"/>
        </w:rPr>
        <w:t>毛俊镇</w:t>
      </w:r>
      <w:r>
        <w:rPr>
          <w:rFonts w:hint="eastAsia" w:ascii="仿宋_GB2312" w:hAnsi="仿宋" w:eastAsia="仿宋_GB2312" w:cs="Times New Roman"/>
          <w:color w:val="000000"/>
          <w:kern w:val="0"/>
          <w:szCs w:val="21"/>
          <w:lang w:val="en-US" w:eastAsia="zh-CN"/>
        </w:rPr>
        <w:t>毛俊</w:t>
      </w:r>
      <w:r>
        <w:rPr>
          <w:rFonts w:hint="eastAsia" w:ascii="仿宋_GB2312" w:hAnsi="仿宋" w:eastAsia="仿宋_GB2312" w:cs="Times New Roman"/>
          <w:color w:val="000000"/>
          <w:kern w:val="0"/>
          <w:szCs w:val="21"/>
        </w:rPr>
        <w:t>学校</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公开06表</w:t>
      </w:r>
    </w:p>
    <w:p w14:paraId="51A6D7B7">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5900" w:type="dxa"/>
        <w:tblInd w:w="93" w:type="dxa"/>
        <w:tblLayout w:type="fixed"/>
        <w:tblCellMar>
          <w:top w:w="0" w:type="dxa"/>
          <w:left w:w="108" w:type="dxa"/>
          <w:bottom w:w="0" w:type="dxa"/>
          <w:right w:w="108" w:type="dxa"/>
        </w:tblCellMar>
      </w:tblPr>
      <w:tblGrid>
        <w:gridCol w:w="1149"/>
        <w:gridCol w:w="2898"/>
        <w:gridCol w:w="1264"/>
        <w:gridCol w:w="1110"/>
        <w:gridCol w:w="2021"/>
        <w:gridCol w:w="1132"/>
        <w:gridCol w:w="1076"/>
        <w:gridCol w:w="3987"/>
        <w:gridCol w:w="1263"/>
      </w:tblGrid>
      <w:tr w14:paraId="7A23BD87">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729827D1">
            <w:pPr>
              <w:keepNext w:val="0"/>
              <w:keepLines w:val="0"/>
              <w:widowControl/>
              <w:suppressLineNumbers w:val="0"/>
              <w:spacing w:before="0" w:beforeAutospacing="0" w:after="0" w:afterAutospacing="0"/>
              <w:ind w:left="0" w:right="0"/>
              <w:jc w:val="center"/>
              <w:rPr>
                <w:rFonts w:hint="default"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898" w:type="dxa"/>
            <w:tcBorders>
              <w:top w:val="single" w:color="auto" w:sz="8" w:space="0"/>
              <w:left w:val="nil"/>
              <w:bottom w:val="single" w:color="auto" w:sz="8" w:space="0"/>
              <w:right w:val="single" w:color="auto" w:sz="8" w:space="0"/>
            </w:tcBorders>
            <w:shd w:val="clear" w:color="auto" w:fill="auto"/>
            <w:vAlign w:val="center"/>
          </w:tcPr>
          <w:p w14:paraId="351A25A4">
            <w:pPr>
              <w:keepNext w:val="0"/>
              <w:keepLines w:val="0"/>
              <w:widowControl/>
              <w:suppressLineNumbers w:val="0"/>
              <w:spacing w:before="0" w:beforeAutospacing="0" w:after="0" w:afterAutospacing="0"/>
              <w:ind w:left="0" w:right="0"/>
              <w:jc w:val="center"/>
              <w:rPr>
                <w:rFonts w:hint="default"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64" w:type="dxa"/>
            <w:tcBorders>
              <w:top w:val="single" w:color="auto" w:sz="8" w:space="0"/>
              <w:left w:val="nil"/>
              <w:bottom w:val="single" w:color="auto" w:sz="8" w:space="0"/>
              <w:right w:val="single" w:color="auto" w:sz="8" w:space="0"/>
            </w:tcBorders>
            <w:shd w:val="clear" w:color="auto" w:fill="auto"/>
            <w:vAlign w:val="center"/>
          </w:tcPr>
          <w:p w14:paraId="3F554819">
            <w:pPr>
              <w:keepNext w:val="0"/>
              <w:keepLines w:val="0"/>
              <w:widowControl/>
              <w:suppressLineNumbers w:val="0"/>
              <w:spacing w:before="0" w:beforeAutospacing="0" w:after="0" w:afterAutospacing="0"/>
              <w:ind w:left="0" w:right="0"/>
              <w:jc w:val="center"/>
              <w:rPr>
                <w:rFonts w:hint="default"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110" w:type="dxa"/>
            <w:tcBorders>
              <w:top w:val="single" w:color="auto" w:sz="8" w:space="0"/>
              <w:left w:val="nil"/>
              <w:bottom w:val="single" w:color="auto" w:sz="8" w:space="0"/>
              <w:right w:val="single" w:color="auto" w:sz="8" w:space="0"/>
            </w:tcBorders>
            <w:shd w:val="clear" w:color="auto" w:fill="auto"/>
            <w:vAlign w:val="center"/>
          </w:tcPr>
          <w:p w14:paraId="638A3D66">
            <w:pPr>
              <w:keepNext w:val="0"/>
              <w:keepLines w:val="0"/>
              <w:widowControl/>
              <w:suppressLineNumbers w:val="0"/>
              <w:spacing w:before="0" w:beforeAutospacing="0" w:after="0" w:afterAutospacing="0"/>
              <w:ind w:left="0" w:right="0"/>
              <w:jc w:val="center"/>
              <w:rPr>
                <w:rFonts w:hint="default"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021" w:type="dxa"/>
            <w:tcBorders>
              <w:top w:val="single" w:color="auto" w:sz="8" w:space="0"/>
              <w:left w:val="nil"/>
              <w:bottom w:val="single" w:color="auto" w:sz="8" w:space="0"/>
              <w:right w:val="single" w:color="auto" w:sz="8" w:space="0"/>
            </w:tcBorders>
            <w:shd w:val="clear" w:color="auto" w:fill="auto"/>
            <w:vAlign w:val="center"/>
          </w:tcPr>
          <w:p w14:paraId="3BCA2576">
            <w:pPr>
              <w:keepNext w:val="0"/>
              <w:keepLines w:val="0"/>
              <w:widowControl/>
              <w:suppressLineNumbers w:val="0"/>
              <w:spacing w:before="0" w:beforeAutospacing="0" w:after="0" w:afterAutospacing="0"/>
              <w:ind w:left="0" w:right="0"/>
              <w:jc w:val="center"/>
              <w:rPr>
                <w:rFonts w:hint="default"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132" w:type="dxa"/>
            <w:tcBorders>
              <w:top w:val="single" w:color="auto" w:sz="8" w:space="0"/>
              <w:left w:val="nil"/>
              <w:bottom w:val="single" w:color="auto" w:sz="8" w:space="0"/>
              <w:right w:val="single" w:color="auto" w:sz="8" w:space="0"/>
            </w:tcBorders>
            <w:shd w:val="clear" w:color="auto" w:fill="auto"/>
            <w:vAlign w:val="center"/>
          </w:tcPr>
          <w:p w14:paraId="101F4714">
            <w:pPr>
              <w:keepNext w:val="0"/>
              <w:keepLines w:val="0"/>
              <w:widowControl/>
              <w:suppressLineNumbers w:val="0"/>
              <w:spacing w:before="0" w:beforeAutospacing="0" w:after="0" w:afterAutospacing="0"/>
              <w:ind w:left="0" w:right="0"/>
              <w:jc w:val="center"/>
              <w:rPr>
                <w:rFonts w:hint="default"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76" w:type="dxa"/>
            <w:tcBorders>
              <w:top w:val="single" w:color="auto" w:sz="8" w:space="0"/>
              <w:left w:val="nil"/>
              <w:bottom w:val="single" w:color="auto" w:sz="8" w:space="0"/>
              <w:right w:val="single" w:color="auto" w:sz="8" w:space="0"/>
            </w:tcBorders>
            <w:shd w:val="clear" w:color="auto" w:fill="auto"/>
            <w:vAlign w:val="center"/>
          </w:tcPr>
          <w:p w14:paraId="2634BDC1">
            <w:pPr>
              <w:keepNext w:val="0"/>
              <w:keepLines w:val="0"/>
              <w:widowControl/>
              <w:suppressLineNumbers w:val="0"/>
              <w:spacing w:before="0" w:beforeAutospacing="0" w:after="0" w:afterAutospacing="0"/>
              <w:ind w:left="0" w:right="0"/>
              <w:jc w:val="center"/>
              <w:rPr>
                <w:rFonts w:hint="default"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3987" w:type="dxa"/>
            <w:tcBorders>
              <w:top w:val="single" w:color="auto" w:sz="8" w:space="0"/>
              <w:left w:val="nil"/>
              <w:bottom w:val="single" w:color="auto" w:sz="8" w:space="0"/>
              <w:right w:val="single" w:color="auto" w:sz="8" w:space="0"/>
            </w:tcBorders>
            <w:shd w:val="clear" w:color="auto" w:fill="auto"/>
            <w:vAlign w:val="center"/>
          </w:tcPr>
          <w:p w14:paraId="3133F4C0">
            <w:pPr>
              <w:keepNext w:val="0"/>
              <w:keepLines w:val="0"/>
              <w:widowControl/>
              <w:suppressLineNumbers w:val="0"/>
              <w:spacing w:before="0" w:beforeAutospacing="0" w:after="0" w:afterAutospacing="0"/>
              <w:ind w:left="0" w:right="0"/>
              <w:jc w:val="center"/>
              <w:rPr>
                <w:rFonts w:hint="default"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63" w:type="dxa"/>
            <w:tcBorders>
              <w:top w:val="single" w:color="auto" w:sz="8" w:space="0"/>
              <w:left w:val="nil"/>
              <w:bottom w:val="single" w:color="auto" w:sz="8" w:space="0"/>
              <w:right w:val="single" w:color="auto" w:sz="8" w:space="0"/>
            </w:tcBorders>
            <w:shd w:val="clear" w:color="auto" w:fill="auto"/>
            <w:vAlign w:val="center"/>
          </w:tcPr>
          <w:p w14:paraId="0663BC97">
            <w:pPr>
              <w:keepNext w:val="0"/>
              <w:keepLines w:val="0"/>
              <w:widowControl/>
              <w:suppressLineNumbers w:val="0"/>
              <w:spacing w:before="0" w:beforeAutospacing="0" w:after="0" w:afterAutospacing="0"/>
              <w:ind w:left="0" w:right="0"/>
              <w:jc w:val="center"/>
              <w:rPr>
                <w:rFonts w:hint="default"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r>
      <w:tr w14:paraId="4B3B315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83DFB8B">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w:t>
            </w:r>
          </w:p>
        </w:tc>
        <w:tc>
          <w:tcPr>
            <w:tcW w:w="2898" w:type="dxa"/>
            <w:tcBorders>
              <w:top w:val="nil"/>
              <w:left w:val="nil"/>
              <w:bottom w:val="single" w:color="auto" w:sz="8" w:space="0"/>
              <w:right w:val="single" w:color="auto" w:sz="8" w:space="0"/>
            </w:tcBorders>
            <w:shd w:val="clear" w:color="auto" w:fill="auto"/>
          </w:tcPr>
          <w:p w14:paraId="4E4C5D46">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工资福利支出</w:t>
            </w:r>
          </w:p>
        </w:tc>
        <w:tc>
          <w:tcPr>
            <w:tcW w:w="1264" w:type="dxa"/>
            <w:tcBorders>
              <w:top w:val="nil"/>
              <w:left w:val="nil"/>
              <w:bottom w:val="single" w:color="auto" w:sz="8" w:space="0"/>
              <w:right w:val="single" w:color="auto" w:sz="8" w:space="0"/>
            </w:tcBorders>
            <w:shd w:val="clear" w:color="auto" w:fill="auto"/>
            <w:vAlign w:val="center"/>
          </w:tcPr>
          <w:p w14:paraId="53CEB804">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927.27</w:t>
            </w:r>
          </w:p>
        </w:tc>
        <w:tc>
          <w:tcPr>
            <w:tcW w:w="1110" w:type="dxa"/>
            <w:tcBorders>
              <w:top w:val="nil"/>
              <w:left w:val="nil"/>
              <w:bottom w:val="single" w:color="auto" w:sz="8" w:space="0"/>
              <w:right w:val="single" w:color="auto" w:sz="8" w:space="0"/>
            </w:tcBorders>
            <w:shd w:val="clear" w:color="auto" w:fill="auto"/>
          </w:tcPr>
          <w:p w14:paraId="0053EEB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w:t>
            </w:r>
          </w:p>
        </w:tc>
        <w:tc>
          <w:tcPr>
            <w:tcW w:w="2021" w:type="dxa"/>
            <w:tcBorders>
              <w:top w:val="nil"/>
              <w:left w:val="nil"/>
              <w:bottom w:val="single" w:color="auto" w:sz="8" w:space="0"/>
              <w:right w:val="single" w:color="auto" w:sz="8" w:space="0"/>
            </w:tcBorders>
            <w:shd w:val="clear" w:color="auto" w:fill="auto"/>
          </w:tcPr>
          <w:p w14:paraId="2F4285D5">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1132" w:type="dxa"/>
            <w:tcBorders>
              <w:top w:val="nil"/>
              <w:left w:val="nil"/>
              <w:bottom w:val="single" w:color="auto" w:sz="8" w:space="0"/>
              <w:right w:val="single" w:color="auto" w:sz="8" w:space="0"/>
            </w:tcBorders>
            <w:shd w:val="clear" w:color="auto" w:fill="auto"/>
            <w:vAlign w:val="center"/>
          </w:tcPr>
          <w:p w14:paraId="0966D271">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109.26</w:t>
            </w:r>
          </w:p>
        </w:tc>
        <w:tc>
          <w:tcPr>
            <w:tcW w:w="1076" w:type="dxa"/>
            <w:tcBorders>
              <w:top w:val="nil"/>
              <w:left w:val="nil"/>
              <w:bottom w:val="single" w:color="auto" w:sz="8" w:space="0"/>
              <w:right w:val="single" w:color="auto" w:sz="8" w:space="0"/>
            </w:tcBorders>
            <w:shd w:val="clear" w:color="auto" w:fill="auto"/>
          </w:tcPr>
          <w:p w14:paraId="524848FE">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307</w:t>
            </w:r>
          </w:p>
        </w:tc>
        <w:tc>
          <w:tcPr>
            <w:tcW w:w="3987" w:type="dxa"/>
            <w:tcBorders>
              <w:top w:val="nil"/>
              <w:left w:val="nil"/>
              <w:bottom w:val="single" w:color="auto" w:sz="8" w:space="0"/>
              <w:right w:val="single" w:color="auto" w:sz="8" w:space="0"/>
            </w:tcBorders>
            <w:shd w:val="clear" w:color="auto" w:fill="auto"/>
          </w:tcPr>
          <w:p w14:paraId="332BD12D">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1263" w:type="dxa"/>
            <w:tcBorders>
              <w:top w:val="nil"/>
              <w:left w:val="nil"/>
              <w:bottom w:val="single" w:color="auto" w:sz="8" w:space="0"/>
              <w:right w:val="single" w:color="auto" w:sz="8" w:space="0"/>
            </w:tcBorders>
            <w:shd w:val="clear" w:color="auto" w:fill="auto"/>
            <w:vAlign w:val="center"/>
          </w:tcPr>
          <w:p w14:paraId="0CAC8E48">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1CA5BF3E">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F781DB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30101</w:t>
            </w:r>
          </w:p>
        </w:tc>
        <w:tc>
          <w:tcPr>
            <w:tcW w:w="2898" w:type="dxa"/>
            <w:tcBorders>
              <w:top w:val="nil"/>
              <w:left w:val="nil"/>
              <w:bottom w:val="single" w:color="auto" w:sz="8" w:space="0"/>
              <w:right w:val="single" w:color="auto" w:sz="8" w:space="0"/>
            </w:tcBorders>
            <w:shd w:val="clear" w:color="auto" w:fill="auto"/>
          </w:tcPr>
          <w:p w14:paraId="4DE9FE40">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基本工资</w:t>
            </w:r>
          </w:p>
        </w:tc>
        <w:tc>
          <w:tcPr>
            <w:tcW w:w="1264" w:type="dxa"/>
            <w:tcBorders>
              <w:top w:val="nil"/>
              <w:left w:val="nil"/>
              <w:bottom w:val="single" w:color="auto" w:sz="8" w:space="0"/>
              <w:right w:val="single" w:color="auto" w:sz="8" w:space="0"/>
            </w:tcBorders>
            <w:shd w:val="clear" w:color="auto" w:fill="auto"/>
            <w:vAlign w:val="center"/>
          </w:tcPr>
          <w:p w14:paraId="76FAFD8E">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i w:val="0"/>
                <w:iCs w:val="0"/>
                <w:color w:val="000000"/>
                <w:kern w:val="2"/>
                <w:sz w:val="18"/>
                <w:szCs w:val="18"/>
                <w:u w:val="none"/>
                <w:lang w:val="en-US" w:eastAsia="zh-CN" w:bidi="ar-SA"/>
              </w:rPr>
            </w:pPr>
            <w:r>
              <w:rPr>
                <w:rFonts w:hint="eastAsia" w:ascii="仿宋_GB2312" w:hAnsi="仿宋_GB2312" w:eastAsia="仿宋_GB2312" w:cs="仿宋_GB2312"/>
                <w:i w:val="0"/>
                <w:iCs w:val="0"/>
                <w:color w:val="000000"/>
                <w:kern w:val="2"/>
                <w:sz w:val="18"/>
                <w:szCs w:val="18"/>
                <w:u w:val="none"/>
                <w:lang w:val="en-US" w:eastAsia="zh-CN" w:bidi="ar-SA"/>
              </w:rPr>
              <w:t>535.65</w:t>
            </w:r>
          </w:p>
          <w:p w14:paraId="6FBFAD90">
            <w:pPr>
              <w:keepNext w:val="0"/>
              <w:keepLines w:val="0"/>
              <w:widowControl/>
              <w:suppressLineNumbers w:val="0"/>
              <w:spacing w:before="0" w:beforeAutospacing="0" w:after="0" w:afterAutospacing="0"/>
              <w:ind w:left="0" w:right="0"/>
              <w:jc w:val="both"/>
              <w:textAlignment w:val="center"/>
              <w:rPr>
                <w:rFonts w:hint="eastAsia" w:ascii="仿宋_GB2312" w:hAnsi="仿宋_GB2312" w:eastAsia="仿宋_GB2312" w:cs="仿宋_GB2312"/>
                <w:i w:val="0"/>
                <w:iCs w:val="0"/>
                <w:color w:val="000000"/>
                <w:kern w:val="2"/>
                <w:sz w:val="18"/>
                <w:szCs w:val="18"/>
                <w:u w:val="none"/>
                <w:lang w:val="en-US" w:eastAsia="zh-CN" w:bidi="ar-SA"/>
              </w:rPr>
            </w:pPr>
          </w:p>
        </w:tc>
        <w:tc>
          <w:tcPr>
            <w:tcW w:w="1110" w:type="dxa"/>
            <w:tcBorders>
              <w:top w:val="nil"/>
              <w:left w:val="nil"/>
              <w:bottom w:val="single" w:color="auto" w:sz="8" w:space="0"/>
              <w:right w:val="single" w:color="auto" w:sz="8" w:space="0"/>
            </w:tcBorders>
            <w:shd w:val="clear" w:color="auto" w:fill="auto"/>
          </w:tcPr>
          <w:p w14:paraId="5CC53E7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30201</w:t>
            </w:r>
          </w:p>
        </w:tc>
        <w:tc>
          <w:tcPr>
            <w:tcW w:w="2021" w:type="dxa"/>
            <w:tcBorders>
              <w:top w:val="nil"/>
              <w:left w:val="nil"/>
              <w:bottom w:val="single" w:color="auto" w:sz="8" w:space="0"/>
              <w:right w:val="single" w:color="auto" w:sz="8" w:space="0"/>
            </w:tcBorders>
            <w:shd w:val="clear" w:color="auto" w:fill="auto"/>
          </w:tcPr>
          <w:p w14:paraId="46776B85">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办公费</w:t>
            </w:r>
          </w:p>
        </w:tc>
        <w:tc>
          <w:tcPr>
            <w:tcW w:w="1132" w:type="dxa"/>
            <w:tcBorders>
              <w:top w:val="nil"/>
              <w:left w:val="nil"/>
              <w:bottom w:val="single" w:color="auto" w:sz="8" w:space="0"/>
              <w:right w:val="single" w:color="auto" w:sz="8" w:space="0"/>
            </w:tcBorders>
            <w:shd w:val="clear" w:color="auto" w:fill="auto"/>
            <w:vAlign w:val="center"/>
          </w:tcPr>
          <w:p w14:paraId="16E93C47">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81.53</w:t>
            </w:r>
          </w:p>
        </w:tc>
        <w:tc>
          <w:tcPr>
            <w:tcW w:w="1076" w:type="dxa"/>
            <w:tcBorders>
              <w:top w:val="nil"/>
              <w:left w:val="nil"/>
              <w:bottom w:val="single" w:color="auto" w:sz="8" w:space="0"/>
              <w:right w:val="single" w:color="auto" w:sz="8" w:space="0"/>
            </w:tcBorders>
            <w:shd w:val="clear" w:color="auto" w:fill="auto"/>
          </w:tcPr>
          <w:p w14:paraId="555943C4">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30701</w:t>
            </w:r>
          </w:p>
        </w:tc>
        <w:tc>
          <w:tcPr>
            <w:tcW w:w="3987" w:type="dxa"/>
            <w:tcBorders>
              <w:top w:val="nil"/>
              <w:left w:val="nil"/>
              <w:bottom w:val="single" w:color="auto" w:sz="8" w:space="0"/>
              <w:right w:val="single" w:color="auto" w:sz="8" w:space="0"/>
            </w:tcBorders>
            <w:shd w:val="clear" w:color="auto" w:fill="auto"/>
          </w:tcPr>
          <w:p w14:paraId="04A1976C">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国内债务付息</w:t>
            </w:r>
          </w:p>
        </w:tc>
        <w:tc>
          <w:tcPr>
            <w:tcW w:w="1263" w:type="dxa"/>
            <w:tcBorders>
              <w:top w:val="nil"/>
              <w:left w:val="nil"/>
              <w:bottom w:val="single" w:color="auto" w:sz="8" w:space="0"/>
              <w:right w:val="single" w:color="auto" w:sz="8" w:space="0"/>
            </w:tcBorders>
            <w:shd w:val="clear" w:color="auto" w:fill="auto"/>
            <w:vAlign w:val="center"/>
          </w:tcPr>
          <w:p w14:paraId="06E466E8">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0FD10533">
        <w:tblPrEx>
          <w:tblCellMar>
            <w:top w:w="0" w:type="dxa"/>
            <w:left w:w="108" w:type="dxa"/>
            <w:bottom w:w="0" w:type="dxa"/>
            <w:right w:w="108" w:type="dxa"/>
          </w:tblCellMar>
        </w:tblPrEx>
        <w:trPr>
          <w:trHeight w:val="250"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F780680">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30102</w:t>
            </w:r>
          </w:p>
        </w:tc>
        <w:tc>
          <w:tcPr>
            <w:tcW w:w="2898" w:type="dxa"/>
            <w:tcBorders>
              <w:top w:val="nil"/>
              <w:left w:val="nil"/>
              <w:bottom w:val="single" w:color="auto" w:sz="8" w:space="0"/>
              <w:right w:val="single" w:color="auto" w:sz="8" w:space="0"/>
            </w:tcBorders>
            <w:shd w:val="clear" w:color="auto" w:fill="auto"/>
          </w:tcPr>
          <w:p w14:paraId="4E204737">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津贴补贴</w:t>
            </w:r>
          </w:p>
        </w:tc>
        <w:tc>
          <w:tcPr>
            <w:tcW w:w="1264" w:type="dxa"/>
            <w:tcBorders>
              <w:top w:val="nil"/>
              <w:left w:val="nil"/>
              <w:bottom w:val="single" w:color="auto" w:sz="8" w:space="0"/>
              <w:right w:val="single" w:color="auto" w:sz="8" w:space="0"/>
            </w:tcBorders>
            <w:shd w:val="clear" w:color="auto" w:fill="auto"/>
            <w:vAlign w:val="center"/>
          </w:tcPr>
          <w:p w14:paraId="56C16AF4">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35.57</w:t>
            </w:r>
          </w:p>
        </w:tc>
        <w:tc>
          <w:tcPr>
            <w:tcW w:w="1110" w:type="dxa"/>
            <w:tcBorders>
              <w:top w:val="nil"/>
              <w:left w:val="nil"/>
              <w:bottom w:val="single" w:color="auto" w:sz="8" w:space="0"/>
              <w:right w:val="single" w:color="auto" w:sz="8" w:space="0"/>
            </w:tcBorders>
            <w:shd w:val="clear" w:color="auto" w:fill="auto"/>
          </w:tcPr>
          <w:p w14:paraId="4325AFC5">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30202</w:t>
            </w:r>
          </w:p>
        </w:tc>
        <w:tc>
          <w:tcPr>
            <w:tcW w:w="2021" w:type="dxa"/>
            <w:tcBorders>
              <w:top w:val="nil"/>
              <w:left w:val="nil"/>
              <w:bottom w:val="single" w:color="auto" w:sz="8" w:space="0"/>
              <w:right w:val="single" w:color="auto" w:sz="8" w:space="0"/>
            </w:tcBorders>
            <w:shd w:val="clear" w:color="auto" w:fill="auto"/>
          </w:tcPr>
          <w:p w14:paraId="02B9450C">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印刷费</w:t>
            </w:r>
          </w:p>
        </w:tc>
        <w:tc>
          <w:tcPr>
            <w:tcW w:w="1132" w:type="dxa"/>
            <w:tcBorders>
              <w:top w:val="nil"/>
              <w:left w:val="nil"/>
              <w:bottom w:val="single" w:color="auto" w:sz="8" w:space="0"/>
              <w:right w:val="single" w:color="auto" w:sz="8" w:space="0"/>
            </w:tcBorders>
            <w:shd w:val="clear" w:color="auto" w:fill="auto"/>
            <w:vAlign w:val="center"/>
          </w:tcPr>
          <w:p w14:paraId="1F8AA6B4">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5.81</w:t>
            </w:r>
          </w:p>
        </w:tc>
        <w:tc>
          <w:tcPr>
            <w:tcW w:w="1076" w:type="dxa"/>
            <w:tcBorders>
              <w:top w:val="nil"/>
              <w:left w:val="nil"/>
              <w:bottom w:val="single" w:color="auto" w:sz="8" w:space="0"/>
              <w:right w:val="single" w:color="auto" w:sz="8" w:space="0"/>
            </w:tcBorders>
            <w:shd w:val="clear" w:color="auto" w:fill="auto"/>
          </w:tcPr>
          <w:p w14:paraId="177E7BFB">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30702</w:t>
            </w:r>
          </w:p>
        </w:tc>
        <w:tc>
          <w:tcPr>
            <w:tcW w:w="3987" w:type="dxa"/>
            <w:tcBorders>
              <w:top w:val="nil"/>
              <w:left w:val="nil"/>
              <w:bottom w:val="single" w:color="auto" w:sz="8" w:space="0"/>
              <w:right w:val="single" w:color="auto" w:sz="8" w:space="0"/>
            </w:tcBorders>
            <w:shd w:val="clear" w:color="auto" w:fill="auto"/>
          </w:tcPr>
          <w:p w14:paraId="69FC3E2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国外债务付息</w:t>
            </w:r>
          </w:p>
        </w:tc>
        <w:tc>
          <w:tcPr>
            <w:tcW w:w="1263" w:type="dxa"/>
            <w:tcBorders>
              <w:top w:val="nil"/>
              <w:left w:val="nil"/>
              <w:bottom w:val="single" w:color="auto" w:sz="8" w:space="0"/>
              <w:right w:val="single" w:color="auto" w:sz="8" w:space="0"/>
            </w:tcBorders>
            <w:shd w:val="clear" w:color="auto" w:fill="auto"/>
            <w:vAlign w:val="center"/>
          </w:tcPr>
          <w:p w14:paraId="7CD7FA1D">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43D0D9DE">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2E739A8">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30103</w:t>
            </w:r>
          </w:p>
        </w:tc>
        <w:tc>
          <w:tcPr>
            <w:tcW w:w="2898" w:type="dxa"/>
            <w:tcBorders>
              <w:top w:val="nil"/>
              <w:left w:val="nil"/>
              <w:bottom w:val="single" w:color="auto" w:sz="8" w:space="0"/>
              <w:right w:val="single" w:color="auto" w:sz="8" w:space="0"/>
            </w:tcBorders>
            <w:shd w:val="clear" w:color="auto" w:fill="auto"/>
          </w:tcPr>
          <w:p w14:paraId="6FC09DDB">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奖金</w:t>
            </w:r>
          </w:p>
        </w:tc>
        <w:tc>
          <w:tcPr>
            <w:tcW w:w="1264" w:type="dxa"/>
            <w:tcBorders>
              <w:top w:val="nil"/>
              <w:left w:val="nil"/>
              <w:bottom w:val="single" w:color="auto" w:sz="8" w:space="0"/>
              <w:right w:val="single" w:color="auto" w:sz="8" w:space="0"/>
            </w:tcBorders>
            <w:shd w:val="clear" w:color="auto" w:fill="auto"/>
            <w:vAlign w:val="center"/>
          </w:tcPr>
          <w:p w14:paraId="3CD2A897">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151.91</w:t>
            </w:r>
          </w:p>
        </w:tc>
        <w:tc>
          <w:tcPr>
            <w:tcW w:w="1110" w:type="dxa"/>
            <w:tcBorders>
              <w:top w:val="nil"/>
              <w:left w:val="nil"/>
              <w:bottom w:val="single" w:color="auto" w:sz="8" w:space="0"/>
              <w:right w:val="single" w:color="auto" w:sz="8" w:space="0"/>
            </w:tcBorders>
            <w:shd w:val="clear" w:color="auto" w:fill="auto"/>
          </w:tcPr>
          <w:p w14:paraId="0EBAB8EA">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30203</w:t>
            </w:r>
          </w:p>
        </w:tc>
        <w:tc>
          <w:tcPr>
            <w:tcW w:w="2021" w:type="dxa"/>
            <w:tcBorders>
              <w:top w:val="nil"/>
              <w:left w:val="nil"/>
              <w:bottom w:val="single" w:color="auto" w:sz="8" w:space="0"/>
              <w:right w:val="single" w:color="auto" w:sz="8" w:space="0"/>
            </w:tcBorders>
            <w:shd w:val="clear" w:color="auto" w:fill="auto"/>
          </w:tcPr>
          <w:p w14:paraId="08FDA06A">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咨询费</w:t>
            </w:r>
          </w:p>
        </w:tc>
        <w:tc>
          <w:tcPr>
            <w:tcW w:w="1132" w:type="dxa"/>
            <w:tcBorders>
              <w:top w:val="nil"/>
              <w:left w:val="nil"/>
              <w:bottom w:val="single" w:color="auto" w:sz="8" w:space="0"/>
              <w:right w:val="single" w:color="auto" w:sz="8" w:space="0"/>
            </w:tcBorders>
            <w:shd w:val="clear" w:color="auto" w:fill="auto"/>
            <w:vAlign w:val="center"/>
          </w:tcPr>
          <w:p w14:paraId="21EE35EE">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lang w:val="en-US" w:eastAsia="zh-CN"/>
              </w:rPr>
              <w:t>0</w:t>
            </w:r>
          </w:p>
        </w:tc>
        <w:tc>
          <w:tcPr>
            <w:tcW w:w="1076" w:type="dxa"/>
            <w:tcBorders>
              <w:top w:val="nil"/>
              <w:left w:val="nil"/>
              <w:bottom w:val="single" w:color="auto" w:sz="8" w:space="0"/>
              <w:right w:val="single" w:color="auto" w:sz="8" w:space="0"/>
            </w:tcBorders>
            <w:shd w:val="clear" w:color="auto" w:fill="auto"/>
          </w:tcPr>
          <w:p w14:paraId="54E3E3F8">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w:t>
            </w:r>
          </w:p>
        </w:tc>
        <w:tc>
          <w:tcPr>
            <w:tcW w:w="3987" w:type="dxa"/>
            <w:tcBorders>
              <w:top w:val="nil"/>
              <w:left w:val="nil"/>
              <w:bottom w:val="single" w:color="auto" w:sz="8" w:space="0"/>
              <w:right w:val="single" w:color="auto" w:sz="8" w:space="0"/>
            </w:tcBorders>
            <w:shd w:val="clear" w:color="auto" w:fill="auto"/>
          </w:tcPr>
          <w:p w14:paraId="27C49395">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1263" w:type="dxa"/>
            <w:tcBorders>
              <w:top w:val="nil"/>
              <w:left w:val="nil"/>
              <w:bottom w:val="single" w:color="auto" w:sz="8" w:space="0"/>
              <w:right w:val="single" w:color="auto" w:sz="8" w:space="0"/>
            </w:tcBorders>
            <w:shd w:val="clear" w:color="auto" w:fill="auto"/>
            <w:vAlign w:val="center"/>
          </w:tcPr>
          <w:p w14:paraId="43DA02E5">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62C6984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1ED1B2AB">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30106</w:t>
            </w:r>
          </w:p>
        </w:tc>
        <w:tc>
          <w:tcPr>
            <w:tcW w:w="2898" w:type="dxa"/>
            <w:tcBorders>
              <w:top w:val="nil"/>
              <w:left w:val="nil"/>
              <w:bottom w:val="single" w:color="auto" w:sz="8" w:space="0"/>
              <w:right w:val="single" w:color="auto" w:sz="8" w:space="0"/>
            </w:tcBorders>
            <w:shd w:val="clear" w:color="auto" w:fill="auto"/>
          </w:tcPr>
          <w:p w14:paraId="2B33AC5A">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伙食补助费</w:t>
            </w:r>
          </w:p>
        </w:tc>
        <w:tc>
          <w:tcPr>
            <w:tcW w:w="1264" w:type="dxa"/>
            <w:tcBorders>
              <w:top w:val="nil"/>
              <w:left w:val="nil"/>
              <w:bottom w:val="single" w:color="auto" w:sz="8" w:space="0"/>
              <w:right w:val="single" w:color="auto" w:sz="8" w:space="0"/>
            </w:tcBorders>
            <w:shd w:val="clear" w:color="auto" w:fill="auto"/>
            <w:vAlign w:val="center"/>
          </w:tcPr>
          <w:p w14:paraId="62285278">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lang w:val="en-US" w:eastAsia="zh-CN"/>
              </w:rPr>
              <w:t>0</w:t>
            </w:r>
          </w:p>
        </w:tc>
        <w:tc>
          <w:tcPr>
            <w:tcW w:w="1110" w:type="dxa"/>
            <w:tcBorders>
              <w:top w:val="nil"/>
              <w:left w:val="nil"/>
              <w:bottom w:val="single" w:color="auto" w:sz="8" w:space="0"/>
              <w:right w:val="single" w:color="auto" w:sz="8" w:space="0"/>
            </w:tcBorders>
            <w:shd w:val="clear" w:color="auto" w:fill="auto"/>
          </w:tcPr>
          <w:p w14:paraId="45F46548">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30204</w:t>
            </w:r>
          </w:p>
        </w:tc>
        <w:tc>
          <w:tcPr>
            <w:tcW w:w="2021" w:type="dxa"/>
            <w:tcBorders>
              <w:top w:val="nil"/>
              <w:left w:val="nil"/>
              <w:bottom w:val="single" w:color="auto" w:sz="8" w:space="0"/>
              <w:right w:val="single" w:color="auto" w:sz="8" w:space="0"/>
            </w:tcBorders>
            <w:shd w:val="clear" w:color="auto" w:fill="auto"/>
          </w:tcPr>
          <w:p w14:paraId="1C116EE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手续费</w:t>
            </w:r>
          </w:p>
        </w:tc>
        <w:tc>
          <w:tcPr>
            <w:tcW w:w="1132" w:type="dxa"/>
            <w:tcBorders>
              <w:top w:val="nil"/>
              <w:left w:val="nil"/>
              <w:bottom w:val="single" w:color="auto" w:sz="8" w:space="0"/>
              <w:right w:val="single" w:color="auto" w:sz="8" w:space="0"/>
            </w:tcBorders>
            <w:shd w:val="clear" w:color="auto" w:fill="auto"/>
            <w:vAlign w:val="center"/>
          </w:tcPr>
          <w:p w14:paraId="6C329E0C">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4428489">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31001</w:t>
            </w:r>
          </w:p>
        </w:tc>
        <w:tc>
          <w:tcPr>
            <w:tcW w:w="3987" w:type="dxa"/>
            <w:tcBorders>
              <w:top w:val="nil"/>
              <w:left w:val="nil"/>
              <w:bottom w:val="single" w:color="auto" w:sz="8" w:space="0"/>
              <w:right w:val="single" w:color="auto" w:sz="8" w:space="0"/>
            </w:tcBorders>
            <w:shd w:val="clear" w:color="auto" w:fill="auto"/>
          </w:tcPr>
          <w:p w14:paraId="239B730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房屋建筑物购建</w:t>
            </w:r>
          </w:p>
        </w:tc>
        <w:tc>
          <w:tcPr>
            <w:tcW w:w="1263" w:type="dxa"/>
            <w:tcBorders>
              <w:top w:val="nil"/>
              <w:left w:val="nil"/>
              <w:bottom w:val="single" w:color="auto" w:sz="8" w:space="0"/>
              <w:right w:val="single" w:color="auto" w:sz="8" w:space="0"/>
            </w:tcBorders>
            <w:shd w:val="clear" w:color="auto" w:fill="auto"/>
            <w:vAlign w:val="center"/>
          </w:tcPr>
          <w:p w14:paraId="44503602">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5826D81B">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31F0F5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30107</w:t>
            </w:r>
          </w:p>
        </w:tc>
        <w:tc>
          <w:tcPr>
            <w:tcW w:w="2898" w:type="dxa"/>
            <w:tcBorders>
              <w:top w:val="nil"/>
              <w:left w:val="nil"/>
              <w:bottom w:val="single" w:color="auto" w:sz="8" w:space="0"/>
              <w:right w:val="single" w:color="auto" w:sz="8" w:space="0"/>
            </w:tcBorders>
            <w:shd w:val="clear" w:color="auto" w:fill="auto"/>
          </w:tcPr>
          <w:p w14:paraId="6C1A8FA5">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绩效工资</w:t>
            </w:r>
          </w:p>
        </w:tc>
        <w:tc>
          <w:tcPr>
            <w:tcW w:w="1264" w:type="dxa"/>
            <w:tcBorders>
              <w:top w:val="nil"/>
              <w:left w:val="nil"/>
              <w:bottom w:val="single" w:color="auto" w:sz="8" w:space="0"/>
              <w:right w:val="single" w:color="auto" w:sz="8" w:space="0"/>
            </w:tcBorders>
            <w:shd w:val="clear" w:color="auto" w:fill="auto"/>
            <w:vAlign w:val="center"/>
          </w:tcPr>
          <w:p w14:paraId="748CDCB7">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52.62</w:t>
            </w:r>
          </w:p>
        </w:tc>
        <w:tc>
          <w:tcPr>
            <w:tcW w:w="1110" w:type="dxa"/>
            <w:tcBorders>
              <w:top w:val="nil"/>
              <w:left w:val="nil"/>
              <w:bottom w:val="single" w:color="auto" w:sz="8" w:space="0"/>
              <w:right w:val="single" w:color="auto" w:sz="8" w:space="0"/>
            </w:tcBorders>
            <w:shd w:val="clear" w:color="auto" w:fill="auto"/>
          </w:tcPr>
          <w:p w14:paraId="054D198F">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30205</w:t>
            </w:r>
          </w:p>
        </w:tc>
        <w:tc>
          <w:tcPr>
            <w:tcW w:w="2021" w:type="dxa"/>
            <w:tcBorders>
              <w:top w:val="nil"/>
              <w:left w:val="nil"/>
              <w:bottom w:val="single" w:color="auto" w:sz="8" w:space="0"/>
              <w:right w:val="single" w:color="auto" w:sz="8" w:space="0"/>
            </w:tcBorders>
            <w:shd w:val="clear" w:color="auto" w:fill="auto"/>
          </w:tcPr>
          <w:p w14:paraId="376F0FDE">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水费</w:t>
            </w:r>
          </w:p>
        </w:tc>
        <w:tc>
          <w:tcPr>
            <w:tcW w:w="1132" w:type="dxa"/>
            <w:tcBorders>
              <w:top w:val="nil"/>
              <w:left w:val="nil"/>
              <w:bottom w:val="single" w:color="auto" w:sz="8" w:space="0"/>
              <w:right w:val="single" w:color="auto" w:sz="8" w:space="0"/>
            </w:tcBorders>
            <w:shd w:val="clear" w:color="auto" w:fill="auto"/>
            <w:vAlign w:val="center"/>
          </w:tcPr>
          <w:p w14:paraId="503B6F93">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2.17</w:t>
            </w:r>
          </w:p>
        </w:tc>
        <w:tc>
          <w:tcPr>
            <w:tcW w:w="1076" w:type="dxa"/>
            <w:tcBorders>
              <w:top w:val="nil"/>
              <w:left w:val="nil"/>
              <w:bottom w:val="single" w:color="auto" w:sz="8" w:space="0"/>
              <w:right w:val="single" w:color="auto" w:sz="8" w:space="0"/>
            </w:tcBorders>
            <w:shd w:val="clear" w:color="auto" w:fill="auto"/>
          </w:tcPr>
          <w:p w14:paraId="631C8014">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31002</w:t>
            </w:r>
          </w:p>
        </w:tc>
        <w:tc>
          <w:tcPr>
            <w:tcW w:w="3987" w:type="dxa"/>
            <w:tcBorders>
              <w:top w:val="nil"/>
              <w:left w:val="nil"/>
              <w:bottom w:val="single" w:color="auto" w:sz="8" w:space="0"/>
              <w:right w:val="single" w:color="auto" w:sz="8" w:space="0"/>
            </w:tcBorders>
            <w:shd w:val="clear" w:color="auto" w:fill="auto"/>
          </w:tcPr>
          <w:p w14:paraId="5B53E84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办公设备购置</w:t>
            </w:r>
          </w:p>
        </w:tc>
        <w:tc>
          <w:tcPr>
            <w:tcW w:w="1263" w:type="dxa"/>
            <w:tcBorders>
              <w:top w:val="nil"/>
              <w:left w:val="nil"/>
              <w:bottom w:val="single" w:color="auto" w:sz="8" w:space="0"/>
              <w:right w:val="single" w:color="auto" w:sz="8" w:space="0"/>
            </w:tcBorders>
            <w:shd w:val="clear" w:color="auto" w:fill="auto"/>
            <w:vAlign w:val="center"/>
          </w:tcPr>
          <w:p w14:paraId="4DC92B81">
            <w:pPr>
              <w:keepNext w:val="0"/>
              <w:keepLines w:val="0"/>
              <w:widowControl/>
              <w:suppressLineNumbers w:val="0"/>
              <w:spacing w:before="0" w:beforeAutospacing="0" w:after="0" w:afterAutospacing="0"/>
              <w:ind w:left="0" w:right="0"/>
              <w:rPr>
                <w:rFonts w:hint="default" w:ascii="宋体" w:hAnsi="宋体" w:eastAsia="宋体" w:cs="宋体"/>
                <w:color w:val="000000"/>
                <w:kern w:val="0"/>
                <w:sz w:val="18"/>
                <w:szCs w:val="18"/>
              </w:rPr>
            </w:pPr>
          </w:p>
        </w:tc>
      </w:tr>
      <w:tr w14:paraId="5CB9CCE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E73518C">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30108</w:t>
            </w:r>
          </w:p>
        </w:tc>
        <w:tc>
          <w:tcPr>
            <w:tcW w:w="2898" w:type="dxa"/>
            <w:tcBorders>
              <w:top w:val="nil"/>
              <w:left w:val="nil"/>
              <w:bottom w:val="single" w:color="auto" w:sz="8" w:space="0"/>
              <w:right w:val="single" w:color="auto" w:sz="8" w:space="0"/>
            </w:tcBorders>
            <w:shd w:val="clear" w:color="auto" w:fill="auto"/>
          </w:tcPr>
          <w:p w14:paraId="0831AFEB">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机关事业单位基本养老保险费</w:t>
            </w:r>
          </w:p>
        </w:tc>
        <w:tc>
          <w:tcPr>
            <w:tcW w:w="1264" w:type="dxa"/>
            <w:tcBorders>
              <w:top w:val="nil"/>
              <w:left w:val="nil"/>
              <w:bottom w:val="single" w:color="auto" w:sz="8" w:space="0"/>
              <w:right w:val="single" w:color="auto" w:sz="8" w:space="0"/>
            </w:tcBorders>
            <w:shd w:val="clear" w:color="auto" w:fill="auto"/>
            <w:vAlign w:val="center"/>
          </w:tcPr>
          <w:p w14:paraId="03288DEF">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99.27</w:t>
            </w:r>
          </w:p>
        </w:tc>
        <w:tc>
          <w:tcPr>
            <w:tcW w:w="1110" w:type="dxa"/>
            <w:tcBorders>
              <w:top w:val="nil"/>
              <w:left w:val="nil"/>
              <w:bottom w:val="single" w:color="auto" w:sz="8" w:space="0"/>
              <w:right w:val="single" w:color="auto" w:sz="8" w:space="0"/>
            </w:tcBorders>
            <w:shd w:val="clear" w:color="auto" w:fill="auto"/>
          </w:tcPr>
          <w:p w14:paraId="5186CB15">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30206</w:t>
            </w:r>
          </w:p>
        </w:tc>
        <w:tc>
          <w:tcPr>
            <w:tcW w:w="2021" w:type="dxa"/>
            <w:tcBorders>
              <w:top w:val="nil"/>
              <w:left w:val="nil"/>
              <w:bottom w:val="single" w:color="auto" w:sz="8" w:space="0"/>
              <w:right w:val="single" w:color="auto" w:sz="8" w:space="0"/>
            </w:tcBorders>
            <w:shd w:val="clear" w:color="auto" w:fill="auto"/>
          </w:tcPr>
          <w:p w14:paraId="3BCC100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电费</w:t>
            </w:r>
          </w:p>
        </w:tc>
        <w:tc>
          <w:tcPr>
            <w:tcW w:w="1132" w:type="dxa"/>
            <w:tcBorders>
              <w:top w:val="nil"/>
              <w:left w:val="nil"/>
              <w:bottom w:val="single" w:color="auto" w:sz="8" w:space="0"/>
              <w:right w:val="single" w:color="auto" w:sz="8" w:space="0"/>
            </w:tcBorders>
            <w:shd w:val="clear" w:color="auto" w:fill="auto"/>
            <w:vAlign w:val="center"/>
          </w:tcPr>
          <w:p w14:paraId="1D6FB526">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3.98</w:t>
            </w:r>
          </w:p>
        </w:tc>
        <w:tc>
          <w:tcPr>
            <w:tcW w:w="1076" w:type="dxa"/>
            <w:tcBorders>
              <w:top w:val="nil"/>
              <w:left w:val="nil"/>
              <w:bottom w:val="single" w:color="auto" w:sz="8" w:space="0"/>
              <w:right w:val="single" w:color="auto" w:sz="8" w:space="0"/>
            </w:tcBorders>
            <w:shd w:val="clear" w:color="auto" w:fill="auto"/>
          </w:tcPr>
          <w:p w14:paraId="58B202FA">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31003</w:t>
            </w:r>
          </w:p>
        </w:tc>
        <w:tc>
          <w:tcPr>
            <w:tcW w:w="3987" w:type="dxa"/>
            <w:tcBorders>
              <w:top w:val="nil"/>
              <w:left w:val="nil"/>
              <w:bottom w:val="single" w:color="auto" w:sz="8" w:space="0"/>
              <w:right w:val="single" w:color="auto" w:sz="8" w:space="0"/>
            </w:tcBorders>
            <w:shd w:val="clear" w:color="auto" w:fill="auto"/>
          </w:tcPr>
          <w:p w14:paraId="79010375">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专用设备购置</w:t>
            </w:r>
          </w:p>
        </w:tc>
        <w:tc>
          <w:tcPr>
            <w:tcW w:w="1263" w:type="dxa"/>
            <w:tcBorders>
              <w:top w:val="nil"/>
              <w:left w:val="nil"/>
              <w:bottom w:val="single" w:color="auto" w:sz="8" w:space="0"/>
              <w:right w:val="single" w:color="auto" w:sz="8" w:space="0"/>
            </w:tcBorders>
            <w:shd w:val="clear" w:color="auto" w:fill="auto"/>
            <w:vAlign w:val="center"/>
          </w:tcPr>
          <w:p w14:paraId="171B593A">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3409A33D">
        <w:tblPrEx>
          <w:tblCellMar>
            <w:top w:w="0" w:type="dxa"/>
            <w:left w:w="108" w:type="dxa"/>
            <w:bottom w:w="0" w:type="dxa"/>
            <w:right w:w="108" w:type="dxa"/>
          </w:tblCellMar>
        </w:tblPrEx>
        <w:trPr>
          <w:trHeight w:val="217"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D8B4FEC">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30109</w:t>
            </w:r>
          </w:p>
        </w:tc>
        <w:tc>
          <w:tcPr>
            <w:tcW w:w="2898" w:type="dxa"/>
            <w:tcBorders>
              <w:top w:val="nil"/>
              <w:left w:val="nil"/>
              <w:bottom w:val="single" w:color="auto" w:sz="8" w:space="0"/>
              <w:right w:val="single" w:color="auto" w:sz="8" w:space="0"/>
            </w:tcBorders>
            <w:shd w:val="clear" w:color="auto" w:fill="auto"/>
          </w:tcPr>
          <w:p w14:paraId="44BBA99C">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职业年金缴费</w:t>
            </w:r>
          </w:p>
        </w:tc>
        <w:tc>
          <w:tcPr>
            <w:tcW w:w="1264" w:type="dxa"/>
            <w:tcBorders>
              <w:top w:val="nil"/>
              <w:left w:val="nil"/>
              <w:bottom w:val="single" w:color="auto" w:sz="8" w:space="0"/>
              <w:right w:val="single" w:color="auto" w:sz="8" w:space="0"/>
            </w:tcBorders>
            <w:shd w:val="clear" w:color="auto" w:fill="auto"/>
            <w:vAlign w:val="center"/>
          </w:tcPr>
          <w:p w14:paraId="7DB94221">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160B41CE">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30207</w:t>
            </w:r>
          </w:p>
        </w:tc>
        <w:tc>
          <w:tcPr>
            <w:tcW w:w="2021" w:type="dxa"/>
            <w:tcBorders>
              <w:top w:val="nil"/>
              <w:left w:val="nil"/>
              <w:bottom w:val="single" w:color="auto" w:sz="8" w:space="0"/>
              <w:right w:val="single" w:color="auto" w:sz="8" w:space="0"/>
            </w:tcBorders>
            <w:shd w:val="clear" w:color="auto" w:fill="auto"/>
          </w:tcPr>
          <w:p w14:paraId="1476C502">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邮电费</w:t>
            </w:r>
          </w:p>
        </w:tc>
        <w:tc>
          <w:tcPr>
            <w:tcW w:w="1132" w:type="dxa"/>
            <w:tcBorders>
              <w:top w:val="nil"/>
              <w:left w:val="nil"/>
              <w:bottom w:val="single" w:color="auto" w:sz="8" w:space="0"/>
              <w:right w:val="single" w:color="auto" w:sz="8" w:space="0"/>
            </w:tcBorders>
            <w:shd w:val="clear" w:color="auto" w:fill="auto"/>
            <w:vAlign w:val="center"/>
          </w:tcPr>
          <w:p w14:paraId="57424C7C">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lang w:val="en-US" w:eastAsia="zh-CN"/>
              </w:rPr>
              <w:t>0</w:t>
            </w:r>
          </w:p>
        </w:tc>
        <w:tc>
          <w:tcPr>
            <w:tcW w:w="1076" w:type="dxa"/>
            <w:tcBorders>
              <w:top w:val="nil"/>
              <w:left w:val="nil"/>
              <w:bottom w:val="single" w:color="auto" w:sz="8" w:space="0"/>
              <w:right w:val="single" w:color="auto" w:sz="8" w:space="0"/>
            </w:tcBorders>
            <w:shd w:val="clear" w:color="auto" w:fill="auto"/>
          </w:tcPr>
          <w:p w14:paraId="76F3E2D0">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31005</w:t>
            </w:r>
          </w:p>
        </w:tc>
        <w:tc>
          <w:tcPr>
            <w:tcW w:w="3987" w:type="dxa"/>
            <w:tcBorders>
              <w:top w:val="nil"/>
              <w:left w:val="nil"/>
              <w:bottom w:val="single" w:color="auto" w:sz="8" w:space="0"/>
              <w:right w:val="single" w:color="auto" w:sz="8" w:space="0"/>
            </w:tcBorders>
            <w:shd w:val="clear" w:color="auto" w:fill="auto"/>
          </w:tcPr>
          <w:p w14:paraId="70B34B2E">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基础设施建设</w:t>
            </w:r>
          </w:p>
        </w:tc>
        <w:tc>
          <w:tcPr>
            <w:tcW w:w="1263" w:type="dxa"/>
            <w:tcBorders>
              <w:top w:val="nil"/>
              <w:left w:val="nil"/>
              <w:bottom w:val="single" w:color="auto" w:sz="8" w:space="0"/>
              <w:right w:val="single" w:color="auto" w:sz="8" w:space="0"/>
            </w:tcBorders>
            <w:shd w:val="clear" w:color="auto" w:fill="auto"/>
            <w:vAlign w:val="center"/>
          </w:tcPr>
          <w:p w14:paraId="17022716">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4D08D6F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34A903E">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30110</w:t>
            </w:r>
          </w:p>
        </w:tc>
        <w:tc>
          <w:tcPr>
            <w:tcW w:w="2898" w:type="dxa"/>
            <w:tcBorders>
              <w:top w:val="nil"/>
              <w:left w:val="nil"/>
              <w:bottom w:val="single" w:color="auto" w:sz="8" w:space="0"/>
              <w:right w:val="single" w:color="auto" w:sz="8" w:space="0"/>
            </w:tcBorders>
            <w:shd w:val="clear" w:color="auto" w:fill="auto"/>
          </w:tcPr>
          <w:p w14:paraId="29936AC7">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职工基本医疗保险缴费</w:t>
            </w:r>
          </w:p>
        </w:tc>
        <w:tc>
          <w:tcPr>
            <w:tcW w:w="1264" w:type="dxa"/>
            <w:tcBorders>
              <w:top w:val="nil"/>
              <w:left w:val="nil"/>
              <w:bottom w:val="single" w:color="auto" w:sz="8" w:space="0"/>
              <w:right w:val="single" w:color="auto" w:sz="8" w:space="0"/>
            </w:tcBorders>
            <w:shd w:val="clear" w:color="auto" w:fill="auto"/>
            <w:vAlign w:val="center"/>
          </w:tcPr>
          <w:p w14:paraId="515FFD22">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52.25</w:t>
            </w:r>
          </w:p>
        </w:tc>
        <w:tc>
          <w:tcPr>
            <w:tcW w:w="1110" w:type="dxa"/>
            <w:tcBorders>
              <w:top w:val="nil"/>
              <w:left w:val="nil"/>
              <w:bottom w:val="single" w:color="auto" w:sz="8" w:space="0"/>
              <w:right w:val="single" w:color="auto" w:sz="8" w:space="0"/>
            </w:tcBorders>
            <w:shd w:val="clear" w:color="auto" w:fill="auto"/>
          </w:tcPr>
          <w:p w14:paraId="2ED1B1C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30208</w:t>
            </w:r>
          </w:p>
        </w:tc>
        <w:tc>
          <w:tcPr>
            <w:tcW w:w="2021" w:type="dxa"/>
            <w:tcBorders>
              <w:top w:val="nil"/>
              <w:left w:val="nil"/>
              <w:bottom w:val="single" w:color="auto" w:sz="8" w:space="0"/>
              <w:right w:val="single" w:color="auto" w:sz="8" w:space="0"/>
            </w:tcBorders>
            <w:shd w:val="clear" w:color="auto" w:fill="auto"/>
          </w:tcPr>
          <w:p w14:paraId="4B88F6BE">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取暖费</w:t>
            </w:r>
          </w:p>
        </w:tc>
        <w:tc>
          <w:tcPr>
            <w:tcW w:w="1132" w:type="dxa"/>
            <w:tcBorders>
              <w:top w:val="nil"/>
              <w:left w:val="nil"/>
              <w:bottom w:val="single" w:color="auto" w:sz="8" w:space="0"/>
              <w:right w:val="single" w:color="auto" w:sz="8" w:space="0"/>
            </w:tcBorders>
            <w:shd w:val="clear" w:color="auto" w:fill="auto"/>
            <w:vAlign w:val="center"/>
          </w:tcPr>
          <w:p w14:paraId="354E1847">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0.3</w:t>
            </w:r>
          </w:p>
        </w:tc>
        <w:tc>
          <w:tcPr>
            <w:tcW w:w="1076" w:type="dxa"/>
            <w:tcBorders>
              <w:top w:val="nil"/>
              <w:left w:val="nil"/>
              <w:bottom w:val="single" w:color="auto" w:sz="8" w:space="0"/>
              <w:right w:val="single" w:color="auto" w:sz="8" w:space="0"/>
            </w:tcBorders>
            <w:shd w:val="clear" w:color="auto" w:fill="auto"/>
          </w:tcPr>
          <w:p w14:paraId="6CC7F2D5">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31006</w:t>
            </w:r>
          </w:p>
        </w:tc>
        <w:tc>
          <w:tcPr>
            <w:tcW w:w="3987" w:type="dxa"/>
            <w:tcBorders>
              <w:top w:val="nil"/>
              <w:left w:val="nil"/>
              <w:bottom w:val="single" w:color="auto" w:sz="8" w:space="0"/>
              <w:right w:val="single" w:color="auto" w:sz="8" w:space="0"/>
            </w:tcBorders>
            <w:shd w:val="clear" w:color="auto" w:fill="auto"/>
          </w:tcPr>
          <w:p w14:paraId="14743F6C">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大型修缮</w:t>
            </w:r>
          </w:p>
        </w:tc>
        <w:tc>
          <w:tcPr>
            <w:tcW w:w="1263" w:type="dxa"/>
            <w:tcBorders>
              <w:top w:val="nil"/>
              <w:left w:val="nil"/>
              <w:bottom w:val="single" w:color="auto" w:sz="8" w:space="0"/>
              <w:right w:val="single" w:color="auto" w:sz="8" w:space="0"/>
            </w:tcBorders>
            <w:shd w:val="clear" w:color="auto" w:fill="auto"/>
            <w:vAlign w:val="center"/>
          </w:tcPr>
          <w:p w14:paraId="64950CB6">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3A4546FE">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058CA63">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30111</w:t>
            </w:r>
          </w:p>
        </w:tc>
        <w:tc>
          <w:tcPr>
            <w:tcW w:w="2898" w:type="dxa"/>
            <w:tcBorders>
              <w:top w:val="nil"/>
              <w:left w:val="nil"/>
              <w:bottom w:val="single" w:color="auto" w:sz="8" w:space="0"/>
              <w:right w:val="single" w:color="auto" w:sz="8" w:space="0"/>
            </w:tcBorders>
            <w:shd w:val="clear" w:color="auto" w:fill="auto"/>
          </w:tcPr>
          <w:p w14:paraId="7FED6AA9">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公务员医疗补助缴费</w:t>
            </w:r>
          </w:p>
        </w:tc>
        <w:tc>
          <w:tcPr>
            <w:tcW w:w="1264" w:type="dxa"/>
            <w:tcBorders>
              <w:top w:val="nil"/>
              <w:left w:val="nil"/>
              <w:bottom w:val="single" w:color="auto" w:sz="8" w:space="0"/>
              <w:right w:val="single" w:color="auto" w:sz="8" w:space="0"/>
            </w:tcBorders>
            <w:shd w:val="clear" w:color="auto" w:fill="auto"/>
            <w:vAlign w:val="center"/>
          </w:tcPr>
          <w:p w14:paraId="1B96971F">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0DB3998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30209</w:t>
            </w:r>
          </w:p>
        </w:tc>
        <w:tc>
          <w:tcPr>
            <w:tcW w:w="2021" w:type="dxa"/>
            <w:tcBorders>
              <w:top w:val="nil"/>
              <w:left w:val="nil"/>
              <w:bottom w:val="single" w:color="auto" w:sz="8" w:space="0"/>
              <w:right w:val="single" w:color="auto" w:sz="8" w:space="0"/>
            </w:tcBorders>
            <w:shd w:val="clear" w:color="auto" w:fill="auto"/>
          </w:tcPr>
          <w:p w14:paraId="4EE9FDC9">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物业管理费</w:t>
            </w:r>
          </w:p>
        </w:tc>
        <w:tc>
          <w:tcPr>
            <w:tcW w:w="1132" w:type="dxa"/>
            <w:tcBorders>
              <w:top w:val="nil"/>
              <w:left w:val="nil"/>
              <w:bottom w:val="single" w:color="auto" w:sz="8" w:space="0"/>
              <w:right w:val="single" w:color="auto" w:sz="8" w:space="0"/>
            </w:tcBorders>
            <w:shd w:val="clear" w:color="auto" w:fill="auto"/>
            <w:vAlign w:val="center"/>
          </w:tcPr>
          <w:p w14:paraId="6FE5775C">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F58E99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31007</w:t>
            </w:r>
          </w:p>
        </w:tc>
        <w:tc>
          <w:tcPr>
            <w:tcW w:w="3987" w:type="dxa"/>
            <w:tcBorders>
              <w:top w:val="nil"/>
              <w:left w:val="nil"/>
              <w:bottom w:val="single" w:color="auto" w:sz="8" w:space="0"/>
              <w:right w:val="single" w:color="auto" w:sz="8" w:space="0"/>
            </w:tcBorders>
            <w:shd w:val="clear" w:color="auto" w:fill="auto"/>
          </w:tcPr>
          <w:p w14:paraId="15F40EB4">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信息网络及软件购置更新</w:t>
            </w:r>
          </w:p>
        </w:tc>
        <w:tc>
          <w:tcPr>
            <w:tcW w:w="1263" w:type="dxa"/>
            <w:tcBorders>
              <w:top w:val="nil"/>
              <w:left w:val="nil"/>
              <w:bottom w:val="single" w:color="auto" w:sz="8" w:space="0"/>
              <w:right w:val="single" w:color="auto" w:sz="8" w:space="0"/>
            </w:tcBorders>
            <w:shd w:val="clear" w:color="auto" w:fill="auto"/>
            <w:vAlign w:val="center"/>
          </w:tcPr>
          <w:p w14:paraId="20CEEAEE">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7F1CCB8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D7DDA64">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30112</w:t>
            </w:r>
          </w:p>
        </w:tc>
        <w:tc>
          <w:tcPr>
            <w:tcW w:w="2898" w:type="dxa"/>
            <w:tcBorders>
              <w:top w:val="nil"/>
              <w:left w:val="nil"/>
              <w:bottom w:val="single" w:color="auto" w:sz="8" w:space="0"/>
              <w:right w:val="single" w:color="auto" w:sz="8" w:space="0"/>
            </w:tcBorders>
            <w:shd w:val="clear" w:color="auto" w:fill="auto"/>
          </w:tcPr>
          <w:p w14:paraId="373598A4">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其他社会保障缴费</w:t>
            </w:r>
          </w:p>
        </w:tc>
        <w:tc>
          <w:tcPr>
            <w:tcW w:w="1264" w:type="dxa"/>
            <w:tcBorders>
              <w:top w:val="nil"/>
              <w:left w:val="nil"/>
              <w:bottom w:val="single" w:color="auto" w:sz="8" w:space="0"/>
              <w:right w:val="single" w:color="auto" w:sz="8" w:space="0"/>
            </w:tcBorders>
            <w:shd w:val="clear" w:color="auto" w:fill="auto"/>
            <w:vAlign w:val="center"/>
          </w:tcPr>
          <w:p w14:paraId="1C14C0F1">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042EF2DF">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30211</w:t>
            </w:r>
          </w:p>
        </w:tc>
        <w:tc>
          <w:tcPr>
            <w:tcW w:w="2021" w:type="dxa"/>
            <w:tcBorders>
              <w:top w:val="nil"/>
              <w:left w:val="nil"/>
              <w:bottom w:val="single" w:color="auto" w:sz="8" w:space="0"/>
              <w:right w:val="single" w:color="auto" w:sz="8" w:space="0"/>
            </w:tcBorders>
            <w:shd w:val="clear" w:color="auto" w:fill="auto"/>
          </w:tcPr>
          <w:p w14:paraId="2B9CBEA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差旅费</w:t>
            </w:r>
          </w:p>
        </w:tc>
        <w:tc>
          <w:tcPr>
            <w:tcW w:w="1132" w:type="dxa"/>
            <w:tcBorders>
              <w:top w:val="nil"/>
              <w:left w:val="nil"/>
              <w:bottom w:val="single" w:color="auto" w:sz="8" w:space="0"/>
              <w:right w:val="single" w:color="auto" w:sz="8" w:space="0"/>
            </w:tcBorders>
            <w:shd w:val="clear" w:color="auto" w:fill="auto"/>
            <w:vAlign w:val="center"/>
          </w:tcPr>
          <w:p w14:paraId="2F4E815E">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lang w:val="en-US" w:eastAsia="zh-CN"/>
              </w:rPr>
              <w:t>0</w:t>
            </w:r>
          </w:p>
        </w:tc>
        <w:tc>
          <w:tcPr>
            <w:tcW w:w="1076" w:type="dxa"/>
            <w:tcBorders>
              <w:top w:val="nil"/>
              <w:left w:val="nil"/>
              <w:bottom w:val="single" w:color="auto" w:sz="8" w:space="0"/>
              <w:right w:val="single" w:color="auto" w:sz="8" w:space="0"/>
            </w:tcBorders>
            <w:shd w:val="clear" w:color="auto" w:fill="auto"/>
          </w:tcPr>
          <w:p w14:paraId="381DD8D1">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31008</w:t>
            </w:r>
          </w:p>
        </w:tc>
        <w:tc>
          <w:tcPr>
            <w:tcW w:w="3987" w:type="dxa"/>
            <w:tcBorders>
              <w:top w:val="nil"/>
              <w:left w:val="nil"/>
              <w:bottom w:val="single" w:color="auto" w:sz="8" w:space="0"/>
              <w:right w:val="single" w:color="auto" w:sz="8" w:space="0"/>
            </w:tcBorders>
            <w:shd w:val="clear" w:color="auto" w:fill="auto"/>
          </w:tcPr>
          <w:p w14:paraId="0B31A26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物资储备</w:t>
            </w:r>
          </w:p>
        </w:tc>
        <w:tc>
          <w:tcPr>
            <w:tcW w:w="1263" w:type="dxa"/>
            <w:tcBorders>
              <w:top w:val="nil"/>
              <w:left w:val="nil"/>
              <w:bottom w:val="single" w:color="auto" w:sz="8" w:space="0"/>
              <w:right w:val="single" w:color="auto" w:sz="8" w:space="0"/>
            </w:tcBorders>
            <w:shd w:val="clear" w:color="auto" w:fill="auto"/>
            <w:vAlign w:val="center"/>
          </w:tcPr>
          <w:p w14:paraId="27E96FF4">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6C5AE2F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59DCAD3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30114</w:t>
            </w:r>
          </w:p>
        </w:tc>
        <w:tc>
          <w:tcPr>
            <w:tcW w:w="2898" w:type="dxa"/>
            <w:tcBorders>
              <w:top w:val="nil"/>
              <w:left w:val="nil"/>
              <w:bottom w:val="single" w:color="auto" w:sz="8" w:space="0"/>
              <w:right w:val="single" w:color="auto" w:sz="8" w:space="0"/>
            </w:tcBorders>
            <w:shd w:val="clear" w:color="auto" w:fill="auto"/>
          </w:tcPr>
          <w:p w14:paraId="4A536D80">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医疗费</w:t>
            </w:r>
          </w:p>
        </w:tc>
        <w:tc>
          <w:tcPr>
            <w:tcW w:w="1264" w:type="dxa"/>
            <w:tcBorders>
              <w:top w:val="nil"/>
              <w:left w:val="nil"/>
              <w:bottom w:val="single" w:color="auto" w:sz="8" w:space="0"/>
              <w:right w:val="single" w:color="auto" w:sz="8" w:space="0"/>
            </w:tcBorders>
            <w:shd w:val="clear" w:color="auto" w:fill="auto"/>
            <w:vAlign w:val="center"/>
          </w:tcPr>
          <w:p w14:paraId="77768EF6">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34533C64">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30213</w:t>
            </w:r>
          </w:p>
        </w:tc>
        <w:tc>
          <w:tcPr>
            <w:tcW w:w="2021" w:type="dxa"/>
            <w:tcBorders>
              <w:top w:val="nil"/>
              <w:left w:val="nil"/>
              <w:bottom w:val="single" w:color="auto" w:sz="8" w:space="0"/>
              <w:right w:val="single" w:color="auto" w:sz="8" w:space="0"/>
            </w:tcBorders>
            <w:shd w:val="clear" w:color="auto" w:fill="auto"/>
          </w:tcPr>
          <w:p w14:paraId="5191961E">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维修（护）费</w:t>
            </w:r>
          </w:p>
        </w:tc>
        <w:tc>
          <w:tcPr>
            <w:tcW w:w="1132" w:type="dxa"/>
            <w:tcBorders>
              <w:top w:val="nil"/>
              <w:left w:val="nil"/>
              <w:bottom w:val="single" w:color="auto" w:sz="8" w:space="0"/>
              <w:right w:val="single" w:color="auto" w:sz="8" w:space="0"/>
            </w:tcBorders>
            <w:shd w:val="clear" w:color="auto" w:fill="auto"/>
            <w:vAlign w:val="center"/>
          </w:tcPr>
          <w:p w14:paraId="349A7173">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0.37</w:t>
            </w:r>
          </w:p>
        </w:tc>
        <w:tc>
          <w:tcPr>
            <w:tcW w:w="1076" w:type="dxa"/>
            <w:tcBorders>
              <w:top w:val="nil"/>
              <w:left w:val="nil"/>
              <w:bottom w:val="single" w:color="auto" w:sz="8" w:space="0"/>
              <w:right w:val="single" w:color="auto" w:sz="8" w:space="0"/>
            </w:tcBorders>
            <w:shd w:val="clear" w:color="auto" w:fill="auto"/>
          </w:tcPr>
          <w:p w14:paraId="1A959D98">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31010</w:t>
            </w:r>
          </w:p>
        </w:tc>
        <w:tc>
          <w:tcPr>
            <w:tcW w:w="3987" w:type="dxa"/>
            <w:tcBorders>
              <w:top w:val="nil"/>
              <w:left w:val="nil"/>
              <w:bottom w:val="single" w:color="auto" w:sz="8" w:space="0"/>
              <w:right w:val="single" w:color="auto" w:sz="8" w:space="0"/>
            </w:tcBorders>
            <w:shd w:val="clear" w:color="auto" w:fill="auto"/>
          </w:tcPr>
          <w:p w14:paraId="4E8D4D04">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安置补助</w:t>
            </w:r>
          </w:p>
        </w:tc>
        <w:tc>
          <w:tcPr>
            <w:tcW w:w="1263" w:type="dxa"/>
            <w:tcBorders>
              <w:top w:val="nil"/>
              <w:left w:val="nil"/>
              <w:bottom w:val="single" w:color="auto" w:sz="8" w:space="0"/>
              <w:right w:val="single" w:color="auto" w:sz="8" w:space="0"/>
            </w:tcBorders>
            <w:shd w:val="clear" w:color="auto" w:fill="auto"/>
            <w:vAlign w:val="center"/>
          </w:tcPr>
          <w:p w14:paraId="1BD8B19E">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3A6426D4">
        <w:tblPrEx>
          <w:tblCellMar>
            <w:top w:w="0" w:type="dxa"/>
            <w:left w:w="108" w:type="dxa"/>
            <w:bottom w:w="0" w:type="dxa"/>
            <w:right w:w="108" w:type="dxa"/>
          </w:tblCellMar>
        </w:tblPrEx>
        <w:trPr>
          <w:trHeight w:val="218"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71E64A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30199</w:t>
            </w:r>
          </w:p>
        </w:tc>
        <w:tc>
          <w:tcPr>
            <w:tcW w:w="2898" w:type="dxa"/>
            <w:tcBorders>
              <w:top w:val="nil"/>
              <w:left w:val="nil"/>
              <w:bottom w:val="single" w:color="auto" w:sz="8" w:space="0"/>
              <w:right w:val="single" w:color="auto" w:sz="8" w:space="0"/>
            </w:tcBorders>
            <w:shd w:val="clear" w:color="auto" w:fill="auto"/>
          </w:tcPr>
          <w:p w14:paraId="4936086C">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其他工资福利支出</w:t>
            </w:r>
          </w:p>
        </w:tc>
        <w:tc>
          <w:tcPr>
            <w:tcW w:w="1264" w:type="dxa"/>
            <w:tcBorders>
              <w:top w:val="nil"/>
              <w:left w:val="nil"/>
              <w:bottom w:val="single" w:color="auto" w:sz="8" w:space="0"/>
              <w:right w:val="single" w:color="auto" w:sz="8" w:space="0"/>
            </w:tcBorders>
            <w:shd w:val="clear" w:color="auto" w:fill="auto"/>
            <w:vAlign w:val="center"/>
          </w:tcPr>
          <w:p w14:paraId="3212C184">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06AC0A2B">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30214</w:t>
            </w:r>
          </w:p>
        </w:tc>
        <w:tc>
          <w:tcPr>
            <w:tcW w:w="2021" w:type="dxa"/>
            <w:tcBorders>
              <w:top w:val="nil"/>
              <w:left w:val="nil"/>
              <w:bottom w:val="single" w:color="auto" w:sz="8" w:space="0"/>
              <w:right w:val="single" w:color="auto" w:sz="8" w:space="0"/>
            </w:tcBorders>
            <w:shd w:val="clear" w:color="auto" w:fill="auto"/>
          </w:tcPr>
          <w:p w14:paraId="3DD59012">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租赁费</w:t>
            </w:r>
          </w:p>
        </w:tc>
        <w:tc>
          <w:tcPr>
            <w:tcW w:w="1132" w:type="dxa"/>
            <w:tcBorders>
              <w:top w:val="nil"/>
              <w:left w:val="nil"/>
              <w:bottom w:val="single" w:color="auto" w:sz="8" w:space="0"/>
              <w:right w:val="single" w:color="auto" w:sz="8" w:space="0"/>
            </w:tcBorders>
            <w:shd w:val="clear" w:color="auto" w:fill="auto"/>
            <w:vAlign w:val="center"/>
          </w:tcPr>
          <w:p w14:paraId="5D8B8149">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lang w:val="en-US" w:eastAsia="zh-CN"/>
              </w:rPr>
              <w:t>0</w:t>
            </w:r>
          </w:p>
        </w:tc>
        <w:tc>
          <w:tcPr>
            <w:tcW w:w="1076" w:type="dxa"/>
            <w:tcBorders>
              <w:top w:val="nil"/>
              <w:left w:val="nil"/>
              <w:bottom w:val="single" w:color="auto" w:sz="8" w:space="0"/>
              <w:right w:val="single" w:color="auto" w:sz="8" w:space="0"/>
            </w:tcBorders>
            <w:shd w:val="clear" w:color="auto" w:fill="auto"/>
          </w:tcPr>
          <w:p w14:paraId="71CAA05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31011</w:t>
            </w:r>
          </w:p>
        </w:tc>
        <w:tc>
          <w:tcPr>
            <w:tcW w:w="3987" w:type="dxa"/>
            <w:tcBorders>
              <w:top w:val="nil"/>
              <w:left w:val="nil"/>
              <w:bottom w:val="single" w:color="auto" w:sz="8" w:space="0"/>
              <w:right w:val="single" w:color="auto" w:sz="8" w:space="0"/>
            </w:tcBorders>
            <w:shd w:val="clear" w:color="auto" w:fill="auto"/>
          </w:tcPr>
          <w:p w14:paraId="15119983">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地上附着物和青苗补偿</w:t>
            </w:r>
          </w:p>
        </w:tc>
        <w:tc>
          <w:tcPr>
            <w:tcW w:w="1263" w:type="dxa"/>
            <w:tcBorders>
              <w:top w:val="nil"/>
              <w:left w:val="nil"/>
              <w:bottom w:val="single" w:color="auto" w:sz="8" w:space="0"/>
              <w:right w:val="single" w:color="auto" w:sz="8" w:space="0"/>
            </w:tcBorders>
            <w:shd w:val="clear" w:color="auto" w:fill="auto"/>
            <w:vAlign w:val="center"/>
          </w:tcPr>
          <w:p w14:paraId="7DF6375B">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2972ACE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79FA8D2">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303</w:t>
            </w:r>
          </w:p>
        </w:tc>
        <w:tc>
          <w:tcPr>
            <w:tcW w:w="2898" w:type="dxa"/>
            <w:tcBorders>
              <w:top w:val="nil"/>
              <w:left w:val="nil"/>
              <w:bottom w:val="single" w:color="auto" w:sz="8" w:space="0"/>
              <w:right w:val="single" w:color="auto" w:sz="8" w:space="0"/>
            </w:tcBorders>
            <w:shd w:val="clear" w:color="auto" w:fill="auto"/>
          </w:tcPr>
          <w:p w14:paraId="56DB58B4">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对个人和家庭的补助</w:t>
            </w:r>
          </w:p>
        </w:tc>
        <w:tc>
          <w:tcPr>
            <w:tcW w:w="1264" w:type="dxa"/>
            <w:tcBorders>
              <w:top w:val="nil"/>
              <w:left w:val="nil"/>
              <w:bottom w:val="single" w:color="auto" w:sz="8" w:space="0"/>
              <w:right w:val="single" w:color="auto" w:sz="8" w:space="0"/>
            </w:tcBorders>
            <w:shd w:val="clear" w:color="auto" w:fill="auto"/>
            <w:vAlign w:val="center"/>
          </w:tcPr>
          <w:p w14:paraId="0D9AAB56">
            <w:pPr>
              <w:keepNext w:val="0"/>
              <w:keepLines w:val="0"/>
              <w:widowControl/>
              <w:suppressLineNumbers w:val="0"/>
              <w:spacing w:before="0" w:beforeAutospacing="0" w:after="0" w:afterAutospacing="0"/>
              <w:ind w:left="0" w:right="0" w:firstLine="180" w:firstLineChars="100"/>
              <w:textAlignment w:val="center"/>
              <w:rPr>
                <w:rFonts w:hint="default"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19.59</w:t>
            </w:r>
          </w:p>
        </w:tc>
        <w:tc>
          <w:tcPr>
            <w:tcW w:w="1110" w:type="dxa"/>
            <w:tcBorders>
              <w:top w:val="nil"/>
              <w:left w:val="nil"/>
              <w:bottom w:val="single" w:color="auto" w:sz="8" w:space="0"/>
              <w:right w:val="single" w:color="auto" w:sz="8" w:space="0"/>
            </w:tcBorders>
            <w:shd w:val="clear" w:color="auto" w:fill="auto"/>
          </w:tcPr>
          <w:p w14:paraId="0EBFE335">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30215</w:t>
            </w:r>
          </w:p>
        </w:tc>
        <w:tc>
          <w:tcPr>
            <w:tcW w:w="2021" w:type="dxa"/>
            <w:tcBorders>
              <w:top w:val="nil"/>
              <w:left w:val="nil"/>
              <w:bottom w:val="single" w:color="auto" w:sz="8" w:space="0"/>
              <w:right w:val="single" w:color="auto" w:sz="8" w:space="0"/>
            </w:tcBorders>
            <w:shd w:val="clear" w:color="auto" w:fill="auto"/>
          </w:tcPr>
          <w:p w14:paraId="0E8A2845">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会议费</w:t>
            </w:r>
          </w:p>
        </w:tc>
        <w:tc>
          <w:tcPr>
            <w:tcW w:w="1132" w:type="dxa"/>
            <w:tcBorders>
              <w:top w:val="nil"/>
              <w:left w:val="nil"/>
              <w:bottom w:val="single" w:color="auto" w:sz="8" w:space="0"/>
              <w:right w:val="single" w:color="auto" w:sz="8" w:space="0"/>
            </w:tcBorders>
            <w:shd w:val="clear" w:color="auto" w:fill="auto"/>
            <w:vAlign w:val="center"/>
          </w:tcPr>
          <w:p w14:paraId="72DCD36C">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lang w:val="en-US" w:eastAsia="zh-CN"/>
              </w:rPr>
              <w:t>0</w:t>
            </w:r>
          </w:p>
        </w:tc>
        <w:tc>
          <w:tcPr>
            <w:tcW w:w="1076" w:type="dxa"/>
            <w:tcBorders>
              <w:top w:val="nil"/>
              <w:left w:val="nil"/>
              <w:bottom w:val="single" w:color="auto" w:sz="8" w:space="0"/>
              <w:right w:val="single" w:color="auto" w:sz="8" w:space="0"/>
            </w:tcBorders>
            <w:shd w:val="clear" w:color="auto" w:fill="auto"/>
          </w:tcPr>
          <w:p w14:paraId="63E77D81">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31012</w:t>
            </w:r>
          </w:p>
        </w:tc>
        <w:tc>
          <w:tcPr>
            <w:tcW w:w="3987" w:type="dxa"/>
            <w:tcBorders>
              <w:top w:val="nil"/>
              <w:left w:val="nil"/>
              <w:bottom w:val="single" w:color="auto" w:sz="8" w:space="0"/>
              <w:right w:val="single" w:color="auto" w:sz="8" w:space="0"/>
            </w:tcBorders>
            <w:shd w:val="clear" w:color="auto" w:fill="auto"/>
          </w:tcPr>
          <w:p w14:paraId="18D5D502">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拆迁补偿</w:t>
            </w:r>
          </w:p>
        </w:tc>
        <w:tc>
          <w:tcPr>
            <w:tcW w:w="1263" w:type="dxa"/>
            <w:tcBorders>
              <w:top w:val="nil"/>
              <w:left w:val="nil"/>
              <w:bottom w:val="single" w:color="auto" w:sz="8" w:space="0"/>
              <w:right w:val="single" w:color="auto" w:sz="8" w:space="0"/>
            </w:tcBorders>
            <w:shd w:val="clear" w:color="auto" w:fill="auto"/>
            <w:vAlign w:val="center"/>
          </w:tcPr>
          <w:p w14:paraId="791F408C">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524EE0A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52EC9D3">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30301</w:t>
            </w:r>
          </w:p>
        </w:tc>
        <w:tc>
          <w:tcPr>
            <w:tcW w:w="2898" w:type="dxa"/>
            <w:tcBorders>
              <w:top w:val="nil"/>
              <w:left w:val="nil"/>
              <w:bottom w:val="single" w:color="auto" w:sz="8" w:space="0"/>
              <w:right w:val="single" w:color="auto" w:sz="8" w:space="0"/>
            </w:tcBorders>
            <w:shd w:val="clear" w:color="auto" w:fill="auto"/>
          </w:tcPr>
          <w:p w14:paraId="25C69754">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离休费</w:t>
            </w:r>
          </w:p>
        </w:tc>
        <w:tc>
          <w:tcPr>
            <w:tcW w:w="1264" w:type="dxa"/>
            <w:tcBorders>
              <w:top w:val="nil"/>
              <w:left w:val="nil"/>
              <w:bottom w:val="single" w:color="auto" w:sz="8" w:space="0"/>
              <w:right w:val="single" w:color="auto" w:sz="8" w:space="0"/>
            </w:tcBorders>
            <w:shd w:val="clear" w:color="auto" w:fill="auto"/>
            <w:vAlign w:val="center"/>
          </w:tcPr>
          <w:p w14:paraId="4A1465D0">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78FC412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30216</w:t>
            </w:r>
          </w:p>
        </w:tc>
        <w:tc>
          <w:tcPr>
            <w:tcW w:w="2021" w:type="dxa"/>
            <w:tcBorders>
              <w:top w:val="nil"/>
              <w:left w:val="nil"/>
              <w:bottom w:val="single" w:color="auto" w:sz="8" w:space="0"/>
              <w:right w:val="single" w:color="auto" w:sz="8" w:space="0"/>
            </w:tcBorders>
            <w:shd w:val="clear" w:color="auto" w:fill="auto"/>
          </w:tcPr>
          <w:p w14:paraId="0BAC0B2F">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培训费</w:t>
            </w:r>
          </w:p>
        </w:tc>
        <w:tc>
          <w:tcPr>
            <w:tcW w:w="1132" w:type="dxa"/>
            <w:tcBorders>
              <w:top w:val="nil"/>
              <w:left w:val="nil"/>
              <w:bottom w:val="single" w:color="auto" w:sz="8" w:space="0"/>
              <w:right w:val="single" w:color="auto" w:sz="8" w:space="0"/>
            </w:tcBorders>
            <w:shd w:val="clear" w:color="auto" w:fill="auto"/>
            <w:vAlign w:val="center"/>
          </w:tcPr>
          <w:p w14:paraId="1D9DBABD">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1.33</w:t>
            </w:r>
          </w:p>
        </w:tc>
        <w:tc>
          <w:tcPr>
            <w:tcW w:w="1076" w:type="dxa"/>
            <w:tcBorders>
              <w:top w:val="nil"/>
              <w:left w:val="nil"/>
              <w:bottom w:val="single" w:color="auto" w:sz="8" w:space="0"/>
              <w:right w:val="single" w:color="auto" w:sz="8" w:space="0"/>
            </w:tcBorders>
            <w:shd w:val="clear" w:color="auto" w:fill="auto"/>
          </w:tcPr>
          <w:p w14:paraId="575601FC">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31013</w:t>
            </w:r>
          </w:p>
        </w:tc>
        <w:tc>
          <w:tcPr>
            <w:tcW w:w="3987" w:type="dxa"/>
            <w:tcBorders>
              <w:top w:val="nil"/>
              <w:left w:val="nil"/>
              <w:bottom w:val="single" w:color="auto" w:sz="8" w:space="0"/>
              <w:right w:val="single" w:color="auto" w:sz="8" w:space="0"/>
            </w:tcBorders>
            <w:shd w:val="clear" w:color="auto" w:fill="auto"/>
          </w:tcPr>
          <w:p w14:paraId="7AE6916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公务用车购置</w:t>
            </w:r>
          </w:p>
        </w:tc>
        <w:tc>
          <w:tcPr>
            <w:tcW w:w="1263" w:type="dxa"/>
            <w:tcBorders>
              <w:top w:val="nil"/>
              <w:left w:val="nil"/>
              <w:bottom w:val="single" w:color="auto" w:sz="8" w:space="0"/>
              <w:right w:val="single" w:color="auto" w:sz="8" w:space="0"/>
            </w:tcBorders>
            <w:shd w:val="clear" w:color="auto" w:fill="auto"/>
            <w:vAlign w:val="center"/>
          </w:tcPr>
          <w:p w14:paraId="1B2B13CC">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10A659E4">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39F3229">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30302</w:t>
            </w:r>
          </w:p>
        </w:tc>
        <w:tc>
          <w:tcPr>
            <w:tcW w:w="2898" w:type="dxa"/>
            <w:tcBorders>
              <w:top w:val="nil"/>
              <w:left w:val="nil"/>
              <w:bottom w:val="single" w:color="auto" w:sz="8" w:space="0"/>
              <w:right w:val="single" w:color="auto" w:sz="8" w:space="0"/>
            </w:tcBorders>
            <w:shd w:val="clear" w:color="auto" w:fill="auto"/>
          </w:tcPr>
          <w:p w14:paraId="2D5BE4A4">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退休费</w:t>
            </w:r>
          </w:p>
        </w:tc>
        <w:tc>
          <w:tcPr>
            <w:tcW w:w="1264" w:type="dxa"/>
            <w:tcBorders>
              <w:top w:val="nil"/>
              <w:left w:val="nil"/>
              <w:bottom w:val="single" w:color="auto" w:sz="8" w:space="0"/>
              <w:right w:val="single" w:color="auto" w:sz="8" w:space="0"/>
            </w:tcBorders>
            <w:shd w:val="clear" w:color="auto" w:fill="auto"/>
            <w:vAlign w:val="center"/>
          </w:tcPr>
          <w:p w14:paraId="4B2C834E">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62B0D8E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30217</w:t>
            </w:r>
          </w:p>
        </w:tc>
        <w:tc>
          <w:tcPr>
            <w:tcW w:w="2021" w:type="dxa"/>
            <w:tcBorders>
              <w:top w:val="nil"/>
              <w:left w:val="nil"/>
              <w:bottom w:val="single" w:color="auto" w:sz="8" w:space="0"/>
              <w:right w:val="single" w:color="auto" w:sz="8" w:space="0"/>
            </w:tcBorders>
            <w:shd w:val="clear" w:color="auto" w:fill="auto"/>
          </w:tcPr>
          <w:p w14:paraId="23ED44D0">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公务接待费</w:t>
            </w:r>
          </w:p>
        </w:tc>
        <w:tc>
          <w:tcPr>
            <w:tcW w:w="1132" w:type="dxa"/>
            <w:tcBorders>
              <w:top w:val="nil"/>
              <w:left w:val="nil"/>
              <w:bottom w:val="single" w:color="auto" w:sz="8" w:space="0"/>
              <w:right w:val="single" w:color="auto" w:sz="8" w:space="0"/>
            </w:tcBorders>
            <w:shd w:val="clear" w:color="auto" w:fill="auto"/>
            <w:vAlign w:val="center"/>
          </w:tcPr>
          <w:p w14:paraId="712A930A">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lang w:val="en-US" w:eastAsia="zh-CN"/>
              </w:rPr>
              <w:t>0</w:t>
            </w:r>
          </w:p>
        </w:tc>
        <w:tc>
          <w:tcPr>
            <w:tcW w:w="1076" w:type="dxa"/>
            <w:tcBorders>
              <w:top w:val="nil"/>
              <w:left w:val="nil"/>
              <w:bottom w:val="single" w:color="auto" w:sz="8" w:space="0"/>
              <w:right w:val="single" w:color="auto" w:sz="8" w:space="0"/>
            </w:tcBorders>
            <w:shd w:val="clear" w:color="auto" w:fill="auto"/>
          </w:tcPr>
          <w:p w14:paraId="1129628F">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31019</w:t>
            </w:r>
          </w:p>
        </w:tc>
        <w:tc>
          <w:tcPr>
            <w:tcW w:w="3987" w:type="dxa"/>
            <w:tcBorders>
              <w:top w:val="nil"/>
              <w:left w:val="nil"/>
              <w:bottom w:val="single" w:color="auto" w:sz="8" w:space="0"/>
              <w:right w:val="single" w:color="auto" w:sz="8" w:space="0"/>
            </w:tcBorders>
            <w:shd w:val="clear" w:color="auto" w:fill="auto"/>
          </w:tcPr>
          <w:p w14:paraId="6C55D79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其他交通工具购置</w:t>
            </w:r>
          </w:p>
        </w:tc>
        <w:tc>
          <w:tcPr>
            <w:tcW w:w="1263" w:type="dxa"/>
            <w:tcBorders>
              <w:top w:val="nil"/>
              <w:left w:val="nil"/>
              <w:bottom w:val="single" w:color="auto" w:sz="8" w:space="0"/>
              <w:right w:val="single" w:color="auto" w:sz="8" w:space="0"/>
            </w:tcBorders>
            <w:shd w:val="clear" w:color="auto" w:fill="auto"/>
            <w:vAlign w:val="center"/>
          </w:tcPr>
          <w:p w14:paraId="06ED0DDA">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0007745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0BEC91A">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30303</w:t>
            </w:r>
          </w:p>
        </w:tc>
        <w:tc>
          <w:tcPr>
            <w:tcW w:w="2898" w:type="dxa"/>
            <w:tcBorders>
              <w:top w:val="nil"/>
              <w:left w:val="nil"/>
              <w:bottom w:val="single" w:color="auto" w:sz="8" w:space="0"/>
              <w:right w:val="single" w:color="auto" w:sz="8" w:space="0"/>
            </w:tcBorders>
            <w:shd w:val="clear" w:color="auto" w:fill="auto"/>
          </w:tcPr>
          <w:p w14:paraId="0DC48814">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退职（役）费</w:t>
            </w:r>
          </w:p>
        </w:tc>
        <w:tc>
          <w:tcPr>
            <w:tcW w:w="1264" w:type="dxa"/>
            <w:tcBorders>
              <w:top w:val="nil"/>
              <w:left w:val="nil"/>
              <w:bottom w:val="single" w:color="auto" w:sz="8" w:space="0"/>
              <w:right w:val="single" w:color="auto" w:sz="8" w:space="0"/>
            </w:tcBorders>
            <w:shd w:val="clear" w:color="auto" w:fill="auto"/>
            <w:vAlign w:val="center"/>
          </w:tcPr>
          <w:p w14:paraId="6744E7E5">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21354844">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30218</w:t>
            </w:r>
          </w:p>
        </w:tc>
        <w:tc>
          <w:tcPr>
            <w:tcW w:w="2021" w:type="dxa"/>
            <w:tcBorders>
              <w:top w:val="nil"/>
              <w:left w:val="nil"/>
              <w:bottom w:val="single" w:color="auto" w:sz="8" w:space="0"/>
              <w:right w:val="single" w:color="auto" w:sz="8" w:space="0"/>
            </w:tcBorders>
            <w:shd w:val="clear" w:color="auto" w:fill="auto"/>
          </w:tcPr>
          <w:p w14:paraId="298F8433">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专用材料费</w:t>
            </w:r>
          </w:p>
        </w:tc>
        <w:tc>
          <w:tcPr>
            <w:tcW w:w="1132" w:type="dxa"/>
            <w:tcBorders>
              <w:top w:val="nil"/>
              <w:left w:val="nil"/>
              <w:bottom w:val="single" w:color="auto" w:sz="8" w:space="0"/>
              <w:right w:val="single" w:color="auto" w:sz="8" w:space="0"/>
            </w:tcBorders>
            <w:shd w:val="clear" w:color="auto" w:fill="auto"/>
            <w:vAlign w:val="center"/>
          </w:tcPr>
          <w:p w14:paraId="172077B1">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p>
        </w:tc>
        <w:tc>
          <w:tcPr>
            <w:tcW w:w="1076" w:type="dxa"/>
            <w:tcBorders>
              <w:top w:val="nil"/>
              <w:left w:val="nil"/>
              <w:bottom w:val="single" w:color="auto" w:sz="8" w:space="0"/>
              <w:right w:val="single" w:color="auto" w:sz="8" w:space="0"/>
            </w:tcBorders>
            <w:shd w:val="clear" w:color="auto" w:fill="auto"/>
          </w:tcPr>
          <w:p w14:paraId="5E9E949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31021</w:t>
            </w:r>
          </w:p>
        </w:tc>
        <w:tc>
          <w:tcPr>
            <w:tcW w:w="3987" w:type="dxa"/>
            <w:tcBorders>
              <w:top w:val="nil"/>
              <w:left w:val="nil"/>
              <w:bottom w:val="single" w:color="auto" w:sz="8" w:space="0"/>
              <w:right w:val="single" w:color="auto" w:sz="8" w:space="0"/>
            </w:tcBorders>
            <w:shd w:val="clear" w:color="auto" w:fill="auto"/>
          </w:tcPr>
          <w:p w14:paraId="4C9F4C3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文物和陈列品购置</w:t>
            </w:r>
          </w:p>
        </w:tc>
        <w:tc>
          <w:tcPr>
            <w:tcW w:w="1263" w:type="dxa"/>
            <w:tcBorders>
              <w:top w:val="nil"/>
              <w:left w:val="nil"/>
              <w:bottom w:val="single" w:color="auto" w:sz="8" w:space="0"/>
              <w:right w:val="single" w:color="auto" w:sz="8" w:space="0"/>
            </w:tcBorders>
            <w:shd w:val="clear" w:color="auto" w:fill="auto"/>
            <w:vAlign w:val="center"/>
          </w:tcPr>
          <w:p w14:paraId="3CC60A9C">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75F2557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24CAB8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30304</w:t>
            </w:r>
          </w:p>
        </w:tc>
        <w:tc>
          <w:tcPr>
            <w:tcW w:w="2898" w:type="dxa"/>
            <w:tcBorders>
              <w:top w:val="nil"/>
              <w:left w:val="nil"/>
              <w:bottom w:val="single" w:color="auto" w:sz="8" w:space="0"/>
              <w:right w:val="single" w:color="auto" w:sz="8" w:space="0"/>
            </w:tcBorders>
            <w:shd w:val="clear" w:color="auto" w:fill="auto"/>
          </w:tcPr>
          <w:p w14:paraId="46777D9D">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抚恤金</w:t>
            </w:r>
          </w:p>
        </w:tc>
        <w:tc>
          <w:tcPr>
            <w:tcW w:w="1264" w:type="dxa"/>
            <w:tcBorders>
              <w:top w:val="nil"/>
              <w:left w:val="nil"/>
              <w:bottom w:val="single" w:color="auto" w:sz="8" w:space="0"/>
              <w:right w:val="single" w:color="auto" w:sz="8" w:space="0"/>
            </w:tcBorders>
            <w:shd w:val="clear" w:color="auto" w:fill="auto"/>
            <w:vAlign w:val="center"/>
          </w:tcPr>
          <w:p w14:paraId="714CC923">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rPr>
              <w:t>12.2</w:t>
            </w:r>
            <w:r>
              <w:rPr>
                <w:rFonts w:hint="eastAsia" w:ascii="仿宋_GB2312" w:hAnsi="仿宋_GB2312" w:eastAsia="仿宋_GB2312" w:cs="仿宋_GB2312"/>
                <w:color w:val="000000"/>
                <w:kern w:val="0"/>
                <w:sz w:val="18"/>
                <w:szCs w:val="18"/>
                <w:lang w:val="en-US" w:eastAsia="zh-CN"/>
              </w:rPr>
              <w:t>6</w:t>
            </w:r>
          </w:p>
        </w:tc>
        <w:tc>
          <w:tcPr>
            <w:tcW w:w="1110" w:type="dxa"/>
            <w:tcBorders>
              <w:top w:val="nil"/>
              <w:left w:val="nil"/>
              <w:bottom w:val="single" w:color="auto" w:sz="8" w:space="0"/>
              <w:right w:val="single" w:color="auto" w:sz="8" w:space="0"/>
            </w:tcBorders>
            <w:shd w:val="clear" w:color="auto" w:fill="auto"/>
          </w:tcPr>
          <w:p w14:paraId="79D07859">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30224</w:t>
            </w:r>
          </w:p>
        </w:tc>
        <w:tc>
          <w:tcPr>
            <w:tcW w:w="2021" w:type="dxa"/>
            <w:tcBorders>
              <w:top w:val="nil"/>
              <w:left w:val="nil"/>
              <w:bottom w:val="single" w:color="auto" w:sz="8" w:space="0"/>
              <w:right w:val="single" w:color="auto" w:sz="8" w:space="0"/>
            </w:tcBorders>
            <w:shd w:val="clear" w:color="auto" w:fill="auto"/>
          </w:tcPr>
          <w:p w14:paraId="046AB6D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被装购置费</w:t>
            </w:r>
          </w:p>
        </w:tc>
        <w:tc>
          <w:tcPr>
            <w:tcW w:w="1132" w:type="dxa"/>
            <w:tcBorders>
              <w:top w:val="nil"/>
              <w:left w:val="nil"/>
              <w:bottom w:val="single" w:color="auto" w:sz="8" w:space="0"/>
              <w:right w:val="single" w:color="auto" w:sz="8" w:space="0"/>
            </w:tcBorders>
            <w:shd w:val="clear" w:color="auto" w:fill="auto"/>
            <w:vAlign w:val="center"/>
          </w:tcPr>
          <w:p w14:paraId="7814EB25">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113E506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31022</w:t>
            </w:r>
          </w:p>
        </w:tc>
        <w:tc>
          <w:tcPr>
            <w:tcW w:w="3987" w:type="dxa"/>
            <w:tcBorders>
              <w:top w:val="nil"/>
              <w:left w:val="nil"/>
              <w:bottom w:val="single" w:color="auto" w:sz="8" w:space="0"/>
              <w:right w:val="single" w:color="auto" w:sz="8" w:space="0"/>
            </w:tcBorders>
            <w:shd w:val="clear" w:color="auto" w:fill="auto"/>
          </w:tcPr>
          <w:p w14:paraId="20C7E330">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无形资产购置</w:t>
            </w:r>
          </w:p>
        </w:tc>
        <w:tc>
          <w:tcPr>
            <w:tcW w:w="1263" w:type="dxa"/>
            <w:tcBorders>
              <w:top w:val="nil"/>
              <w:left w:val="nil"/>
              <w:bottom w:val="single" w:color="auto" w:sz="8" w:space="0"/>
              <w:right w:val="single" w:color="auto" w:sz="8" w:space="0"/>
            </w:tcBorders>
            <w:shd w:val="clear" w:color="auto" w:fill="auto"/>
            <w:vAlign w:val="center"/>
          </w:tcPr>
          <w:p w14:paraId="5DDB595D">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5A32D812">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F0EDC63">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30305</w:t>
            </w:r>
          </w:p>
        </w:tc>
        <w:tc>
          <w:tcPr>
            <w:tcW w:w="2898" w:type="dxa"/>
            <w:tcBorders>
              <w:top w:val="nil"/>
              <w:left w:val="nil"/>
              <w:bottom w:val="single" w:color="auto" w:sz="8" w:space="0"/>
              <w:right w:val="single" w:color="auto" w:sz="8" w:space="0"/>
            </w:tcBorders>
            <w:shd w:val="clear" w:color="auto" w:fill="auto"/>
          </w:tcPr>
          <w:p w14:paraId="7BD1A62C">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生活补助</w:t>
            </w:r>
          </w:p>
        </w:tc>
        <w:tc>
          <w:tcPr>
            <w:tcW w:w="1264" w:type="dxa"/>
            <w:tcBorders>
              <w:top w:val="nil"/>
              <w:left w:val="nil"/>
              <w:bottom w:val="single" w:color="auto" w:sz="8" w:space="0"/>
              <w:right w:val="single" w:color="auto" w:sz="8" w:space="0"/>
            </w:tcBorders>
            <w:shd w:val="clear" w:color="auto" w:fill="auto"/>
            <w:vAlign w:val="center"/>
          </w:tcPr>
          <w:p w14:paraId="72D1F47B">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2.87</w:t>
            </w:r>
          </w:p>
        </w:tc>
        <w:tc>
          <w:tcPr>
            <w:tcW w:w="1110" w:type="dxa"/>
            <w:tcBorders>
              <w:top w:val="nil"/>
              <w:left w:val="nil"/>
              <w:bottom w:val="single" w:color="auto" w:sz="8" w:space="0"/>
              <w:right w:val="single" w:color="auto" w:sz="8" w:space="0"/>
            </w:tcBorders>
            <w:shd w:val="clear" w:color="auto" w:fill="auto"/>
          </w:tcPr>
          <w:p w14:paraId="2BBECE8C">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30225</w:t>
            </w:r>
          </w:p>
        </w:tc>
        <w:tc>
          <w:tcPr>
            <w:tcW w:w="2021" w:type="dxa"/>
            <w:tcBorders>
              <w:top w:val="nil"/>
              <w:left w:val="nil"/>
              <w:bottom w:val="single" w:color="auto" w:sz="8" w:space="0"/>
              <w:right w:val="single" w:color="auto" w:sz="8" w:space="0"/>
            </w:tcBorders>
            <w:shd w:val="clear" w:color="auto" w:fill="auto"/>
          </w:tcPr>
          <w:p w14:paraId="784C04B8">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专用燃料费</w:t>
            </w:r>
          </w:p>
        </w:tc>
        <w:tc>
          <w:tcPr>
            <w:tcW w:w="1132" w:type="dxa"/>
            <w:tcBorders>
              <w:top w:val="nil"/>
              <w:left w:val="nil"/>
              <w:bottom w:val="single" w:color="auto" w:sz="8" w:space="0"/>
              <w:right w:val="single" w:color="auto" w:sz="8" w:space="0"/>
            </w:tcBorders>
            <w:shd w:val="clear" w:color="auto" w:fill="auto"/>
            <w:vAlign w:val="center"/>
          </w:tcPr>
          <w:p w14:paraId="246E0B29">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6A2A01D8">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31099</w:t>
            </w:r>
          </w:p>
        </w:tc>
        <w:tc>
          <w:tcPr>
            <w:tcW w:w="3987" w:type="dxa"/>
            <w:tcBorders>
              <w:top w:val="nil"/>
              <w:left w:val="nil"/>
              <w:bottom w:val="single" w:color="auto" w:sz="8" w:space="0"/>
              <w:right w:val="single" w:color="auto" w:sz="8" w:space="0"/>
            </w:tcBorders>
            <w:shd w:val="clear" w:color="auto" w:fill="auto"/>
          </w:tcPr>
          <w:p w14:paraId="232A0E65">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其他资本性支出</w:t>
            </w:r>
          </w:p>
        </w:tc>
        <w:tc>
          <w:tcPr>
            <w:tcW w:w="1263" w:type="dxa"/>
            <w:tcBorders>
              <w:top w:val="nil"/>
              <w:left w:val="nil"/>
              <w:bottom w:val="single" w:color="auto" w:sz="8" w:space="0"/>
              <w:right w:val="single" w:color="auto" w:sz="8" w:space="0"/>
            </w:tcBorders>
            <w:shd w:val="clear" w:color="auto" w:fill="auto"/>
            <w:vAlign w:val="center"/>
          </w:tcPr>
          <w:p w14:paraId="0E31C756">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06DBC4D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AAB6F3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30306</w:t>
            </w:r>
          </w:p>
        </w:tc>
        <w:tc>
          <w:tcPr>
            <w:tcW w:w="2898" w:type="dxa"/>
            <w:tcBorders>
              <w:top w:val="nil"/>
              <w:left w:val="nil"/>
              <w:bottom w:val="single" w:color="auto" w:sz="8" w:space="0"/>
              <w:right w:val="single" w:color="auto" w:sz="8" w:space="0"/>
            </w:tcBorders>
            <w:shd w:val="clear" w:color="auto" w:fill="auto"/>
          </w:tcPr>
          <w:p w14:paraId="6FF69141">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救济费</w:t>
            </w:r>
          </w:p>
        </w:tc>
        <w:tc>
          <w:tcPr>
            <w:tcW w:w="1264" w:type="dxa"/>
            <w:tcBorders>
              <w:top w:val="nil"/>
              <w:left w:val="nil"/>
              <w:bottom w:val="single" w:color="auto" w:sz="8" w:space="0"/>
              <w:right w:val="single" w:color="auto" w:sz="8" w:space="0"/>
            </w:tcBorders>
            <w:shd w:val="clear" w:color="auto" w:fill="auto"/>
            <w:vAlign w:val="center"/>
          </w:tcPr>
          <w:p w14:paraId="5DC139B7">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55AAE8C3">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30226</w:t>
            </w:r>
          </w:p>
        </w:tc>
        <w:tc>
          <w:tcPr>
            <w:tcW w:w="2021" w:type="dxa"/>
            <w:tcBorders>
              <w:top w:val="nil"/>
              <w:left w:val="nil"/>
              <w:bottom w:val="single" w:color="auto" w:sz="8" w:space="0"/>
              <w:right w:val="single" w:color="auto" w:sz="8" w:space="0"/>
            </w:tcBorders>
            <w:shd w:val="clear" w:color="auto" w:fill="auto"/>
          </w:tcPr>
          <w:p w14:paraId="40D47332">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劳务费</w:t>
            </w:r>
          </w:p>
        </w:tc>
        <w:tc>
          <w:tcPr>
            <w:tcW w:w="1132" w:type="dxa"/>
            <w:tcBorders>
              <w:top w:val="nil"/>
              <w:left w:val="nil"/>
              <w:bottom w:val="single" w:color="auto" w:sz="8" w:space="0"/>
              <w:right w:val="single" w:color="auto" w:sz="8" w:space="0"/>
            </w:tcBorders>
            <w:shd w:val="clear" w:color="auto" w:fill="auto"/>
            <w:vAlign w:val="center"/>
          </w:tcPr>
          <w:p w14:paraId="2D36010D">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1.67</w:t>
            </w:r>
          </w:p>
        </w:tc>
        <w:tc>
          <w:tcPr>
            <w:tcW w:w="1076" w:type="dxa"/>
            <w:tcBorders>
              <w:top w:val="nil"/>
              <w:left w:val="nil"/>
              <w:bottom w:val="single" w:color="auto" w:sz="8" w:space="0"/>
              <w:right w:val="single" w:color="auto" w:sz="8" w:space="0"/>
            </w:tcBorders>
            <w:shd w:val="clear" w:color="auto" w:fill="auto"/>
          </w:tcPr>
          <w:p w14:paraId="1CB9EE4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399</w:t>
            </w:r>
          </w:p>
        </w:tc>
        <w:tc>
          <w:tcPr>
            <w:tcW w:w="3987" w:type="dxa"/>
            <w:tcBorders>
              <w:top w:val="nil"/>
              <w:left w:val="nil"/>
              <w:bottom w:val="single" w:color="auto" w:sz="8" w:space="0"/>
              <w:right w:val="single" w:color="auto" w:sz="8" w:space="0"/>
            </w:tcBorders>
            <w:shd w:val="clear" w:color="auto" w:fill="auto"/>
          </w:tcPr>
          <w:p w14:paraId="72ED28C4">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1263" w:type="dxa"/>
            <w:tcBorders>
              <w:top w:val="nil"/>
              <w:left w:val="nil"/>
              <w:bottom w:val="single" w:color="auto" w:sz="8" w:space="0"/>
              <w:right w:val="single" w:color="auto" w:sz="8" w:space="0"/>
            </w:tcBorders>
            <w:shd w:val="clear" w:color="auto" w:fill="auto"/>
            <w:vAlign w:val="center"/>
          </w:tcPr>
          <w:p w14:paraId="097AAC16">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7A9A366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322FBDA">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30307</w:t>
            </w:r>
          </w:p>
        </w:tc>
        <w:tc>
          <w:tcPr>
            <w:tcW w:w="2898" w:type="dxa"/>
            <w:tcBorders>
              <w:top w:val="nil"/>
              <w:left w:val="nil"/>
              <w:bottom w:val="single" w:color="auto" w:sz="8" w:space="0"/>
              <w:right w:val="single" w:color="auto" w:sz="8" w:space="0"/>
            </w:tcBorders>
            <w:shd w:val="clear" w:color="auto" w:fill="auto"/>
          </w:tcPr>
          <w:p w14:paraId="7446845F">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医疗费补助</w:t>
            </w:r>
          </w:p>
        </w:tc>
        <w:tc>
          <w:tcPr>
            <w:tcW w:w="1264" w:type="dxa"/>
            <w:tcBorders>
              <w:top w:val="nil"/>
              <w:left w:val="nil"/>
              <w:bottom w:val="single" w:color="auto" w:sz="8" w:space="0"/>
              <w:right w:val="single" w:color="auto" w:sz="8" w:space="0"/>
            </w:tcBorders>
            <w:shd w:val="clear" w:color="auto" w:fill="auto"/>
            <w:vAlign w:val="center"/>
          </w:tcPr>
          <w:p w14:paraId="3A5E5C3E">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57D9B9CB">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30227</w:t>
            </w:r>
          </w:p>
        </w:tc>
        <w:tc>
          <w:tcPr>
            <w:tcW w:w="2021" w:type="dxa"/>
            <w:tcBorders>
              <w:top w:val="nil"/>
              <w:left w:val="nil"/>
              <w:bottom w:val="single" w:color="auto" w:sz="8" w:space="0"/>
              <w:right w:val="single" w:color="auto" w:sz="8" w:space="0"/>
            </w:tcBorders>
            <w:shd w:val="clear" w:color="auto" w:fill="auto"/>
          </w:tcPr>
          <w:p w14:paraId="32A1A28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委托业务费</w:t>
            </w:r>
          </w:p>
        </w:tc>
        <w:tc>
          <w:tcPr>
            <w:tcW w:w="1132" w:type="dxa"/>
            <w:tcBorders>
              <w:top w:val="nil"/>
              <w:left w:val="nil"/>
              <w:bottom w:val="single" w:color="auto" w:sz="8" w:space="0"/>
              <w:right w:val="single" w:color="auto" w:sz="8" w:space="0"/>
            </w:tcBorders>
            <w:shd w:val="clear" w:color="auto" w:fill="auto"/>
            <w:vAlign w:val="center"/>
          </w:tcPr>
          <w:p w14:paraId="17C5E897">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lang w:val="en-US" w:eastAsia="zh-CN"/>
              </w:rPr>
              <w:t>0</w:t>
            </w:r>
          </w:p>
        </w:tc>
        <w:tc>
          <w:tcPr>
            <w:tcW w:w="1076" w:type="dxa"/>
            <w:tcBorders>
              <w:top w:val="nil"/>
              <w:left w:val="nil"/>
              <w:bottom w:val="single" w:color="auto" w:sz="8" w:space="0"/>
              <w:right w:val="single" w:color="auto" w:sz="8" w:space="0"/>
            </w:tcBorders>
            <w:shd w:val="clear" w:color="auto" w:fill="auto"/>
          </w:tcPr>
          <w:p w14:paraId="4BF5ABFB">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39906</w:t>
            </w:r>
          </w:p>
        </w:tc>
        <w:tc>
          <w:tcPr>
            <w:tcW w:w="3987" w:type="dxa"/>
            <w:tcBorders>
              <w:top w:val="nil"/>
              <w:left w:val="nil"/>
              <w:bottom w:val="single" w:color="auto" w:sz="8" w:space="0"/>
              <w:right w:val="single" w:color="auto" w:sz="8" w:space="0"/>
            </w:tcBorders>
            <w:shd w:val="clear" w:color="auto" w:fill="auto"/>
          </w:tcPr>
          <w:p w14:paraId="38BFBC1A">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赠与</w:t>
            </w:r>
          </w:p>
        </w:tc>
        <w:tc>
          <w:tcPr>
            <w:tcW w:w="1263" w:type="dxa"/>
            <w:tcBorders>
              <w:top w:val="nil"/>
              <w:left w:val="nil"/>
              <w:bottom w:val="single" w:color="auto" w:sz="8" w:space="0"/>
              <w:right w:val="single" w:color="auto" w:sz="8" w:space="0"/>
            </w:tcBorders>
            <w:shd w:val="clear" w:color="auto" w:fill="auto"/>
            <w:vAlign w:val="center"/>
          </w:tcPr>
          <w:p w14:paraId="22E978A0">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796B5CD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A257587">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30308</w:t>
            </w:r>
          </w:p>
        </w:tc>
        <w:tc>
          <w:tcPr>
            <w:tcW w:w="2898" w:type="dxa"/>
            <w:tcBorders>
              <w:top w:val="nil"/>
              <w:left w:val="nil"/>
              <w:bottom w:val="single" w:color="auto" w:sz="8" w:space="0"/>
              <w:right w:val="single" w:color="auto" w:sz="8" w:space="0"/>
            </w:tcBorders>
            <w:shd w:val="clear" w:color="auto" w:fill="auto"/>
          </w:tcPr>
          <w:p w14:paraId="2666066B">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助学金</w:t>
            </w:r>
          </w:p>
        </w:tc>
        <w:tc>
          <w:tcPr>
            <w:tcW w:w="1264" w:type="dxa"/>
            <w:tcBorders>
              <w:top w:val="nil"/>
              <w:left w:val="nil"/>
              <w:bottom w:val="single" w:color="auto" w:sz="8" w:space="0"/>
              <w:right w:val="single" w:color="auto" w:sz="8" w:space="0"/>
            </w:tcBorders>
            <w:shd w:val="clear" w:color="auto" w:fill="auto"/>
            <w:vAlign w:val="center"/>
          </w:tcPr>
          <w:p w14:paraId="525B528A">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0.09</w:t>
            </w:r>
          </w:p>
        </w:tc>
        <w:tc>
          <w:tcPr>
            <w:tcW w:w="1110" w:type="dxa"/>
            <w:tcBorders>
              <w:top w:val="nil"/>
              <w:left w:val="nil"/>
              <w:bottom w:val="single" w:color="auto" w:sz="8" w:space="0"/>
              <w:right w:val="single" w:color="auto" w:sz="8" w:space="0"/>
            </w:tcBorders>
            <w:shd w:val="clear" w:color="auto" w:fill="auto"/>
          </w:tcPr>
          <w:p w14:paraId="2D23AD2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30228</w:t>
            </w:r>
          </w:p>
        </w:tc>
        <w:tc>
          <w:tcPr>
            <w:tcW w:w="2021" w:type="dxa"/>
            <w:tcBorders>
              <w:top w:val="nil"/>
              <w:left w:val="nil"/>
              <w:bottom w:val="single" w:color="auto" w:sz="8" w:space="0"/>
              <w:right w:val="single" w:color="auto" w:sz="8" w:space="0"/>
            </w:tcBorders>
            <w:shd w:val="clear" w:color="auto" w:fill="auto"/>
          </w:tcPr>
          <w:p w14:paraId="365AEAE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工会经费</w:t>
            </w:r>
          </w:p>
        </w:tc>
        <w:tc>
          <w:tcPr>
            <w:tcW w:w="1132" w:type="dxa"/>
            <w:tcBorders>
              <w:top w:val="nil"/>
              <w:left w:val="nil"/>
              <w:bottom w:val="single" w:color="auto" w:sz="8" w:space="0"/>
              <w:right w:val="single" w:color="auto" w:sz="8" w:space="0"/>
            </w:tcBorders>
            <w:shd w:val="clear" w:color="auto" w:fill="auto"/>
            <w:vAlign w:val="center"/>
          </w:tcPr>
          <w:p w14:paraId="615746CD">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9.9</w:t>
            </w:r>
          </w:p>
        </w:tc>
        <w:tc>
          <w:tcPr>
            <w:tcW w:w="1076" w:type="dxa"/>
            <w:tcBorders>
              <w:top w:val="nil"/>
              <w:left w:val="nil"/>
              <w:bottom w:val="single" w:color="auto" w:sz="8" w:space="0"/>
              <w:right w:val="single" w:color="auto" w:sz="8" w:space="0"/>
            </w:tcBorders>
            <w:shd w:val="clear" w:color="auto" w:fill="auto"/>
          </w:tcPr>
          <w:p w14:paraId="743E43B5">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39907</w:t>
            </w:r>
          </w:p>
        </w:tc>
        <w:tc>
          <w:tcPr>
            <w:tcW w:w="3987" w:type="dxa"/>
            <w:tcBorders>
              <w:top w:val="nil"/>
              <w:left w:val="nil"/>
              <w:bottom w:val="single" w:color="auto" w:sz="8" w:space="0"/>
              <w:right w:val="single" w:color="auto" w:sz="8" w:space="0"/>
            </w:tcBorders>
            <w:shd w:val="clear" w:color="auto" w:fill="auto"/>
          </w:tcPr>
          <w:p w14:paraId="383E5A8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国家赔偿费用支出</w:t>
            </w:r>
          </w:p>
        </w:tc>
        <w:tc>
          <w:tcPr>
            <w:tcW w:w="1263" w:type="dxa"/>
            <w:tcBorders>
              <w:top w:val="nil"/>
              <w:left w:val="nil"/>
              <w:bottom w:val="single" w:color="auto" w:sz="8" w:space="0"/>
              <w:right w:val="single" w:color="auto" w:sz="8" w:space="0"/>
            </w:tcBorders>
            <w:shd w:val="clear" w:color="auto" w:fill="auto"/>
            <w:vAlign w:val="center"/>
          </w:tcPr>
          <w:p w14:paraId="6DD4D132">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494425A6">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434495FC">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30309</w:t>
            </w:r>
          </w:p>
        </w:tc>
        <w:tc>
          <w:tcPr>
            <w:tcW w:w="2898" w:type="dxa"/>
            <w:tcBorders>
              <w:top w:val="nil"/>
              <w:left w:val="nil"/>
              <w:bottom w:val="single" w:color="auto" w:sz="8" w:space="0"/>
              <w:right w:val="single" w:color="auto" w:sz="8" w:space="0"/>
            </w:tcBorders>
            <w:shd w:val="clear" w:color="auto" w:fill="auto"/>
          </w:tcPr>
          <w:p w14:paraId="680B6C1F">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奖励金</w:t>
            </w:r>
          </w:p>
        </w:tc>
        <w:tc>
          <w:tcPr>
            <w:tcW w:w="1264" w:type="dxa"/>
            <w:tcBorders>
              <w:top w:val="nil"/>
              <w:left w:val="nil"/>
              <w:bottom w:val="single" w:color="auto" w:sz="8" w:space="0"/>
              <w:right w:val="single" w:color="auto" w:sz="8" w:space="0"/>
            </w:tcBorders>
            <w:shd w:val="clear" w:color="auto" w:fill="auto"/>
            <w:vAlign w:val="center"/>
          </w:tcPr>
          <w:p w14:paraId="4C7ECC0F">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6D9C0A0B">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30229</w:t>
            </w:r>
          </w:p>
        </w:tc>
        <w:tc>
          <w:tcPr>
            <w:tcW w:w="2021" w:type="dxa"/>
            <w:tcBorders>
              <w:top w:val="nil"/>
              <w:left w:val="nil"/>
              <w:bottom w:val="single" w:color="auto" w:sz="8" w:space="0"/>
              <w:right w:val="single" w:color="auto" w:sz="8" w:space="0"/>
            </w:tcBorders>
            <w:shd w:val="clear" w:color="auto" w:fill="auto"/>
          </w:tcPr>
          <w:p w14:paraId="42488DDF">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1132" w:type="dxa"/>
            <w:tcBorders>
              <w:top w:val="nil"/>
              <w:left w:val="nil"/>
              <w:bottom w:val="single" w:color="auto" w:sz="8" w:space="0"/>
              <w:right w:val="single" w:color="auto" w:sz="8" w:space="0"/>
            </w:tcBorders>
            <w:shd w:val="clear" w:color="auto" w:fill="auto"/>
            <w:vAlign w:val="center"/>
          </w:tcPr>
          <w:p w14:paraId="1E3A06D5">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0.54</w:t>
            </w:r>
          </w:p>
        </w:tc>
        <w:tc>
          <w:tcPr>
            <w:tcW w:w="1076" w:type="dxa"/>
            <w:tcBorders>
              <w:top w:val="nil"/>
              <w:left w:val="nil"/>
              <w:bottom w:val="single" w:color="auto" w:sz="8" w:space="0"/>
              <w:right w:val="single" w:color="auto" w:sz="8" w:space="0"/>
            </w:tcBorders>
            <w:shd w:val="clear" w:color="auto" w:fill="auto"/>
          </w:tcPr>
          <w:p w14:paraId="07749C3A">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39908</w:t>
            </w:r>
          </w:p>
        </w:tc>
        <w:tc>
          <w:tcPr>
            <w:tcW w:w="3987" w:type="dxa"/>
            <w:tcBorders>
              <w:top w:val="nil"/>
              <w:left w:val="nil"/>
              <w:bottom w:val="single" w:color="auto" w:sz="8" w:space="0"/>
              <w:right w:val="single" w:color="auto" w:sz="8" w:space="0"/>
            </w:tcBorders>
            <w:shd w:val="clear" w:color="auto" w:fill="auto"/>
          </w:tcPr>
          <w:p w14:paraId="24F9593F">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1263" w:type="dxa"/>
            <w:tcBorders>
              <w:top w:val="nil"/>
              <w:left w:val="nil"/>
              <w:bottom w:val="single" w:color="auto" w:sz="8" w:space="0"/>
              <w:right w:val="single" w:color="auto" w:sz="8" w:space="0"/>
            </w:tcBorders>
            <w:shd w:val="clear" w:color="auto" w:fill="auto"/>
            <w:vAlign w:val="center"/>
          </w:tcPr>
          <w:p w14:paraId="61946C4F">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4C91805D">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3F32F08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30310</w:t>
            </w:r>
          </w:p>
        </w:tc>
        <w:tc>
          <w:tcPr>
            <w:tcW w:w="2898" w:type="dxa"/>
            <w:tcBorders>
              <w:top w:val="nil"/>
              <w:left w:val="nil"/>
              <w:bottom w:val="single" w:color="auto" w:sz="8" w:space="0"/>
              <w:right w:val="single" w:color="auto" w:sz="8" w:space="0"/>
            </w:tcBorders>
            <w:shd w:val="clear" w:color="auto" w:fill="auto"/>
          </w:tcPr>
          <w:p w14:paraId="631AC461">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个人农业生产补贴</w:t>
            </w:r>
          </w:p>
        </w:tc>
        <w:tc>
          <w:tcPr>
            <w:tcW w:w="1264" w:type="dxa"/>
            <w:tcBorders>
              <w:top w:val="nil"/>
              <w:left w:val="nil"/>
              <w:bottom w:val="single" w:color="auto" w:sz="8" w:space="0"/>
              <w:right w:val="single" w:color="auto" w:sz="8" w:space="0"/>
            </w:tcBorders>
            <w:shd w:val="clear" w:color="auto" w:fill="auto"/>
            <w:vAlign w:val="center"/>
          </w:tcPr>
          <w:p w14:paraId="14FC5C13">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1B5920C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30231</w:t>
            </w:r>
          </w:p>
        </w:tc>
        <w:tc>
          <w:tcPr>
            <w:tcW w:w="2021" w:type="dxa"/>
            <w:tcBorders>
              <w:top w:val="nil"/>
              <w:left w:val="nil"/>
              <w:bottom w:val="single" w:color="auto" w:sz="8" w:space="0"/>
              <w:right w:val="single" w:color="auto" w:sz="8" w:space="0"/>
            </w:tcBorders>
            <w:shd w:val="clear" w:color="auto" w:fill="auto"/>
          </w:tcPr>
          <w:p w14:paraId="1AFECBEB">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1132" w:type="dxa"/>
            <w:tcBorders>
              <w:top w:val="nil"/>
              <w:left w:val="nil"/>
              <w:bottom w:val="single" w:color="auto" w:sz="8" w:space="0"/>
              <w:right w:val="single" w:color="auto" w:sz="8" w:space="0"/>
            </w:tcBorders>
            <w:shd w:val="clear" w:color="auto" w:fill="auto"/>
            <w:vAlign w:val="center"/>
          </w:tcPr>
          <w:p w14:paraId="2BC1F889">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8E161BD">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39999</w:t>
            </w:r>
          </w:p>
        </w:tc>
        <w:tc>
          <w:tcPr>
            <w:tcW w:w="3987" w:type="dxa"/>
            <w:tcBorders>
              <w:top w:val="nil"/>
              <w:left w:val="nil"/>
              <w:bottom w:val="single" w:color="auto" w:sz="8" w:space="0"/>
              <w:right w:val="single" w:color="auto" w:sz="8" w:space="0"/>
            </w:tcBorders>
            <w:shd w:val="clear" w:color="auto" w:fill="auto"/>
          </w:tcPr>
          <w:p w14:paraId="2C8E24CC">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1263" w:type="dxa"/>
            <w:tcBorders>
              <w:top w:val="nil"/>
              <w:left w:val="nil"/>
              <w:bottom w:val="single" w:color="auto" w:sz="8" w:space="0"/>
              <w:right w:val="single" w:color="auto" w:sz="8" w:space="0"/>
            </w:tcBorders>
            <w:shd w:val="clear" w:color="auto" w:fill="auto"/>
            <w:vAlign w:val="center"/>
          </w:tcPr>
          <w:p w14:paraId="633505A0">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4E990166">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7DD7FD75">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30399</w:t>
            </w:r>
          </w:p>
        </w:tc>
        <w:tc>
          <w:tcPr>
            <w:tcW w:w="2898" w:type="dxa"/>
            <w:tcBorders>
              <w:top w:val="single" w:color="auto" w:sz="8" w:space="0"/>
              <w:left w:val="nil"/>
              <w:bottom w:val="single" w:color="auto" w:sz="8" w:space="0"/>
              <w:right w:val="single" w:color="auto" w:sz="8" w:space="0"/>
            </w:tcBorders>
            <w:shd w:val="clear" w:color="auto" w:fill="auto"/>
          </w:tcPr>
          <w:p w14:paraId="667EA474">
            <w:pPr>
              <w:keepNext w:val="0"/>
              <w:keepLines w:val="0"/>
              <w:widowControl/>
              <w:suppressLineNumbers w:val="0"/>
              <w:spacing w:before="0" w:beforeAutospacing="0" w:after="0" w:afterAutospacing="0"/>
              <w:ind w:left="0" w:right="0"/>
              <w:rPr>
                <w:rFonts w:hint="default"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对其他个人和家庭的补助支出</w:t>
            </w:r>
          </w:p>
        </w:tc>
        <w:tc>
          <w:tcPr>
            <w:tcW w:w="1264" w:type="dxa"/>
            <w:tcBorders>
              <w:top w:val="single" w:color="auto" w:sz="8" w:space="0"/>
              <w:left w:val="nil"/>
              <w:bottom w:val="single" w:color="auto" w:sz="8" w:space="0"/>
              <w:right w:val="single" w:color="auto" w:sz="8" w:space="0"/>
            </w:tcBorders>
            <w:shd w:val="clear" w:color="auto" w:fill="auto"/>
            <w:vAlign w:val="center"/>
          </w:tcPr>
          <w:p w14:paraId="4B6937C4">
            <w:pPr>
              <w:keepNext w:val="0"/>
              <w:keepLines w:val="0"/>
              <w:widowControl/>
              <w:suppressLineNumbers w:val="0"/>
              <w:spacing w:before="0" w:beforeAutospacing="0" w:after="0" w:afterAutospacing="0"/>
              <w:ind w:left="0" w:right="0" w:firstLine="180" w:firstLineChars="100"/>
              <w:textAlignment w:val="center"/>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4.37</w:t>
            </w:r>
          </w:p>
        </w:tc>
        <w:tc>
          <w:tcPr>
            <w:tcW w:w="1110" w:type="dxa"/>
            <w:tcBorders>
              <w:top w:val="single" w:color="auto" w:sz="8" w:space="0"/>
              <w:left w:val="nil"/>
              <w:bottom w:val="single" w:color="auto" w:sz="8" w:space="0"/>
              <w:right w:val="single" w:color="auto" w:sz="8" w:space="0"/>
            </w:tcBorders>
            <w:shd w:val="clear" w:color="auto" w:fill="auto"/>
          </w:tcPr>
          <w:p w14:paraId="7BF383D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30239</w:t>
            </w:r>
          </w:p>
        </w:tc>
        <w:tc>
          <w:tcPr>
            <w:tcW w:w="2021" w:type="dxa"/>
            <w:tcBorders>
              <w:top w:val="single" w:color="auto" w:sz="8" w:space="0"/>
              <w:left w:val="nil"/>
              <w:bottom w:val="single" w:color="auto" w:sz="8" w:space="0"/>
              <w:right w:val="single" w:color="auto" w:sz="8" w:space="0"/>
            </w:tcBorders>
            <w:shd w:val="clear" w:color="auto" w:fill="auto"/>
          </w:tcPr>
          <w:p w14:paraId="0EB81602">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1132" w:type="dxa"/>
            <w:tcBorders>
              <w:top w:val="single" w:color="auto" w:sz="8" w:space="0"/>
              <w:left w:val="nil"/>
              <w:bottom w:val="single" w:color="auto" w:sz="8" w:space="0"/>
              <w:right w:val="single" w:color="auto" w:sz="8" w:space="0"/>
            </w:tcBorders>
            <w:shd w:val="clear" w:color="auto" w:fill="auto"/>
            <w:vAlign w:val="center"/>
          </w:tcPr>
          <w:p w14:paraId="4FA4E3C5">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076" w:type="dxa"/>
            <w:tcBorders>
              <w:top w:val="single" w:color="auto" w:sz="8" w:space="0"/>
              <w:left w:val="nil"/>
              <w:bottom w:val="single" w:color="auto" w:sz="8" w:space="0"/>
              <w:right w:val="single" w:color="auto" w:sz="8" w:space="0"/>
            </w:tcBorders>
            <w:shd w:val="clear" w:color="auto" w:fill="auto"/>
          </w:tcPr>
          <w:p w14:paraId="01959792">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w:t>
            </w:r>
          </w:p>
        </w:tc>
        <w:tc>
          <w:tcPr>
            <w:tcW w:w="3987" w:type="dxa"/>
            <w:tcBorders>
              <w:top w:val="single" w:color="auto" w:sz="8" w:space="0"/>
              <w:left w:val="nil"/>
              <w:bottom w:val="single" w:color="auto" w:sz="8" w:space="0"/>
              <w:right w:val="single" w:color="auto" w:sz="8" w:space="0"/>
            </w:tcBorders>
            <w:shd w:val="clear" w:color="auto" w:fill="auto"/>
          </w:tcPr>
          <w:p w14:paraId="65CBB8CF">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single" w:color="auto" w:sz="8" w:space="0"/>
              <w:left w:val="nil"/>
              <w:bottom w:val="single" w:color="auto" w:sz="8" w:space="0"/>
              <w:right w:val="single" w:color="auto" w:sz="8" w:space="0"/>
            </w:tcBorders>
            <w:shd w:val="clear" w:color="auto" w:fill="auto"/>
            <w:vAlign w:val="center"/>
          </w:tcPr>
          <w:p w14:paraId="274788A8">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3CDC6C88">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FEAE998">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898" w:type="dxa"/>
            <w:tcBorders>
              <w:top w:val="nil"/>
              <w:left w:val="nil"/>
              <w:bottom w:val="single" w:color="auto" w:sz="8" w:space="0"/>
              <w:right w:val="single" w:color="auto" w:sz="8" w:space="0"/>
            </w:tcBorders>
            <w:shd w:val="clear" w:color="auto" w:fill="auto"/>
          </w:tcPr>
          <w:p w14:paraId="00CABACB">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w:t>
            </w:r>
          </w:p>
        </w:tc>
        <w:tc>
          <w:tcPr>
            <w:tcW w:w="1264" w:type="dxa"/>
            <w:tcBorders>
              <w:top w:val="nil"/>
              <w:left w:val="nil"/>
              <w:bottom w:val="single" w:color="auto" w:sz="8" w:space="0"/>
              <w:right w:val="single" w:color="auto" w:sz="8" w:space="0"/>
            </w:tcBorders>
            <w:shd w:val="clear" w:color="auto" w:fill="auto"/>
          </w:tcPr>
          <w:p w14:paraId="1CDFB998">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151C8A84">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30240</w:t>
            </w:r>
          </w:p>
        </w:tc>
        <w:tc>
          <w:tcPr>
            <w:tcW w:w="2021" w:type="dxa"/>
            <w:tcBorders>
              <w:top w:val="nil"/>
              <w:left w:val="nil"/>
              <w:bottom w:val="single" w:color="auto" w:sz="8" w:space="0"/>
              <w:right w:val="single" w:color="auto" w:sz="8" w:space="0"/>
            </w:tcBorders>
            <w:shd w:val="clear" w:color="auto" w:fill="auto"/>
          </w:tcPr>
          <w:p w14:paraId="5632F104">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1132" w:type="dxa"/>
            <w:tcBorders>
              <w:top w:val="nil"/>
              <w:left w:val="nil"/>
              <w:bottom w:val="single" w:color="auto" w:sz="8" w:space="0"/>
              <w:right w:val="single" w:color="auto" w:sz="8" w:space="0"/>
            </w:tcBorders>
            <w:shd w:val="clear" w:color="auto" w:fill="auto"/>
            <w:vAlign w:val="center"/>
          </w:tcPr>
          <w:p w14:paraId="15D3BF77">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r>
              <w:rPr>
                <w:rFonts w:hint="eastAsia" w:ascii="仿宋_GB2312" w:hAnsi="仿宋_GB2312" w:eastAsia="仿宋_GB2312" w:cs="仿宋_GB2312"/>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045F66EF">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w:t>
            </w:r>
          </w:p>
        </w:tc>
        <w:tc>
          <w:tcPr>
            <w:tcW w:w="3987" w:type="dxa"/>
            <w:tcBorders>
              <w:top w:val="nil"/>
              <w:left w:val="nil"/>
              <w:bottom w:val="single" w:color="auto" w:sz="8" w:space="0"/>
              <w:right w:val="single" w:color="auto" w:sz="8" w:space="0"/>
            </w:tcBorders>
            <w:shd w:val="clear" w:color="auto" w:fill="auto"/>
          </w:tcPr>
          <w:p w14:paraId="6A5850A6">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nil"/>
              <w:left w:val="nil"/>
              <w:bottom w:val="single" w:color="auto" w:sz="8" w:space="0"/>
              <w:right w:val="single" w:color="auto" w:sz="8" w:space="0"/>
            </w:tcBorders>
            <w:shd w:val="clear" w:color="auto" w:fill="auto"/>
            <w:vAlign w:val="center"/>
          </w:tcPr>
          <w:p w14:paraId="4414A092">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247A0A6F">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255F761">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898" w:type="dxa"/>
            <w:tcBorders>
              <w:top w:val="nil"/>
              <w:left w:val="nil"/>
              <w:bottom w:val="single" w:color="auto" w:sz="8" w:space="0"/>
              <w:right w:val="single" w:color="auto" w:sz="8" w:space="0"/>
            </w:tcBorders>
            <w:shd w:val="clear" w:color="auto" w:fill="auto"/>
          </w:tcPr>
          <w:p w14:paraId="133EE528">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w:t>
            </w:r>
          </w:p>
        </w:tc>
        <w:tc>
          <w:tcPr>
            <w:tcW w:w="1264" w:type="dxa"/>
            <w:tcBorders>
              <w:top w:val="nil"/>
              <w:left w:val="nil"/>
              <w:bottom w:val="single" w:color="auto" w:sz="8" w:space="0"/>
              <w:right w:val="single" w:color="auto" w:sz="8" w:space="0"/>
            </w:tcBorders>
            <w:shd w:val="clear" w:color="auto" w:fill="auto"/>
          </w:tcPr>
          <w:p w14:paraId="1BF20990">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20FB4B1F">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30299</w:t>
            </w:r>
          </w:p>
        </w:tc>
        <w:tc>
          <w:tcPr>
            <w:tcW w:w="2021" w:type="dxa"/>
            <w:tcBorders>
              <w:top w:val="nil"/>
              <w:left w:val="nil"/>
              <w:bottom w:val="single" w:color="auto" w:sz="8" w:space="0"/>
              <w:right w:val="single" w:color="auto" w:sz="8" w:space="0"/>
            </w:tcBorders>
            <w:shd w:val="clear" w:color="auto" w:fill="auto"/>
          </w:tcPr>
          <w:p w14:paraId="5E69625C">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1132" w:type="dxa"/>
            <w:tcBorders>
              <w:top w:val="nil"/>
              <w:left w:val="nil"/>
              <w:bottom w:val="single" w:color="auto" w:sz="8" w:space="0"/>
              <w:right w:val="single" w:color="auto" w:sz="8" w:space="0"/>
            </w:tcBorders>
            <w:shd w:val="clear" w:color="auto" w:fill="auto"/>
            <w:vAlign w:val="center"/>
          </w:tcPr>
          <w:p w14:paraId="063AA0D1">
            <w:pPr>
              <w:keepNext w:val="0"/>
              <w:keepLines w:val="0"/>
              <w:widowControl/>
              <w:suppressLineNumbers w:val="0"/>
              <w:spacing w:before="0" w:beforeAutospacing="0" w:after="0" w:afterAutospacing="0"/>
              <w:ind w:left="0" w:right="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rPr>
              <w:t>1</w:t>
            </w:r>
            <w:r>
              <w:rPr>
                <w:rFonts w:hint="eastAsia" w:ascii="仿宋_GB2312" w:hAnsi="仿宋_GB2312" w:eastAsia="仿宋_GB2312" w:cs="仿宋_GB2312"/>
                <w:color w:val="000000"/>
                <w:kern w:val="0"/>
                <w:sz w:val="18"/>
                <w:szCs w:val="18"/>
                <w:lang w:val="en-US" w:eastAsia="zh-CN"/>
              </w:rPr>
              <w:t>.66</w:t>
            </w:r>
          </w:p>
        </w:tc>
        <w:tc>
          <w:tcPr>
            <w:tcW w:w="1076" w:type="dxa"/>
            <w:tcBorders>
              <w:top w:val="nil"/>
              <w:left w:val="nil"/>
              <w:bottom w:val="single" w:color="auto" w:sz="8" w:space="0"/>
              <w:right w:val="single" w:color="auto" w:sz="8" w:space="0"/>
            </w:tcBorders>
            <w:shd w:val="clear" w:color="auto" w:fill="auto"/>
          </w:tcPr>
          <w:p w14:paraId="676F9536">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000000"/>
                <w:kern w:val="0"/>
                <w:sz w:val="18"/>
                <w:szCs w:val="18"/>
              </w:rPr>
            </w:pPr>
            <w:r>
              <w:rPr>
                <w:rFonts w:hint="default" w:ascii="Times New Roman" w:hAnsi="Times New Roman" w:eastAsia="宋体" w:cs="Times New Roman"/>
                <w:color w:val="000000"/>
                <w:kern w:val="0"/>
                <w:sz w:val="18"/>
                <w:szCs w:val="18"/>
              </w:rPr>
              <w:t>　</w:t>
            </w:r>
          </w:p>
        </w:tc>
        <w:tc>
          <w:tcPr>
            <w:tcW w:w="3987" w:type="dxa"/>
            <w:tcBorders>
              <w:top w:val="nil"/>
              <w:left w:val="nil"/>
              <w:bottom w:val="single" w:color="auto" w:sz="8" w:space="0"/>
              <w:right w:val="single" w:color="auto" w:sz="8" w:space="0"/>
            </w:tcBorders>
            <w:shd w:val="clear" w:color="auto" w:fill="auto"/>
          </w:tcPr>
          <w:p w14:paraId="108EADD7">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nil"/>
              <w:left w:val="nil"/>
              <w:bottom w:val="single" w:color="auto" w:sz="8" w:space="0"/>
              <w:right w:val="single" w:color="auto" w:sz="8" w:space="0"/>
            </w:tcBorders>
            <w:shd w:val="clear" w:color="auto" w:fill="auto"/>
            <w:vAlign w:val="center"/>
          </w:tcPr>
          <w:p w14:paraId="6B954DEC">
            <w:pPr>
              <w:keepNext w:val="0"/>
              <w:keepLines w:val="0"/>
              <w:widowControl/>
              <w:suppressLineNumbers w:val="0"/>
              <w:spacing w:before="0" w:beforeAutospacing="0" w:after="0" w:afterAutospacing="0"/>
              <w:ind w:left="0" w:right="0"/>
              <w:rPr>
                <w:rFonts w:hint="default" w:ascii="仿宋_GB2312" w:hAnsi="宋体" w:eastAsia="仿宋_GB2312" w:cs="宋体"/>
                <w:color w:val="000000"/>
                <w:kern w:val="0"/>
                <w:sz w:val="18"/>
                <w:szCs w:val="18"/>
              </w:rPr>
            </w:pPr>
          </w:p>
        </w:tc>
      </w:tr>
      <w:tr w14:paraId="1F15D1B7">
        <w:tblPrEx>
          <w:tblCellMar>
            <w:top w:w="0" w:type="dxa"/>
            <w:left w:w="108" w:type="dxa"/>
            <w:bottom w:w="0" w:type="dxa"/>
            <w:right w:w="108" w:type="dxa"/>
          </w:tblCellMar>
        </w:tblPrEx>
        <w:trPr>
          <w:trHeight w:val="301" w:hRule="exact"/>
        </w:trPr>
        <w:tc>
          <w:tcPr>
            <w:tcW w:w="4047" w:type="dxa"/>
            <w:gridSpan w:val="2"/>
            <w:tcBorders>
              <w:top w:val="nil"/>
              <w:left w:val="single" w:color="auto" w:sz="8" w:space="0"/>
              <w:bottom w:val="single" w:color="auto" w:sz="8" w:space="0"/>
              <w:right w:val="single" w:color="auto" w:sz="8" w:space="0"/>
            </w:tcBorders>
            <w:shd w:val="clear" w:color="auto" w:fill="auto"/>
          </w:tcPr>
          <w:p w14:paraId="6DA11629">
            <w:pPr>
              <w:keepNext w:val="0"/>
              <w:keepLines w:val="0"/>
              <w:widowControl/>
              <w:suppressLineNumbers w:val="0"/>
              <w:spacing w:before="0" w:beforeAutospacing="0" w:after="0" w:afterAutospacing="0"/>
              <w:ind w:left="0" w:right="0"/>
              <w:jc w:val="center"/>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1264" w:type="dxa"/>
            <w:tcBorders>
              <w:top w:val="nil"/>
              <w:left w:val="nil"/>
              <w:bottom w:val="single" w:color="auto" w:sz="8" w:space="0"/>
              <w:right w:val="single" w:color="auto" w:sz="8" w:space="0"/>
            </w:tcBorders>
            <w:shd w:val="clear" w:color="auto" w:fill="auto"/>
            <w:vAlign w:val="center"/>
          </w:tcPr>
          <w:p w14:paraId="5C79F7D3">
            <w:pPr>
              <w:keepNext w:val="0"/>
              <w:keepLines w:val="0"/>
              <w:widowControl/>
              <w:suppressLineNumbers w:val="0"/>
              <w:spacing w:before="0" w:beforeAutospacing="0" w:after="0" w:afterAutospacing="0"/>
              <w:ind w:left="0" w:right="0" w:firstLine="180" w:firstLineChars="100"/>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946.86</w:t>
            </w:r>
          </w:p>
        </w:tc>
        <w:tc>
          <w:tcPr>
            <w:tcW w:w="9326" w:type="dxa"/>
            <w:gridSpan w:val="5"/>
            <w:tcBorders>
              <w:top w:val="nil"/>
              <w:left w:val="nil"/>
              <w:bottom w:val="single" w:color="auto" w:sz="8" w:space="0"/>
              <w:right w:val="single" w:color="auto" w:sz="8" w:space="0"/>
            </w:tcBorders>
            <w:shd w:val="clear" w:color="auto" w:fill="auto"/>
          </w:tcPr>
          <w:p w14:paraId="26CD9194">
            <w:pPr>
              <w:keepNext w:val="0"/>
              <w:keepLines w:val="0"/>
              <w:widowControl/>
              <w:suppressLineNumbers w:val="0"/>
              <w:spacing w:before="0" w:beforeAutospacing="0" w:after="0" w:afterAutospacing="0"/>
              <w:ind w:left="0" w:right="0"/>
              <w:jc w:val="center"/>
              <w:rPr>
                <w:rFonts w:hint="default"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1263" w:type="dxa"/>
            <w:tcBorders>
              <w:top w:val="nil"/>
              <w:left w:val="nil"/>
              <w:bottom w:val="single" w:color="auto" w:sz="8" w:space="0"/>
              <w:right w:val="single" w:color="auto" w:sz="8" w:space="0"/>
            </w:tcBorders>
            <w:shd w:val="clear" w:color="auto" w:fill="auto"/>
            <w:vAlign w:val="center"/>
          </w:tcPr>
          <w:p w14:paraId="06C610E1">
            <w:pPr>
              <w:keepNext w:val="0"/>
              <w:keepLines w:val="0"/>
              <w:widowControl/>
              <w:suppressLineNumbers w:val="0"/>
              <w:spacing w:before="0" w:beforeAutospacing="0" w:after="0" w:afterAutospacing="0"/>
              <w:ind w:left="0" w:right="0" w:firstLine="180" w:firstLineChars="100"/>
              <w:rPr>
                <w:rFonts w:hint="default" w:ascii="宋体" w:hAnsi="宋体" w:eastAsia="宋体" w:cs="宋体"/>
                <w:color w:val="000000"/>
                <w:kern w:val="0"/>
                <w:sz w:val="18"/>
                <w:szCs w:val="18"/>
              </w:rPr>
            </w:pPr>
            <w:r>
              <w:rPr>
                <w:rFonts w:hint="eastAsia" w:ascii="仿宋_GB2312" w:hAnsi="宋体" w:eastAsia="仿宋_GB2312" w:cs="宋体"/>
                <w:color w:val="000000"/>
                <w:kern w:val="0"/>
                <w:sz w:val="18"/>
                <w:szCs w:val="18"/>
              </w:rPr>
              <w:t>109.26</w:t>
            </w:r>
          </w:p>
        </w:tc>
      </w:tr>
    </w:tbl>
    <w:p w14:paraId="26A3AC37">
      <w:pPr>
        <w:widowControl/>
        <w:jc w:val="left"/>
        <w:rPr>
          <w:rFonts w:ascii="黑体" w:hAnsi="黑体" w:eastAsia="黑体"/>
          <w:szCs w:val="21"/>
        </w:rPr>
      </w:pPr>
      <w:r>
        <w:rPr>
          <w:rFonts w:hint="eastAsia" w:ascii="黑体" w:hAnsi="黑体" w:eastAsia="黑体"/>
          <w:szCs w:val="21"/>
        </w:rPr>
        <w:t>注：本表反映部门年度一般公共预算财政拨款基本支出明细情况。</w:t>
      </w:r>
      <w:r>
        <w:rPr>
          <w:rFonts w:ascii="黑体" w:hAnsi="黑体" w:eastAsia="黑体"/>
          <w:szCs w:val="21"/>
        </w:rPr>
        <w:br w:type="page"/>
      </w:r>
    </w:p>
    <w:tbl>
      <w:tblPr>
        <w:tblStyle w:val="6"/>
        <w:tblpPr w:leftFromText="180" w:rightFromText="180" w:vertAnchor="text" w:horzAnchor="page" w:tblpX="1216" w:tblpY="555"/>
        <w:tblOverlap w:val="never"/>
        <w:tblW w:w="14584" w:type="dxa"/>
        <w:tblInd w:w="0" w:type="dxa"/>
        <w:tblLayout w:type="fixed"/>
        <w:tblCellMar>
          <w:top w:w="0" w:type="dxa"/>
          <w:left w:w="108" w:type="dxa"/>
          <w:bottom w:w="0" w:type="dxa"/>
          <w:right w:w="108" w:type="dxa"/>
        </w:tblCellMar>
      </w:tblPr>
      <w:tblGrid>
        <w:gridCol w:w="788"/>
        <w:gridCol w:w="650"/>
        <w:gridCol w:w="3574"/>
        <w:gridCol w:w="1362"/>
        <w:gridCol w:w="2912"/>
        <w:gridCol w:w="5298"/>
      </w:tblGrid>
      <w:tr w14:paraId="038724B4">
        <w:tblPrEx>
          <w:tblCellMar>
            <w:top w:w="0" w:type="dxa"/>
            <w:left w:w="108" w:type="dxa"/>
            <w:bottom w:w="0" w:type="dxa"/>
            <w:right w:w="108" w:type="dxa"/>
          </w:tblCellMar>
        </w:tblPrEx>
        <w:trPr>
          <w:trHeight w:val="1431" w:hRule="atLeast"/>
        </w:trPr>
        <w:tc>
          <w:tcPr>
            <w:tcW w:w="14584" w:type="dxa"/>
            <w:gridSpan w:val="6"/>
            <w:tcBorders>
              <w:top w:val="nil"/>
              <w:left w:val="nil"/>
              <w:bottom w:val="nil"/>
              <w:right w:val="nil"/>
            </w:tcBorders>
            <w:vAlign w:val="center"/>
          </w:tcPr>
          <w:p w14:paraId="4F909AD3">
            <w:pPr>
              <w:keepNext w:val="0"/>
              <w:keepLines w:val="0"/>
              <w:widowControl/>
              <w:suppressLineNumbers w:val="0"/>
              <w:spacing w:before="0" w:beforeAutospacing="0" w:after="0" w:afterAutospacing="0"/>
              <w:ind w:left="0" w:right="0"/>
              <w:jc w:val="center"/>
              <w:rPr>
                <w:rFonts w:hint="default" w:ascii="华文中宋" w:hAnsi="华文中宋" w:eastAsia="华文中宋" w:cs="宋体"/>
                <w:kern w:val="0"/>
                <w:sz w:val="32"/>
                <w:szCs w:val="32"/>
              </w:rPr>
            </w:pPr>
            <w:r>
              <w:rPr>
                <w:rFonts w:hint="eastAsia" w:ascii="黑体" w:hAnsi="黑体" w:eastAsia="黑体" w:cs="黑体"/>
                <w:color w:val="000000"/>
                <w:kern w:val="0"/>
                <w:sz w:val="36"/>
                <w:szCs w:val="36"/>
              </w:rPr>
              <w:t>财政拨款“三公”经费支出决算表</w:t>
            </w:r>
          </w:p>
        </w:tc>
      </w:tr>
      <w:tr w14:paraId="2E614F4B">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vAlign w:val="center"/>
          </w:tcPr>
          <w:p w14:paraId="10C67DC9">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650" w:type="dxa"/>
            <w:tcBorders>
              <w:top w:val="nil"/>
              <w:left w:val="nil"/>
              <w:bottom w:val="nil"/>
              <w:right w:val="nil"/>
            </w:tcBorders>
            <w:vAlign w:val="center"/>
          </w:tcPr>
          <w:p w14:paraId="3CC102D6">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3574" w:type="dxa"/>
            <w:tcBorders>
              <w:top w:val="nil"/>
              <w:left w:val="nil"/>
              <w:bottom w:val="nil"/>
              <w:right w:val="nil"/>
            </w:tcBorders>
            <w:vAlign w:val="center"/>
          </w:tcPr>
          <w:p w14:paraId="66EF0476">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1362" w:type="dxa"/>
            <w:tcBorders>
              <w:top w:val="nil"/>
              <w:left w:val="nil"/>
              <w:bottom w:val="nil"/>
              <w:right w:val="nil"/>
            </w:tcBorders>
            <w:vAlign w:val="center"/>
          </w:tcPr>
          <w:p w14:paraId="5005420B">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912" w:type="dxa"/>
            <w:tcBorders>
              <w:top w:val="nil"/>
              <w:left w:val="nil"/>
              <w:bottom w:val="nil"/>
              <w:right w:val="nil"/>
            </w:tcBorders>
            <w:vAlign w:val="center"/>
          </w:tcPr>
          <w:p w14:paraId="6587AB42">
            <w:pPr>
              <w:keepNext w:val="0"/>
              <w:keepLines w:val="0"/>
              <w:widowControl/>
              <w:suppressLineNumbers w:val="0"/>
              <w:spacing w:before="0" w:beforeAutospacing="0" w:after="0" w:afterAutospacing="0"/>
              <w:ind w:left="0" w:right="0"/>
              <w:jc w:val="right"/>
              <w:rPr>
                <w:rFonts w:hint="default" w:ascii="宋体" w:hAnsi="宋体" w:eastAsia="宋体" w:cs="宋体"/>
                <w:kern w:val="0"/>
                <w:sz w:val="20"/>
                <w:szCs w:val="20"/>
              </w:rPr>
            </w:pPr>
          </w:p>
        </w:tc>
        <w:tc>
          <w:tcPr>
            <w:tcW w:w="5298" w:type="dxa"/>
            <w:tcBorders>
              <w:top w:val="nil"/>
              <w:left w:val="nil"/>
              <w:bottom w:val="nil"/>
              <w:right w:val="nil"/>
            </w:tcBorders>
            <w:noWrap/>
            <w:vAlign w:val="center"/>
          </w:tcPr>
          <w:p w14:paraId="47CDE4E1">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公开</w:t>
            </w:r>
            <w:r>
              <w:rPr>
                <w:rFonts w:hint="default" w:eastAsia="仿宋_GB2312"/>
                <w:color w:val="000000"/>
                <w:kern w:val="0"/>
                <w:szCs w:val="21"/>
              </w:rPr>
              <w:t>07</w:t>
            </w:r>
            <w:r>
              <w:rPr>
                <w:rFonts w:hint="eastAsia" w:eastAsia="仿宋_GB2312"/>
                <w:color w:val="000000"/>
                <w:kern w:val="0"/>
                <w:szCs w:val="21"/>
              </w:rPr>
              <w:t>表</w:t>
            </w:r>
          </w:p>
        </w:tc>
      </w:tr>
      <w:tr w14:paraId="70912DDC">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noWrap/>
            <w:vAlign w:val="center"/>
          </w:tcPr>
          <w:p w14:paraId="3BEC5215">
            <w:pPr>
              <w:keepNext w:val="0"/>
              <w:keepLines w:val="0"/>
              <w:widowControl/>
              <w:suppressLineNumbers w:val="0"/>
              <w:spacing w:before="0" w:beforeAutospacing="0" w:after="0" w:afterAutospacing="0"/>
              <w:ind w:left="0" w:right="0"/>
              <w:jc w:val="left"/>
              <w:rPr>
                <w:rFonts w:hint="default" w:ascii="宋体" w:hAnsi="宋体" w:eastAsia="宋体" w:cs="宋体"/>
                <w:color w:val="000000"/>
                <w:kern w:val="0"/>
                <w:sz w:val="20"/>
                <w:szCs w:val="20"/>
              </w:rPr>
            </w:pPr>
            <w:r>
              <w:rPr>
                <w:rFonts w:hint="eastAsia" w:eastAsia="仿宋_GB2312"/>
                <w:color w:val="000000"/>
                <w:kern w:val="0"/>
                <w:szCs w:val="21"/>
              </w:rPr>
              <w:t>部门：</w:t>
            </w:r>
          </w:p>
        </w:tc>
        <w:tc>
          <w:tcPr>
            <w:tcW w:w="4224" w:type="dxa"/>
            <w:gridSpan w:val="2"/>
            <w:tcBorders>
              <w:top w:val="nil"/>
              <w:left w:val="nil"/>
              <w:bottom w:val="nil"/>
              <w:right w:val="nil"/>
            </w:tcBorders>
            <w:vAlign w:val="center"/>
          </w:tcPr>
          <w:p w14:paraId="56C75DFB">
            <w:pPr>
              <w:keepNext w:val="0"/>
              <w:keepLines w:val="0"/>
              <w:widowControl/>
              <w:suppressLineNumbers w:val="0"/>
              <w:spacing w:before="0" w:beforeAutospacing="0" w:after="0" w:afterAutospacing="0"/>
              <w:ind w:left="0" w:right="0"/>
              <w:rPr>
                <w:rFonts w:hint="default" w:ascii="宋体" w:hAnsi="宋体" w:eastAsia="宋体" w:cs="宋体"/>
                <w:kern w:val="0"/>
                <w:sz w:val="20"/>
                <w:szCs w:val="20"/>
              </w:rPr>
            </w:pPr>
            <w:r>
              <w:rPr>
                <w:rFonts w:hint="eastAsia" w:ascii="仿宋_GB2312" w:hAnsi="仿宋" w:eastAsia="仿宋_GB2312" w:cs="宋体"/>
                <w:color w:val="000000"/>
                <w:kern w:val="0"/>
                <w:szCs w:val="21"/>
              </w:rPr>
              <w:t>蓝山县</w:t>
            </w:r>
            <w:r>
              <w:rPr>
                <w:rFonts w:hint="eastAsia" w:ascii="仿宋_GB2312" w:hAnsi="仿宋" w:eastAsia="仿宋_GB2312" w:cs="宋体"/>
                <w:color w:val="000000"/>
                <w:kern w:val="0"/>
                <w:szCs w:val="21"/>
                <w:lang w:val="en-US" w:eastAsia="zh-CN"/>
              </w:rPr>
              <w:t>毛俊镇</w:t>
            </w:r>
            <w:r>
              <w:rPr>
                <w:rFonts w:hint="eastAsia" w:ascii="仿宋_GB2312" w:hAnsi="仿宋" w:eastAsia="仿宋_GB2312" w:cs="Times New Roman"/>
                <w:color w:val="000000"/>
                <w:kern w:val="0"/>
                <w:szCs w:val="21"/>
                <w:lang w:val="en-US" w:eastAsia="zh-CN"/>
              </w:rPr>
              <w:t>毛俊</w:t>
            </w:r>
            <w:r>
              <w:rPr>
                <w:rFonts w:hint="eastAsia" w:ascii="仿宋_GB2312" w:hAnsi="仿宋" w:eastAsia="仿宋_GB2312" w:cs="Times New Roman"/>
                <w:color w:val="000000"/>
                <w:kern w:val="0"/>
                <w:szCs w:val="21"/>
              </w:rPr>
              <w:t>学校</w:t>
            </w:r>
            <w:r>
              <w:rPr>
                <w:rFonts w:hint="default" w:ascii="Times New Roman" w:hAnsi="Times New Roman" w:eastAsia="仿宋_GB2312" w:cs="Times New Roman"/>
                <w:color w:val="000000"/>
                <w:kern w:val="0"/>
                <w:szCs w:val="21"/>
              </w:rPr>
              <w:t xml:space="preserve"> </w:t>
            </w:r>
          </w:p>
        </w:tc>
        <w:tc>
          <w:tcPr>
            <w:tcW w:w="1362" w:type="dxa"/>
            <w:tcBorders>
              <w:top w:val="nil"/>
              <w:left w:val="nil"/>
              <w:bottom w:val="nil"/>
              <w:right w:val="nil"/>
            </w:tcBorders>
            <w:vAlign w:val="center"/>
          </w:tcPr>
          <w:p w14:paraId="3D861DC4">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912" w:type="dxa"/>
            <w:tcBorders>
              <w:top w:val="nil"/>
              <w:left w:val="nil"/>
              <w:bottom w:val="nil"/>
              <w:right w:val="nil"/>
            </w:tcBorders>
            <w:vAlign w:val="center"/>
          </w:tcPr>
          <w:p w14:paraId="4588C6CF">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5298" w:type="dxa"/>
            <w:tcBorders>
              <w:top w:val="nil"/>
              <w:left w:val="nil"/>
              <w:bottom w:val="nil"/>
              <w:right w:val="nil"/>
            </w:tcBorders>
            <w:noWrap/>
            <w:vAlign w:val="center"/>
          </w:tcPr>
          <w:p w14:paraId="1B0EBACC">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单位：万元</w:t>
            </w:r>
          </w:p>
        </w:tc>
      </w:tr>
    </w:tbl>
    <w:p w14:paraId="01F5C397">
      <w:pPr>
        <w:widowControl/>
        <w:jc w:val="left"/>
        <w:rPr>
          <w:rFonts w:eastAsia="仿宋_GB2312"/>
          <w:color w:val="000000"/>
          <w:kern w:val="0"/>
          <w:szCs w:val="21"/>
        </w:rPr>
      </w:pPr>
      <w:r>
        <w:rPr>
          <w:rFonts w:eastAsia="仿宋_GB2312"/>
          <w:color w:val="000000"/>
          <w:kern w:val="0"/>
          <w:szCs w:val="21"/>
        </w:rPr>
        <w:t xml:space="preserve">                                                                                                                             </w:t>
      </w:r>
    </w:p>
    <w:tbl>
      <w:tblPr>
        <w:tblStyle w:val="6"/>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14:paraId="556412A2">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vAlign w:val="center"/>
          </w:tcPr>
          <w:p w14:paraId="60BA9F45">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预算数</w:t>
            </w:r>
          </w:p>
        </w:tc>
        <w:tc>
          <w:tcPr>
            <w:tcW w:w="7320" w:type="dxa"/>
            <w:gridSpan w:val="6"/>
            <w:tcBorders>
              <w:top w:val="single" w:color="auto" w:sz="8" w:space="0"/>
              <w:left w:val="nil"/>
              <w:bottom w:val="single" w:color="auto" w:sz="4" w:space="0"/>
              <w:right w:val="single" w:color="000000" w:sz="8" w:space="0"/>
            </w:tcBorders>
            <w:vAlign w:val="center"/>
          </w:tcPr>
          <w:p w14:paraId="1A3BE1B0">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决算数</w:t>
            </w:r>
          </w:p>
        </w:tc>
      </w:tr>
      <w:tr w14:paraId="258F7593">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vAlign w:val="center"/>
          </w:tcPr>
          <w:p w14:paraId="2AE1130D">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vAlign w:val="center"/>
          </w:tcPr>
          <w:p w14:paraId="35693BAE">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vAlign w:val="center"/>
          </w:tcPr>
          <w:p w14:paraId="0AC502F1">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vAlign w:val="center"/>
          </w:tcPr>
          <w:p w14:paraId="751371DF">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公务</w:t>
            </w:r>
          </w:p>
          <w:p w14:paraId="44929149">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接待费</w:t>
            </w:r>
          </w:p>
        </w:tc>
        <w:tc>
          <w:tcPr>
            <w:tcW w:w="1220" w:type="dxa"/>
            <w:vMerge w:val="restart"/>
            <w:tcBorders>
              <w:top w:val="nil"/>
              <w:left w:val="nil"/>
              <w:bottom w:val="single" w:color="000000" w:sz="4" w:space="0"/>
              <w:right w:val="single" w:color="auto" w:sz="4" w:space="0"/>
            </w:tcBorders>
            <w:vAlign w:val="center"/>
          </w:tcPr>
          <w:p w14:paraId="46191829">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vAlign w:val="center"/>
          </w:tcPr>
          <w:p w14:paraId="768C1254">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vAlign w:val="center"/>
          </w:tcPr>
          <w:p w14:paraId="7881FD5B">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vAlign w:val="center"/>
          </w:tcPr>
          <w:p w14:paraId="6EED0A1C">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公务</w:t>
            </w:r>
          </w:p>
          <w:p w14:paraId="10D79933">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接待费</w:t>
            </w:r>
          </w:p>
        </w:tc>
      </w:tr>
      <w:tr w14:paraId="413213C4">
        <w:tblPrEx>
          <w:tblCellMar>
            <w:top w:w="0" w:type="dxa"/>
            <w:left w:w="108" w:type="dxa"/>
            <w:bottom w:w="0" w:type="dxa"/>
            <w:right w:w="108" w:type="dxa"/>
          </w:tblCellMar>
        </w:tblPrEx>
        <w:trPr>
          <w:trHeight w:val="397" w:hRule="atLeast"/>
          <w:jc w:val="center"/>
        </w:trPr>
        <w:tc>
          <w:tcPr>
            <w:tcW w:w="0" w:type="auto"/>
            <w:vMerge w:val="continue"/>
            <w:tcBorders>
              <w:top w:val="nil"/>
              <w:left w:val="single" w:color="auto" w:sz="8" w:space="0"/>
              <w:bottom w:val="single" w:color="000000" w:sz="4" w:space="0"/>
              <w:right w:val="single" w:color="auto" w:sz="4" w:space="0"/>
            </w:tcBorders>
            <w:vAlign w:val="center"/>
          </w:tcPr>
          <w:p w14:paraId="416FB8AC">
            <w:pPr>
              <w:keepNext w:val="0"/>
              <w:keepLines w:val="0"/>
              <w:widowControl/>
              <w:suppressLineNumbers w:val="0"/>
              <w:spacing w:before="0" w:beforeAutospacing="0" w:after="0" w:afterAutospacing="0"/>
              <w:ind w:left="0" w:right="0"/>
              <w:jc w:val="left"/>
              <w:rPr>
                <w:rFonts w:hint="default"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10153C27">
            <w:pPr>
              <w:keepNext w:val="0"/>
              <w:keepLines w:val="0"/>
              <w:widowControl/>
              <w:suppressLineNumbers w:val="0"/>
              <w:spacing w:before="0" w:beforeAutospacing="0" w:after="0" w:afterAutospacing="0"/>
              <w:ind w:left="0" w:right="0"/>
              <w:jc w:val="left"/>
              <w:rPr>
                <w:rFonts w:hint="default" w:eastAsia="仿宋_GB2312"/>
                <w:kern w:val="0"/>
                <w:szCs w:val="21"/>
              </w:rPr>
            </w:pPr>
          </w:p>
        </w:tc>
        <w:tc>
          <w:tcPr>
            <w:tcW w:w="1220" w:type="dxa"/>
            <w:tcBorders>
              <w:top w:val="nil"/>
              <w:left w:val="nil"/>
              <w:bottom w:val="single" w:color="auto" w:sz="4" w:space="0"/>
              <w:right w:val="single" w:color="auto" w:sz="4" w:space="0"/>
            </w:tcBorders>
            <w:vAlign w:val="center"/>
          </w:tcPr>
          <w:p w14:paraId="6D6FEACD">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vAlign w:val="center"/>
          </w:tcPr>
          <w:p w14:paraId="6C297AAE">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公务用车</w:t>
            </w:r>
          </w:p>
          <w:p w14:paraId="1583BB4D">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vAlign w:val="center"/>
          </w:tcPr>
          <w:p w14:paraId="0244300C">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公务用车</w:t>
            </w:r>
          </w:p>
          <w:p w14:paraId="6B4DABE5">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auto" w:sz="4" w:space="0"/>
              <w:right w:val="single" w:color="auto" w:sz="4" w:space="0"/>
            </w:tcBorders>
            <w:vAlign w:val="center"/>
          </w:tcPr>
          <w:p w14:paraId="3B2BE575">
            <w:pPr>
              <w:keepNext w:val="0"/>
              <w:keepLines w:val="0"/>
              <w:widowControl/>
              <w:suppressLineNumbers w:val="0"/>
              <w:spacing w:before="0" w:beforeAutospacing="0" w:after="0" w:afterAutospacing="0"/>
              <w:ind w:left="0" w:right="0"/>
              <w:jc w:val="left"/>
              <w:rPr>
                <w:rFonts w:hint="default" w:eastAsia="仿宋_GB2312"/>
                <w:kern w:val="0"/>
                <w:szCs w:val="21"/>
              </w:rPr>
            </w:pPr>
          </w:p>
        </w:tc>
        <w:tc>
          <w:tcPr>
            <w:tcW w:w="0" w:type="auto"/>
            <w:vMerge w:val="continue"/>
            <w:tcBorders>
              <w:top w:val="nil"/>
              <w:left w:val="nil"/>
              <w:bottom w:val="single" w:color="000000" w:sz="4" w:space="0"/>
              <w:right w:val="single" w:color="auto" w:sz="4" w:space="0"/>
            </w:tcBorders>
            <w:vAlign w:val="center"/>
          </w:tcPr>
          <w:p w14:paraId="78C373CD">
            <w:pPr>
              <w:keepNext w:val="0"/>
              <w:keepLines w:val="0"/>
              <w:widowControl/>
              <w:suppressLineNumbers w:val="0"/>
              <w:spacing w:before="0" w:beforeAutospacing="0" w:after="0" w:afterAutospacing="0"/>
              <w:ind w:left="0" w:right="0"/>
              <w:jc w:val="left"/>
              <w:rPr>
                <w:rFonts w:hint="default"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132F7EBF">
            <w:pPr>
              <w:keepNext w:val="0"/>
              <w:keepLines w:val="0"/>
              <w:widowControl/>
              <w:suppressLineNumbers w:val="0"/>
              <w:spacing w:before="0" w:beforeAutospacing="0" w:after="0" w:afterAutospacing="0"/>
              <w:ind w:left="0" w:right="0"/>
              <w:jc w:val="left"/>
              <w:rPr>
                <w:rFonts w:hint="default" w:eastAsia="仿宋_GB2312"/>
                <w:kern w:val="0"/>
                <w:szCs w:val="21"/>
              </w:rPr>
            </w:pPr>
          </w:p>
        </w:tc>
        <w:tc>
          <w:tcPr>
            <w:tcW w:w="1220" w:type="dxa"/>
            <w:tcBorders>
              <w:top w:val="nil"/>
              <w:left w:val="nil"/>
              <w:bottom w:val="single" w:color="auto" w:sz="4" w:space="0"/>
              <w:right w:val="single" w:color="auto" w:sz="4" w:space="0"/>
            </w:tcBorders>
            <w:vAlign w:val="center"/>
          </w:tcPr>
          <w:p w14:paraId="26D60104">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vAlign w:val="center"/>
          </w:tcPr>
          <w:p w14:paraId="7AA12A4B">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公务用车</w:t>
            </w:r>
          </w:p>
          <w:p w14:paraId="758D80DD">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vAlign w:val="center"/>
          </w:tcPr>
          <w:p w14:paraId="6BADA040">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公务用车</w:t>
            </w:r>
          </w:p>
          <w:p w14:paraId="595334DF">
            <w:pPr>
              <w:keepNext w:val="0"/>
              <w:keepLines w:val="0"/>
              <w:widowControl/>
              <w:suppressLineNumbers w:val="0"/>
              <w:spacing w:before="0" w:beforeAutospacing="0" w:after="0" w:afterAutospacing="0"/>
              <w:ind w:left="0" w:right="0"/>
              <w:jc w:val="center"/>
              <w:rPr>
                <w:rFonts w:hint="default"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000000" w:sz="4" w:space="0"/>
              <w:right w:val="single" w:color="auto" w:sz="8" w:space="0"/>
            </w:tcBorders>
            <w:vAlign w:val="center"/>
          </w:tcPr>
          <w:p w14:paraId="6D81D065">
            <w:pPr>
              <w:keepNext w:val="0"/>
              <w:keepLines w:val="0"/>
              <w:widowControl/>
              <w:suppressLineNumbers w:val="0"/>
              <w:spacing w:before="0" w:beforeAutospacing="0" w:after="0" w:afterAutospacing="0"/>
              <w:ind w:left="0" w:right="0"/>
              <w:jc w:val="left"/>
              <w:rPr>
                <w:rFonts w:hint="default" w:eastAsia="仿宋_GB2312"/>
                <w:kern w:val="0"/>
                <w:szCs w:val="21"/>
              </w:rPr>
            </w:pPr>
          </w:p>
        </w:tc>
      </w:tr>
      <w:tr w14:paraId="72E87155">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vAlign w:val="center"/>
          </w:tcPr>
          <w:p w14:paraId="14B2C3C5">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1</w:t>
            </w:r>
          </w:p>
        </w:tc>
        <w:tc>
          <w:tcPr>
            <w:tcW w:w="1220" w:type="dxa"/>
            <w:tcBorders>
              <w:top w:val="nil"/>
              <w:left w:val="nil"/>
              <w:bottom w:val="single" w:color="auto" w:sz="4" w:space="0"/>
              <w:right w:val="single" w:color="auto" w:sz="4" w:space="0"/>
            </w:tcBorders>
            <w:vAlign w:val="center"/>
          </w:tcPr>
          <w:p w14:paraId="401DD23F">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2</w:t>
            </w:r>
          </w:p>
        </w:tc>
        <w:tc>
          <w:tcPr>
            <w:tcW w:w="1220" w:type="dxa"/>
            <w:tcBorders>
              <w:top w:val="nil"/>
              <w:left w:val="nil"/>
              <w:bottom w:val="single" w:color="auto" w:sz="4" w:space="0"/>
              <w:right w:val="single" w:color="auto" w:sz="4" w:space="0"/>
            </w:tcBorders>
            <w:vAlign w:val="center"/>
          </w:tcPr>
          <w:p w14:paraId="07E2160C">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3</w:t>
            </w:r>
          </w:p>
        </w:tc>
        <w:tc>
          <w:tcPr>
            <w:tcW w:w="1220" w:type="dxa"/>
            <w:tcBorders>
              <w:top w:val="nil"/>
              <w:left w:val="nil"/>
              <w:bottom w:val="single" w:color="auto" w:sz="4" w:space="0"/>
              <w:right w:val="single" w:color="auto" w:sz="4" w:space="0"/>
            </w:tcBorders>
            <w:vAlign w:val="center"/>
          </w:tcPr>
          <w:p w14:paraId="3F0C3C5D">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4</w:t>
            </w:r>
          </w:p>
        </w:tc>
        <w:tc>
          <w:tcPr>
            <w:tcW w:w="1220" w:type="dxa"/>
            <w:tcBorders>
              <w:top w:val="nil"/>
              <w:left w:val="nil"/>
              <w:bottom w:val="single" w:color="auto" w:sz="4" w:space="0"/>
              <w:right w:val="single" w:color="auto" w:sz="4" w:space="0"/>
            </w:tcBorders>
            <w:vAlign w:val="center"/>
          </w:tcPr>
          <w:p w14:paraId="2D8FEB81">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5</w:t>
            </w:r>
          </w:p>
        </w:tc>
        <w:tc>
          <w:tcPr>
            <w:tcW w:w="1220" w:type="dxa"/>
            <w:tcBorders>
              <w:top w:val="nil"/>
              <w:left w:val="nil"/>
              <w:bottom w:val="single" w:color="auto" w:sz="4" w:space="0"/>
              <w:right w:val="single" w:color="auto" w:sz="4" w:space="0"/>
            </w:tcBorders>
            <w:vAlign w:val="center"/>
          </w:tcPr>
          <w:p w14:paraId="2CA4FA60">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6</w:t>
            </w:r>
          </w:p>
        </w:tc>
        <w:tc>
          <w:tcPr>
            <w:tcW w:w="1220" w:type="dxa"/>
            <w:tcBorders>
              <w:top w:val="nil"/>
              <w:left w:val="nil"/>
              <w:bottom w:val="single" w:color="auto" w:sz="4" w:space="0"/>
              <w:right w:val="single" w:color="auto" w:sz="4" w:space="0"/>
            </w:tcBorders>
            <w:vAlign w:val="center"/>
          </w:tcPr>
          <w:p w14:paraId="610D7A02">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7</w:t>
            </w:r>
          </w:p>
        </w:tc>
        <w:tc>
          <w:tcPr>
            <w:tcW w:w="1220" w:type="dxa"/>
            <w:tcBorders>
              <w:top w:val="nil"/>
              <w:left w:val="nil"/>
              <w:bottom w:val="single" w:color="auto" w:sz="4" w:space="0"/>
              <w:right w:val="single" w:color="auto" w:sz="4" w:space="0"/>
            </w:tcBorders>
            <w:vAlign w:val="center"/>
          </w:tcPr>
          <w:p w14:paraId="3AA63E7F">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8</w:t>
            </w:r>
          </w:p>
        </w:tc>
        <w:tc>
          <w:tcPr>
            <w:tcW w:w="1220" w:type="dxa"/>
            <w:tcBorders>
              <w:top w:val="nil"/>
              <w:left w:val="nil"/>
              <w:bottom w:val="single" w:color="auto" w:sz="4" w:space="0"/>
              <w:right w:val="single" w:color="auto" w:sz="4" w:space="0"/>
            </w:tcBorders>
            <w:vAlign w:val="center"/>
          </w:tcPr>
          <w:p w14:paraId="47C3E9A7">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9</w:t>
            </w:r>
          </w:p>
        </w:tc>
        <w:tc>
          <w:tcPr>
            <w:tcW w:w="1220" w:type="dxa"/>
            <w:tcBorders>
              <w:top w:val="nil"/>
              <w:left w:val="nil"/>
              <w:bottom w:val="single" w:color="auto" w:sz="4" w:space="0"/>
              <w:right w:val="single" w:color="auto" w:sz="4" w:space="0"/>
            </w:tcBorders>
            <w:vAlign w:val="center"/>
          </w:tcPr>
          <w:p w14:paraId="487B43A2">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10</w:t>
            </w:r>
          </w:p>
        </w:tc>
        <w:tc>
          <w:tcPr>
            <w:tcW w:w="1220" w:type="dxa"/>
            <w:tcBorders>
              <w:top w:val="nil"/>
              <w:left w:val="nil"/>
              <w:bottom w:val="single" w:color="auto" w:sz="4" w:space="0"/>
              <w:right w:val="single" w:color="auto" w:sz="4" w:space="0"/>
            </w:tcBorders>
            <w:vAlign w:val="center"/>
          </w:tcPr>
          <w:p w14:paraId="718BB419">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11</w:t>
            </w:r>
          </w:p>
        </w:tc>
        <w:tc>
          <w:tcPr>
            <w:tcW w:w="1220" w:type="dxa"/>
            <w:tcBorders>
              <w:top w:val="nil"/>
              <w:left w:val="nil"/>
              <w:bottom w:val="single" w:color="auto" w:sz="4" w:space="0"/>
              <w:right w:val="single" w:color="auto" w:sz="8" w:space="0"/>
            </w:tcBorders>
            <w:vAlign w:val="center"/>
          </w:tcPr>
          <w:p w14:paraId="3F6BF2E2">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12</w:t>
            </w:r>
          </w:p>
        </w:tc>
      </w:tr>
      <w:tr w14:paraId="03DD9C53">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vAlign w:val="center"/>
          </w:tcPr>
          <w:p w14:paraId="4B2BF17C">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lang w:val="en-US" w:eastAsia="zh-CN"/>
              </w:rPr>
              <w:t>0</w:t>
            </w:r>
          </w:p>
        </w:tc>
        <w:tc>
          <w:tcPr>
            <w:tcW w:w="1220" w:type="dxa"/>
            <w:tcBorders>
              <w:top w:val="nil"/>
              <w:left w:val="nil"/>
              <w:bottom w:val="single" w:color="auto" w:sz="8" w:space="0"/>
              <w:right w:val="single" w:color="auto" w:sz="4" w:space="0"/>
            </w:tcBorders>
            <w:vAlign w:val="center"/>
          </w:tcPr>
          <w:p w14:paraId="06429C4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1152D59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398448C7">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4BF3310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17E6718B">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lang w:val="en-US" w:eastAsia="zh-CN"/>
              </w:rPr>
              <w:t>0</w:t>
            </w:r>
          </w:p>
        </w:tc>
        <w:tc>
          <w:tcPr>
            <w:tcW w:w="1220" w:type="dxa"/>
            <w:tcBorders>
              <w:top w:val="nil"/>
              <w:left w:val="nil"/>
              <w:bottom w:val="single" w:color="auto" w:sz="8" w:space="0"/>
              <w:right w:val="single" w:color="auto" w:sz="4" w:space="0"/>
            </w:tcBorders>
            <w:vAlign w:val="center"/>
          </w:tcPr>
          <w:p w14:paraId="39FC0A17">
            <w:pPr>
              <w:keepNext w:val="0"/>
              <w:keepLines w:val="0"/>
              <w:widowControl/>
              <w:suppressLineNumbers w:val="0"/>
              <w:spacing w:before="0" w:beforeAutospacing="0" w:after="0" w:afterAutospacing="0"/>
              <w:ind w:left="0" w:right="0" w:firstLine="210" w:firstLineChars="10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lang w:val="en-US" w:eastAsia="zh-CN"/>
              </w:rPr>
              <w:t>0</w:t>
            </w:r>
          </w:p>
        </w:tc>
        <w:tc>
          <w:tcPr>
            <w:tcW w:w="1220" w:type="dxa"/>
            <w:tcBorders>
              <w:top w:val="nil"/>
              <w:left w:val="nil"/>
              <w:bottom w:val="single" w:color="auto" w:sz="8" w:space="0"/>
              <w:right w:val="single" w:color="auto" w:sz="4" w:space="0"/>
            </w:tcBorders>
            <w:vAlign w:val="center"/>
          </w:tcPr>
          <w:p w14:paraId="6704D75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5030434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4549B04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nil"/>
            </w:tcBorders>
            <w:vAlign w:val="center"/>
          </w:tcPr>
          <w:p w14:paraId="76F9187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single" w:color="auto" w:sz="4" w:space="0"/>
              <w:bottom w:val="single" w:color="auto" w:sz="8" w:space="0"/>
              <w:right w:val="single" w:color="auto" w:sz="8" w:space="0"/>
            </w:tcBorders>
            <w:vAlign w:val="center"/>
          </w:tcPr>
          <w:p w14:paraId="0CD70CD7">
            <w:pPr>
              <w:keepNext w:val="0"/>
              <w:keepLines w:val="0"/>
              <w:widowControl/>
              <w:suppressLineNumbers w:val="0"/>
              <w:spacing w:before="0" w:beforeAutospacing="0" w:after="0" w:afterAutospacing="0"/>
              <w:ind w:left="0" w:right="0" w:firstLine="210" w:firstLineChars="100"/>
              <w:jc w:val="center"/>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lang w:val="en-US" w:eastAsia="zh-CN"/>
              </w:rPr>
              <w:t>0</w:t>
            </w:r>
          </w:p>
        </w:tc>
      </w:tr>
    </w:tbl>
    <w:p w14:paraId="3DE7AA6A">
      <w:pPr>
        <w:autoSpaceDE w:val="0"/>
        <w:autoSpaceDN w:val="0"/>
        <w:adjustRightInd w:val="0"/>
        <w:ind w:left="315" w:leftChars="150"/>
        <w:jc w:val="left"/>
        <w:rPr>
          <w:rFonts w:ascii="楷体_GB2312" w:eastAsia="楷体_GB2312" w:cs="宋体"/>
          <w:kern w:val="0"/>
          <w:sz w:val="24"/>
        </w:rPr>
      </w:pPr>
      <w:r>
        <w:rPr>
          <w:rFonts w:hint="eastAsia" w:ascii="楷体_GB2312" w:eastAsia="楷体_GB2312" w:cs="宋体"/>
          <w:kern w:val="0"/>
          <w:sz w:val="24"/>
        </w:rPr>
        <w:t>注：本表反映部门本年度“三公”经费支出预决算情况。其中，预算数为“三公”经费全年预算数，反映按规定程序调整后的预算数；决算数是包括当年财政拨款和以前年度结转资金安排的实际支出。</w:t>
      </w:r>
    </w:p>
    <w:p w14:paraId="2A7AD015">
      <w:pPr>
        <w:autoSpaceDE w:val="0"/>
        <w:autoSpaceDN w:val="0"/>
        <w:adjustRightInd w:val="0"/>
        <w:ind w:left="315" w:leftChars="150"/>
        <w:jc w:val="left"/>
        <w:rPr>
          <w:rFonts w:ascii="楷体_GB2312" w:eastAsia="楷体_GB2312" w:cs="宋体"/>
          <w:kern w:val="0"/>
          <w:sz w:val="24"/>
        </w:rPr>
      </w:pPr>
    </w:p>
    <w:p w14:paraId="4832A259">
      <w:pPr>
        <w:autoSpaceDE w:val="0"/>
        <w:autoSpaceDN w:val="0"/>
        <w:adjustRightInd w:val="0"/>
        <w:ind w:left="315" w:leftChars="150"/>
        <w:jc w:val="left"/>
        <w:rPr>
          <w:rFonts w:ascii="楷体_GB2312" w:eastAsia="楷体_GB2312" w:cs="宋体"/>
          <w:kern w:val="0"/>
          <w:sz w:val="24"/>
        </w:rPr>
      </w:pPr>
    </w:p>
    <w:p w14:paraId="22A20CC8">
      <w:pPr>
        <w:autoSpaceDE w:val="0"/>
        <w:autoSpaceDN w:val="0"/>
        <w:adjustRightInd w:val="0"/>
        <w:ind w:left="315" w:leftChars="150"/>
        <w:jc w:val="left"/>
        <w:rPr>
          <w:rFonts w:ascii="楷体_GB2312" w:eastAsia="楷体_GB2312" w:cs="宋体"/>
          <w:kern w:val="0"/>
          <w:sz w:val="24"/>
        </w:rPr>
      </w:pPr>
    </w:p>
    <w:p w14:paraId="5C62B4AA">
      <w:pPr>
        <w:autoSpaceDE w:val="0"/>
        <w:autoSpaceDN w:val="0"/>
        <w:adjustRightInd w:val="0"/>
        <w:ind w:left="315" w:leftChars="150"/>
        <w:jc w:val="left"/>
        <w:rPr>
          <w:rFonts w:ascii="楷体_GB2312" w:eastAsia="楷体_GB2312" w:cs="宋体"/>
          <w:kern w:val="0"/>
          <w:sz w:val="24"/>
        </w:rPr>
      </w:pPr>
    </w:p>
    <w:p w14:paraId="7B0664D2">
      <w:pPr>
        <w:autoSpaceDE w:val="0"/>
        <w:autoSpaceDN w:val="0"/>
        <w:adjustRightInd w:val="0"/>
        <w:ind w:left="315" w:leftChars="150"/>
        <w:jc w:val="left"/>
        <w:rPr>
          <w:rFonts w:ascii="楷体_GB2312" w:eastAsia="楷体_GB2312" w:cs="宋体"/>
          <w:kern w:val="0"/>
          <w:sz w:val="24"/>
        </w:rPr>
      </w:pPr>
    </w:p>
    <w:p w14:paraId="55C691DF">
      <w:pPr>
        <w:autoSpaceDE w:val="0"/>
        <w:autoSpaceDN w:val="0"/>
        <w:adjustRightInd w:val="0"/>
        <w:ind w:left="315" w:leftChars="150"/>
        <w:jc w:val="left"/>
        <w:rPr>
          <w:rFonts w:ascii="楷体_GB2312" w:eastAsia="楷体_GB2312" w:cs="宋体"/>
          <w:kern w:val="0"/>
          <w:sz w:val="24"/>
        </w:rPr>
      </w:pPr>
    </w:p>
    <w:p w14:paraId="4F70FA25">
      <w:pPr>
        <w:autoSpaceDE w:val="0"/>
        <w:autoSpaceDN w:val="0"/>
        <w:adjustRightInd w:val="0"/>
        <w:ind w:left="315" w:leftChars="150"/>
        <w:jc w:val="left"/>
        <w:rPr>
          <w:rFonts w:ascii="楷体_GB2312" w:eastAsia="楷体_GB2312" w:cs="宋体"/>
          <w:kern w:val="0"/>
          <w:sz w:val="24"/>
        </w:rPr>
      </w:pPr>
    </w:p>
    <w:p w14:paraId="4BF12DCA">
      <w:pPr>
        <w:autoSpaceDE w:val="0"/>
        <w:autoSpaceDN w:val="0"/>
        <w:adjustRightInd w:val="0"/>
        <w:ind w:left="315" w:leftChars="150"/>
        <w:jc w:val="left"/>
        <w:rPr>
          <w:rFonts w:ascii="楷体_GB2312" w:eastAsia="楷体_GB2312" w:cs="宋体"/>
          <w:kern w:val="0"/>
          <w:sz w:val="24"/>
        </w:rPr>
      </w:pPr>
    </w:p>
    <w:p w14:paraId="5FBAE43A">
      <w:pPr>
        <w:autoSpaceDE w:val="0"/>
        <w:autoSpaceDN w:val="0"/>
        <w:adjustRightInd w:val="0"/>
        <w:ind w:left="315" w:leftChars="150"/>
        <w:jc w:val="left"/>
        <w:rPr>
          <w:rFonts w:ascii="楷体_GB2312" w:eastAsia="楷体_GB2312" w:cs="宋体"/>
          <w:kern w:val="0"/>
          <w:sz w:val="24"/>
        </w:rPr>
      </w:pPr>
    </w:p>
    <w:p w14:paraId="74614AD8">
      <w:pPr>
        <w:widowControl/>
        <w:jc w:val="left"/>
        <w:rPr>
          <w:rFonts w:ascii="黑体" w:hAnsi="黑体" w:eastAsia="黑体"/>
          <w:szCs w:val="21"/>
        </w:rPr>
      </w:pPr>
    </w:p>
    <w:tbl>
      <w:tblPr>
        <w:tblStyle w:val="6"/>
        <w:tblpPr w:leftFromText="180" w:rightFromText="180" w:vertAnchor="text" w:horzAnchor="page" w:tblpX="1340" w:tblpY="555"/>
        <w:tblOverlap w:val="never"/>
        <w:tblW w:w="14420" w:type="dxa"/>
        <w:tblInd w:w="0" w:type="dxa"/>
        <w:tblLayout w:type="fixed"/>
        <w:tblCellMar>
          <w:top w:w="0" w:type="dxa"/>
          <w:left w:w="108" w:type="dxa"/>
          <w:bottom w:w="0" w:type="dxa"/>
          <w:right w:w="108" w:type="dxa"/>
        </w:tblCellMar>
      </w:tblPr>
      <w:tblGrid>
        <w:gridCol w:w="895"/>
        <w:gridCol w:w="416"/>
        <w:gridCol w:w="3565"/>
        <w:gridCol w:w="1359"/>
        <w:gridCol w:w="2904"/>
        <w:gridCol w:w="5281"/>
      </w:tblGrid>
      <w:tr w14:paraId="4604CF60">
        <w:tblPrEx>
          <w:tblCellMar>
            <w:top w:w="0" w:type="dxa"/>
            <w:left w:w="108" w:type="dxa"/>
            <w:bottom w:w="0" w:type="dxa"/>
            <w:right w:w="108" w:type="dxa"/>
          </w:tblCellMar>
        </w:tblPrEx>
        <w:trPr>
          <w:trHeight w:val="1423" w:hRule="atLeast"/>
        </w:trPr>
        <w:tc>
          <w:tcPr>
            <w:tcW w:w="14420" w:type="dxa"/>
            <w:gridSpan w:val="6"/>
            <w:tcBorders>
              <w:top w:val="nil"/>
              <w:left w:val="nil"/>
              <w:bottom w:val="nil"/>
              <w:right w:val="nil"/>
            </w:tcBorders>
            <w:vAlign w:val="center"/>
          </w:tcPr>
          <w:p w14:paraId="4E91AE92">
            <w:pPr>
              <w:keepNext w:val="0"/>
              <w:keepLines w:val="0"/>
              <w:widowControl/>
              <w:suppressLineNumbers w:val="0"/>
              <w:spacing w:before="0" w:beforeAutospacing="0" w:after="0" w:afterAutospacing="0"/>
              <w:ind w:left="0" w:right="0"/>
              <w:jc w:val="center"/>
              <w:rPr>
                <w:rFonts w:hint="default" w:ascii="黑体" w:hAnsi="黑体" w:eastAsia="黑体" w:cs="黑体"/>
                <w:kern w:val="0"/>
                <w:sz w:val="36"/>
                <w:szCs w:val="36"/>
              </w:rPr>
            </w:pPr>
            <w:r>
              <w:rPr>
                <w:rFonts w:hint="eastAsia" w:ascii="黑体" w:hAnsi="黑体" w:eastAsia="黑体" w:cs="黑体"/>
                <w:kern w:val="0"/>
                <w:sz w:val="36"/>
                <w:szCs w:val="36"/>
              </w:rPr>
              <w:t>政府性基金预算财政拨款收支决算表</w:t>
            </w:r>
          </w:p>
          <w:p w14:paraId="7910F939">
            <w:pPr>
              <w:keepNext w:val="0"/>
              <w:keepLines w:val="0"/>
              <w:widowControl/>
              <w:suppressLineNumbers w:val="0"/>
              <w:spacing w:before="0" w:beforeAutospacing="0" w:after="0" w:afterAutospacing="0"/>
              <w:ind w:left="0" w:right="0"/>
              <w:jc w:val="center"/>
              <w:rPr>
                <w:rFonts w:hint="default" w:ascii="华文中宋" w:hAnsi="华文中宋" w:eastAsia="华文中宋" w:cs="宋体"/>
                <w:kern w:val="0"/>
                <w:sz w:val="32"/>
                <w:szCs w:val="32"/>
              </w:rPr>
            </w:pPr>
          </w:p>
        </w:tc>
      </w:tr>
      <w:tr w14:paraId="67DECA6C">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vAlign w:val="center"/>
          </w:tcPr>
          <w:p w14:paraId="55201DEC">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416" w:type="dxa"/>
            <w:tcBorders>
              <w:top w:val="nil"/>
              <w:left w:val="nil"/>
              <w:bottom w:val="nil"/>
              <w:right w:val="nil"/>
            </w:tcBorders>
            <w:vAlign w:val="center"/>
          </w:tcPr>
          <w:p w14:paraId="0CDA3087">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3565" w:type="dxa"/>
            <w:tcBorders>
              <w:top w:val="nil"/>
              <w:left w:val="nil"/>
              <w:bottom w:val="nil"/>
              <w:right w:val="nil"/>
            </w:tcBorders>
            <w:vAlign w:val="center"/>
          </w:tcPr>
          <w:p w14:paraId="03579162">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1359" w:type="dxa"/>
            <w:tcBorders>
              <w:top w:val="nil"/>
              <w:left w:val="nil"/>
              <w:bottom w:val="nil"/>
              <w:right w:val="nil"/>
            </w:tcBorders>
            <w:vAlign w:val="center"/>
          </w:tcPr>
          <w:p w14:paraId="6446FB2F">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904" w:type="dxa"/>
            <w:tcBorders>
              <w:top w:val="nil"/>
              <w:left w:val="nil"/>
              <w:bottom w:val="nil"/>
              <w:right w:val="nil"/>
            </w:tcBorders>
            <w:vAlign w:val="center"/>
          </w:tcPr>
          <w:p w14:paraId="68E6BEDF">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5281" w:type="dxa"/>
            <w:tcBorders>
              <w:top w:val="nil"/>
              <w:left w:val="nil"/>
              <w:bottom w:val="nil"/>
              <w:right w:val="nil"/>
            </w:tcBorders>
            <w:noWrap/>
            <w:vAlign w:val="center"/>
          </w:tcPr>
          <w:p w14:paraId="7F473AFC">
            <w:pPr>
              <w:keepNext w:val="0"/>
              <w:keepLines w:val="0"/>
              <w:widowControl/>
              <w:suppressLineNumbers w:val="0"/>
              <w:wordWrap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公开</w:t>
            </w:r>
            <w:r>
              <w:rPr>
                <w:rFonts w:hint="default" w:eastAsia="仿宋_GB2312"/>
                <w:color w:val="000000"/>
                <w:kern w:val="0"/>
                <w:szCs w:val="21"/>
              </w:rPr>
              <w:t>08</w:t>
            </w:r>
            <w:r>
              <w:rPr>
                <w:rFonts w:hint="eastAsia" w:eastAsia="仿宋_GB2312"/>
                <w:color w:val="000000"/>
                <w:kern w:val="0"/>
                <w:szCs w:val="21"/>
              </w:rPr>
              <w:t>表</w:t>
            </w:r>
          </w:p>
        </w:tc>
      </w:tr>
      <w:tr w14:paraId="7945CFDB">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ign w:val="center"/>
          </w:tcPr>
          <w:p w14:paraId="7ED2129B">
            <w:pPr>
              <w:keepNext w:val="0"/>
              <w:keepLines w:val="0"/>
              <w:widowControl/>
              <w:suppressLineNumbers w:val="0"/>
              <w:spacing w:before="0" w:beforeAutospacing="0" w:after="0" w:afterAutospacing="0"/>
              <w:ind w:left="0" w:right="0"/>
              <w:jc w:val="left"/>
              <w:rPr>
                <w:rFonts w:hint="default" w:ascii="宋体" w:hAnsi="宋体" w:eastAsia="宋体" w:cs="宋体"/>
                <w:color w:val="000000"/>
                <w:kern w:val="0"/>
                <w:sz w:val="20"/>
                <w:szCs w:val="20"/>
              </w:rPr>
            </w:pPr>
            <w:r>
              <w:rPr>
                <w:rFonts w:hint="eastAsia" w:eastAsia="仿宋_GB2312"/>
                <w:color w:val="000000"/>
                <w:kern w:val="0"/>
                <w:szCs w:val="21"/>
              </w:rPr>
              <w:t>部门：</w:t>
            </w:r>
          </w:p>
        </w:tc>
        <w:tc>
          <w:tcPr>
            <w:tcW w:w="3981" w:type="dxa"/>
            <w:gridSpan w:val="2"/>
            <w:tcBorders>
              <w:top w:val="nil"/>
              <w:left w:val="nil"/>
              <w:bottom w:val="nil"/>
              <w:right w:val="nil"/>
            </w:tcBorders>
            <w:vAlign w:val="center"/>
          </w:tcPr>
          <w:p w14:paraId="6B6594A4">
            <w:pPr>
              <w:keepNext w:val="0"/>
              <w:keepLines w:val="0"/>
              <w:widowControl/>
              <w:suppressLineNumbers w:val="0"/>
              <w:spacing w:before="0" w:beforeAutospacing="0" w:after="0" w:afterAutospacing="0"/>
              <w:ind w:left="0" w:right="0"/>
              <w:rPr>
                <w:rFonts w:hint="default" w:ascii="宋体" w:hAnsi="宋体" w:eastAsia="宋体" w:cs="宋体"/>
                <w:kern w:val="0"/>
                <w:sz w:val="20"/>
                <w:szCs w:val="20"/>
              </w:rPr>
            </w:pPr>
            <w:r>
              <w:rPr>
                <w:rFonts w:hint="eastAsia" w:ascii="仿宋_GB2312" w:hAnsi="仿宋" w:eastAsia="仿宋_GB2312" w:cs="宋体"/>
                <w:color w:val="000000"/>
                <w:kern w:val="0"/>
                <w:szCs w:val="21"/>
              </w:rPr>
              <w:t>蓝山县</w:t>
            </w:r>
            <w:r>
              <w:rPr>
                <w:rFonts w:hint="eastAsia" w:ascii="仿宋_GB2312" w:hAnsi="仿宋" w:eastAsia="仿宋_GB2312" w:cs="宋体"/>
                <w:color w:val="000000"/>
                <w:kern w:val="0"/>
                <w:szCs w:val="21"/>
                <w:lang w:val="en-US" w:eastAsia="zh-CN"/>
              </w:rPr>
              <w:t>毛俊镇</w:t>
            </w:r>
            <w:r>
              <w:rPr>
                <w:rFonts w:hint="eastAsia" w:ascii="仿宋_GB2312" w:hAnsi="仿宋" w:eastAsia="仿宋_GB2312" w:cs="Times New Roman"/>
                <w:color w:val="000000"/>
                <w:kern w:val="0"/>
                <w:szCs w:val="21"/>
                <w:lang w:val="en-US" w:eastAsia="zh-CN"/>
              </w:rPr>
              <w:t>毛俊</w:t>
            </w:r>
            <w:r>
              <w:rPr>
                <w:rFonts w:hint="eastAsia" w:ascii="仿宋_GB2312" w:hAnsi="仿宋" w:eastAsia="仿宋_GB2312" w:cs="Times New Roman"/>
                <w:color w:val="000000"/>
                <w:kern w:val="0"/>
                <w:szCs w:val="21"/>
              </w:rPr>
              <w:t>学校</w:t>
            </w:r>
          </w:p>
        </w:tc>
        <w:tc>
          <w:tcPr>
            <w:tcW w:w="1359" w:type="dxa"/>
            <w:tcBorders>
              <w:top w:val="nil"/>
              <w:left w:val="nil"/>
              <w:bottom w:val="nil"/>
              <w:right w:val="nil"/>
            </w:tcBorders>
            <w:vAlign w:val="center"/>
          </w:tcPr>
          <w:p w14:paraId="65AA561F">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904" w:type="dxa"/>
            <w:tcBorders>
              <w:top w:val="nil"/>
              <w:left w:val="nil"/>
              <w:bottom w:val="nil"/>
              <w:right w:val="nil"/>
            </w:tcBorders>
            <w:vAlign w:val="center"/>
          </w:tcPr>
          <w:p w14:paraId="10137CFE">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5281" w:type="dxa"/>
            <w:tcBorders>
              <w:top w:val="nil"/>
              <w:left w:val="nil"/>
              <w:bottom w:val="nil"/>
              <w:right w:val="nil"/>
            </w:tcBorders>
            <w:noWrap/>
            <w:vAlign w:val="center"/>
          </w:tcPr>
          <w:p w14:paraId="770C6235">
            <w:pPr>
              <w:keepNext w:val="0"/>
              <w:keepLines w:val="0"/>
              <w:widowControl/>
              <w:suppressLineNumbers w:val="0"/>
              <w:spacing w:before="0" w:beforeAutospacing="0" w:after="0" w:afterAutospacing="0"/>
              <w:ind w:left="0" w:right="0"/>
              <w:jc w:val="right"/>
              <w:rPr>
                <w:rFonts w:hint="default" w:ascii="宋体" w:hAnsi="宋体" w:eastAsia="宋体" w:cs="宋体"/>
                <w:color w:val="000000"/>
                <w:kern w:val="0"/>
                <w:sz w:val="20"/>
                <w:szCs w:val="20"/>
              </w:rPr>
            </w:pPr>
            <w:r>
              <w:rPr>
                <w:rFonts w:hint="eastAsia" w:eastAsia="仿宋_GB2312"/>
                <w:color w:val="000000"/>
                <w:kern w:val="0"/>
                <w:szCs w:val="21"/>
              </w:rPr>
              <w:t>单位：万元</w:t>
            </w:r>
          </w:p>
        </w:tc>
      </w:tr>
    </w:tbl>
    <w:p w14:paraId="05ACEB8B">
      <w:pPr>
        <w:widowControl/>
        <w:wordWrap w:val="0"/>
        <w:rPr>
          <w:rFonts w:eastAsia="仿宋_GB2312"/>
          <w:color w:val="000000"/>
          <w:kern w:val="0"/>
          <w:szCs w:val="21"/>
        </w:rPr>
      </w:pPr>
      <w:r>
        <w:rPr>
          <w:rFonts w:eastAsia="仿宋_GB2312"/>
          <w:color w:val="000000"/>
          <w:kern w:val="0"/>
          <w:szCs w:val="21"/>
        </w:rPr>
        <w:t xml:space="preserve">                                                                                                                </w:t>
      </w:r>
    </w:p>
    <w:tbl>
      <w:tblPr>
        <w:tblStyle w:val="6"/>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14:paraId="00B45FE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0F26756C">
            <w:pPr>
              <w:keepNext w:val="0"/>
              <w:keepLines w:val="0"/>
              <w:widowControl/>
              <w:suppressLineNumbers w:val="0"/>
              <w:spacing w:before="0" w:beforeAutospacing="0" w:after="0" w:afterAutospacing="0"/>
              <w:ind w:left="0" w:right="0"/>
              <w:jc w:val="center"/>
              <w:rPr>
                <w:rFonts w:hint="default" w:eastAsia="仿宋_GB2312"/>
                <w:b/>
                <w:kern w:val="0"/>
                <w:szCs w:val="21"/>
              </w:rPr>
            </w:pPr>
            <w:r>
              <w:rPr>
                <w:rFonts w:hint="eastAsia" w:eastAsia="仿宋_GB2312"/>
                <w:b/>
                <w:kern w:val="0"/>
                <w:szCs w:val="21"/>
              </w:rPr>
              <w:t>项</w:t>
            </w:r>
            <w:r>
              <w:rPr>
                <w:rFonts w:hint="default" w:eastAsia="仿宋_GB2312"/>
                <w:b/>
                <w:kern w:val="0"/>
                <w:szCs w:val="21"/>
              </w:rPr>
              <w:t xml:space="preserve"> </w:t>
            </w:r>
            <w:r>
              <w:rPr>
                <w:rFonts w:hint="default" w:eastAsia="仿宋_GB2312"/>
                <w:b/>
                <w:color w:val="000000"/>
                <w:kern w:val="0"/>
                <w:szCs w:val="21"/>
              </w:rPr>
              <w:t xml:space="preserve">   </w:t>
            </w:r>
            <w:r>
              <w:rPr>
                <w:rFonts w:hint="eastAsia" w:eastAsia="仿宋_GB2312"/>
                <w:b/>
                <w:kern w:val="0"/>
                <w:szCs w:val="21"/>
              </w:rPr>
              <w:t>目</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7AF785DB">
            <w:pPr>
              <w:keepNext w:val="0"/>
              <w:keepLines w:val="0"/>
              <w:widowControl/>
              <w:suppressLineNumbers w:val="0"/>
              <w:spacing w:before="0" w:beforeAutospacing="0" w:after="0" w:afterAutospacing="0"/>
              <w:ind w:left="0" w:right="0"/>
              <w:jc w:val="center"/>
              <w:rPr>
                <w:rFonts w:hint="default" w:eastAsia="仿宋_GB2312"/>
                <w:b/>
                <w:kern w:val="0"/>
                <w:szCs w:val="21"/>
              </w:rPr>
            </w:pPr>
            <w:r>
              <w:rPr>
                <w:rFonts w:hint="eastAsia" w:eastAsia="仿宋_GB2312"/>
                <w:b/>
                <w:kern w:val="0"/>
                <w:szCs w:val="21"/>
              </w:rPr>
              <w:t>年初结转和结余</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6AD8CB34">
            <w:pPr>
              <w:keepNext w:val="0"/>
              <w:keepLines w:val="0"/>
              <w:widowControl/>
              <w:suppressLineNumbers w:val="0"/>
              <w:spacing w:before="0" w:beforeAutospacing="0" w:after="0" w:afterAutospacing="0"/>
              <w:ind w:left="0" w:right="0"/>
              <w:jc w:val="center"/>
              <w:rPr>
                <w:rFonts w:hint="default" w:eastAsia="仿宋_GB2312"/>
                <w:b/>
                <w:kern w:val="0"/>
                <w:szCs w:val="21"/>
              </w:rPr>
            </w:pPr>
            <w:r>
              <w:rPr>
                <w:rFonts w:hint="eastAsia" w:eastAsia="仿宋_GB2312"/>
                <w:b/>
                <w:kern w:val="0"/>
                <w:szCs w:val="21"/>
              </w:rPr>
              <w:t>本年收入</w:t>
            </w:r>
          </w:p>
        </w:tc>
        <w:tc>
          <w:tcPr>
            <w:tcW w:w="6000" w:type="dxa"/>
            <w:gridSpan w:val="3"/>
            <w:tcBorders>
              <w:top w:val="single" w:color="auto" w:sz="8" w:space="0"/>
              <w:left w:val="single" w:color="auto" w:sz="8" w:space="0"/>
              <w:bottom w:val="single" w:color="auto" w:sz="8" w:space="0"/>
              <w:right w:val="single" w:color="auto" w:sz="8" w:space="0"/>
            </w:tcBorders>
            <w:vAlign w:val="center"/>
          </w:tcPr>
          <w:p w14:paraId="5062A71E">
            <w:pPr>
              <w:keepNext w:val="0"/>
              <w:keepLines w:val="0"/>
              <w:widowControl/>
              <w:suppressLineNumbers w:val="0"/>
              <w:spacing w:before="0" w:beforeAutospacing="0" w:after="0" w:afterAutospacing="0"/>
              <w:ind w:left="0" w:right="0"/>
              <w:jc w:val="center"/>
              <w:rPr>
                <w:rFonts w:hint="default" w:eastAsia="仿宋_GB2312"/>
                <w:b/>
                <w:kern w:val="0"/>
                <w:szCs w:val="21"/>
              </w:rPr>
            </w:pPr>
            <w:r>
              <w:rPr>
                <w:rFonts w:hint="eastAsia" w:eastAsia="仿宋_GB2312"/>
                <w:b/>
                <w:kern w:val="0"/>
                <w:szCs w:val="21"/>
              </w:rPr>
              <w:t>本年支出</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1347C617">
            <w:pPr>
              <w:keepNext w:val="0"/>
              <w:keepLines w:val="0"/>
              <w:widowControl/>
              <w:suppressLineNumbers w:val="0"/>
              <w:spacing w:before="0" w:beforeAutospacing="0" w:after="0" w:afterAutospacing="0"/>
              <w:ind w:left="0" w:right="0"/>
              <w:jc w:val="center"/>
              <w:rPr>
                <w:rFonts w:hint="default" w:eastAsia="仿宋_GB2312"/>
                <w:b/>
                <w:kern w:val="0"/>
                <w:szCs w:val="21"/>
              </w:rPr>
            </w:pPr>
            <w:r>
              <w:rPr>
                <w:rFonts w:hint="eastAsia" w:eastAsia="仿宋_GB2312"/>
                <w:b/>
                <w:kern w:val="0"/>
                <w:szCs w:val="21"/>
              </w:rPr>
              <w:t>年末结转和结余</w:t>
            </w:r>
          </w:p>
        </w:tc>
      </w:tr>
      <w:tr w14:paraId="17C9867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tcBorders>
              <w:top w:val="single" w:color="auto" w:sz="8" w:space="0"/>
              <w:left w:val="single" w:color="auto" w:sz="8" w:space="0"/>
              <w:bottom w:val="single" w:color="auto" w:sz="8" w:space="0"/>
              <w:right w:val="single" w:color="auto" w:sz="8" w:space="0"/>
            </w:tcBorders>
            <w:vAlign w:val="center"/>
          </w:tcPr>
          <w:p w14:paraId="06B8FCF4">
            <w:pPr>
              <w:keepNext w:val="0"/>
              <w:keepLines w:val="0"/>
              <w:widowControl/>
              <w:suppressLineNumbers w:val="0"/>
              <w:spacing w:before="0" w:beforeAutospacing="0" w:after="0" w:afterAutospacing="0"/>
              <w:ind w:left="0" w:right="0"/>
              <w:jc w:val="center"/>
              <w:rPr>
                <w:rFonts w:hint="default" w:eastAsia="仿宋_GB2312"/>
                <w:b/>
                <w:kern w:val="0"/>
                <w:szCs w:val="21"/>
              </w:rPr>
            </w:pPr>
            <w:r>
              <w:rPr>
                <w:rFonts w:hint="eastAsia" w:eastAsia="仿宋_GB2312"/>
                <w:b/>
                <w:kern w:val="0"/>
                <w:szCs w:val="21"/>
              </w:rPr>
              <w:t>功能分类科目编码</w:t>
            </w:r>
          </w:p>
        </w:tc>
        <w:tc>
          <w:tcPr>
            <w:tcW w:w="1320" w:type="dxa"/>
            <w:vMerge w:val="restart"/>
            <w:tcBorders>
              <w:top w:val="single" w:color="auto" w:sz="8" w:space="0"/>
              <w:left w:val="single" w:color="auto" w:sz="8" w:space="0"/>
              <w:bottom w:val="single" w:color="auto" w:sz="8" w:space="0"/>
              <w:right w:val="single" w:color="auto" w:sz="8" w:space="0"/>
            </w:tcBorders>
            <w:vAlign w:val="center"/>
          </w:tcPr>
          <w:p w14:paraId="1CDB2AF4">
            <w:pPr>
              <w:keepNext w:val="0"/>
              <w:keepLines w:val="0"/>
              <w:widowControl/>
              <w:suppressLineNumbers w:val="0"/>
              <w:spacing w:before="0" w:beforeAutospacing="0" w:after="0" w:afterAutospacing="0"/>
              <w:ind w:left="0" w:right="0"/>
              <w:jc w:val="center"/>
              <w:rPr>
                <w:rFonts w:hint="default" w:eastAsia="仿宋_GB2312"/>
                <w:b/>
                <w:kern w:val="0"/>
                <w:szCs w:val="21"/>
              </w:rPr>
            </w:pPr>
            <w:r>
              <w:rPr>
                <w:rFonts w:hint="eastAsia" w:eastAsia="仿宋_GB2312"/>
                <w:b/>
                <w:kern w:val="0"/>
                <w:szCs w:val="21"/>
              </w:rPr>
              <w:t>科目名称</w:t>
            </w: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247215B0">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211408F">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4323E095">
            <w:pPr>
              <w:keepNext w:val="0"/>
              <w:keepLines w:val="0"/>
              <w:widowControl/>
              <w:suppressLineNumbers w:val="0"/>
              <w:spacing w:before="0" w:beforeAutospacing="0" w:after="0" w:afterAutospacing="0"/>
              <w:ind w:left="0" w:right="0"/>
              <w:jc w:val="center"/>
              <w:rPr>
                <w:rFonts w:hint="default" w:eastAsia="仿宋_GB2312"/>
                <w:b/>
                <w:kern w:val="0"/>
                <w:szCs w:val="21"/>
              </w:rPr>
            </w:pPr>
            <w:r>
              <w:rPr>
                <w:rFonts w:hint="eastAsia" w:eastAsia="仿宋_GB2312"/>
                <w:b/>
                <w:kern w:val="0"/>
                <w:szCs w:val="21"/>
              </w:rPr>
              <w:t>小计</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39C3E96E">
            <w:pPr>
              <w:keepNext w:val="0"/>
              <w:keepLines w:val="0"/>
              <w:widowControl/>
              <w:suppressLineNumbers w:val="0"/>
              <w:spacing w:before="0" w:beforeAutospacing="0" w:after="0" w:afterAutospacing="0"/>
              <w:ind w:left="0" w:right="0"/>
              <w:jc w:val="center"/>
              <w:rPr>
                <w:rFonts w:hint="default" w:eastAsia="仿宋_GB2312"/>
                <w:b/>
                <w:kern w:val="0"/>
                <w:szCs w:val="21"/>
              </w:rPr>
            </w:pPr>
            <w:r>
              <w:rPr>
                <w:rFonts w:hint="eastAsia" w:eastAsia="仿宋_GB2312"/>
                <w:b/>
                <w:kern w:val="0"/>
                <w:szCs w:val="21"/>
              </w:rPr>
              <w:t>基本支出</w:t>
            </w:r>
            <w:r>
              <w:rPr>
                <w:rFonts w:hint="default" w:eastAsia="仿宋_GB2312"/>
                <w:b/>
                <w:kern w:val="0"/>
                <w:szCs w:val="21"/>
              </w:rPr>
              <w:t xml:space="preserve">  </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10FB62C5">
            <w:pPr>
              <w:keepNext w:val="0"/>
              <w:keepLines w:val="0"/>
              <w:widowControl/>
              <w:suppressLineNumbers w:val="0"/>
              <w:spacing w:before="0" w:beforeAutospacing="0" w:after="0" w:afterAutospacing="0"/>
              <w:ind w:left="0" w:right="0"/>
              <w:jc w:val="center"/>
              <w:rPr>
                <w:rFonts w:hint="default" w:eastAsia="仿宋_GB2312"/>
                <w:b/>
                <w:kern w:val="0"/>
                <w:szCs w:val="21"/>
              </w:rPr>
            </w:pPr>
            <w:r>
              <w:rPr>
                <w:rFonts w:hint="eastAsia" w:eastAsia="仿宋_GB2312"/>
                <w:b/>
                <w:kern w:val="0"/>
                <w:szCs w:val="21"/>
              </w:rPr>
              <w:t>项目支出</w:t>
            </w: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F68EC61">
            <w:pPr>
              <w:keepNext w:val="0"/>
              <w:keepLines w:val="0"/>
              <w:widowControl/>
              <w:suppressLineNumbers w:val="0"/>
              <w:spacing w:before="0" w:beforeAutospacing="0" w:after="0" w:afterAutospacing="0"/>
              <w:ind w:left="0" w:right="0"/>
              <w:jc w:val="left"/>
              <w:rPr>
                <w:rFonts w:hint="default" w:eastAsia="仿宋_GB2312"/>
                <w:b/>
                <w:kern w:val="0"/>
                <w:szCs w:val="21"/>
              </w:rPr>
            </w:pPr>
          </w:p>
        </w:tc>
      </w:tr>
      <w:tr w14:paraId="5CCD14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vAlign w:val="center"/>
          </w:tcPr>
          <w:p w14:paraId="29FC54E3">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3C22D622">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0BBB266">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CF62FCD">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683931A">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264FE44F">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C2EBC70">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0B265DDA">
            <w:pPr>
              <w:keepNext w:val="0"/>
              <w:keepLines w:val="0"/>
              <w:widowControl/>
              <w:suppressLineNumbers w:val="0"/>
              <w:spacing w:before="0" w:beforeAutospacing="0" w:after="0" w:afterAutospacing="0"/>
              <w:ind w:left="0" w:right="0"/>
              <w:jc w:val="left"/>
              <w:rPr>
                <w:rFonts w:hint="default" w:eastAsia="仿宋_GB2312"/>
                <w:b/>
                <w:kern w:val="0"/>
                <w:szCs w:val="21"/>
              </w:rPr>
            </w:pPr>
          </w:p>
        </w:tc>
      </w:tr>
      <w:tr w14:paraId="0DC54A6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vAlign w:val="center"/>
          </w:tcPr>
          <w:p w14:paraId="02300C8C">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ABD8A13">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D11F9D5">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21AB153">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6304507">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70681AB">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D1C0745">
            <w:pPr>
              <w:keepNext w:val="0"/>
              <w:keepLines w:val="0"/>
              <w:widowControl/>
              <w:suppressLineNumbers w:val="0"/>
              <w:spacing w:before="0" w:beforeAutospacing="0" w:after="0" w:afterAutospacing="0"/>
              <w:ind w:left="0" w:right="0"/>
              <w:jc w:val="left"/>
              <w:rPr>
                <w:rFonts w:hint="default"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BF87496">
            <w:pPr>
              <w:keepNext w:val="0"/>
              <w:keepLines w:val="0"/>
              <w:widowControl/>
              <w:suppressLineNumbers w:val="0"/>
              <w:spacing w:before="0" w:beforeAutospacing="0" w:after="0" w:afterAutospacing="0"/>
              <w:ind w:left="0" w:right="0"/>
              <w:jc w:val="left"/>
              <w:rPr>
                <w:rFonts w:hint="default" w:eastAsia="仿宋_GB2312"/>
                <w:b/>
                <w:kern w:val="0"/>
                <w:szCs w:val="21"/>
              </w:rPr>
            </w:pPr>
          </w:p>
        </w:tc>
      </w:tr>
      <w:tr w14:paraId="55D2E5D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7FAE426D">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rPr>
              <w:t>栏次</w:t>
            </w:r>
          </w:p>
        </w:tc>
        <w:tc>
          <w:tcPr>
            <w:tcW w:w="2000" w:type="dxa"/>
            <w:tcBorders>
              <w:top w:val="single" w:color="auto" w:sz="8" w:space="0"/>
              <w:left w:val="single" w:color="auto" w:sz="8" w:space="0"/>
              <w:bottom w:val="single" w:color="auto" w:sz="8" w:space="0"/>
              <w:right w:val="single" w:color="auto" w:sz="8" w:space="0"/>
            </w:tcBorders>
            <w:vAlign w:val="center"/>
          </w:tcPr>
          <w:p w14:paraId="499C04E6">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1</w:t>
            </w:r>
          </w:p>
        </w:tc>
        <w:tc>
          <w:tcPr>
            <w:tcW w:w="2000" w:type="dxa"/>
            <w:tcBorders>
              <w:top w:val="single" w:color="auto" w:sz="8" w:space="0"/>
              <w:left w:val="single" w:color="auto" w:sz="8" w:space="0"/>
              <w:bottom w:val="single" w:color="auto" w:sz="8" w:space="0"/>
              <w:right w:val="single" w:color="auto" w:sz="8" w:space="0"/>
            </w:tcBorders>
            <w:vAlign w:val="center"/>
          </w:tcPr>
          <w:p w14:paraId="682E6FAD">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2</w:t>
            </w:r>
          </w:p>
        </w:tc>
        <w:tc>
          <w:tcPr>
            <w:tcW w:w="2000" w:type="dxa"/>
            <w:tcBorders>
              <w:top w:val="single" w:color="auto" w:sz="8" w:space="0"/>
              <w:left w:val="single" w:color="auto" w:sz="8" w:space="0"/>
              <w:bottom w:val="single" w:color="auto" w:sz="8" w:space="0"/>
              <w:right w:val="single" w:color="auto" w:sz="8" w:space="0"/>
            </w:tcBorders>
            <w:vAlign w:val="center"/>
          </w:tcPr>
          <w:p w14:paraId="60DD2BD7">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3</w:t>
            </w:r>
          </w:p>
        </w:tc>
        <w:tc>
          <w:tcPr>
            <w:tcW w:w="2000" w:type="dxa"/>
            <w:tcBorders>
              <w:top w:val="single" w:color="auto" w:sz="8" w:space="0"/>
              <w:left w:val="single" w:color="auto" w:sz="8" w:space="0"/>
              <w:bottom w:val="single" w:color="auto" w:sz="8" w:space="0"/>
              <w:right w:val="single" w:color="auto" w:sz="8" w:space="0"/>
            </w:tcBorders>
            <w:vAlign w:val="center"/>
          </w:tcPr>
          <w:p w14:paraId="606C11D7">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4</w:t>
            </w:r>
          </w:p>
        </w:tc>
        <w:tc>
          <w:tcPr>
            <w:tcW w:w="2000" w:type="dxa"/>
            <w:tcBorders>
              <w:top w:val="single" w:color="auto" w:sz="8" w:space="0"/>
              <w:left w:val="single" w:color="auto" w:sz="8" w:space="0"/>
              <w:bottom w:val="single" w:color="auto" w:sz="8" w:space="0"/>
              <w:right w:val="single" w:color="auto" w:sz="8" w:space="0"/>
            </w:tcBorders>
            <w:vAlign w:val="center"/>
          </w:tcPr>
          <w:p w14:paraId="18BA2CF3">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5</w:t>
            </w:r>
          </w:p>
        </w:tc>
        <w:tc>
          <w:tcPr>
            <w:tcW w:w="2000" w:type="dxa"/>
            <w:tcBorders>
              <w:top w:val="single" w:color="auto" w:sz="8" w:space="0"/>
              <w:left w:val="single" w:color="auto" w:sz="8" w:space="0"/>
              <w:bottom w:val="single" w:color="auto" w:sz="8" w:space="0"/>
              <w:right w:val="single" w:color="auto" w:sz="8" w:space="0"/>
            </w:tcBorders>
            <w:vAlign w:val="center"/>
          </w:tcPr>
          <w:p w14:paraId="6B7FEFBD">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default" w:eastAsia="仿宋_GB2312"/>
                <w:kern w:val="0"/>
                <w:szCs w:val="21"/>
              </w:rPr>
              <w:t>6</w:t>
            </w:r>
          </w:p>
        </w:tc>
      </w:tr>
      <w:tr w14:paraId="4573346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1BCA8140">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rPr>
              <w:t>合计</w:t>
            </w:r>
          </w:p>
        </w:tc>
        <w:tc>
          <w:tcPr>
            <w:tcW w:w="2000" w:type="dxa"/>
            <w:tcBorders>
              <w:top w:val="single" w:color="auto" w:sz="8" w:space="0"/>
              <w:left w:val="single" w:color="auto" w:sz="8" w:space="0"/>
              <w:bottom w:val="single" w:color="auto" w:sz="8" w:space="0"/>
              <w:right w:val="single" w:color="auto" w:sz="8" w:space="0"/>
            </w:tcBorders>
            <w:vAlign w:val="center"/>
          </w:tcPr>
          <w:p w14:paraId="4B8D024B">
            <w:pPr>
              <w:keepNext w:val="0"/>
              <w:keepLines w:val="0"/>
              <w:widowControl/>
              <w:suppressLineNumbers w:val="0"/>
              <w:spacing w:before="0" w:beforeAutospacing="0" w:after="0" w:afterAutospacing="0"/>
              <w:ind w:left="0" w:right="0"/>
              <w:jc w:val="center"/>
              <w:rPr>
                <w:rFonts w:hint="eastAsia" w:eastAsia="仿宋_GB2312"/>
                <w:kern w:val="0"/>
                <w:szCs w:val="21"/>
                <w:lang w:val="en-US" w:eastAsia="zh-CN"/>
              </w:rPr>
            </w:pPr>
            <w:r>
              <w:rPr>
                <w:rFonts w:hint="eastAsia" w:eastAsia="仿宋_GB2312"/>
                <w:kern w:val="0"/>
                <w:szCs w:val="21"/>
                <w:lang w:val="en-US" w:eastAsia="zh-CN"/>
              </w:rPr>
              <w:t>0</w:t>
            </w:r>
          </w:p>
        </w:tc>
        <w:tc>
          <w:tcPr>
            <w:tcW w:w="2000" w:type="dxa"/>
            <w:tcBorders>
              <w:top w:val="single" w:color="auto" w:sz="8" w:space="0"/>
              <w:left w:val="single" w:color="auto" w:sz="8" w:space="0"/>
              <w:bottom w:val="single" w:color="auto" w:sz="8" w:space="0"/>
              <w:right w:val="single" w:color="auto" w:sz="8" w:space="0"/>
            </w:tcBorders>
            <w:vAlign w:val="center"/>
          </w:tcPr>
          <w:p w14:paraId="1F57189B">
            <w:pPr>
              <w:keepNext w:val="0"/>
              <w:keepLines w:val="0"/>
              <w:widowControl/>
              <w:suppressLineNumbers w:val="0"/>
              <w:spacing w:before="0" w:beforeAutospacing="0" w:after="0" w:afterAutospacing="0"/>
              <w:ind w:left="0" w:right="0"/>
              <w:jc w:val="center"/>
              <w:rPr>
                <w:rFonts w:hint="eastAsia" w:eastAsia="仿宋_GB2312"/>
                <w:kern w:val="0"/>
                <w:szCs w:val="21"/>
                <w:lang w:val="en-US" w:eastAsia="zh-CN"/>
              </w:rPr>
            </w:pPr>
            <w:r>
              <w:rPr>
                <w:rFonts w:hint="eastAsia" w:eastAsia="仿宋_GB2312"/>
                <w:kern w:val="0"/>
                <w:szCs w:val="21"/>
                <w:lang w:val="en-US" w:eastAsia="zh-CN"/>
              </w:rPr>
              <w:t>0</w:t>
            </w:r>
          </w:p>
        </w:tc>
        <w:tc>
          <w:tcPr>
            <w:tcW w:w="2000" w:type="dxa"/>
            <w:tcBorders>
              <w:top w:val="single" w:color="auto" w:sz="8" w:space="0"/>
              <w:left w:val="single" w:color="auto" w:sz="8" w:space="0"/>
              <w:bottom w:val="single" w:color="auto" w:sz="8" w:space="0"/>
              <w:right w:val="single" w:color="auto" w:sz="8" w:space="0"/>
            </w:tcBorders>
            <w:vAlign w:val="center"/>
          </w:tcPr>
          <w:p w14:paraId="63BC9F98">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lang w:val="en-US" w:eastAsia="zh-CN"/>
              </w:rPr>
              <w:t>0</w:t>
            </w:r>
          </w:p>
        </w:tc>
        <w:tc>
          <w:tcPr>
            <w:tcW w:w="2000" w:type="dxa"/>
            <w:tcBorders>
              <w:top w:val="single" w:color="auto" w:sz="8" w:space="0"/>
              <w:left w:val="single" w:color="auto" w:sz="8" w:space="0"/>
              <w:bottom w:val="single" w:color="auto" w:sz="8" w:space="0"/>
              <w:right w:val="single" w:color="auto" w:sz="8" w:space="0"/>
            </w:tcBorders>
            <w:vAlign w:val="center"/>
          </w:tcPr>
          <w:p w14:paraId="259DA2C5">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lang w:val="en-US" w:eastAsia="zh-CN"/>
              </w:rPr>
              <w:t>0</w:t>
            </w:r>
          </w:p>
        </w:tc>
        <w:tc>
          <w:tcPr>
            <w:tcW w:w="2000" w:type="dxa"/>
            <w:tcBorders>
              <w:top w:val="single" w:color="auto" w:sz="8" w:space="0"/>
              <w:left w:val="single" w:color="auto" w:sz="8" w:space="0"/>
              <w:bottom w:val="single" w:color="auto" w:sz="8" w:space="0"/>
              <w:right w:val="single" w:color="auto" w:sz="8" w:space="0"/>
            </w:tcBorders>
            <w:vAlign w:val="center"/>
          </w:tcPr>
          <w:p w14:paraId="60D3F380">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lang w:val="en-US" w:eastAsia="zh-CN"/>
              </w:rPr>
              <w:t>0</w:t>
            </w:r>
          </w:p>
        </w:tc>
        <w:tc>
          <w:tcPr>
            <w:tcW w:w="2000" w:type="dxa"/>
            <w:tcBorders>
              <w:top w:val="single" w:color="auto" w:sz="8" w:space="0"/>
              <w:left w:val="single" w:color="auto" w:sz="8" w:space="0"/>
              <w:bottom w:val="single" w:color="auto" w:sz="8" w:space="0"/>
              <w:right w:val="single" w:color="auto" w:sz="8" w:space="0"/>
            </w:tcBorders>
            <w:vAlign w:val="center"/>
          </w:tcPr>
          <w:p w14:paraId="05E2E06A">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lang w:val="en-US" w:eastAsia="zh-CN"/>
              </w:rPr>
              <w:t>0</w:t>
            </w:r>
          </w:p>
        </w:tc>
      </w:tr>
      <w:tr w14:paraId="2D22AE8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33E54626">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409D51D5">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A9BAFDC">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996FFF8">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9419F46">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3F182D7">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ACAAFD8">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10FBF8A">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r>
      <w:tr w14:paraId="3CDDB8F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5"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2DC4646A">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62799170">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196AFE5">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89D9486">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85762BA">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07EB3B2">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00442A7">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17F3048">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r>
      <w:tr w14:paraId="4C292DE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4283266F">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311F6741">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5C03298">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9F8A5DE">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481416B">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61B08D7">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1EFF968">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11E864E">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r>
      <w:tr w14:paraId="061C1F5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44268D2C">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716E0720">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062AF30">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F9FAABD">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E24C00F">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07391EF">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DE747A1">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ED1404D">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r>
      <w:tr w14:paraId="229B57C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743B05E1">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4482171C">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F19AED1">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20A2B84">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4C6F2E9">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EE4D21C">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CB3C806">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03DE25C">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r>
      <w:tr w14:paraId="51BC7BF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6802D177">
            <w:pPr>
              <w:keepNext w:val="0"/>
              <w:keepLines w:val="0"/>
              <w:widowControl/>
              <w:suppressLineNumbers w:val="0"/>
              <w:spacing w:before="0" w:beforeAutospacing="0" w:after="0" w:afterAutospacing="0"/>
              <w:ind w:left="0" w:right="0"/>
              <w:jc w:val="center"/>
              <w:rPr>
                <w:rFonts w:hint="default"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5B01634D">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DDE5B88">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D1481C6">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28E437C">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3A2E6E9">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47C5B0E">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6BB9D0E">
            <w:pPr>
              <w:keepNext w:val="0"/>
              <w:keepLines w:val="0"/>
              <w:widowControl/>
              <w:suppressLineNumbers w:val="0"/>
              <w:spacing w:before="0" w:beforeAutospacing="0" w:after="0" w:afterAutospacing="0"/>
              <w:ind w:left="0" w:right="0"/>
              <w:jc w:val="left"/>
              <w:rPr>
                <w:rFonts w:hint="default" w:eastAsia="仿宋_GB2312"/>
                <w:kern w:val="0"/>
                <w:szCs w:val="21"/>
              </w:rPr>
            </w:pPr>
            <w:r>
              <w:rPr>
                <w:rFonts w:hint="eastAsia" w:eastAsia="仿宋_GB2312"/>
                <w:kern w:val="0"/>
                <w:szCs w:val="21"/>
              </w:rPr>
              <w:t>　</w:t>
            </w:r>
          </w:p>
        </w:tc>
      </w:tr>
    </w:tbl>
    <w:p w14:paraId="50BDFDCC">
      <w:pPr>
        <w:widowControl/>
        <w:jc w:val="left"/>
        <w:rPr>
          <w:rFonts w:eastAsia="仿宋_GB2312"/>
          <w:kern w:val="0"/>
          <w:szCs w:val="21"/>
        </w:rPr>
      </w:pPr>
      <w:r>
        <w:rPr>
          <w:rFonts w:hint="eastAsia" w:eastAsia="仿宋_GB2312"/>
          <w:kern w:val="0"/>
          <w:szCs w:val="21"/>
        </w:rPr>
        <w:t>注：本表反映部门本年度政府性基金预算财政拨款收入、支出及结转和结余情况</w:t>
      </w:r>
    </w:p>
    <w:p w14:paraId="7BB25838">
      <w:pPr>
        <w:widowControl/>
        <w:jc w:val="left"/>
        <w:rPr>
          <w:rFonts w:eastAsia="仿宋_GB2312"/>
          <w:kern w:val="0"/>
          <w:szCs w:val="21"/>
        </w:rPr>
      </w:pPr>
      <w:r>
        <w:rPr>
          <w:rFonts w:eastAsia="仿宋_GB2312"/>
          <w:kern w:val="0"/>
          <w:szCs w:val="21"/>
        </w:rPr>
        <w:t>(</w:t>
      </w:r>
      <w:r>
        <w:rPr>
          <w:rFonts w:hint="eastAsia" w:eastAsia="仿宋_GB2312"/>
          <w:kern w:val="0"/>
          <w:szCs w:val="21"/>
        </w:rPr>
        <w:t>说明：</w:t>
      </w:r>
      <w:r>
        <w:rPr>
          <w:rFonts w:hint="eastAsia" w:eastAsia="仿宋_GB2312"/>
          <w:kern w:val="0"/>
          <w:szCs w:val="21"/>
          <w:lang w:val="en-US" w:eastAsia="zh-CN"/>
        </w:rPr>
        <w:t>蓝山县毛俊镇毛俊学校</w:t>
      </w:r>
      <w:r>
        <w:rPr>
          <w:rFonts w:hint="eastAsia" w:eastAsia="仿宋_GB2312"/>
          <w:kern w:val="0"/>
          <w:szCs w:val="21"/>
        </w:rPr>
        <w:t>没有政府性基金收入，也没有使用政府性基金安排的支出，故本表无数据</w:t>
      </w:r>
      <w:r>
        <w:rPr>
          <w:rFonts w:eastAsia="仿宋_GB2312"/>
          <w:kern w:val="0"/>
          <w:szCs w:val="21"/>
        </w:rPr>
        <w:t>)</w:t>
      </w:r>
      <w:r>
        <w:rPr>
          <w:rFonts w:hint="eastAsia" w:eastAsia="仿宋_GB2312"/>
          <w:kern w:val="0"/>
          <w:szCs w:val="21"/>
        </w:rPr>
        <w:t>。</w:t>
      </w:r>
    </w:p>
    <w:p w14:paraId="2A38078A">
      <w:pPr>
        <w:widowControl/>
        <w:jc w:val="left"/>
        <w:rPr>
          <w:rFonts w:ascii="黑体" w:hAnsi="黑体" w:eastAsia="黑体"/>
          <w:szCs w:val="21"/>
        </w:rPr>
      </w:pPr>
      <w:r>
        <w:rPr>
          <w:rFonts w:ascii="黑体" w:hAnsi="黑体" w:eastAsia="黑体"/>
          <w:szCs w:val="21"/>
        </w:rPr>
        <w:br w:type="page"/>
      </w:r>
    </w:p>
    <w:p w14:paraId="52A03E10">
      <w:pPr>
        <w:widowControl/>
        <w:jc w:val="left"/>
        <w:rPr>
          <w:rFonts w:ascii="黑体" w:hAnsi="黑体" w:eastAsia="黑体"/>
          <w:szCs w:val="21"/>
        </w:rPr>
      </w:pPr>
    </w:p>
    <w:tbl>
      <w:tblPr>
        <w:tblStyle w:val="6"/>
        <w:tblW w:w="14442" w:type="dxa"/>
        <w:tblInd w:w="603" w:type="dxa"/>
        <w:tblLayout w:type="fixed"/>
        <w:tblCellMar>
          <w:top w:w="0" w:type="dxa"/>
          <w:left w:w="108" w:type="dxa"/>
          <w:bottom w:w="0" w:type="dxa"/>
          <w:right w:w="108" w:type="dxa"/>
        </w:tblCellMar>
      </w:tblPr>
      <w:tblGrid>
        <w:gridCol w:w="800"/>
        <w:gridCol w:w="372"/>
        <w:gridCol w:w="1078"/>
        <w:gridCol w:w="2109"/>
        <w:gridCol w:w="1215"/>
        <w:gridCol w:w="1668"/>
        <w:gridCol w:w="928"/>
        <w:gridCol w:w="2297"/>
        <w:gridCol w:w="3975"/>
      </w:tblGrid>
      <w:tr w14:paraId="01BAA955">
        <w:tblPrEx>
          <w:tblCellMar>
            <w:top w:w="0" w:type="dxa"/>
            <w:left w:w="108" w:type="dxa"/>
            <w:bottom w:w="0" w:type="dxa"/>
            <w:right w:w="108" w:type="dxa"/>
          </w:tblCellMar>
        </w:tblPrEx>
        <w:trPr>
          <w:trHeight w:val="720" w:hRule="atLeast"/>
        </w:trPr>
        <w:tc>
          <w:tcPr>
            <w:tcW w:w="14442" w:type="dxa"/>
            <w:gridSpan w:val="9"/>
            <w:tcBorders>
              <w:top w:val="nil"/>
              <w:left w:val="nil"/>
              <w:bottom w:val="nil"/>
              <w:right w:val="nil"/>
            </w:tcBorders>
            <w:vAlign w:val="center"/>
          </w:tcPr>
          <w:p w14:paraId="0B515F9C">
            <w:pPr>
              <w:keepNext w:val="0"/>
              <w:keepLines w:val="0"/>
              <w:widowControl/>
              <w:suppressLineNumbers w:val="0"/>
              <w:spacing w:before="0" w:beforeAutospacing="0" w:after="0" w:afterAutospacing="0"/>
              <w:ind w:left="0" w:right="0"/>
              <w:jc w:val="center"/>
              <w:rPr>
                <w:rFonts w:hint="default" w:ascii="华文中宋" w:hAnsi="华文中宋" w:eastAsia="华文中宋" w:cs="宋体"/>
                <w:kern w:val="0"/>
                <w:sz w:val="32"/>
                <w:szCs w:val="32"/>
              </w:rPr>
            </w:pPr>
            <w:r>
              <w:rPr>
                <w:rFonts w:hint="eastAsia" w:ascii="黑体" w:hAnsi="黑体" w:eastAsia="黑体" w:cs="黑体"/>
                <w:color w:val="000000"/>
                <w:kern w:val="0"/>
                <w:sz w:val="36"/>
                <w:szCs w:val="36"/>
              </w:rPr>
              <w:t>国有资本经营预算财政拨款支出决算表</w:t>
            </w:r>
          </w:p>
        </w:tc>
      </w:tr>
      <w:tr w14:paraId="701F4011">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vAlign w:val="center"/>
          </w:tcPr>
          <w:p w14:paraId="1B8F7BDD">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372" w:type="dxa"/>
            <w:tcBorders>
              <w:top w:val="nil"/>
              <w:left w:val="nil"/>
              <w:bottom w:val="nil"/>
              <w:right w:val="nil"/>
            </w:tcBorders>
            <w:vAlign w:val="center"/>
          </w:tcPr>
          <w:p w14:paraId="761473C5">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3187" w:type="dxa"/>
            <w:gridSpan w:val="2"/>
            <w:tcBorders>
              <w:top w:val="nil"/>
              <w:left w:val="nil"/>
              <w:bottom w:val="nil"/>
              <w:right w:val="nil"/>
            </w:tcBorders>
            <w:vAlign w:val="center"/>
          </w:tcPr>
          <w:p w14:paraId="05A024C4">
            <w:pPr>
              <w:keepNext w:val="0"/>
              <w:keepLines w:val="0"/>
              <w:widowControl/>
              <w:suppressLineNumbers w:val="0"/>
              <w:spacing w:before="0" w:beforeAutospacing="0" w:after="0" w:afterAutospacing="0"/>
              <w:ind w:left="0" w:right="0"/>
              <w:jc w:val="center"/>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1215" w:type="dxa"/>
            <w:tcBorders>
              <w:top w:val="nil"/>
              <w:left w:val="nil"/>
              <w:bottom w:val="nil"/>
              <w:right w:val="nil"/>
            </w:tcBorders>
            <w:vAlign w:val="center"/>
          </w:tcPr>
          <w:p w14:paraId="1409F903">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596" w:type="dxa"/>
            <w:gridSpan w:val="2"/>
            <w:tcBorders>
              <w:top w:val="nil"/>
              <w:left w:val="nil"/>
              <w:bottom w:val="nil"/>
              <w:right w:val="nil"/>
            </w:tcBorders>
            <w:vAlign w:val="center"/>
          </w:tcPr>
          <w:p w14:paraId="4572A7BC">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6272" w:type="dxa"/>
            <w:gridSpan w:val="2"/>
            <w:tcBorders>
              <w:top w:val="nil"/>
              <w:left w:val="nil"/>
              <w:bottom w:val="nil"/>
              <w:right w:val="nil"/>
            </w:tcBorders>
            <w:noWrap/>
            <w:vAlign w:val="center"/>
          </w:tcPr>
          <w:p w14:paraId="72498ED4">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公开09表</w:t>
            </w:r>
          </w:p>
        </w:tc>
      </w:tr>
      <w:tr w14:paraId="225D6015">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ign w:val="center"/>
          </w:tcPr>
          <w:p w14:paraId="7C156023">
            <w:pPr>
              <w:keepNext w:val="0"/>
              <w:keepLines w:val="0"/>
              <w:widowControl/>
              <w:suppressLineNumbers w:val="0"/>
              <w:spacing w:before="0" w:beforeAutospacing="0" w:after="0" w:afterAutospacing="0"/>
              <w:ind w:left="0" w:right="0"/>
              <w:jc w:val="left"/>
              <w:rPr>
                <w:rFonts w:hint="default" w:ascii="宋体" w:hAnsi="宋体" w:eastAsia="宋体" w:cs="宋体"/>
                <w:color w:val="000000"/>
                <w:kern w:val="0"/>
                <w:sz w:val="20"/>
                <w:szCs w:val="20"/>
              </w:rPr>
            </w:pPr>
            <w:r>
              <w:rPr>
                <w:rFonts w:hint="eastAsia" w:ascii="Times New Roman" w:hAnsi="Times New Roman" w:eastAsia="仿宋_GB2312" w:cs="Times New Roman"/>
                <w:kern w:val="0"/>
                <w:szCs w:val="21"/>
              </w:rPr>
              <w:t>部门：</w:t>
            </w:r>
          </w:p>
        </w:tc>
        <w:tc>
          <w:tcPr>
            <w:tcW w:w="3559" w:type="dxa"/>
            <w:gridSpan w:val="3"/>
            <w:tcBorders>
              <w:top w:val="nil"/>
              <w:left w:val="nil"/>
              <w:bottom w:val="nil"/>
              <w:right w:val="nil"/>
            </w:tcBorders>
            <w:vAlign w:val="center"/>
          </w:tcPr>
          <w:p w14:paraId="697A3671">
            <w:pPr>
              <w:keepNext w:val="0"/>
              <w:keepLines w:val="0"/>
              <w:widowControl/>
              <w:suppressLineNumbers w:val="0"/>
              <w:spacing w:before="0" w:beforeAutospacing="0" w:after="0" w:afterAutospacing="0"/>
              <w:ind w:left="0" w:right="0"/>
              <w:rPr>
                <w:rFonts w:hint="default" w:ascii="宋体" w:hAnsi="宋体" w:eastAsia="宋体" w:cs="宋体"/>
                <w:kern w:val="0"/>
                <w:sz w:val="20"/>
                <w:szCs w:val="20"/>
              </w:rPr>
            </w:pPr>
            <w:r>
              <w:rPr>
                <w:rFonts w:hint="eastAsia" w:ascii="仿宋_GB2312" w:hAnsi="仿宋" w:eastAsia="仿宋_GB2312" w:cs="宋体"/>
                <w:color w:val="000000"/>
                <w:kern w:val="0"/>
                <w:szCs w:val="21"/>
              </w:rPr>
              <w:t>蓝山县</w:t>
            </w:r>
            <w:r>
              <w:rPr>
                <w:rFonts w:hint="eastAsia" w:ascii="仿宋_GB2312" w:hAnsi="仿宋" w:eastAsia="仿宋_GB2312" w:cs="宋体"/>
                <w:color w:val="000000"/>
                <w:kern w:val="0"/>
                <w:szCs w:val="21"/>
                <w:lang w:val="en-US" w:eastAsia="zh-CN"/>
              </w:rPr>
              <w:t>毛俊镇</w:t>
            </w:r>
            <w:r>
              <w:rPr>
                <w:rFonts w:hint="eastAsia" w:ascii="仿宋_GB2312" w:hAnsi="仿宋" w:eastAsia="仿宋_GB2312" w:cs="Times New Roman"/>
                <w:color w:val="000000"/>
                <w:kern w:val="0"/>
                <w:szCs w:val="21"/>
                <w:lang w:val="en-US" w:eastAsia="zh-CN"/>
              </w:rPr>
              <w:t>毛俊</w:t>
            </w:r>
            <w:r>
              <w:rPr>
                <w:rFonts w:hint="eastAsia" w:ascii="仿宋_GB2312" w:hAnsi="仿宋" w:eastAsia="仿宋_GB2312" w:cs="Times New Roman"/>
                <w:color w:val="000000"/>
                <w:kern w:val="0"/>
                <w:szCs w:val="21"/>
              </w:rPr>
              <w:t>学校</w:t>
            </w:r>
          </w:p>
        </w:tc>
        <w:tc>
          <w:tcPr>
            <w:tcW w:w="1215" w:type="dxa"/>
            <w:tcBorders>
              <w:top w:val="nil"/>
              <w:left w:val="nil"/>
              <w:bottom w:val="single" w:color="auto" w:sz="8" w:space="0"/>
              <w:right w:val="nil"/>
            </w:tcBorders>
            <w:vAlign w:val="center"/>
          </w:tcPr>
          <w:p w14:paraId="72F4B8E1">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2596" w:type="dxa"/>
            <w:gridSpan w:val="2"/>
            <w:tcBorders>
              <w:top w:val="nil"/>
              <w:left w:val="nil"/>
              <w:bottom w:val="single" w:color="auto" w:sz="8" w:space="0"/>
              <w:right w:val="nil"/>
            </w:tcBorders>
            <w:vAlign w:val="center"/>
          </w:tcPr>
          <w:p w14:paraId="7D2DC175">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r>
              <w:rPr>
                <w:rFonts w:hint="eastAsia" w:ascii="宋体" w:hAnsi="宋体" w:eastAsia="宋体" w:cs="宋体"/>
                <w:kern w:val="0"/>
                <w:sz w:val="20"/>
                <w:szCs w:val="20"/>
              </w:rPr>
              <w:t>　</w:t>
            </w:r>
          </w:p>
        </w:tc>
        <w:tc>
          <w:tcPr>
            <w:tcW w:w="6272" w:type="dxa"/>
            <w:gridSpan w:val="2"/>
            <w:tcBorders>
              <w:top w:val="nil"/>
              <w:left w:val="nil"/>
              <w:bottom w:val="nil"/>
              <w:right w:val="nil"/>
            </w:tcBorders>
            <w:noWrap/>
            <w:vAlign w:val="center"/>
          </w:tcPr>
          <w:p w14:paraId="46790DD4">
            <w:pPr>
              <w:keepNext w:val="0"/>
              <w:keepLines w:val="0"/>
              <w:widowControl/>
              <w:suppressLineNumbers w:val="0"/>
              <w:spacing w:before="0" w:beforeAutospacing="0" w:after="0" w:afterAutospacing="0"/>
              <w:ind w:left="0" w:right="0"/>
              <w:jc w:val="right"/>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单位：万元</w:t>
            </w:r>
          </w:p>
        </w:tc>
      </w:tr>
      <w:tr w14:paraId="2FB0A5E5">
        <w:tblPrEx>
          <w:tblCellMar>
            <w:top w:w="0" w:type="dxa"/>
            <w:left w:w="108" w:type="dxa"/>
            <w:bottom w:w="0" w:type="dxa"/>
            <w:right w:w="108" w:type="dxa"/>
          </w:tblCellMar>
        </w:tblPrEx>
        <w:trPr>
          <w:trHeight w:val="402" w:hRule="atLeast"/>
        </w:trPr>
        <w:tc>
          <w:tcPr>
            <w:tcW w:w="4359" w:type="dxa"/>
            <w:gridSpan w:val="4"/>
            <w:tcBorders>
              <w:top w:val="single" w:color="auto" w:sz="8" w:space="0"/>
              <w:left w:val="single" w:color="auto" w:sz="8" w:space="0"/>
              <w:bottom w:val="single" w:color="auto" w:sz="4" w:space="0"/>
              <w:right w:val="single" w:color="auto" w:sz="4" w:space="0"/>
            </w:tcBorders>
            <w:vAlign w:val="center"/>
          </w:tcPr>
          <w:p w14:paraId="3E2F51B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项    目</w:t>
            </w:r>
          </w:p>
        </w:tc>
        <w:tc>
          <w:tcPr>
            <w:tcW w:w="10083" w:type="dxa"/>
            <w:gridSpan w:val="5"/>
            <w:tcBorders>
              <w:top w:val="single" w:color="auto" w:sz="8" w:space="0"/>
              <w:left w:val="nil"/>
              <w:bottom w:val="single" w:color="auto" w:sz="4" w:space="0"/>
              <w:right w:val="single" w:color="000000" w:sz="4" w:space="0"/>
            </w:tcBorders>
            <w:vAlign w:val="center"/>
          </w:tcPr>
          <w:p w14:paraId="28189C9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w:t>
            </w:r>
          </w:p>
        </w:tc>
      </w:tr>
      <w:tr w14:paraId="7F3BC54C">
        <w:tblPrEx>
          <w:tblCellMar>
            <w:top w:w="0" w:type="dxa"/>
            <w:left w:w="108" w:type="dxa"/>
            <w:bottom w:w="0" w:type="dxa"/>
            <w:right w:w="108" w:type="dxa"/>
          </w:tblCellMar>
        </w:tblPrEx>
        <w:trPr>
          <w:trHeight w:val="402" w:hRule="atLeast"/>
        </w:trPr>
        <w:tc>
          <w:tcPr>
            <w:tcW w:w="2250" w:type="dxa"/>
            <w:gridSpan w:val="3"/>
            <w:vMerge w:val="restart"/>
            <w:tcBorders>
              <w:top w:val="single" w:color="auto" w:sz="4" w:space="0"/>
              <w:left w:val="single" w:color="auto" w:sz="8" w:space="0"/>
              <w:bottom w:val="single" w:color="auto" w:sz="4" w:space="0"/>
              <w:right w:val="single" w:color="auto" w:sz="4" w:space="0"/>
            </w:tcBorders>
            <w:vAlign w:val="center"/>
          </w:tcPr>
          <w:p w14:paraId="75C72E5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功能分类科目编码</w:t>
            </w:r>
          </w:p>
        </w:tc>
        <w:tc>
          <w:tcPr>
            <w:tcW w:w="2109" w:type="dxa"/>
            <w:vMerge w:val="restart"/>
            <w:tcBorders>
              <w:top w:val="nil"/>
              <w:left w:val="single" w:color="auto" w:sz="4" w:space="0"/>
              <w:bottom w:val="single" w:color="auto" w:sz="4" w:space="0"/>
              <w:right w:val="single" w:color="auto" w:sz="4" w:space="0"/>
            </w:tcBorders>
            <w:vAlign w:val="center"/>
          </w:tcPr>
          <w:p w14:paraId="7F45EFC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科目名称</w:t>
            </w:r>
          </w:p>
        </w:tc>
        <w:tc>
          <w:tcPr>
            <w:tcW w:w="2883" w:type="dxa"/>
            <w:gridSpan w:val="2"/>
            <w:vMerge w:val="restart"/>
            <w:tcBorders>
              <w:top w:val="nil"/>
              <w:left w:val="single" w:color="auto" w:sz="4" w:space="0"/>
              <w:bottom w:val="single" w:color="000000" w:sz="4" w:space="0"/>
              <w:right w:val="single" w:color="auto" w:sz="4" w:space="0"/>
            </w:tcBorders>
            <w:vAlign w:val="center"/>
          </w:tcPr>
          <w:p w14:paraId="53DF41A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合计</w:t>
            </w:r>
          </w:p>
        </w:tc>
        <w:tc>
          <w:tcPr>
            <w:tcW w:w="3225" w:type="dxa"/>
            <w:gridSpan w:val="2"/>
            <w:vMerge w:val="restart"/>
            <w:tcBorders>
              <w:top w:val="nil"/>
              <w:left w:val="single" w:color="auto" w:sz="4" w:space="0"/>
              <w:bottom w:val="single" w:color="000000" w:sz="4" w:space="0"/>
              <w:right w:val="single" w:color="auto" w:sz="4" w:space="0"/>
            </w:tcBorders>
            <w:vAlign w:val="center"/>
          </w:tcPr>
          <w:p w14:paraId="7523A69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xml:space="preserve">基本支出  </w:t>
            </w:r>
          </w:p>
        </w:tc>
        <w:tc>
          <w:tcPr>
            <w:tcW w:w="3975" w:type="dxa"/>
            <w:vMerge w:val="restart"/>
            <w:tcBorders>
              <w:top w:val="nil"/>
              <w:left w:val="single" w:color="auto" w:sz="4" w:space="0"/>
              <w:bottom w:val="single" w:color="000000" w:sz="4" w:space="0"/>
              <w:right w:val="single" w:color="auto" w:sz="4" w:space="0"/>
            </w:tcBorders>
            <w:vAlign w:val="center"/>
          </w:tcPr>
          <w:p w14:paraId="3159BD4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项目支出</w:t>
            </w:r>
          </w:p>
        </w:tc>
      </w:tr>
      <w:tr w14:paraId="500BE25A">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vAlign w:val="center"/>
          </w:tcPr>
          <w:p w14:paraId="00B52BD1">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vAlign w:val="center"/>
          </w:tcPr>
          <w:p w14:paraId="48ED8966">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vAlign w:val="center"/>
          </w:tcPr>
          <w:p w14:paraId="36F1A1DD">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vAlign w:val="center"/>
          </w:tcPr>
          <w:p w14:paraId="1F5C3ED5">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vAlign w:val="center"/>
          </w:tcPr>
          <w:p w14:paraId="6EF9D729">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p>
        </w:tc>
      </w:tr>
      <w:tr w14:paraId="5316F4F6">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vAlign w:val="center"/>
          </w:tcPr>
          <w:p w14:paraId="05FAA2BB">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vAlign w:val="center"/>
          </w:tcPr>
          <w:p w14:paraId="747B4213">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vAlign w:val="center"/>
          </w:tcPr>
          <w:p w14:paraId="7A7BD0F9">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vAlign w:val="center"/>
          </w:tcPr>
          <w:p w14:paraId="0FCF6E12">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vAlign w:val="center"/>
          </w:tcPr>
          <w:p w14:paraId="4469D1A1">
            <w:pPr>
              <w:keepNext w:val="0"/>
              <w:keepLines w:val="0"/>
              <w:widowControl/>
              <w:suppressLineNumbers w:val="0"/>
              <w:spacing w:before="0" w:beforeAutospacing="0" w:after="0" w:afterAutospacing="0"/>
              <w:ind w:left="0" w:right="0"/>
              <w:jc w:val="left"/>
              <w:rPr>
                <w:rFonts w:hint="default" w:ascii="宋体" w:hAnsi="宋体" w:eastAsia="宋体" w:cs="宋体"/>
                <w:kern w:val="0"/>
                <w:sz w:val="20"/>
                <w:szCs w:val="20"/>
              </w:rPr>
            </w:pPr>
          </w:p>
        </w:tc>
      </w:tr>
      <w:tr w14:paraId="66C6C7BD">
        <w:tblPrEx>
          <w:tblCellMar>
            <w:top w:w="0" w:type="dxa"/>
            <w:left w:w="108" w:type="dxa"/>
            <w:bottom w:w="0" w:type="dxa"/>
            <w:right w:w="108" w:type="dxa"/>
          </w:tblCellMar>
        </w:tblPrEx>
        <w:trPr>
          <w:trHeight w:val="415" w:hRule="atLeast"/>
        </w:trPr>
        <w:tc>
          <w:tcPr>
            <w:tcW w:w="4359" w:type="dxa"/>
            <w:gridSpan w:val="4"/>
            <w:tcBorders>
              <w:top w:val="single" w:color="auto" w:sz="4" w:space="0"/>
              <w:left w:val="single" w:color="auto" w:sz="8" w:space="0"/>
              <w:bottom w:val="single" w:color="auto" w:sz="4" w:space="0"/>
              <w:right w:val="single" w:color="000000" w:sz="4" w:space="0"/>
            </w:tcBorders>
            <w:vAlign w:val="center"/>
          </w:tcPr>
          <w:p w14:paraId="20EEE7F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栏次</w:t>
            </w:r>
          </w:p>
        </w:tc>
        <w:tc>
          <w:tcPr>
            <w:tcW w:w="2883" w:type="dxa"/>
            <w:gridSpan w:val="2"/>
            <w:tcBorders>
              <w:top w:val="nil"/>
              <w:left w:val="nil"/>
              <w:bottom w:val="single" w:color="auto" w:sz="4" w:space="0"/>
              <w:right w:val="single" w:color="auto" w:sz="4" w:space="0"/>
            </w:tcBorders>
            <w:vAlign w:val="center"/>
          </w:tcPr>
          <w:p w14:paraId="1972353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1</w:t>
            </w:r>
          </w:p>
        </w:tc>
        <w:tc>
          <w:tcPr>
            <w:tcW w:w="3225" w:type="dxa"/>
            <w:gridSpan w:val="2"/>
            <w:tcBorders>
              <w:top w:val="nil"/>
              <w:left w:val="nil"/>
              <w:bottom w:val="single" w:color="auto" w:sz="4" w:space="0"/>
              <w:right w:val="single" w:color="auto" w:sz="4" w:space="0"/>
            </w:tcBorders>
            <w:vAlign w:val="center"/>
          </w:tcPr>
          <w:p w14:paraId="6B97C29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2</w:t>
            </w:r>
          </w:p>
        </w:tc>
        <w:tc>
          <w:tcPr>
            <w:tcW w:w="3975" w:type="dxa"/>
            <w:tcBorders>
              <w:top w:val="nil"/>
              <w:left w:val="nil"/>
              <w:bottom w:val="single" w:color="auto" w:sz="4" w:space="0"/>
              <w:right w:val="single" w:color="auto" w:sz="4" w:space="0"/>
            </w:tcBorders>
            <w:vAlign w:val="center"/>
          </w:tcPr>
          <w:p w14:paraId="1F4C5D9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3</w:t>
            </w:r>
          </w:p>
        </w:tc>
      </w:tr>
      <w:tr w14:paraId="31E4767C">
        <w:tblPrEx>
          <w:tblCellMar>
            <w:top w:w="0" w:type="dxa"/>
            <w:left w:w="108" w:type="dxa"/>
            <w:bottom w:w="0" w:type="dxa"/>
            <w:right w:w="108" w:type="dxa"/>
          </w:tblCellMar>
        </w:tblPrEx>
        <w:trPr>
          <w:trHeight w:val="402" w:hRule="atLeast"/>
        </w:trPr>
        <w:tc>
          <w:tcPr>
            <w:tcW w:w="4359" w:type="dxa"/>
            <w:gridSpan w:val="4"/>
            <w:tcBorders>
              <w:top w:val="nil"/>
              <w:left w:val="single" w:color="auto" w:sz="8" w:space="0"/>
              <w:bottom w:val="single" w:color="auto" w:sz="4" w:space="0"/>
              <w:right w:val="single" w:color="000000" w:sz="4" w:space="0"/>
            </w:tcBorders>
            <w:vAlign w:val="center"/>
          </w:tcPr>
          <w:p w14:paraId="5875289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合计</w:t>
            </w:r>
          </w:p>
        </w:tc>
        <w:tc>
          <w:tcPr>
            <w:tcW w:w="2883" w:type="dxa"/>
            <w:gridSpan w:val="2"/>
            <w:tcBorders>
              <w:top w:val="nil"/>
              <w:left w:val="nil"/>
              <w:bottom w:val="single" w:color="auto" w:sz="4" w:space="0"/>
              <w:right w:val="single" w:color="auto" w:sz="4" w:space="0"/>
            </w:tcBorders>
            <w:vAlign w:val="center"/>
          </w:tcPr>
          <w:p w14:paraId="581E94C1">
            <w:pPr>
              <w:keepNext w:val="0"/>
              <w:keepLines w:val="0"/>
              <w:widowControl/>
              <w:suppressLineNumbers w:val="0"/>
              <w:spacing w:before="0" w:beforeAutospacing="0" w:after="0" w:afterAutospacing="0"/>
              <w:ind w:left="0" w:right="0"/>
              <w:jc w:val="center"/>
              <w:rPr>
                <w:rFonts w:hint="eastAsia"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w:t>
            </w:r>
          </w:p>
        </w:tc>
        <w:tc>
          <w:tcPr>
            <w:tcW w:w="3225" w:type="dxa"/>
            <w:gridSpan w:val="2"/>
            <w:tcBorders>
              <w:top w:val="nil"/>
              <w:left w:val="nil"/>
              <w:bottom w:val="single" w:color="auto" w:sz="4" w:space="0"/>
              <w:right w:val="single" w:color="auto" w:sz="4" w:space="0"/>
            </w:tcBorders>
            <w:vAlign w:val="center"/>
          </w:tcPr>
          <w:p w14:paraId="3BFCC15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0</w:t>
            </w:r>
          </w:p>
        </w:tc>
        <w:tc>
          <w:tcPr>
            <w:tcW w:w="3975" w:type="dxa"/>
            <w:tcBorders>
              <w:top w:val="nil"/>
              <w:left w:val="nil"/>
              <w:bottom w:val="single" w:color="auto" w:sz="4" w:space="0"/>
              <w:right w:val="single" w:color="auto" w:sz="4" w:space="0"/>
            </w:tcBorders>
            <w:vAlign w:val="center"/>
          </w:tcPr>
          <w:p w14:paraId="3E7C5A9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0</w:t>
            </w:r>
          </w:p>
        </w:tc>
      </w:tr>
      <w:tr w14:paraId="1A717555">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502CDF6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09A2E6F4">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7A6C05F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0A18120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7857CC2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7E048950">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5647775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51F2C4A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43807AF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7B81E67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0FB6A91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327D697F">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5A5BCB1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54952B5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6E42C268">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6EF73DE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53C5DF29">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1CE50807">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1D80333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2FDE0632">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67084213">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329DC97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1B41886A">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4133C92A">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13374636">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53E4BE91">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4D04729C">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4DBF68E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039C9DFF">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7079513C">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8" w:space="0"/>
              <w:right w:val="single" w:color="auto" w:sz="4" w:space="0"/>
            </w:tcBorders>
            <w:vAlign w:val="center"/>
          </w:tcPr>
          <w:p w14:paraId="3997655B">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8" w:space="0"/>
              <w:right w:val="single" w:color="auto" w:sz="4" w:space="0"/>
            </w:tcBorders>
            <w:vAlign w:val="center"/>
          </w:tcPr>
          <w:p w14:paraId="1552CD85">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8" w:space="0"/>
              <w:right w:val="single" w:color="auto" w:sz="4" w:space="0"/>
            </w:tcBorders>
            <w:vAlign w:val="center"/>
          </w:tcPr>
          <w:p w14:paraId="61C33A5E">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8" w:space="0"/>
              <w:right w:val="single" w:color="auto" w:sz="4" w:space="0"/>
            </w:tcBorders>
            <w:vAlign w:val="center"/>
          </w:tcPr>
          <w:p w14:paraId="4E92171D">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8" w:space="0"/>
              <w:right w:val="single" w:color="auto" w:sz="4" w:space="0"/>
            </w:tcBorders>
            <w:vAlign w:val="center"/>
          </w:tcPr>
          <w:p w14:paraId="441C8FE0">
            <w:pPr>
              <w:keepNext w:val="0"/>
              <w:keepLines w:val="0"/>
              <w:widowControl/>
              <w:suppressLineNumbers w:val="0"/>
              <w:spacing w:before="0" w:beforeAutospacing="0" w:after="0" w:afterAutospacing="0"/>
              <w:ind w:left="0" w:right="0"/>
              <w:jc w:val="center"/>
              <w:rPr>
                <w:rFonts w:hint="default"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497BF79E">
        <w:tblPrEx>
          <w:tblCellMar>
            <w:top w:w="0" w:type="dxa"/>
            <w:left w:w="108" w:type="dxa"/>
            <w:bottom w:w="0" w:type="dxa"/>
            <w:right w:w="108" w:type="dxa"/>
          </w:tblCellMar>
        </w:tblPrEx>
        <w:trPr>
          <w:trHeight w:val="720" w:hRule="atLeast"/>
        </w:trPr>
        <w:tc>
          <w:tcPr>
            <w:tcW w:w="14442" w:type="dxa"/>
            <w:gridSpan w:val="9"/>
            <w:tcBorders>
              <w:top w:val="single" w:color="auto" w:sz="8" w:space="0"/>
              <w:left w:val="nil"/>
              <w:bottom w:val="nil"/>
              <w:right w:val="nil"/>
            </w:tcBorders>
            <w:vAlign w:val="center"/>
          </w:tcPr>
          <w:p w14:paraId="5136CB94">
            <w:pPr>
              <w:keepNext w:val="0"/>
              <w:keepLines w:val="0"/>
              <w:widowControl/>
              <w:suppressLineNumbers w:val="0"/>
              <w:spacing w:before="0" w:beforeAutospacing="0" w:after="0" w:afterAutospacing="0"/>
              <w:ind w:left="0" w:right="0"/>
              <w:jc w:val="left"/>
              <w:rPr>
                <w:rFonts w:hint="default" w:ascii="宋体" w:hAnsi="宋体" w:eastAsia="仿宋_GB2312" w:cs="宋体"/>
                <w:kern w:val="0"/>
                <w:sz w:val="20"/>
                <w:szCs w:val="20"/>
                <w:lang w:val="en-US" w:eastAsia="zh-CN"/>
              </w:rPr>
            </w:pPr>
            <w:r>
              <w:rPr>
                <w:rFonts w:hint="eastAsia" w:ascii="Times New Roman" w:hAnsi="Times New Roman" w:eastAsia="仿宋_GB2312" w:cs="Times New Roman"/>
                <w:kern w:val="0"/>
                <w:szCs w:val="21"/>
              </w:rPr>
              <w:t>注：本表反映部门本年度国有资本经营预算财政拨款支出情况。蓝山县毛俊镇毛俊学校</w:t>
            </w:r>
            <w:r>
              <w:rPr>
                <w:rFonts w:hint="eastAsia" w:ascii="Times New Roman" w:hAnsi="Times New Roman" w:eastAsia="仿宋_GB2312" w:cs="Times New Roman"/>
                <w:kern w:val="0"/>
                <w:szCs w:val="21"/>
                <w:lang w:val="en-US" w:eastAsia="zh-CN"/>
              </w:rPr>
              <w:t>无国有资本经营预算财政拨款支出，故本表无数据。</w:t>
            </w:r>
          </w:p>
        </w:tc>
      </w:tr>
    </w:tbl>
    <w:p w14:paraId="031ACBE1">
      <w:pPr>
        <w:widowControl/>
        <w:jc w:val="left"/>
        <w:rPr>
          <w:rFonts w:ascii="黑体" w:hAnsi="黑体" w:eastAsia="黑体"/>
          <w:szCs w:val="21"/>
        </w:rPr>
        <w:sectPr>
          <w:pgSz w:w="16838" w:h="11906" w:orient="landscape"/>
          <w:pgMar w:top="720" w:right="720" w:bottom="720" w:left="720" w:header="851" w:footer="992" w:gutter="0"/>
          <w:cols w:space="425" w:num="1"/>
          <w:docGrid w:type="lines" w:linePitch="312" w:charSpace="0"/>
        </w:sectPr>
      </w:pPr>
    </w:p>
    <w:p w14:paraId="55812725">
      <w:pPr>
        <w:pStyle w:val="10"/>
        <w:spacing w:line="560" w:lineRule="atLeast"/>
        <w:jc w:val="center"/>
        <w:rPr>
          <w:rFonts w:hint="eastAsia" w:ascii="仿宋_GB2312" w:hAnsi="仿宋_GB2312" w:eastAsia="仿宋_GB2312" w:cs="仿宋_GB2312"/>
          <w:b/>
          <w:bCs/>
          <w:sz w:val="32"/>
          <w:szCs w:val="32"/>
        </w:rPr>
      </w:pPr>
    </w:p>
    <w:p w14:paraId="6AFD64B5">
      <w:pPr>
        <w:widowControl/>
        <w:spacing w:line="600" w:lineRule="exact"/>
        <w:jc w:val="center"/>
        <w:outlineLvl w:val="0"/>
        <w:rPr>
          <w:rFonts w:hint="eastAsia" w:ascii="黑体" w:hAnsi="黑体" w:eastAsia="黑体" w:cs="黑体"/>
          <w:b/>
          <w:bCs w:val="0"/>
          <w:kern w:val="0"/>
          <w:sz w:val="44"/>
          <w:szCs w:val="44"/>
        </w:rPr>
      </w:pPr>
      <w:r>
        <w:rPr>
          <w:rFonts w:hint="eastAsia" w:ascii="黑体" w:hAnsi="黑体" w:eastAsia="黑体" w:cs="黑体"/>
          <w:b/>
          <w:bCs w:val="0"/>
          <w:kern w:val="0"/>
          <w:sz w:val="44"/>
          <w:szCs w:val="44"/>
        </w:rPr>
        <w:t>第三部分</w:t>
      </w:r>
      <w:r>
        <w:rPr>
          <w:rFonts w:hint="eastAsia" w:ascii="黑体" w:hAnsi="黑体" w:eastAsia="黑体" w:cs="黑体"/>
          <w:b/>
          <w:bCs w:val="0"/>
          <w:kern w:val="0"/>
          <w:sz w:val="44"/>
          <w:szCs w:val="44"/>
          <w:lang w:val="en-US" w:eastAsia="zh-CN"/>
        </w:rPr>
        <w:t xml:space="preserve"> </w:t>
      </w:r>
      <w:r>
        <w:rPr>
          <w:rFonts w:hint="eastAsia" w:ascii="黑体" w:hAnsi="黑体" w:eastAsia="黑体" w:cs="黑体"/>
          <w:b/>
          <w:bCs w:val="0"/>
          <w:kern w:val="0"/>
          <w:sz w:val="44"/>
          <w:szCs w:val="44"/>
        </w:rPr>
        <w:t>2023年度部门决算情况说明</w:t>
      </w:r>
    </w:p>
    <w:p w14:paraId="6CBAE92C">
      <w:pPr>
        <w:pStyle w:val="10"/>
        <w:spacing w:line="560" w:lineRule="atLeast"/>
        <w:jc w:val="center"/>
        <w:rPr>
          <w:rFonts w:hint="eastAsia" w:ascii="仿宋_GB2312" w:hAnsi="仿宋_GB2312" w:eastAsia="仿宋_GB2312" w:cs="仿宋_GB2312"/>
          <w:b/>
          <w:bCs/>
          <w:sz w:val="32"/>
          <w:szCs w:val="32"/>
        </w:rPr>
      </w:pPr>
    </w:p>
    <w:p w14:paraId="159A22EF">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lang w:val="en-US" w:eastAsia="zh-CN"/>
        </w:rPr>
        <w:t>一、</w:t>
      </w:r>
      <w:r>
        <w:rPr>
          <w:rFonts w:hint="eastAsia" w:hAnsi="黑体" w:cs="Times New Roman"/>
          <w:color w:val="auto"/>
          <w:sz w:val="32"/>
          <w:szCs w:val="32"/>
        </w:rPr>
        <w:t>收入支出决算总体情况说明</w:t>
      </w:r>
    </w:p>
    <w:p w14:paraId="79D1DC44">
      <w:pPr>
        <w:pStyle w:val="10"/>
        <w:spacing w:line="600" w:lineRule="exact"/>
        <w:ind w:firstLine="640" w:firstLineChars="200"/>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2023年度收、支总计1067.64万元。与2022年相比，下降148.27万元，减少12.19%，主要是因为2023年教师和学生人数减少，致使教育经费拨付减少。</w:t>
      </w:r>
    </w:p>
    <w:p w14:paraId="137C9762">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二、收入决算情况说明</w:t>
      </w:r>
    </w:p>
    <w:p w14:paraId="7A1B60B3">
      <w:pPr>
        <w:pStyle w:val="10"/>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本年收入合计</w:t>
      </w:r>
      <w:r>
        <w:rPr>
          <w:rFonts w:hint="eastAsia" w:ascii="Times New Roman" w:hAnsi="Times New Roman" w:eastAsia="仿宋_GB2312" w:cs="Times New Roman"/>
          <w:color w:val="auto"/>
          <w:sz w:val="32"/>
          <w:szCs w:val="32"/>
          <w:lang w:val="en-US" w:eastAsia="zh-CN"/>
        </w:rPr>
        <w:t>1067.64万</w:t>
      </w:r>
      <w:r>
        <w:rPr>
          <w:rFonts w:hint="eastAsia" w:ascii="Times New Roman" w:hAnsi="Times New Roman" w:eastAsia="仿宋_GB2312" w:cs="Times New Roman"/>
          <w:color w:val="auto"/>
          <w:sz w:val="32"/>
          <w:szCs w:val="32"/>
        </w:rPr>
        <w:t>元，其中：财政拨款收入1056.12万元，占</w:t>
      </w:r>
      <w:r>
        <w:rPr>
          <w:rFonts w:hint="eastAsia" w:ascii="Times New Roman" w:hAnsi="Times New Roman" w:eastAsia="仿宋_GB2312" w:cs="Times New Roman"/>
          <w:color w:val="auto"/>
          <w:sz w:val="32"/>
          <w:szCs w:val="32"/>
          <w:lang w:val="en-US" w:eastAsia="zh-CN"/>
        </w:rPr>
        <w:t>98.92</w:t>
      </w:r>
      <w:r>
        <w:rPr>
          <w:rFonts w:hint="eastAsia" w:ascii="Times New Roman" w:hAnsi="Times New Roman" w:eastAsia="仿宋_GB2312" w:cs="Times New Roman"/>
          <w:color w:val="auto"/>
          <w:sz w:val="32"/>
          <w:szCs w:val="32"/>
        </w:rPr>
        <w:t>%；上级补助收入</w:t>
      </w:r>
      <w:r>
        <w:rPr>
          <w:rFonts w:hint="eastAsia" w:ascii="Times New Roman" w:hAnsi="Times New Roman" w:eastAsia="仿宋_GB2312" w:cs="Times New Roman"/>
          <w:color w:val="auto"/>
          <w:sz w:val="32"/>
          <w:szCs w:val="32"/>
          <w:lang w:val="en-US" w:eastAsia="zh-CN"/>
        </w:rPr>
        <w:t>0万元，占0%</w:t>
      </w:r>
      <w:r>
        <w:rPr>
          <w:rFonts w:hint="eastAsia" w:ascii="Times New Roman" w:hAnsi="Times New Roman" w:eastAsia="仿宋_GB2312" w:cs="Times New Roman"/>
          <w:color w:val="auto"/>
          <w:sz w:val="32"/>
          <w:szCs w:val="32"/>
        </w:rPr>
        <w:t>；事业收入</w:t>
      </w:r>
      <w:r>
        <w:rPr>
          <w:rFonts w:hint="eastAsia" w:ascii="Times New Roman" w:hAnsi="Times New Roman" w:eastAsia="仿宋_GB2312" w:cs="Times New Roman"/>
          <w:color w:val="auto"/>
          <w:sz w:val="32"/>
          <w:szCs w:val="32"/>
          <w:lang w:val="en-US" w:eastAsia="zh-CN"/>
        </w:rPr>
        <w:t>0万元，占0%</w:t>
      </w:r>
      <w:r>
        <w:rPr>
          <w:rFonts w:hint="eastAsia" w:ascii="Times New Roman" w:hAnsi="Times New Roman" w:eastAsia="仿宋_GB2312" w:cs="Times New Roman"/>
          <w:color w:val="auto"/>
          <w:sz w:val="32"/>
          <w:szCs w:val="32"/>
        </w:rPr>
        <w:t>；经营收入</w:t>
      </w:r>
      <w:r>
        <w:rPr>
          <w:rFonts w:hint="eastAsia" w:ascii="Times New Roman" w:hAnsi="Times New Roman" w:eastAsia="仿宋_GB2312" w:cs="Times New Roman"/>
          <w:color w:val="auto"/>
          <w:sz w:val="32"/>
          <w:szCs w:val="32"/>
          <w:lang w:val="en-US" w:eastAsia="zh-CN"/>
        </w:rPr>
        <w:t>0万元，占0%</w:t>
      </w:r>
      <w:r>
        <w:rPr>
          <w:rFonts w:hint="eastAsia" w:ascii="Times New Roman" w:hAnsi="Times New Roman" w:eastAsia="仿宋_GB2312" w:cs="Times New Roman"/>
          <w:color w:val="auto"/>
          <w:sz w:val="32"/>
          <w:szCs w:val="32"/>
        </w:rPr>
        <w:t>；附属单位上缴收入</w:t>
      </w:r>
      <w:r>
        <w:rPr>
          <w:rFonts w:hint="eastAsia" w:ascii="Times New Roman" w:hAnsi="Times New Roman" w:eastAsia="仿宋_GB2312" w:cs="Times New Roman"/>
          <w:color w:val="auto"/>
          <w:sz w:val="32"/>
          <w:szCs w:val="32"/>
          <w:lang w:val="en-US" w:eastAsia="zh-CN"/>
        </w:rPr>
        <w:t>0万元，占0%</w:t>
      </w:r>
      <w:r>
        <w:rPr>
          <w:rFonts w:hint="eastAsia" w:ascii="Times New Roman" w:hAnsi="Times New Roman" w:eastAsia="仿宋_GB2312" w:cs="Times New Roman"/>
          <w:color w:val="auto"/>
          <w:sz w:val="32"/>
          <w:szCs w:val="32"/>
        </w:rPr>
        <w:t>；其他收入11.5</w:t>
      </w:r>
      <w:r>
        <w:rPr>
          <w:rFonts w:hint="eastAsia" w:ascii="Times New Roman" w:hAnsi="Times New Roman" w:eastAsia="仿宋_GB2312" w:cs="Times New Roman"/>
          <w:color w:val="auto"/>
          <w:sz w:val="32"/>
          <w:szCs w:val="32"/>
          <w:lang w:val="en-US" w:eastAsia="zh-CN"/>
        </w:rPr>
        <w:t>2万元，占1.08%</w:t>
      </w:r>
      <w:r>
        <w:rPr>
          <w:rFonts w:hint="eastAsia" w:ascii="Times New Roman" w:hAnsi="Times New Roman" w:eastAsia="仿宋_GB2312" w:cs="Times New Roman"/>
          <w:color w:val="auto"/>
          <w:sz w:val="32"/>
          <w:szCs w:val="32"/>
        </w:rPr>
        <w:t>。</w:t>
      </w:r>
    </w:p>
    <w:p w14:paraId="22081F55">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三、支出决算情况说明</w:t>
      </w:r>
    </w:p>
    <w:p w14:paraId="4CDF61F0">
      <w:pPr>
        <w:pStyle w:val="10"/>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本年支出合计</w:t>
      </w:r>
      <w:r>
        <w:rPr>
          <w:rFonts w:hint="eastAsia" w:ascii="Times New Roman" w:hAnsi="Times New Roman" w:eastAsia="仿宋_GB2312" w:cs="Times New Roman"/>
          <w:color w:val="auto"/>
          <w:sz w:val="32"/>
          <w:szCs w:val="32"/>
          <w:lang w:val="en-US" w:eastAsia="zh-CN"/>
        </w:rPr>
        <w:t>1067.64</w:t>
      </w:r>
      <w:r>
        <w:rPr>
          <w:rFonts w:hint="eastAsia" w:ascii="Times New Roman" w:hAnsi="Times New Roman" w:eastAsia="仿宋_GB2312" w:cs="Times New Roman"/>
          <w:color w:val="auto"/>
          <w:sz w:val="32"/>
          <w:szCs w:val="32"/>
        </w:rPr>
        <w:t>万元，其中：基本支出</w:t>
      </w:r>
      <w:r>
        <w:rPr>
          <w:rFonts w:hint="eastAsia" w:ascii="Times New Roman" w:hAnsi="Times New Roman" w:eastAsia="仿宋_GB2312" w:cs="Times New Roman"/>
          <w:color w:val="auto"/>
          <w:sz w:val="32"/>
          <w:szCs w:val="32"/>
          <w:lang w:val="en-US" w:eastAsia="zh-CN"/>
        </w:rPr>
        <w:t>1067.64</w:t>
      </w:r>
      <w:r>
        <w:rPr>
          <w:rFonts w:hint="eastAsia" w:ascii="Times New Roman" w:hAnsi="Times New Roman" w:eastAsia="仿宋_GB2312" w:cs="Times New Roman"/>
          <w:color w:val="auto"/>
          <w:sz w:val="32"/>
          <w:szCs w:val="32"/>
        </w:rPr>
        <w:t>万元，占100%；项目支出</w:t>
      </w:r>
      <w:r>
        <w:rPr>
          <w:rFonts w:hint="eastAsia" w:ascii="Times New Roman" w:hAnsi="Times New Roman" w:eastAsia="仿宋_GB2312" w:cs="Times New Roman"/>
          <w:color w:val="auto"/>
          <w:sz w:val="32"/>
          <w:szCs w:val="32"/>
          <w:lang w:val="en-US" w:eastAsia="zh-CN"/>
        </w:rPr>
        <w:t>0万元，占0%</w:t>
      </w:r>
      <w:r>
        <w:rPr>
          <w:rFonts w:hint="eastAsia" w:ascii="Times New Roman" w:hAnsi="Times New Roman" w:eastAsia="仿宋_GB2312" w:cs="Times New Roman"/>
          <w:color w:val="auto"/>
          <w:sz w:val="32"/>
          <w:szCs w:val="32"/>
        </w:rPr>
        <w:t>；上缴上级支出</w:t>
      </w:r>
      <w:r>
        <w:rPr>
          <w:rFonts w:hint="eastAsia" w:ascii="Times New Roman" w:hAnsi="Times New Roman" w:eastAsia="仿宋_GB2312" w:cs="Times New Roman"/>
          <w:color w:val="auto"/>
          <w:sz w:val="32"/>
          <w:szCs w:val="32"/>
          <w:lang w:val="en-US" w:eastAsia="zh-CN"/>
        </w:rPr>
        <w:t>0万元，占0%</w:t>
      </w:r>
      <w:r>
        <w:rPr>
          <w:rFonts w:hint="eastAsia" w:ascii="Times New Roman" w:hAnsi="Times New Roman" w:eastAsia="仿宋_GB2312" w:cs="Times New Roman"/>
          <w:color w:val="auto"/>
          <w:sz w:val="32"/>
          <w:szCs w:val="32"/>
        </w:rPr>
        <w:t>；经营支出</w:t>
      </w:r>
      <w:r>
        <w:rPr>
          <w:rFonts w:hint="eastAsia" w:ascii="Times New Roman" w:hAnsi="Times New Roman" w:eastAsia="仿宋_GB2312" w:cs="Times New Roman"/>
          <w:color w:val="auto"/>
          <w:sz w:val="32"/>
          <w:szCs w:val="32"/>
          <w:lang w:val="en-US" w:eastAsia="zh-CN"/>
        </w:rPr>
        <w:t>0万元，占0%</w:t>
      </w:r>
      <w:r>
        <w:rPr>
          <w:rFonts w:hint="eastAsia" w:ascii="Times New Roman" w:hAnsi="Times New Roman" w:eastAsia="仿宋_GB2312" w:cs="Times New Roman"/>
          <w:color w:val="auto"/>
          <w:sz w:val="32"/>
          <w:szCs w:val="32"/>
        </w:rPr>
        <w:t>；对附属单位补助支出</w:t>
      </w:r>
      <w:r>
        <w:rPr>
          <w:rFonts w:hint="eastAsia" w:ascii="Times New Roman" w:hAnsi="Times New Roman" w:eastAsia="仿宋_GB2312" w:cs="Times New Roman"/>
          <w:color w:val="auto"/>
          <w:sz w:val="32"/>
          <w:szCs w:val="32"/>
          <w:lang w:val="en-US" w:eastAsia="zh-CN"/>
        </w:rPr>
        <w:t>0万元，占0%</w:t>
      </w:r>
      <w:r>
        <w:rPr>
          <w:rFonts w:hint="eastAsia" w:ascii="Times New Roman" w:hAnsi="Times New Roman" w:eastAsia="仿宋_GB2312" w:cs="Times New Roman"/>
          <w:color w:val="auto"/>
          <w:sz w:val="32"/>
          <w:szCs w:val="32"/>
        </w:rPr>
        <w:t>。</w:t>
      </w:r>
    </w:p>
    <w:p w14:paraId="416B82C9">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四、财政拨款收入支出决算总体情况说明</w:t>
      </w:r>
    </w:p>
    <w:p w14:paraId="4F15B402">
      <w:pPr>
        <w:pStyle w:val="10"/>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2023年度收、支总计</w:t>
      </w:r>
      <w:r>
        <w:rPr>
          <w:rFonts w:hint="eastAsia" w:ascii="Times New Roman" w:hAnsi="Times New Roman" w:eastAsia="仿宋_GB2312" w:cs="Times New Roman"/>
          <w:color w:val="auto"/>
          <w:sz w:val="32"/>
          <w:szCs w:val="32"/>
          <w:lang w:val="en-US" w:eastAsia="zh-CN"/>
        </w:rPr>
        <w:t>1056.12</w:t>
      </w:r>
      <w:r>
        <w:rPr>
          <w:rFonts w:hint="eastAsia" w:ascii="Times New Roman" w:hAnsi="Times New Roman" w:eastAsia="仿宋_GB2312" w:cs="Times New Roman"/>
          <w:color w:val="auto"/>
          <w:sz w:val="32"/>
          <w:szCs w:val="32"/>
        </w:rPr>
        <w:t>万元。与2022年相比，下降</w:t>
      </w:r>
      <w:r>
        <w:rPr>
          <w:rFonts w:hint="eastAsia" w:ascii="Times New Roman" w:hAnsi="Times New Roman" w:eastAsia="仿宋_GB2312" w:cs="Times New Roman"/>
          <w:color w:val="auto"/>
          <w:sz w:val="32"/>
          <w:szCs w:val="32"/>
          <w:lang w:val="en-US" w:eastAsia="zh-CN"/>
        </w:rPr>
        <w:t>159.79</w:t>
      </w:r>
      <w:r>
        <w:rPr>
          <w:rFonts w:hint="eastAsia"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lang w:val="en-US" w:eastAsia="zh-CN"/>
        </w:rPr>
        <w:t>13.14</w:t>
      </w:r>
      <w:r>
        <w:rPr>
          <w:rFonts w:hint="eastAsia"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val="en-US" w:eastAsia="zh-CN"/>
        </w:rPr>
        <w:t>主要是</w:t>
      </w:r>
      <w:r>
        <w:rPr>
          <w:rFonts w:hint="eastAsia" w:ascii="Times New Roman" w:hAnsi="Times New Roman" w:eastAsia="仿宋_GB2312" w:cs="Times New Roman"/>
          <w:color w:val="auto"/>
          <w:sz w:val="32"/>
          <w:szCs w:val="32"/>
        </w:rPr>
        <w:t>因为2023年教师和学生人数减少，致使教育经费拨付减少。</w:t>
      </w:r>
    </w:p>
    <w:p w14:paraId="064648BF">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五、一般公共预算财政拨款支出决算情况说明</w:t>
      </w:r>
    </w:p>
    <w:p w14:paraId="0DE8FCFF">
      <w:pPr>
        <w:pStyle w:val="10"/>
        <w:spacing w:line="600" w:lineRule="exact"/>
        <w:ind w:firstLine="640"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（一）财政拨款支出决算总体情况</w:t>
      </w:r>
    </w:p>
    <w:p w14:paraId="75C92556">
      <w:pPr>
        <w:pStyle w:val="10"/>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2023年度</w:t>
      </w:r>
      <w:r>
        <w:rPr>
          <w:rFonts w:hint="eastAsia" w:ascii="Times New Roman" w:hAnsi="Times New Roman" w:eastAsia="仿宋_GB2312" w:cs="Times New Roman"/>
          <w:color w:val="auto"/>
          <w:sz w:val="32"/>
          <w:szCs w:val="32"/>
          <w:lang w:val="en-US" w:eastAsia="zh-CN"/>
        </w:rPr>
        <w:t>支出</w:t>
      </w:r>
      <w:r>
        <w:rPr>
          <w:rFonts w:hint="eastAsia" w:ascii="Times New Roman" w:hAnsi="Times New Roman" w:eastAsia="仿宋_GB2312" w:cs="Times New Roman"/>
          <w:color w:val="auto"/>
          <w:sz w:val="32"/>
          <w:szCs w:val="32"/>
        </w:rPr>
        <w:t>总计</w:t>
      </w:r>
      <w:r>
        <w:rPr>
          <w:rFonts w:hint="eastAsia" w:ascii="Times New Roman" w:hAnsi="Times New Roman" w:eastAsia="仿宋_GB2312" w:cs="Times New Roman"/>
          <w:color w:val="auto"/>
          <w:sz w:val="32"/>
          <w:szCs w:val="32"/>
          <w:lang w:val="en-US" w:eastAsia="zh-CN"/>
        </w:rPr>
        <w:t>1056.12</w:t>
      </w:r>
      <w:r>
        <w:rPr>
          <w:rFonts w:hint="eastAsia"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val="en-US" w:eastAsia="zh-CN"/>
        </w:rPr>
        <w:t>占本年支出合计的98.92%</w:t>
      </w:r>
      <w:r>
        <w:rPr>
          <w:rFonts w:hint="eastAsia" w:ascii="Times New Roman" w:hAnsi="Times New Roman" w:eastAsia="仿宋_GB2312" w:cs="Times New Roman"/>
          <w:color w:val="auto"/>
          <w:sz w:val="32"/>
          <w:szCs w:val="32"/>
        </w:rPr>
        <w:t>。与2022年相比，下降</w:t>
      </w:r>
      <w:r>
        <w:rPr>
          <w:rFonts w:hint="eastAsia" w:ascii="Times New Roman" w:hAnsi="Times New Roman" w:eastAsia="仿宋_GB2312" w:cs="Times New Roman"/>
          <w:color w:val="auto"/>
          <w:sz w:val="32"/>
          <w:szCs w:val="32"/>
          <w:lang w:val="en-US" w:eastAsia="zh-CN"/>
        </w:rPr>
        <w:t>159.79</w:t>
      </w:r>
      <w:r>
        <w:rPr>
          <w:rFonts w:hint="eastAsia"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lang w:val="en-US" w:eastAsia="zh-CN"/>
        </w:rPr>
        <w:t>13.14</w:t>
      </w:r>
      <w:r>
        <w:rPr>
          <w:rFonts w:hint="eastAsia"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val="en-US" w:eastAsia="zh-CN"/>
        </w:rPr>
        <w:t>主要是</w:t>
      </w:r>
      <w:r>
        <w:rPr>
          <w:rFonts w:hint="eastAsia" w:ascii="Times New Roman" w:hAnsi="Times New Roman" w:eastAsia="仿宋_GB2312" w:cs="Times New Roman"/>
          <w:color w:val="auto"/>
          <w:sz w:val="32"/>
          <w:szCs w:val="32"/>
        </w:rPr>
        <w:t>因为2023年教师和学生人数减少，致使教育经费拨付减少。</w:t>
      </w:r>
    </w:p>
    <w:p w14:paraId="7C14132E">
      <w:pPr>
        <w:pStyle w:val="10"/>
        <w:spacing w:line="600" w:lineRule="exact"/>
        <w:ind w:firstLine="640"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（二）财政拨款支出决算结构情况</w:t>
      </w:r>
    </w:p>
    <w:p w14:paraId="1718B5A6">
      <w:pPr>
        <w:pStyle w:val="10"/>
        <w:spacing w:line="600" w:lineRule="exact"/>
        <w:ind w:firstLine="640" w:firstLineChars="200"/>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2023年度财政拨款支出1056.12万元，全部用于教育（类）支出1056.12万元，占100%。</w:t>
      </w:r>
    </w:p>
    <w:p w14:paraId="7EBE9050">
      <w:pPr>
        <w:pStyle w:val="10"/>
        <w:spacing w:line="600" w:lineRule="exact"/>
        <w:ind w:firstLine="640"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（三）财政拨款支出决算具体情况</w:t>
      </w:r>
    </w:p>
    <w:p w14:paraId="5FA373C8">
      <w:pPr>
        <w:pStyle w:val="10"/>
        <w:spacing w:line="600" w:lineRule="exact"/>
        <w:ind w:firstLine="640" w:firstLineChars="200"/>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2023年度财政拨款支出年初预算数为1056.12万元，支出决算数为1056.12万元，完成年初预算的100%，其中：</w:t>
      </w:r>
    </w:p>
    <w:p w14:paraId="254C7692">
      <w:pPr>
        <w:pStyle w:val="10"/>
        <w:spacing w:line="600" w:lineRule="exact"/>
        <w:ind w:firstLine="640" w:firstLineChars="200"/>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教育（类）普通教育（款）初中教育（项）。</w:t>
      </w:r>
    </w:p>
    <w:p w14:paraId="16BF80BA">
      <w:pPr>
        <w:pStyle w:val="10"/>
        <w:spacing w:line="600" w:lineRule="exact"/>
        <w:ind w:firstLine="640" w:firstLineChars="200"/>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年初预算为1053.24万元，支出决算为1053.24万元，完成年初预算的100%，决算数与年初预算数持平的主要原因是严格按照预算执行收</w:t>
      </w:r>
      <w:r>
        <w:rPr>
          <w:rFonts w:hint="default" w:ascii="Times New Roman" w:hAnsi="Times New Roman" w:eastAsia="仿宋_GB2312" w:cs="Times New Roman"/>
          <w:color w:val="auto"/>
          <w:sz w:val="32"/>
          <w:szCs w:val="32"/>
          <w:lang w:val="en-US" w:eastAsia="zh-CN"/>
        </w:rPr>
        <w:t>支。</w:t>
      </w:r>
    </w:p>
    <w:p w14:paraId="24217C1E">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六、一般公共预算财政拨款基本支出决算情况说明</w:t>
      </w:r>
    </w:p>
    <w:p w14:paraId="5F499138">
      <w:pPr>
        <w:pStyle w:val="10"/>
        <w:spacing w:line="600" w:lineRule="exact"/>
        <w:ind w:firstLine="640" w:firstLineChars="200"/>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2023年度财政拨款基本支出1056.12万元，其中：人员经费946.86万元，占基本支出的89.65%,主要包括基本工资、津贴补贴、奖金、绩效工资、机关事业单位基本养老保险费、职工基本医疗保险缴费、抚恤金、生活补助、对其他个人和家庭的补助支出；公用经费109.26万元，占基本支出的10.35%，包括单位办公费、印刷费、水费、电费、取暖费、培训费、劳务费、工会经费、福利费、维修费、其它商品和服务性支出。</w:t>
      </w:r>
    </w:p>
    <w:p w14:paraId="31B9A6C3">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七、财政拨款三公经费支出决算情况说明</w:t>
      </w:r>
    </w:p>
    <w:p w14:paraId="4EE02040">
      <w:pPr>
        <w:pStyle w:val="10"/>
        <w:spacing w:line="600" w:lineRule="exact"/>
        <w:ind w:firstLine="640"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（一）“三公”经费财政拨款支出决算总体情况说明</w:t>
      </w:r>
    </w:p>
    <w:p w14:paraId="05B65DF8">
      <w:pPr>
        <w:pStyle w:val="10"/>
        <w:spacing w:line="600" w:lineRule="exact"/>
        <w:ind w:firstLine="640" w:firstLineChars="200"/>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“三公”经费财政拨款支出预算为0万元，支出决算为0万元，完成预算的0%，其中：</w:t>
      </w:r>
    </w:p>
    <w:p w14:paraId="2A4B43AA">
      <w:pPr>
        <w:pStyle w:val="10"/>
        <w:spacing w:line="600" w:lineRule="exact"/>
        <w:ind w:firstLine="640" w:firstLineChars="200"/>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因公出国（境）费支出预算为0万元，支出决算为0万元，完成预算的0</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，决算数与年初预算数持平的主要原因是严格执行预算，与上年相比持平，持平的主要原因无因公出国（境）费支出。</w:t>
      </w:r>
    </w:p>
    <w:p w14:paraId="7B793DA8">
      <w:pPr>
        <w:pStyle w:val="10"/>
        <w:spacing w:line="600" w:lineRule="exact"/>
        <w:ind w:firstLine="640" w:firstLineChars="200"/>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公务接待费支出预算0万元，支出决算为0万元，完成预算的0</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，决算数与年初预算数持平的主要原因是严格执行预算，与上年相比持平，持平的主要原因是无公务接待费支出。</w:t>
      </w:r>
    </w:p>
    <w:p w14:paraId="0A5933AF">
      <w:pPr>
        <w:pStyle w:val="5"/>
        <w:keepNext w:val="0"/>
        <w:keepLines w:val="0"/>
        <w:widowControl w:val="0"/>
        <w:suppressLineNumbers w:val="0"/>
        <w:autoSpaceDE w:val="0"/>
        <w:autoSpaceDN w:val="0"/>
        <w:adjustRightInd w:val="0"/>
        <w:spacing w:before="0" w:beforeAutospacing="0" w:after="0" w:afterAutospacing="0" w:line="600" w:lineRule="exact"/>
        <w:ind w:left="0" w:right="0" w:firstLine="640" w:firstLineChars="200"/>
        <w:jc w:val="left"/>
        <w:rPr>
          <w:rFonts w:hint="default"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公务用车购置费及运行维护费支出预算为0万元，支出决算为0万元，完成预算的0</w:t>
      </w:r>
      <w:r>
        <w:rPr>
          <w:rFonts w:hint="default" w:ascii="Times New Roman" w:hAnsi="Times New Roman" w:eastAsia="仿宋_GB2312" w:cs="Times New Roman"/>
          <w:color w:val="auto"/>
          <w:kern w:val="0"/>
          <w:sz w:val="32"/>
          <w:szCs w:val="32"/>
          <w:lang w:val="en-US" w:eastAsia="zh-CN" w:bidi="ar-SA"/>
        </w:rPr>
        <w:t>%</w:t>
      </w:r>
      <w:r>
        <w:rPr>
          <w:rFonts w:hint="eastAsia" w:ascii="Times New Roman" w:hAnsi="Times New Roman" w:eastAsia="仿宋_GB2312" w:cs="Times New Roman"/>
          <w:color w:val="auto"/>
          <w:kern w:val="0"/>
          <w:sz w:val="32"/>
          <w:szCs w:val="32"/>
          <w:lang w:val="en-US" w:eastAsia="zh-CN" w:bidi="ar-SA"/>
        </w:rPr>
        <w:t>，决算数与年初预算数持平的主要原因是严格执行预算，与上年相比持平，持平的主要原因是无公务用车购置费及运行维护费支出。</w:t>
      </w:r>
    </w:p>
    <w:p w14:paraId="2C548B5E">
      <w:pPr>
        <w:pStyle w:val="10"/>
        <w:spacing w:line="600" w:lineRule="exact"/>
        <w:ind w:firstLine="640"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（二）“三公”经费财政拨款支出决算具体情况说明</w:t>
      </w:r>
    </w:p>
    <w:p w14:paraId="33D3DEA1">
      <w:pPr>
        <w:pStyle w:val="5"/>
        <w:keepNext w:val="0"/>
        <w:keepLines w:val="0"/>
        <w:widowControl w:val="0"/>
        <w:suppressLineNumbers w:val="0"/>
        <w:autoSpaceDE w:val="0"/>
        <w:autoSpaceDN w:val="0"/>
        <w:adjustRightInd w:val="0"/>
        <w:spacing w:before="0" w:beforeAutospacing="0" w:after="0" w:afterAutospacing="0" w:line="600" w:lineRule="exact"/>
        <w:ind w:left="0" w:right="0" w:firstLine="640" w:firstLineChars="200"/>
        <w:jc w:val="left"/>
        <w:rPr>
          <w:rFonts w:hint="default"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2023年度</w:t>
      </w:r>
      <w:r>
        <w:rPr>
          <w:rFonts w:hint="default" w:ascii="Times New Roman" w:hAnsi="Times New Roman" w:eastAsia="仿宋_GB2312" w:cs="Times New Roman"/>
          <w:color w:val="auto"/>
          <w:kern w:val="0"/>
          <w:sz w:val="32"/>
          <w:szCs w:val="32"/>
          <w:lang w:val="en-US" w:eastAsia="zh-CN" w:bidi="ar-SA"/>
        </w:rPr>
        <w:t>“</w:t>
      </w:r>
      <w:r>
        <w:rPr>
          <w:rFonts w:hint="eastAsia" w:ascii="Times New Roman" w:hAnsi="Times New Roman" w:eastAsia="仿宋_GB2312" w:cs="Times New Roman"/>
          <w:color w:val="auto"/>
          <w:kern w:val="0"/>
          <w:sz w:val="32"/>
          <w:szCs w:val="32"/>
          <w:lang w:val="en-US" w:eastAsia="zh-CN" w:bidi="ar-SA"/>
        </w:rPr>
        <w:t>三公</w:t>
      </w:r>
      <w:r>
        <w:rPr>
          <w:rFonts w:hint="default" w:ascii="Times New Roman" w:hAnsi="Times New Roman" w:eastAsia="仿宋_GB2312" w:cs="Times New Roman"/>
          <w:color w:val="auto"/>
          <w:kern w:val="0"/>
          <w:sz w:val="32"/>
          <w:szCs w:val="32"/>
          <w:lang w:val="en-US" w:eastAsia="zh-CN" w:bidi="ar-SA"/>
        </w:rPr>
        <w:t>”</w:t>
      </w:r>
      <w:r>
        <w:rPr>
          <w:rFonts w:hint="eastAsia" w:ascii="Times New Roman" w:hAnsi="Times New Roman" w:eastAsia="仿宋_GB2312" w:cs="Times New Roman"/>
          <w:color w:val="auto"/>
          <w:kern w:val="0"/>
          <w:sz w:val="32"/>
          <w:szCs w:val="32"/>
          <w:lang w:val="en-US" w:eastAsia="zh-CN" w:bidi="ar-SA"/>
        </w:rPr>
        <w:t>经费财政拨款支出决算中，公务接待费支出决算0万元，占0</w:t>
      </w:r>
      <w:r>
        <w:rPr>
          <w:rFonts w:hint="default" w:ascii="Times New Roman" w:hAnsi="Times New Roman" w:eastAsia="仿宋_GB2312" w:cs="Times New Roman"/>
          <w:color w:val="auto"/>
          <w:kern w:val="0"/>
          <w:sz w:val="32"/>
          <w:szCs w:val="32"/>
          <w:lang w:val="en-US" w:eastAsia="zh-CN" w:bidi="ar-SA"/>
        </w:rPr>
        <w:t>%,</w:t>
      </w:r>
      <w:r>
        <w:rPr>
          <w:rFonts w:hint="eastAsia" w:ascii="Times New Roman" w:hAnsi="Times New Roman" w:eastAsia="仿宋_GB2312" w:cs="Times New Roman"/>
          <w:color w:val="auto"/>
          <w:kern w:val="0"/>
          <w:sz w:val="32"/>
          <w:szCs w:val="32"/>
          <w:lang w:val="en-US" w:eastAsia="zh-CN" w:bidi="ar-SA"/>
        </w:rPr>
        <w:t>因公出国（境）费支出决算0万元，占0</w:t>
      </w:r>
      <w:r>
        <w:rPr>
          <w:rFonts w:hint="default" w:ascii="Times New Roman" w:hAnsi="Times New Roman" w:eastAsia="仿宋_GB2312" w:cs="Times New Roman"/>
          <w:color w:val="auto"/>
          <w:kern w:val="0"/>
          <w:sz w:val="32"/>
          <w:szCs w:val="32"/>
          <w:lang w:val="en-US" w:eastAsia="zh-CN" w:bidi="ar-SA"/>
        </w:rPr>
        <w:t>%,</w:t>
      </w:r>
      <w:r>
        <w:rPr>
          <w:rFonts w:hint="eastAsia" w:ascii="Times New Roman" w:hAnsi="Times New Roman" w:eastAsia="仿宋_GB2312" w:cs="Times New Roman"/>
          <w:color w:val="auto"/>
          <w:kern w:val="0"/>
          <w:sz w:val="32"/>
          <w:szCs w:val="32"/>
          <w:lang w:val="en-US" w:eastAsia="zh-CN" w:bidi="ar-SA"/>
        </w:rPr>
        <w:t>公务用车购置费及运行维护费支出决算0万元，占0</w:t>
      </w:r>
      <w:r>
        <w:rPr>
          <w:rFonts w:hint="default" w:ascii="Times New Roman" w:hAnsi="Times New Roman" w:eastAsia="仿宋_GB2312" w:cs="Times New Roman"/>
          <w:color w:val="auto"/>
          <w:kern w:val="0"/>
          <w:sz w:val="32"/>
          <w:szCs w:val="32"/>
          <w:lang w:val="en-US" w:eastAsia="zh-CN" w:bidi="ar-SA"/>
        </w:rPr>
        <w:t>%</w:t>
      </w:r>
      <w:r>
        <w:rPr>
          <w:rFonts w:hint="eastAsia" w:ascii="Times New Roman" w:hAnsi="Times New Roman" w:eastAsia="仿宋_GB2312" w:cs="Times New Roman"/>
          <w:color w:val="auto"/>
          <w:kern w:val="0"/>
          <w:sz w:val="32"/>
          <w:szCs w:val="32"/>
          <w:lang w:val="en-US" w:eastAsia="zh-CN" w:bidi="ar-SA"/>
        </w:rPr>
        <w:t>。其中：</w:t>
      </w:r>
    </w:p>
    <w:p w14:paraId="3D504359">
      <w:pPr>
        <w:pStyle w:val="5"/>
        <w:keepNext w:val="0"/>
        <w:keepLines w:val="0"/>
        <w:widowControl w:val="0"/>
        <w:suppressLineNumbers w:val="0"/>
        <w:autoSpaceDE w:val="0"/>
        <w:autoSpaceDN w:val="0"/>
        <w:adjustRightInd w:val="0"/>
        <w:spacing w:before="0" w:beforeAutospacing="0" w:after="0" w:afterAutospacing="0" w:line="600" w:lineRule="exact"/>
        <w:ind w:left="0" w:right="0" w:firstLine="640" w:firstLineChars="200"/>
        <w:jc w:val="left"/>
        <w:rPr>
          <w:rFonts w:hint="default" w:ascii="Times New Roman" w:hAnsi="Times New Roman" w:eastAsia="仿宋_GB2312" w:cs="Times New Roman"/>
          <w:color w:val="auto"/>
          <w:kern w:val="0"/>
          <w:sz w:val="32"/>
          <w:szCs w:val="32"/>
          <w:lang w:val="en-US" w:eastAsia="zh-CN" w:bidi="ar-SA"/>
        </w:rPr>
      </w:pPr>
      <w:r>
        <w:rPr>
          <w:rFonts w:hint="default" w:ascii="Times New Roman" w:hAnsi="Times New Roman" w:eastAsia="仿宋_GB2312" w:cs="Times New Roman"/>
          <w:color w:val="auto"/>
          <w:kern w:val="0"/>
          <w:sz w:val="32"/>
          <w:szCs w:val="32"/>
          <w:lang w:val="en-US" w:eastAsia="zh-CN" w:bidi="ar-SA"/>
        </w:rPr>
        <w:t>1</w:t>
      </w:r>
      <w:r>
        <w:rPr>
          <w:rFonts w:hint="eastAsia" w:ascii="Times New Roman" w:hAnsi="Times New Roman" w:eastAsia="仿宋_GB2312" w:cs="Times New Roman"/>
          <w:color w:val="auto"/>
          <w:kern w:val="0"/>
          <w:sz w:val="32"/>
          <w:szCs w:val="32"/>
          <w:lang w:val="en-US" w:eastAsia="zh-CN" w:bidi="ar-SA"/>
        </w:rPr>
        <w:t>、因公出国（境）费支出决算为0万元，全年安排因公出国（境）团组0个，累计0人次，开支内容无。</w:t>
      </w:r>
    </w:p>
    <w:p w14:paraId="7D567105">
      <w:pPr>
        <w:pStyle w:val="5"/>
        <w:keepNext w:val="0"/>
        <w:keepLines w:val="0"/>
        <w:widowControl w:val="0"/>
        <w:suppressLineNumbers w:val="0"/>
        <w:autoSpaceDE w:val="0"/>
        <w:autoSpaceDN w:val="0"/>
        <w:adjustRightInd w:val="0"/>
        <w:spacing w:before="0" w:beforeAutospacing="0" w:after="0" w:afterAutospacing="0" w:line="600" w:lineRule="exact"/>
        <w:ind w:left="0" w:right="0" w:firstLine="640" w:firstLineChars="200"/>
        <w:jc w:val="left"/>
        <w:rPr>
          <w:rFonts w:hint="default" w:ascii="Times New Roman" w:hAnsi="Times New Roman" w:eastAsia="仿宋_GB2312" w:cs="Times New Roman"/>
          <w:color w:val="auto"/>
          <w:kern w:val="0"/>
          <w:sz w:val="32"/>
          <w:szCs w:val="32"/>
          <w:lang w:val="en-US" w:eastAsia="zh-CN" w:bidi="ar-SA"/>
        </w:rPr>
      </w:pPr>
      <w:r>
        <w:rPr>
          <w:rFonts w:hint="default" w:ascii="Times New Roman" w:hAnsi="Times New Roman" w:eastAsia="仿宋_GB2312" w:cs="Times New Roman"/>
          <w:color w:val="auto"/>
          <w:kern w:val="0"/>
          <w:sz w:val="32"/>
          <w:szCs w:val="32"/>
          <w:lang w:val="en-US" w:eastAsia="zh-CN" w:bidi="ar-SA"/>
        </w:rPr>
        <w:t>2</w:t>
      </w:r>
      <w:r>
        <w:rPr>
          <w:rFonts w:hint="eastAsia" w:ascii="Times New Roman" w:hAnsi="Times New Roman" w:eastAsia="仿宋_GB2312" w:cs="Times New Roman"/>
          <w:color w:val="auto"/>
          <w:kern w:val="0"/>
          <w:sz w:val="32"/>
          <w:szCs w:val="32"/>
          <w:lang w:val="en-US" w:eastAsia="zh-CN" w:bidi="ar-SA"/>
        </w:rPr>
        <w:t>、公务接待费支出决算为0万元，全年共接待来访团组0个、来宾0人次。</w:t>
      </w:r>
    </w:p>
    <w:p w14:paraId="0DA2E397">
      <w:pPr>
        <w:pStyle w:val="5"/>
        <w:keepNext w:val="0"/>
        <w:keepLines w:val="0"/>
        <w:widowControl w:val="0"/>
        <w:suppressLineNumbers w:val="0"/>
        <w:autoSpaceDE w:val="0"/>
        <w:autoSpaceDN w:val="0"/>
        <w:adjustRightInd w:val="0"/>
        <w:spacing w:before="0" w:beforeAutospacing="0" w:after="0" w:afterAutospacing="0" w:line="600" w:lineRule="exact"/>
        <w:ind w:left="0" w:right="0" w:firstLine="640" w:firstLineChars="200"/>
        <w:jc w:val="left"/>
        <w:rPr>
          <w:rFonts w:hint="eastAsia" w:ascii="Times New Roman" w:hAnsi="Times New Roman" w:eastAsia="仿宋_GB2312" w:cs="Times New Roman"/>
          <w:color w:val="auto"/>
          <w:kern w:val="0"/>
          <w:sz w:val="32"/>
          <w:szCs w:val="32"/>
          <w:lang w:val="en-US" w:eastAsia="zh-CN" w:bidi="ar-SA"/>
        </w:rPr>
      </w:pPr>
      <w:r>
        <w:rPr>
          <w:rFonts w:hint="default" w:ascii="Times New Roman" w:hAnsi="Times New Roman" w:eastAsia="仿宋_GB2312" w:cs="Times New Roman"/>
          <w:color w:val="auto"/>
          <w:kern w:val="0"/>
          <w:sz w:val="32"/>
          <w:szCs w:val="32"/>
          <w:lang w:val="en-US" w:eastAsia="zh-CN" w:bidi="ar-SA"/>
        </w:rPr>
        <w:t>3</w:t>
      </w:r>
      <w:r>
        <w:rPr>
          <w:rFonts w:hint="eastAsia" w:ascii="Times New Roman" w:hAnsi="Times New Roman" w:eastAsia="仿宋_GB2312" w:cs="Times New Roman"/>
          <w:color w:val="auto"/>
          <w:kern w:val="0"/>
          <w:sz w:val="32"/>
          <w:szCs w:val="32"/>
          <w:lang w:val="en-US" w:eastAsia="zh-CN" w:bidi="ar-SA"/>
        </w:rPr>
        <w:t>、公务用车购置费及运行维护费支出决算为0万元，其中：公务用车购置费0万元，更新公务用车0辆。公务用车运行维护费0万元，截止2023年</w:t>
      </w:r>
      <w:r>
        <w:rPr>
          <w:rFonts w:hint="default" w:ascii="Times New Roman" w:hAnsi="Times New Roman" w:eastAsia="仿宋_GB2312" w:cs="Times New Roman"/>
          <w:color w:val="auto"/>
          <w:kern w:val="0"/>
          <w:sz w:val="32"/>
          <w:szCs w:val="32"/>
          <w:lang w:val="en-US" w:eastAsia="zh-CN" w:bidi="ar-SA"/>
        </w:rPr>
        <w:t>12</w:t>
      </w:r>
      <w:r>
        <w:rPr>
          <w:rFonts w:hint="eastAsia" w:ascii="Times New Roman" w:hAnsi="Times New Roman" w:eastAsia="仿宋_GB2312" w:cs="Times New Roman"/>
          <w:color w:val="auto"/>
          <w:kern w:val="0"/>
          <w:sz w:val="32"/>
          <w:szCs w:val="32"/>
          <w:lang w:val="en-US" w:eastAsia="zh-CN" w:bidi="ar-SA"/>
        </w:rPr>
        <w:t>月</w:t>
      </w:r>
      <w:r>
        <w:rPr>
          <w:rFonts w:hint="default" w:ascii="Times New Roman" w:hAnsi="Times New Roman" w:eastAsia="仿宋_GB2312" w:cs="Times New Roman"/>
          <w:color w:val="auto"/>
          <w:kern w:val="0"/>
          <w:sz w:val="32"/>
          <w:szCs w:val="32"/>
          <w:lang w:val="en-US" w:eastAsia="zh-CN" w:bidi="ar-SA"/>
        </w:rPr>
        <w:t>31</w:t>
      </w:r>
      <w:r>
        <w:rPr>
          <w:rFonts w:hint="eastAsia" w:ascii="Times New Roman" w:hAnsi="Times New Roman" w:eastAsia="仿宋_GB2312" w:cs="Times New Roman"/>
          <w:color w:val="auto"/>
          <w:kern w:val="0"/>
          <w:sz w:val="32"/>
          <w:szCs w:val="32"/>
          <w:lang w:val="en-US" w:eastAsia="zh-CN" w:bidi="ar-SA"/>
        </w:rPr>
        <w:t>日，我单位开支财政拨款的公务用车保有量为0辆。</w:t>
      </w:r>
    </w:p>
    <w:p w14:paraId="0FF171FC">
      <w:pPr>
        <w:pStyle w:val="10"/>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outlineLvl w:val="1"/>
        <w:rPr>
          <w:rFonts w:hAnsi="黑体" w:cs="Times New Roman"/>
          <w:color w:val="auto"/>
          <w:sz w:val="32"/>
          <w:szCs w:val="32"/>
        </w:rPr>
      </w:pPr>
      <w:r>
        <w:rPr>
          <w:rFonts w:hint="eastAsia" w:hAnsi="黑体" w:cs="Times New Roman"/>
          <w:color w:val="auto"/>
          <w:sz w:val="32"/>
          <w:szCs w:val="32"/>
        </w:rPr>
        <w:t>八、政府性基金预算收入支出决算情况</w:t>
      </w:r>
    </w:p>
    <w:p w14:paraId="46AD1DCB">
      <w:pPr>
        <w:pStyle w:val="10"/>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2023年度本单位无政府性基金收支。</w:t>
      </w:r>
    </w:p>
    <w:p w14:paraId="216A904D">
      <w:pPr>
        <w:pStyle w:val="10"/>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outlineLvl w:val="1"/>
        <w:rPr>
          <w:rFonts w:hint="eastAsia" w:hAnsi="黑体" w:cs="Times New Roman"/>
          <w:color w:val="auto"/>
          <w:sz w:val="32"/>
          <w:szCs w:val="32"/>
          <w:lang w:eastAsia="zh-CN"/>
        </w:rPr>
      </w:pPr>
      <w:r>
        <w:rPr>
          <w:rFonts w:hint="eastAsia" w:hAnsi="黑体" w:cs="Times New Roman"/>
          <w:color w:val="auto"/>
          <w:sz w:val="32"/>
          <w:szCs w:val="32"/>
          <w:lang w:eastAsia="zh-CN"/>
        </w:rPr>
        <w:t>九、国有资本经营预算财政拨款支出决算情况</w:t>
      </w:r>
    </w:p>
    <w:p w14:paraId="4EA8BED3">
      <w:pPr>
        <w:pStyle w:val="10"/>
        <w:spacing w:line="560" w:lineRule="atLeast"/>
        <w:ind w:firstLine="640" w:firstLineChars="200"/>
        <w:rPr>
          <w:rFonts w:hint="eastAsia" w:ascii="仿宋_GB2312" w:hAnsi="仿宋_GB2312" w:eastAsia="仿宋_GB2312" w:cs="仿宋_GB2312"/>
          <w:sz w:val="32"/>
          <w:szCs w:val="32"/>
        </w:rPr>
      </w:pPr>
      <w:r>
        <w:rPr>
          <w:rFonts w:hint="eastAsia" w:ascii="Times New Roman" w:hAnsi="Times New Roman" w:eastAsia="仿宋_GB2312" w:cs="Times New Roman"/>
          <w:color w:val="auto"/>
          <w:sz w:val="32"/>
          <w:szCs w:val="32"/>
          <w:lang w:val="en-US" w:eastAsia="zh-CN"/>
        </w:rPr>
        <w:t>2023</w:t>
      </w:r>
      <w:r>
        <w:rPr>
          <w:rFonts w:ascii="Times New Roman" w:hAnsi="Times New Roman" w:eastAsia="仿宋_GB2312" w:cs="Times New Roman"/>
          <w:color w:val="auto"/>
          <w:sz w:val="32"/>
          <w:szCs w:val="32"/>
        </w:rPr>
        <w:t>年度</w:t>
      </w:r>
      <w:r>
        <w:rPr>
          <w:rFonts w:hint="eastAsia" w:ascii="Times New Roman" w:hAnsi="Times New Roman" w:eastAsia="仿宋_GB2312" w:cs="Times New Roman"/>
          <w:color w:val="auto"/>
          <w:sz w:val="32"/>
          <w:szCs w:val="32"/>
          <w:lang w:val="en-US" w:eastAsia="zh-CN"/>
        </w:rPr>
        <w:t>本单位无</w:t>
      </w:r>
      <w:r>
        <w:rPr>
          <w:rFonts w:hint="eastAsia" w:ascii="Times New Roman" w:hAnsi="Times New Roman" w:eastAsia="仿宋_GB2312" w:cs="Times New Roman"/>
          <w:color w:val="auto"/>
          <w:sz w:val="32"/>
          <w:szCs w:val="32"/>
          <w:lang w:eastAsia="zh-CN"/>
        </w:rPr>
        <w:t>国有资本经营预算支出</w:t>
      </w:r>
      <w:r>
        <w:rPr>
          <w:rFonts w:ascii="Times New Roman" w:hAnsi="Times New Roman" w:eastAsia="仿宋_GB2312" w:cs="Times New Roman"/>
          <w:color w:val="auto"/>
          <w:sz w:val="32"/>
          <w:szCs w:val="32"/>
        </w:rPr>
        <w:t>。</w:t>
      </w:r>
    </w:p>
    <w:p w14:paraId="7E934D82">
      <w:pPr>
        <w:pStyle w:val="10"/>
        <w:spacing w:line="600" w:lineRule="exact"/>
        <w:ind w:firstLine="640" w:firstLineChars="200"/>
        <w:outlineLvl w:val="1"/>
        <w:rPr>
          <w:rFonts w:hint="eastAsia" w:hAnsi="黑体" w:cs="Times New Roman"/>
          <w:color w:val="auto"/>
          <w:sz w:val="32"/>
          <w:szCs w:val="32"/>
          <w:lang w:eastAsia="zh-CN"/>
        </w:rPr>
      </w:pPr>
      <w:r>
        <w:rPr>
          <w:rFonts w:hint="eastAsia" w:hAnsi="黑体" w:cs="Times New Roman"/>
          <w:color w:val="auto"/>
          <w:sz w:val="32"/>
          <w:szCs w:val="32"/>
          <w:lang w:val="en-US" w:eastAsia="zh-CN"/>
        </w:rPr>
        <w:t>十</w:t>
      </w:r>
      <w:r>
        <w:rPr>
          <w:rFonts w:hint="eastAsia" w:hAnsi="黑体" w:cs="Times New Roman"/>
          <w:color w:val="auto"/>
          <w:sz w:val="32"/>
          <w:szCs w:val="32"/>
          <w:lang w:eastAsia="zh-CN"/>
        </w:rPr>
        <w:t>、关于2023年度预算绩效情况说明</w:t>
      </w:r>
    </w:p>
    <w:p w14:paraId="3E378C4C">
      <w:pPr>
        <w:widowControl/>
        <w:spacing w:line="560" w:lineRule="atLeast"/>
        <w:ind w:firstLine="640" w:firstLineChars="200"/>
        <w:rPr>
          <w:rFonts w:ascii="仿宋_GB2312" w:eastAsia="仿宋_GB2312"/>
          <w:b/>
          <w:bCs/>
          <w:sz w:val="32"/>
          <w:szCs w:val="32"/>
        </w:rPr>
      </w:pPr>
      <w:r>
        <w:rPr>
          <w:rFonts w:hint="eastAsia" w:ascii="仿宋_GB2312" w:eastAsia="仿宋_GB2312"/>
          <w:b/>
          <w:bCs/>
          <w:sz w:val="32"/>
          <w:szCs w:val="32"/>
        </w:rPr>
        <w:t>（一）绩效管理工作开展情况。</w:t>
      </w:r>
    </w:p>
    <w:p w14:paraId="16BBB3E7">
      <w:pPr>
        <w:pStyle w:val="5"/>
        <w:keepNext w:val="0"/>
        <w:keepLines w:val="0"/>
        <w:widowControl w:val="0"/>
        <w:suppressLineNumbers w:val="0"/>
        <w:autoSpaceDE w:val="0"/>
        <w:autoSpaceDN w:val="0"/>
        <w:adjustRightInd w:val="0"/>
        <w:spacing w:before="0" w:beforeAutospacing="0" w:after="0" w:afterAutospacing="0" w:line="600" w:lineRule="exact"/>
        <w:ind w:left="0" w:right="0" w:firstLine="640" w:firstLineChars="200"/>
        <w:jc w:val="left"/>
        <w:rPr>
          <w:rFonts w:hint="eastAsia"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按照《湖南省委办公厅湖南省人民政府办公厅关于全面实施预算绩效管理的实施意见》(湘办发〔2019〕10号)、永州市财政局《关于报送2020年预算绩效目标和2019年度部门预算绩效自评报告的通知》（永财绩[2020]1号）文件要求，本着独立、客观、公正、科学的原则，我单位成立了自评小组，对部门整体支出绩效开展了自评。</w:t>
      </w:r>
    </w:p>
    <w:p w14:paraId="707B7555">
      <w:pPr>
        <w:widowControl/>
        <w:numPr>
          <w:ilvl w:val="0"/>
          <w:numId w:val="1"/>
        </w:numPr>
        <w:spacing w:line="560" w:lineRule="atLeast"/>
        <w:ind w:firstLine="640" w:firstLineChars="200"/>
        <w:rPr>
          <w:rFonts w:ascii="仿宋_GB2312" w:eastAsia="仿宋_GB2312"/>
          <w:b/>
          <w:bCs/>
          <w:sz w:val="32"/>
          <w:szCs w:val="32"/>
        </w:rPr>
      </w:pPr>
      <w:r>
        <w:rPr>
          <w:rFonts w:hint="eastAsia" w:ascii="仿宋_GB2312" w:eastAsia="仿宋_GB2312"/>
          <w:b/>
          <w:bCs/>
          <w:sz w:val="32"/>
          <w:szCs w:val="32"/>
        </w:rPr>
        <w:t>项目绩效自评结果、重点绩效评价结果。</w:t>
      </w:r>
    </w:p>
    <w:p w14:paraId="27D3B21E">
      <w:pPr>
        <w:pStyle w:val="5"/>
        <w:keepNext w:val="0"/>
        <w:keepLines w:val="0"/>
        <w:widowControl w:val="0"/>
        <w:suppressLineNumbers w:val="0"/>
        <w:autoSpaceDE w:val="0"/>
        <w:autoSpaceDN w:val="0"/>
        <w:adjustRightInd w:val="0"/>
        <w:spacing w:before="0" w:beforeAutospacing="0" w:after="0" w:afterAutospacing="0" w:line="600" w:lineRule="exact"/>
        <w:ind w:left="0" w:right="0" w:firstLine="640" w:firstLineChars="200"/>
        <w:jc w:val="left"/>
        <w:rPr>
          <w:rFonts w:hint="default"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本部门2023年整体支出1067.64万元，其中无项目支出，无重点工程项目支出。预算绩效管理开展情况、绩效目标和绩效评价报告等已作为附件公开。</w:t>
      </w:r>
    </w:p>
    <w:p w14:paraId="57985FBE">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十</w:t>
      </w:r>
      <w:r>
        <w:rPr>
          <w:rFonts w:hint="eastAsia" w:hAnsi="黑体" w:cs="Times New Roman"/>
          <w:color w:val="auto"/>
          <w:sz w:val="32"/>
          <w:szCs w:val="32"/>
          <w:lang w:val="en-US" w:eastAsia="zh-CN"/>
        </w:rPr>
        <w:t>一</w:t>
      </w:r>
      <w:r>
        <w:rPr>
          <w:rFonts w:hint="eastAsia" w:hAnsi="黑体" w:cs="Times New Roman"/>
          <w:color w:val="auto"/>
          <w:sz w:val="32"/>
          <w:szCs w:val="32"/>
        </w:rPr>
        <w:t>、其他重要事项情况说明</w:t>
      </w:r>
    </w:p>
    <w:p w14:paraId="78AE4253">
      <w:pPr>
        <w:spacing w:line="600" w:lineRule="exact"/>
        <w:ind w:firstLine="640" w:firstLineChars="200"/>
        <w:outlineLvl w:val="2"/>
        <w:rPr>
          <w:rFonts w:hint="eastAsia" w:ascii="楷体_GB2312" w:hAnsi="Times New Roman" w:eastAsia="楷体_GB2312" w:cs="Times New Roman"/>
          <w:b/>
          <w:kern w:val="0"/>
          <w:sz w:val="32"/>
          <w:szCs w:val="32"/>
        </w:rPr>
      </w:pPr>
      <w:r>
        <w:rPr>
          <w:rFonts w:hint="eastAsia" w:ascii="楷体_GB2312" w:hAnsi="Times New Roman" w:eastAsia="楷体_GB2312" w:cs="Times New Roman"/>
          <w:b/>
          <w:kern w:val="0"/>
          <w:sz w:val="32"/>
          <w:szCs w:val="32"/>
        </w:rPr>
        <w:t>（一）机关运行经费支出情况</w:t>
      </w:r>
    </w:p>
    <w:p w14:paraId="1C8328ED">
      <w:pPr>
        <w:spacing w:line="560" w:lineRule="atLeast"/>
        <w:ind w:firstLine="640" w:firstLineChars="200"/>
        <w:rPr>
          <w:rFonts w:hint="eastAsia"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本部门2023年度机关运行经费支出0万元，与年初预算数持平，主要原因是蓝山县毛俊镇毛俊学校为财政全额拨款事业单位，2023年本部门无机关运行经费支出。</w:t>
      </w:r>
    </w:p>
    <w:p w14:paraId="3AE9AA9F">
      <w:pPr>
        <w:spacing w:line="600" w:lineRule="exact"/>
        <w:ind w:firstLine="640" w:firstLineChars="200"/>
        <w:outlineLvl w:val="2"/>
        <w:rPr>
          <w:rFonts w:hint="eastAsia" w:ascii="楷体_GB2312" w:hAnsi="Times New Roman" w:eastAsia="楷体_GB2312" w:cs="Times New Roman"/>
          <w:b/>
          <w:kern w:val="0"/>
          <w:sz w:val="32"/>
          <w:szCs w:val="32"/>
        </w:rPr>
      </w:pPr>
      <w:r>
        <w:rPr>
          <w:rFonts w:hint="eastAsia" w:ascii="楷体_GB2312" w:hAnsi="Times New Roman" w:eastAsia="楷体_GB2312" w:cs="Times New Roman"/>
          <w:b/>
          <w:kern w:val="0"/>
          <w:sz w:val="32"/>
          <w:szCs w:val="32"/>
        </w:rPr>
        <w:t>（二）一般性支出情况</w:t>
      </w:r>
    </w:p>
    <w:p w14:paraId="11850A43">
      <w:pPr>
        <w:spacing w:line="560" w:lineRule="atLeast"/>
        <w:ind w:firstLine="640" w:firstLineChars="200"/>
        <w:rPr>
          <w:rFonts w:hint="eastAsia"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2023年本部门开支会议费0万元，用于召开0次会议，人数0人，内容无；开支培训费1.33万元，用于开展5次培训，人数78人，内容为学校教师“国培”等各类培训，主要原因是信息技术2.0培训项目进行，疫情后教育局加大了教师信息化培训力度。本年度预算为1.33万元，支出未超出预算；</w:t>
      </w:r>
      <w:r>
        <w:rPr>
          <w:rFonts w:hint="default" w:ascii="Times New Roman" w:hAnsi="Times New Roman" w:eastAsia="仿宋_GB2312" w:cs="Times New Roman"/>
          <w:color w:val="auto"/>
          <w:kern w:val="0"/>
          <w:sz w:val="32"/>
          <w:szCs w:val="32"/>
          <w:lang w:val="en-US" w:eastAsia="zh-CN" w:bidi="ar-SA"/>
        </w:rPr>
        <w:t>举办0次节庆、晚会、论坛、赛事活动，开支0万元，主要是无节庆、晚会、论坛、赛事活动</w:t>
      </w:r>
      <w:r>
        <w:rPr>
          <w:rFonts w:hint="eastAsia" w:ascii="Times New Roman" w:hAnsi="Times New Roman" w:eastAsia="仿宋_GB2312" w:cs="Times New Roman"/>
          <w:color w:val="auto"/>
          <w:kern w:val="0"/>
          <w:sz w:val="32"/>
          <w:szCs w:val="32"/>
          <w:lang w:val="en-US" w:eastAsia="zh-CN" w:bidi="ar-SA"/>
        </w:rPr>
        <w:t>。</w:t>
      </w:r>
    </w:p>
    <w:p w14:paraId="06BA2E40">
      <w:pPr>
        <w:spacing w:line="600" w:lineRule="exact"/>
        <w:ind w:firstLine="640" w:firstLineChars="200"/>
        <w:outlineLvl w:val="2"/>
        <w:rPr>
          <w:rFonts w:hint="eastAsia" w:ascii="楷体_GB2312" w:hAnsi="Times New Roman" w:eastAsia="楷体_GB2312" w:cs="Times New Roman"/>
          <w:b/>
          <w:kern w:val="0"/>
          <w:sz w:val="32"/>
          <w:szCs w:val="32"/>
        </w:rPr>
      </w:pPr>
      <w:r>
        <w:rPr>
          <w:rFonts w:hint="eastAsia" w:ascii="楷体_GB2312" w:hAnsi="Times New Roman" w:eastAsia="楷体_GB2312" w:cs="Times New Roman"/>
          <w:b/>
          <w:kern w:val="0"/>
          <w:sz w:val="32"/>
          <w:szCs w:val="32"/>
        </w:rPr>
        <w:t>（三）政府采购支出情况</w:t>
      </w:r>
    </w:p>
    <w:p w14:paraId="05117FB6">
      <w:pPr>
        <w:spacing w:line="560" w:lineRule="atLeast"/>
        <w:ind w:firstLine="640" w:firstLineChars="200"/>
        <w:rPr>
          <w:rFonts w:hint="eastAsia"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本部门2023年度办公用品、维修材料等物品的采购均为政采云线上平台采购。政府采购支出总额21.17万元，其中：政府采购货物支出8.91万元、政府采购工程支出0万元、政府采购服务支出12.26元。授予中小企业合同金额20.99万元，占政府采购支出总额的99.15%，其中：授予小微企业合同金额20.34万元，占政府采购支出总额的96.08%。</w:t>
      </w:r>
    </w:p>
    <w:p w14:paraId="4461187E">
      <w:pPr>
        <w:spacing w:line="600" w:lineRule="exact"/>
        <w:ind w:firstLine="640" w:firstLineChars="200"/>
        <w:outlineLvl w:val="2"/>
        <w:rPr>
          <w:rFonts w:hint="eastAsia" w:ascii="楷体_GB2312" w:hAnsi="Times New Roman" w:eastAsia="楷体_GB2312" w:cs="Times New Roman"/>
          <w:b/>
          <w:kern w:val="0"/>
          <w:sz w:val="32"/>
          <w:szCs w:val="32"/>
        </w:rPr>
      </w:pPr>
      <w:r>
        <w:rPr>
          <w:rFonts w:hint="eastAsia" w:ascii="楷体_GB2312" w:hAnsi="Times New Roman" w:eastAsia="楷体_GB2312" w:cs="Times New Roman"/>
          <w:b/>
          <w:kern w:val="0"/>
          <w:sz w:val="32"/>
          <w:szCs w:val="32"/>
        </w:rPr>
        <w:t>（四）国有资产占用情况</w:t>
      </w:r>
    </w:p>
    <w:p w14:paraId="65E5D1F2">
      <w:pPr>
        <w:spacing w:line="560" w:lineRule="atLeast"/>
        <w:ind w:firstLine="640" w:firstLineChars="200"/>
        <w:rPr>
          <w:rFonts w:hint="eastAsia"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截至2021年12月31日，本单位共有车辆0辆，其中，领导干部用车0辆、机要通信用车0辆、应急保障用车0辆、执法执勤用车0辆、特种专业技术用车0辆、其他用车0辆；单位价值50万元以上通用设备0台（套）；单位价值100万元以上专用设备0台（套）。</w:t>
      </w:r>
    </w:p>
    <w:p w14:paraId="2F8CA91C">
      <w:pPr>
        <w:spacing w:line="560" w:lineRule="atLeast"/>
        <w:ind w:firstLine="640" w:firstLineChars="200"/>
        <w:rPr>
          <w:rFonts w:hint="eastAsia" w:ascii="仿宋_GB2312" w:hAnsi="仿宋_GB2312" w:eastAsia="仿宋_GB2312" w:cs="仿宋_GB2312"/>
          <w:color w:val="000000"/>
          <w:kern w:val="0"/>
          <w:sz w:val="32"/>
          <w:szCs w:val="32"/>
        </w:rPr>
      </w:pPr>
    </w:p>
    <w:p w14:paraId="23C4C79C">
      <w:pPr>
        <w:widowControl/>
        <w:spacing w:line="600" w:lineRule="exact"/>
        <w:jc w:val="center"/>
        <w:outlineLvl w:val="0"/>
        <w:rPr>
          <w:rFonts w:hint="eastAsia" w:ascii="黑体" w:hAnsi="黑体" w:eastAsia="黑体" w:cs="黑体"/>
          <w:b/>
          <w:bCs w:val="0"/>
          <w:kern w:val="0"/>
          <w:sz w:val="44"/>
          <w:szCs w:val="44"/>
        </w:rPr>
      </w:pPr>
      <w:r>
        <w:rPr>
          <w:rFonts w:hint="eastAsia" w:ascii="黑体" w:hAnsi="黑体" w:eastAsia="黑体" w:cs="黑体"/>
          <w:b/>
          <w:bCs w:val="0"/>
          <w:kern w:val="0"/>
          <w:sz w:val="44"/>
          <w:szCs w:val="44"/>
        </w:rPr>
        <w:t>第四部分名词解释</w:t>
      </w:r>
    </w:p>
    <w:p w14:paraId="38785EA1">
      <w:pPr>
        <w:pStyle w:val="10"/>
        <w:spacing w:line="560" w:lineRule="atLeast"/>
        <w:ind w:firstLine="640" w:firstLineChars="200"/>
        <w:jc w:val="center"/>
        <w:rPr>
          <w:rFonts w:hint="eastAsia" w:ascii="仿宋_GB2312" w:hAnsi="仿宋_GB2312" w:eastAsia="仿宋_GB2312" w:cs="仿宋_GB2312"/>
          <w:b/>
          <w:bCs/>
          <w:sz w:val="32"/>
          <w:szCs w:val="32"/>
        </w:rPr>
      </w:pPr>
    </w:p>
    <w:p w14:paraId="0E2ADEEE">
      <w:pPr>
        <w:spacing w:line="560" w:lineRule="atLeas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（一）</w:t>
      </w:r>
      <w:r>
        <w:rPr>
          <w:rFonts w:hint="eastAsia" w:ascii="Times New Roman" w:hAnsi="Times New Roman" w:eastAsia="仿宋_GB2312" w:cs="Times New Roman"/>
          <w:sz w:val="32"/>
          <w:szCs w:val="32"/>
        </w:rPr>
        <w:t>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14:paraId="64CB920A">
      <w:pPr>
        <w:spacing w:line="560" w:lineRule="atLeast"/>
        <w:ind w:firstLine="640" w:firstLineChars="200"/>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rPr>
        <w:t>（二）</w:t>
      </w:r>
      <w:r>
        <w:rPr>
          <w:rFonts w:hint="eastAsia" w:ascii="Times New Roman" w:hAnsi="Times New Roman" w:eastAsia="仿宋_GB2312" w:cs="Times New Roman"/>
          <w:sz w:val="32"/>
          <w:szCs w:val="32"/>
        </w:rPr>
        <w:t>“三公”经费。</w:t>
      </w:r>
      <w:r>
        <w:rPr>
          <w:rFonts w:hint="default" w:ascii="Times New Roman" w:hAnsi="Times New Roman" w:eastAsia="仿宋_GB2312" w:cs="Times New Roman"/>
          <w:sz w:val="32"/>
          <w:szCs w:val="32"/>
        </w:rPr>
        <w:t>纳入财政预算管理的“三公“经费，是指用</w:t>
      </w:r>
      <w:r>
        <w:rPr>
          <w:rFonts w:hint="eastAsia" w:ascii="Times New Roman" w:hAnsi="Times New Roman" w:eastAsia="仿宋_GB2312" w:cs="Times New Roman"/>
          <w:sz w:val="32"/>
          <w:szCs w:val="32"/>
          <w:lang w:val="en-US" w:eastAsia="zh-CN"/>
        </w:rPr>
        <w:t>财政拨款</w:t>
      </w:r>
      <w:r>
        <w:rPr>
          <w:rFonts w:hint="default" w:ascii="Times New Roman" w:hAnsi="Times New Roman" w:eastAsia="仿宋_GB2312" w:cs="Times New Roman"/>
          <w:sz w:val="32"/>
          <w:szCs w:val="32"/>
        </w:rPr>
        <w:t>安排的因公出国</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境</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费公务用车购置及运行维护费和公务接待费。其中，因公出国</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境</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费反映单位公务出国</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境</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的国际旅费、国外城市间交通费、住宿费、伙食费、培训费、公杂费等支出</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公务用车购置及运行维护费反映单位公务用车车辆购置支出</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含车辆购置税</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及燃料费、维修费、过桥过路费、保险费、安全奖励费用等支出</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公务接待费反映单位按规定开支的各类公务接待</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含外宾接待</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支出</w:t>
      </w:r>
      <w:r>
        <w:rPr>
          <w:rFonts w:hint="eastAsia" w:ascii="Times New Roman" w:hAnsi="Times New Roman" w:eastAsia="仿宋_GB2312" w:cs="Times New Roman"/>
          <w:sz w:val="32"/>
          <w:szCs w:val="32"/>
          <w:lang w:eastAsia="zh-CN"/>
        </w:rPr>
        <w:t>。</w:t>
      </w:r>
    </w:p>
    <w:p w14:paraId="1FF8631A">
      <w:pPr>
        <w:spacing w:line="560" w:lineRule="atLeast"/>
        <w:ind w:firstLine="640" w:firstLineChars="200"/>
        <w:rPr>
          <w:rFonts w:hint="eastAsia" w:ascii="Times New Roman" w:hAnsi="Times New Roman" w:eastAsia="仿宋_GB2312" w:cs="Times New Roman"/>
          <w:sz w:val="32"/>
          <w:szCs w:val="32"/>
        </w:rPr>
      </w:pPr>
      <w:r>
        <w:rPr>
          <w:rFonts w:hint="eastAsia" w:ascii="楷体_GB2312" w:hAnsi="楷体_GB2312" w:eastAsia="楷体_GB2312" w:cs="楷体_GB2312"/>
          <w:b/>
          <w:bCs/>
          <w:color w:val="000000"/>
          <w:sz w:val="32"/>
          <w:szCs w:val="32"/>
          <w:shd w:val="clear" w:color="auto" w:fill="FFFFFF"/>
        </w:rPr>
        <w:t>（三）</w:t>
      </w:r>
      <w:r>
        <w:rPr>
          <w:rFonts w:hint="eastAsia" w:ascii="Times New Roman" w:hAnsi="Times New Roman" w:eastAsia="仿宋_GB2312" w:cs="Times New Roman"/>
          <w:sz w:val="32"/>
          <w:szCs w:val="32"/>
        </w:rPr>
        <w:t>基本支出。指为保障机构正常运转、完成日常工作任务而发生的人员支出和公用支出。</w:t>
      </w:r>
    </w:p>
    <w:p w14:paraId="2D8A5EC7">
      <w:pPr>
        <w:spacing w:line="560" w:lineRule="atLeas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（四）项目支出。指在基本支出之外为完成特定行政任务和事业发展目标所发生的支出。</w:t>
      </w:r>
    </w:p>
    <w:p w14:paraId="033A812C">
      <w:pPr>
        <w:spacing w:line="560" w:lineRule="atLeast"/>
        <w:ind w:firstLine="640" w:firstLineChars="200"/>
        <w:rPr>
          <w:rFonts w:hint="eastAsia" w:ascii="仿宋_GB2312" w:hAnsi="仿宋_GB2312" w:eastAsia="仿宋_GB2312" w:cs="仿宋_GB2312"/>
          <w:color w:val="000000"/>
          <w:sz w:val="32"/>
          <w:szCs w:val="32"/>
          <w:shd w:val="clear" w:color="auto" w:fill="FFFFFF"/>
        </w:rPr>
      </w:pPr>
    </w:p>
    <w:p w14:paraId="20841B76">
      <w:pPr>
        <w:pStyle w:val="10"/>
        <w:ind w:firstLine="640" w:firstLineChars="200"/>
        <w:jc w:val="center"/>
        <w:rPr>
          <w:rFonts w:hint="eastAsia" w:ascii="仿宋_GB2312" w:hAnsi="仿宋_GB2312" w:eastAsia="仿宋_GB2312" w:cs="仿宋_GB2312"/>
          <w:b/>
          <w:bCs/>
          <w:sz w:val="32"/>
          <w:szCs w:val="32"/>
        </w:rPr>
      </w:pPr>
    </w:p>
    <w:p w14:paraId="2660F57C">
      <w:pPr>
        <w:pStyle w:val="10"/>
        <w:ind w:firstLine="640" w:firstLineChars="200"/>
        <w:jc w:val="center"/>
        <w:rPr>
          <w:rFonts w:hint="eastAsia" w:ascii="仿宋_GB2312" w:hAnsi="仿宋_GB2312" w:eastAsia="仿宋_GB2312" w:cs="仿宋_GB2312"/>
          <w:b/>
          <w:bCs/>
          <w:sz w:val="32"/>
          <w:szCs w:val="32"/>
        </w:rPr>
      </w:pPr>
    </w:p>
    <w:p w14:paraId="2407FA2A">
      <w:pPr>
        <w:widowControl/>
        <w:spacing w:line="600" w:lineRule="exact"/>
        <w:jc w:val="center"/>
        <w:outlineLvl w:val="0"/>
        <w:rPr>
          <w:rFonts w:hint="eastAsia" w:ascii="黑体" w:hAnsi="黑体" w:eastAsia="黑体" w:cs="黑体"/>
          <w:b/>
          <w:bCs w:val="0"/>
          <w:kern w:val="0"/>
          <w:sz w:val="44"/>
          <w:szCs w:val="44"/>
        </w:rPr>
      </w:pPr>
      <w:r>
        <w:rPr>
          <w:rFonts w:hint="eastAsia" w:ascii="黑体" w:hAnsi="黑体" w:eastAsia="黑体" w:cs="黑体"/>
          <w:b/>
          <w:bCs w:val="0"/>
          <w:kern w:val="0"/>
          <w:sz w:val="44"/>
          <w:szCs w:val="44"/>
        </w:rPr>
        <w:t>第五部分</w:t>
      </w:r>
      <w:bookmarkStart w:id="1" w:name="_GoBack"/>
      <w:bookmarkEnd w:id="1"/>
      <w:r>
        <w:rPr>
          <w:rFonts w:hint="eastAsia" w:ascii="黑体" w:hAnsi="黑体" w:eastAsia="黑体" w:cs="黑体"/>
          <w:b/>
          <w:bCs w:val="0"/>
          <w:kern w:val="0"/>
          <w:sz w:val="44"/>
          <w:szCs w:val="44"/>
        </w:rPr>
        <w:t>附件</w:t>
      </w:r>
    </w:p>
    <w:p w14:paraId="7E4D9847">
      <w:pPr>
        <w:pStyle w:val="10"/>
        <w:ind w:firstLine="640" w:firstLineChars="200"/>
        <w:jc w:val="center"/>
        <w:rPr>
          <w:rFonts w:hint="eastAsia" w:ascii="仿宋_GB2312" w:hAnsi="仿宋_GB2312" w:eastAsia="仿宋_GB2312" w:cs="仿宋_GB2312"/>
          <w:b/>
          <w:bCs/>
          <w:sz w:val="32"/>
          <w:szCs w:val="32"/>
        </w:rPr>
      </w:pPr>
    </w:p>
    <w:p w14:paraId="64CBAA26">
      <w:pPr>
        <w:shd w:val="clear" w:color="auto" w:fill="FFFFFF"/>
        <w:spacing w:line="560" w:lineRule="exact"/>
        <w:ind w:firstLine="640" w:firstLineChars="200"/>
        <w:jc w:val="center"/>
        <w:rPr>
          <w:rFonts w:hint="eastAsia" w:ascii="仿宋_GB2312" w:hAnsi="仿宋_GB2312" w:eastAsia="仿宋_GB2312" w:cs="仿宋_GB2312"/>
          <w:b/>
          <w:bCs/>
          <w:color w:val="3F3F3F"/>
          <w:sz w:val="32"/>
          <w:szCs w:val="32"/>
        </w:rPr>
      </w:pPr>
      <w:r>
        <w:rPr>
          <w:rFonts w:hint="eastAsia" w:ascii="仿宋_GB2312" w:hAnsi="仿宋_GB2312" w:eastAsia="仿宋_GB2312" w:cs="仿宋_GB2312"/>
          <w:b/>
          <w:bCs/>
          <w:color w:val="3F3F3F"/>
          <w:sz w:val="32"/>
          <w:szCs w:val="32"/>
        </w:rPr>
        <w:t>蓝山县</w:t>
      </w:r>
      <w:r>
        <w:rPr>
          <w:rFonts w:hint="eastAsia" w:ascii="仿宋_GB2312" w:hAnsi="仿宋_GB2312" w:eastAsia="仿宋_GB2312" w:cs="仿宋_GB2312"/>
          <w:b/>
          <w:bCs/>
          <w:color w:val="3F3F3F"/>
          <w:sz w:val="32"/>
          <w:szCs w:val="32"/>
          <w:lang w:val="en-US" w:eastAsia="zh-CN"/>
        </w:rPr>
        <w:t>毛俊镇毛俊</w:t>
      </w:r>
      <w:r>
        <w:rPr>
          <w:rFonts w:hint="eastAsia" w:ascii="仿宋_GB2312" w:hAnsi="仿宋_GB2312" w:eastAsia="仿宋_GB2312" w:cs="仿宋_GB2312"/>
          <w:b/>
          <w:bCs/>
          <w:color w:val="3F3F3F"/>
          <w:sz w:val="32"/>
          <w:szCs w:val="32"/>
        </w:rPr>
        <w:t>学校2023年度部门整体支出</w:t>
      </w:r>
    </w:p>
    <w:p w14:paraId="6FCAF1E1">
      <w:pPr>
        <w:shd w:val="clear" w:color="auto" w:fill="FFFFFF"/>
        <w:spacing w:line="560" w:lineRule="exact"/>
        <w:ind w:firstLine="640" w:firstLineChars="200"/>
        <w:jc w:val="center"/>
        <w:rPr>
          <w:rFonts w:hint="eastAsia" w:ascii="仿宋_GB2312" w:hAnsi="仿宋_GB2312" w:eastAsia="仿宋_GB2312" w:cs="仿宋_GB2312"/>
          <w:b/>
          <w:bCs/>
          <w:color w:val="3F3F3F"/>
          <w:sz w:val="32"/>
          <w:szCs w:val="32"/>
        </w:rPr>
      </w:pPr>
      <w:r>
        <w:rPr>
          <w:rFonts w:hint="eastAsia" w:ascii="仿宋_GB2312" w:hAnsi="仿宋_GB2312" w:eastAsia="仿宋_GB2312" w:cs="仿宋_GB2312"/>
          <w:b/>
          <w:bCs/>
          <w:color w:val="3F3F3F"/>
          <w:sz w:val="32"/>
          <w:szCs w:val="32"/>
        </w:rPr>
        <w:t>绩效评价情况报告</w:t>
      </w:r>
    </w:p>
    <w:p w14:paraId="3FE78F48">
      <w:pPr>
        <w:shd w:val="clear" w:color="auto" w:fill="FFFFFF"/>
        <w:spacing w:line="560" w:lineRule="exact"/>
        <w:rPr>
          <w:rFonts w:ascii="仿宋_GB2312" w:hAnsi="仿宋_GB2312" w:eastAsia="仿宋_GB2312" w:cs="仿宋_GB2312"/>
          <w:b/>
          <w:bCs/>
          <w:color w:val="3F3F3F"/>
          <w:sz w:val="32"/>
          <w:szCs w:val="32"/>
        </w:rPr>
      </w:pPr>
    </w:p>
    <w:p w14:paraId="0128FE15">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为进一步规范财政资金管理，牢固树立预算绩效理念，强化支出责任，提高财政资金使用效益，我们根据《蓝山县关于全面推进预算绩效管理的实施意见》，结合我局的具体情况，认真组织开展了2023年度部门绩效自评工作，现将我部门2023年度部门整体支出绩效评价情况报告如下：</w:t>
      </w:r>
    </w:p>
    <w:p w14:paraId="6EA40386">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单位概况</w:t>
      </w:r>
    </w:p>
    <w:p w14:paraId="05EE8FBB">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（一）基本情况</w:t>
      </w:r>
    </w:p>
    <w:p w14:paraId="61D75D80">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学校是一个财政全额拨款的事业单位。单位现有校长一名，副校长二名，现有下设机构七个：工会委员会一个，设有工会主席一名；教务处一个，设有教务主任一名，教务副主任一名；政教处一个，设有政教主任一名，政教副主任一名；学校团支部一个，设有团支部书记一名；财务室一个，设有会计一名，出纳一名。</w:t>
      </w:r>
    </w:p>
    <w:p w14:paraId="46CA30AB">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2、学生情况：2023年有教学班</w:t>
      </w:r>
      <w:r>
        <w:rPr>
          <w:rFonts w:hint="eastAsia" w:ascii="仿宋_GB2312" w:hAnsi="仿宋_GB2312" w:eastAsia="仿宋_GB2312" w:cs="仿宋_GB2312"/>
          <w:color w:val="000000"/>
          <w:sz w:val="32"/>
          <w:szCs w:val="32"/>
          <w:shd w:val="clear" w:color="auto" w:fill="FFFFFF"/>
          <w:lang w:val="en-US" w:eastAsia="zh-CN"/>
        </w:rPr>
        <w:t>19</w:t>
      </w:r>
      <w:r>
        <w:rPr>
          <w:rFonts w:hint="eastAsia" w:ascii="仿宋_GB2312" w:hAnsi="仿宋_GB2312" w:eastAsia="仿宋_GB2312" w:cs="仿宋_GB2312"/>
          <w:color w:val="000000"/>
          <w:sz w:val="32"/>
          <w:szCs w:val="32"/>
          <w:shd w:val="clear" w:color="auto" w:fill="FFFFFF"/>
        </w:rPr>
        <w:t>个，学生</w:t>
      </w:r>
      <w:r>
        <w:rPr>
          <w:rFonts w:hint="eastAsia" w:ascii="仿宋_GB2312" w:hAnsi="仿宋_GB2312" w:eastAsia="仿宋_GB2312" w:cs="仿宋_GB2312"/>
          <w:color w:val="000000"/>
          <w:sz w:val="32"/>
          <w:szCs w:val="32"/>
          <w:shd w:val="clear" w:color="auto" w:fill="FFFFFF"/>
          <w:lang w:val="en-US" w:eastAsia="zh-CN"/>
        </w:rPr>
        <w:t>727</w:t>
      </w:r>
      <w:r>
        <w:rPr>
          <w:rFonts w:hint="eastAsia" w:ascii="仿宋_GB2312" w:hAnsi="仿宋_GB2312" w:eastAsia="仿宋_GB2312" w:cs="仿宋_GB2312"/>
          <w:color w:val="000000"/>
          <w:sz w:val="32"/>
          <w:szCs w:val="32"/>
          <w:shd w:val="clear" w:color="auto" w:fill="FFFFFF"/>
        </w:rPr>
        <w:t>人，其中，初中学生</w:t>
      </w:r>
      <w:r>
        <w:rPr>
          <w:rFonts w:hint="eastAsia" w:ascii="仿宋_GB2312" w:hAnsi="仿宋_GB2312" w:eastAsia="仿宋_GB2312" w:cs="仿宋_GB2312"/>
          <w:color w:val="000000"/>
          <w:sz w:val="32"/>
          <w:szCs w:val="32"/>
          <w:shd w:val="clear" w:color="auto" w:fill="FFFFFF"/>
          <w:lang w:val="en-US" w:eastAsia="zh-CN"/>
        </w:rPr>
        <w:t>258</w:t>
      </w:r>
      <w:r>
        <w:rPr>
          <w:rFonts w:hint="eastAsia" w:ascii="仿宋_GB2312" w:hAnsi="仿宋_GB2312" w:eastAsia="仿宋_GB2312" w:cs="仿宋_GB2312"/>
          <w:color w:val="000000"/>
          <w:sz w:val="32"/>
          <w:szCs w:val="32"/>
          <w:shd w:val="clear" w:color="auto" w:fill="FFFFFF"/>
        </w:rPr>
        <w:t>人，小学学生</w:t>
      </w:r>
      <w:r>
        <w:rPr>
          <w:rFonts w:hint="eastAsia" w:ascii="仿宋_GB2312" w:hAnsi="仿宋_GB2312" w:eastAsia="仿宋_GB2312" w:cs="仿宋_GB2312"/>
          <w:color w:val="000000"/>
          <w:sz w:val="32"/>
          <w:szCs w:val="32"/>
          <w:shd w:val="clear" w:color="auto" w:fill="FFFFFF"/>
          <w:lang w:val="en-US" w:eastAsia="zh-CN"/>
        </w:rPr>
        <w:t>469</w:t>
      </w:r>
      <w:r>
        <w:rPr>
          <w:rFonts w:hint="eastAsia" w:ascii="仿宋_GB2312" w:hAnsi="仿宋_GB2312" w:eastAsia="仿宋_GB2312" w:cs="仿宋_GB2312"/>
          <w:color w:val="000000"/>
          <w:sz w:val="32"/>
          <w:szCs w:val="32"/>
          <w:shd w:val="clear" w:color="auto" w:fill="FFFFFF"/>
        </w:rPr>
        <w:t>人。</w:t>
      </w:r>
    </w:p>
    <w:p w14:paraId="3D3A5086">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3、学校人员情况：本学校现事业编制人数为</w:t>
      </w:r>
      <w:r>
        <w:rPr>
          <w:rFonts w:hint="eastAsia" w:ascii="仿宋_GB2312" w:hAnsi="仿宋_GB2312" w:eastAsia="仿宋_GB2312" w:cs="仿宋_GB2312"/>
          <w:color w:val="000000"/>
          <w:sz w:val="32"/>
          <w:szCs w:val="32"/>
          <w:shd w:val="clear" w:color="auto" w:fill="FFFFFF"/>
          <w:lang w:val="en-US" w:eastAsia="zh-CN"/>
        </w:rPr>
        <w:t>78</w:t>
      </w:r>
      <w:r>
        <w:rPr>
          <w:rFonts w:hint="eastAsia" w:ascii="仿宋_GB2312" w:hAnsi="仿宋_GB2312" w:eastAsia="仿宋_GB2312" w:cs="仿宋_GB2312"/>
          <w:color w:val="000000"/>
          <w:sz w:val="32"/>
          <w:szCs w:val="32"/>
          <w:shd w:val="clear" w:color="auto" w:fill="FFFFFF"/>
        </w:rPr>
        <w:t>人。具体人员成份为：本校在职人员</w:t>
      </w:r>
      <w:r>
        <w:rPr>
          <w:rFonts w:hint="eastAsia" w:ascii="仿宋_GB2312" w:hAnsi="仿宋_GB2312" w:eastAsia="仿宋_GB2312" w:cs="仿宋_GB2312"/>
          <w:color w:val="000000"/>
          <w:sz w:val="32"/>
          <w:szCs w:val="32"/>
          <w:shd w:val="clear" w:color="auto" w:fill="FFFFFF"/>
          <w:lang w:val="en-US" w:eastAsia="zh-CN"/>
        </w:rPr>
        <w:t>68</w:t>
      </w:r>
      <w:r>
        <w:rPr>
          <w:rFonts w:hint="eastAsia" w:ascii="仿宋_GB2312" w:hAnsi="仿宋_GB2312" w:eastAsia="仿宋_GB2312" w:cs="仿宋_GB2312"/>
          <w:color w:val="000000"/>
          <w:sz w:val="32"/>
          <w:szCs w:val="32"/>
          <w:shd w:val="clear" w:color="auto" w:fill="FFFFFF"/>
        </w:rPr>
        <w:t>人，</w:t>
      </w:r>
      <w:r>
        <w:rPr>
          <w:rFonts w:hint="eastAsia" w:ascii="仿宋_GB2312" w:hAnsi="仿宋_GB2312" w:eastAsia="仿宋_GB2312" w:cs="仿宋_GB2312"/>
          <w:color w:val="000000"/>
          <w:sz w:val="32"/>
          <w:szCs w:val="32"/>
          <w:shd w:val="clear" w:color="auto" w:fill="FFFFFF"/>
          <w:lang w:val="en-US" w:eastAsia="zh-CN"/>
        </w:rPr>
        <w:t>其中中小学教师61人，长期病休教师2人，借调其他单位教师5人；幼儿园教师10人，</w:t>
      </w:r>
      <w:r>
        <w:rPr>
          <w:rFonts w:hint="eastAsia" w:ascii="仿宋_GB2312" w:hAnsi="仿宋_GB2312" w:eastAsia="仿宋_GB2312" w:cs="仿宋_GB2312"/>
          <w:color w:val="000000"/>
          <w:sz w:val="32"/>
          <w:szCs w:val="32"/>
          <w:shd w:val="clear" w:color="auto" w:fill="FFFFFF"/>
        </w:rPr>
        <w:t>单位现有退休人员</w:t>
      </w:r>
      <w:r>
        <w:rPr>
          <w:rFonts w:hint="eastAsia" w:ascii="仿宋_GB2312" w:hAnsi="仿宋_GB2312" w:eastAsia="仿宋_GB2312" w:cs="仿宋_GB2312"/>
          <w:color w:val="000000"/>
          <w:sz w:val="32"/>
          <w:szCs w:val="32"/>
          <w:shd w:val="clear" w:color="auto" w:fill="FFFFFF"/>
          <w:lang w:val="en-US" w:eastAsia="zh-CN"/>
        </w:rPr>
        <w:t>54</w:t>
      </w:r>
      <w:r>
        <w:rPr>
          <w:rFonts w:hint="eastAsia" w:ascii="仿宋_GB2312" w:hAnsi="仿宋_GB2312" w:eastAsia="仿宋_GB2312" w:cs="仿宋_GB2312"/>
          <w:color w:val="000000"/>
          <w:sz w:val="32"/>
          <w:szCs w:val="32"/>
          <w:shd w:val="clear" w:color="auto" w:fill="FFFFFF"/>
        </w:rPr>
        <w:t>人</w:t>
      </w:r>
      <w:r>
        <w:rPr>
          <w:rFonts w:hint="eastAsia" w:ascii="仿宋_GB2312" w:hAnsi="仿宋_GB2312" w:eastAsia="仿宋_GB2312" w:cs="仿宋_GB2312"/>
          <w:color w:val="000000"/>
          <w:sz w:val="32"/>
          <w:szCs w:val="32"/>
          <w:shd w:val="clear" w:color="auto" w:fill="FFFFFF"/>
          <w:lang w:eastAsia="zh-CN"/>
        </w:rPr>
        <w:t>。</w:t>
      </w:r>
    </w:p>
    <w:p w14:paraId="474820CE">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（二）当年取得的主要事业成效</w:t>
      </w:r>
    </w:p>
    <w:p w14:paraId="43B4084D">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本年度，我校全面贯彻教育方针，落实各级教育会议精神，以办人民满意教育为宗旨，始终坚持奉行“以人为本，以质立校”的办学理念,以提高教育教学质量为主线，注重学生行为养成教育，突出学校安全工作，加强校园环境整治，实行民主管理，规范办学行为,学校整体工作取得了长足的发展。</w:t>
      </w:r>
    </w:p>
    <w:p w14:paraId="3A637595">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（三）部门整体收支出概况:2023年部门收支完成情况：2023年度本部门安排预算收入1067.64万元，安排预算支出1067.64万元；</w:t>
      </w:r>
    </w:p>
    <w:p w14:paraId="16A4C9B1">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1、收入：决算总收入1067.64万元，其中财政拨款收入1056.12万元，其他收入11.5</w:t>
      </w:r>
      <w:r>
        <w:rPr>
          <w:rFonts w:hint="eastAsia" w:ascii="仿宋_GB2312" w:hAnsi="仿宋_GB2312" w:eastAsia="仿宋_GB2312" w:cs="仿宋_GB2312"/>
          <w:color w:val="000000"/>
          <w:sz w:val="32"/>
          <w:szCs w:val="32"/>
          <w:shd w:val="clear" w:color="auto" w:fill="FFFFFF"/>
          <w:lang w:val="en-US" w:eastAsia="zh-CN"/>
        </w:rPr>
        <w:t>2</w:t>
      </w:r>
      <w:r>
        <w:rPr>
          <w:rFonts w:hint="eastAsia" w:ascii="仿宋_GB2312" w:hAnsi="仿宋_GB2312" w:eastAsia="仿宋_GB2312" w:cs="仿宋_GB2312"/>
          <w:color w:val="000000"/>
          <w:sz w:val="32"/>
          <w:szCs w:val="32"/>
          <w:shd w:val="clear" w:color="auto" w:fill="FFFFFF"/>
        </w:rPr>
        <w:t>万元；</w:t>
      </w:r>
    </w:p>
    <w:p w14:paraId="641249C1">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2、支出：决算总支出1067.64万元，其中财政拨款支出1056.12万元，非财政拨款支出0万元；项目支出0万元</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其他支出11.52万元</w:t>
      </w:r>
      <w:r>
        <w:rPr>
          <w:rFonts w:hint="eastAsia" w:ascii="仿宋_GB2312" w:hAnsi="仿宋_GB2312" w:eastAsia="仿宋_GB2312" w:cs="仿宋_GB2312"/>
          <w:color w:val="000000"/>
          <w:sz w:val="32"/>
          <w:szCs w:val="32"/>
          <w:shd w:val="clear" w:color="auto" w:fill="FFFFFF"/>
        </w:rPr>
        <w:t xml:space="preserve">。 </w:t>
      </w:r>
    </w:p>
    <w:p w14:paraId="708D7977">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二、整体支出管理及使用情况</w:t>
      </w:r>
    </w:p>
    <w:p w14:paraId="7BE00B53">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（一）基本支出管理情况</w:t>
      </w:r>
    </w:p>
    <w:p w14:paraId="5F878031">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1、根据上级文件批复，2023年我部门预算支出1067.64万元，其中：工资福利支出</w:t>
      </w:r>
      <w:r>
        <w:rPr>
          <w:rFonts w:hint="eastAsia" w:ascii="仿宋_GB2312" w:hAnsi="仿宋_GB2312" w:eastAsia="仿宋_GB2312" w:cs="仿宋_GB2312"/>
          <w:color w:val="000000"/>
          <w:sz w:val="32"/>
          <w:szCs w:val="32"/>
          <w:shd w:val="clear" w:color="auto" w:fill="FFFFFF"/>
          <w:lang w:val="en-US" w:eastAsia="zh-CN"/>
        </w:rPr>
        <w:t>927.27</w:t>
      </w:r>
      <w:r>
        <w:rPr>
          <w:rFonts w:hint="eastAsia" w:ascii="仿宋_GB2312" w:hAnsi="仿宋_GB2312" w:eastAsia="仿宋_GB2312" w:cs="仿宋_GB2312"/>
          <w:color w:val="000000"/>
          <w:sz w:val="32"/>
          <w:szCs w:val="32"/>
          <w:shd w:val="clear" w:color="auto" w:fill="FFFFFF"/>
        </w:rPr>
        <w:t>万元，商品和服务支出120.78万元</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其中财政拨款支出109.26万元，其他收入支出11.52万元）</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rPr>
        <w:t>对个人和家庭的补助支出19.</w:t>
      </w:r>
      <w:r>
        <w:rPr>
          <w:rFonts w:hint="eastAsia" w:ascii="仿宋_GB2312" w:hAnsi="仿宋_GB2312" w:eastAsia="仿宋_GB2312" w:cs="仿宋_GB2312"/>
          <w:color w:val="000000"/>
          <w:sz w:val="32"/>
          <w:szCs w:val="32"/>
          <w:shd w:val="clear" w:color="auto" w:fill="FFFFFF"/>
          <w:lang w:val="en-US" w:eastAsia="zh-CN"/>
        </w:rPr>
        <w:t>59</w:t>
      </w:r>
      <w:r>
        <w:rPr>
          <w:rFonts w:hint="eastAsia" w:ascii="仿宋_GB2312" w:hAnsi="仿宋_GB2312" w:eastAsia="仿宋_GB2312" w:cs="仿宋_GB2312"/>
          <w:color w:val="000000"/>
          <w:sz w:val="32"/>
          <w:szCs w:val="32"/>
          <w:shd w:val="clear" w:color="auto" w:fill="FFFFFF"/>
        </w:rPr>
        <w:t>万元。</w:t>
      </w:r>
    </w:p>
    <w:p w14:paraId="5B09CA36">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2、基本支出决算执行情况：2023年我部门决算支出1067.64万元，其中：工资福利支出</w:t>
      </w:r>
      <w:r>
        <w:rPr>
          <w:rFonts w:hint="eastAsia" w:ascii="仿宋_GB2312" w:hAnsi="仿宋_GB2312" w:eastAsia="仿宋_GB2312" w:cs="仿宋_GB2312"/>
          <w:color w:val="000000"/>
          <w:sz w:val="32"/>
          <w:szCs w:val="32"/>
          <w:shd w:val="clear" w:color="auto" w:fill="FFFFFF"/>
          <w:lang w:val="en-US" w:eastAsia="zh-CN"/>
        </w:rPr>
        <w:t>927.27</w:t>
      </w:r>
      <w:r>
        <w:rPr>
          <w:rFonts w:hint="eastAsia" w:ascii="仿宋_GB2312" w:hAnsi="仿宋_GB2312" w:eastAsia="仿宋_GB2312" w:cs="仿宋_GB2312"/>
          <w:color w:val="000000"/>
          <w:sz w:val="32"/>
          <w:szCs w:val="32"/>
          <w:shd w:val="clear" w:color="auto" w:fill="FFFFFF"/>
        </w:rPr>
        <w:t>万元，商品和服务支出120.78万元</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其中财政拨款支出109.26万元，其他收入支出11.52万元）</w:t>
      </w:r>
      <w:r>
        <w:rPr>
          <w:rFonts w:hint="eastAsia" w:ascii="仿宋_GB2312" w:hAnsi="仿宋_GB2312" w:eastAsia="仿宋_GB2312" w:cs="仿宋_GB2312"/>
          <w:color w:val="000000"/>
          <w:sz w:val="32"/>
          <w:szCs w:val="32"/>
          <w:shd w:val="clear" w:color="auto" w:fill="FFFFFF"/>
        </w:rPr>
        <w:t>，对个人和家庭的补助支出19.59万元。</w:t>
      </w:r>
    </w:p>
    <w:p w14:paraId="2D96B227">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（二）“三公经费”支出和使用情况</w:t>
      </w:r>
    </w:p>
    <w:p w14:paraId="6D77362E">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1、2023年“三公经费”预算数</w:t>
      </w:r>
      <w:r>
        <w:rPr>
          <w:rFonts w:hint="eastAsia" w:ascii="仿宋_GB2312" w:hAnsi="仿宋_GB2312" w:eastAsia="仿宋_GB2312" w:cs="仿宋_GB2312"/>
          <w:color w:val="000000"/>
          <w:sz w:val="32"/>
          <w:szCs w:val="32"/>
          <w:shd w:val="clear" w:color="auto" w:fill="FFFFFF"/>
          <w:lang w:val="en-US" w:eastAsia="zh-CN"/>
        </w:rPr>
        <w:t>0</w:t>
      </w:r>
      <w:r>
        <w:rPr>
          <w:rFonts w:hint="eastAsia" w:ascii="仿宋_GB2312" w:hAnsi="仿宋_GB2312" w:eastAsia="仿宋_GB2312" w:cs="仿宋_GB2312"/>
          <w:color w:val="000000"/>
          <w:sz w:val="32"/>
          <w:szCs w:val="32"/>
          <w:shd w:val="clear" w:color="auto" w:fill="FFFFFF"/>
        </w:rPr>
        <w:t>万元，其中：公务接待费</w:t>
      </w:r>
      <w:r>
        <w:rPr>
          <w:rFonts w:hint="eastAsia" w:ascii="仿宋_GB2312" w:hAnsi="仿宋_GB2312" w:eastAsia="仿宋_GB2312" w:cs="仿宋_GB2312"/>
          <w:color w:val="000000"/>
          <w:sz w:val="32"/>
          <w:szCs w:val="32"/>
          <w:shd w:val="clear" w:color="auto" w:fill="FFFFFF"/>
          <w:lang w:val="en-US" w:eastAsia="zh-CN"/>
        </w:rPr>
        <w:t>0</w:t>
      </w:r>
      <w:r>
        <w:rPr>
          <w:rFonts w:hint="eastAsia" w:ascii="仿宋_GB2312" w:hAnsi="仿宋_GB2312" w:eastAsia="仿宋_GB2312" w:cs="仿宋_GB2312"/>
          <w:color w:val="000000"/>
          <w:sz w:val="32"/>
          <w:szCs w:val="32"/>
          <w:shd w:val="clear" w:color="auto" w:fill="FFFFFF"/>
        </w:rPr>
        <w:t>万元，公务用车运行费0万元，公务用车购置费0万元，因公出国（境）费0万元。</w:t>
      </w:r>
    </w:p>
    <w:p w14:paraId="25091186">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2、2023年“三公经费”执行情况：2023年“三公经费”决算数</w:t>
      </w:r>
      <w:r>
        <w:rPr>
          <w:rFonts w:hint="eastAsia" w:ascii="仿宋_GB2312" w:hAnsi="仿宋_GB2312" w:eastAsia="仿宋_GB2312" w:cs="仿宋_GB2312"/>
          <w:color w:val="000000"/>
          <w:sz w:val="32"/>
          <w:szCs w:val="32"/>
          <w:shd w:val="clear" w:color="auto" w:fill="FFFFFF"/>
          <w:lang w:val="en-US" w:eastAsia="zh-CN"/>
        </w:rPr>
        <w:t>0</w:t>
      </w:r>
      <w:r>
        <w:rPr>
          <w:rFonts w:hint="eastAsia" w:ascii="仿宋_GB2312" w:hAnsi="仿宋_GB2312" w:eastAsia="仿宋_GB2312" w:cs="仿宋_GB2312"/>
          <w:color w:val="000000"/>
          <w:sz w:val="32"/>
          <w:szCs w:val="32"/>
          <w:shd w:val="clear" w:color="auto" w:fill="FFFFFF"/>
        </w:rPr>
        <w:t>万元，其中：其中：公务接待费</w:t>
      </w:r>
      <w:r>
        <w:rPr>
          <w:rFonts w:hint="eastAsia" w:ascii="仿宋_GB2312" w:hAnsi="仿宋_GB2312" w:eastAsia="仿宋_GB2312" w:cs="仿宋_GB2312"/>
          <w:color w:val="000000"/>
          <w:sz w:val="32"/>
          <w:szCs w:val="32"/>
          <w:shd w:val="clear" w:color="auto" w:fill="FFFFFF"/>
          <w:lang w:val="en-US" w:eastAsia="zh-CN"/>
        </w:rPr>
        <w:t>0</w:t>
      </w:r>
      <w:r>
        <w:rPr>
          <w:rFonts w:hint="eastAsia" w:ascii="仿宋_GB2312" w:hAnsi="仿宋_GB2312" w:eastAsia="仿宋_GB2312" w:cs="仿宋_GB2312"/>
          <w:color w:val="000000"/>
          <w:sz w:val="32"/>
          <w:szCs w:val="32"/>
          <w:shd w:val="clear" w:color="auto" w:fill="FFFFFF"/>
        </w:rPr>
        <w:t>万元，公务用车运行费0万元，公务用车购置费0万元，因公出国（境）费0万元。</w:t>
      </w:r>
    </w:p>
    <w:p w14:paraId="6397B581">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3、2023年我部门严格控制“三公经费”支出，</w:t>
      </w:r>
      <w:r>
        <w:rPr>
          <w:rFonts w:hint="eastAsia" w:ascii="仿宋_GB2312" w:hAnsi="仿宋_GB2312" w:eastAsia="仿宋_GB2312" w:cs="仿宋_GB2312"/>
          <w:color w:val="000000"/>
          <w:sz w:val="32"/>
          <w:szCs w:val="32"/>
          <w:shd w:val="clear" w:color="auto" w:fill="FFFFFF"/>
          <w:lang w:val="en-US" w:eastAsia="zh-CN"/>
        </w:rPr>
        <w:t>与</w:t>
      </w:r>
      <w:r>
        <w:rPr>
          <w:rFonts w:hint="eastAsia" w:ascii="仿宋_GB2312" w:hAnsi="仿宋_GB2312" w:eastAsia="仿宋_GB2312" w:cs="仿宋_GB2312"/>
          <w:color w:val="000000"/>
          <w:sz w:val="32"/>
          <w:szCs w:val="32"/>
          <w:shd w:val="clear" w:color="auto" w:fill="FFFFFF"/>
        </w:rPr>
        <w:t>上年度“三公”经</w:t>
      </w:r>
      <w:r>
        <w:rPr>
          <w:rFonts w:hint="eastAsia" w:ascii="仿宋_GB2312" w:hAnsi="仿宋_GB2312" w:eastAsia="仿宋_GB2312" w:cs="仿宋_GB2312"/>
          <w:color w:val="000000"/>
          <w:sz w:val="32"/>
          <w:szCs w:val="32"/>
          <w:shd w:val="clear" w:color="auto" w:fill="FFFFFF"/>
          <w:lang w:val="en-US" w:eastAsia="zh-CN"/>
        </w:rPr>
        <w:t>费持平</w:t>
      </w:r>
      <w:r>
        <w:rPr>
          <w:rFonts w:hint="eastAsia" w:ascii="仿宋_GB2312" w:hAnsi="仿宋_GB2312" w:eastAsia="仿宋_GB2312" w:cs="仿宋_GB2312"/>
          <w:color w:val="000000"/>
          <w:sz w:val="32"/>
          <w:szCs w:val="32"/>
          <w:shd w:val="clear" w:color="auto" w:fill="FFFFFF"/>
        </w:rPr>
        <w:t>。</w:t>
      </w:r>
    </w:p>
    <w:p w14:paraId="781E7723">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（三）项目支出管理和使用情况</w:t>
      </w:r>
    </w:p>
    <w:p w14:paraId="26913472">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2023年我部门项目绩效目标为0万元，实际执行0万元。</w:t>
      </w:r>
    </w:p>
    <w:p w14:paraId="148B140A">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三、绩效评价工作组织实施情况</w:t>
      </w:r>
    </w:p>
    <w:p w14:paraId="701D6084">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根据绩效评价的要求，我们成立了自评工作领导小组，对照自评方案进行研究和布署，按照自评方案的要求，对照各实施项目的内容逐条逐项自评。在自评过程发现问题，查找原因，及时纠正偏差，为下一步工作夯实基础。</w:t>
      </w:r>
    </w:p>
    <w:p w14:paraId="0BBC9749">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四、整体支出绩效情况</w:t>
      </w:r>
    </w:p>
    <w:p w14:paraId="0007E787">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从整体情况来看，我部门严格按照年初预算进行部门整体支出。在支出过程中，能严格遵守各项规章制度，“三公经费”明显下降。实行了先有预算、后有执行、“用钱必问效、无效必问责”的新常态。社会和公众满意度较高。根据对我单位2023年部门整体支出项目绩效评价指标体系和绩效情况的检查，2023年我单位部门整体绩效自评分99.</w:t>
      </w:r>
      <w:r>
        <w:rPr>
          <w:rFonts w:hint="eastAsia" w:ascii="仿宋_GB2312" w:hAnsi="仿宋_GB2312" w:eastAsia="仿宋_GB2312" w:cs="仿宋_GB2312"/>
          <w:color w:val="000000"/>
          <w:sz w:val="32"/>
          <w:szCs w:val="32"/>
          <w:shd w:val="clear" w:color="auto" w:fill="FFFFFF"/>
          <w:lang w:val="en-US" w:eastAsia="zh-CN"/>
        </w:rPr>
        <w:t>05</w:t>
      </w:r>
      <w:r>
        <w:rPr>
          <w:rFonts w:hint="eastAsia" w:ascii="仿宋_GB2312" w:hAnsi="仿宋_GB2312" w:eastAsia="仿宋_GB2312" w:cs="仿宋_GB2312"/>
          <w:color w:val="000000"/>
          <w:sz w:val="32"/>
          <w:szCs w:val="32"/>
          <w:shd w:val="clear" w:color="auto" w:fill="FFFFFF"/>
        </w:rPr>
        <w:t>分，为“优”等级。</w:t>
      </w:r>
    </w:p>
    <w:p w14:paraId="692269C8">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五、存在的主要问题</w:t>
      </w:r>
    </w:p>
    <w:p w14:paraId="12BDB0C9">
      <w:pPr>
        <w:keepNext w:val="0"/>
        <w:keepLines w:val="0"/>
        <w:pageBreakBefore w:val="0"/>
        <w:widowControl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无</w:t>
      </w:r>
    </w:p>
    <w:p w14:paraId="6EE132DC">
      <w:pPr>
        <w:pStyle w:val="10"/>
        <w:jc w:val="center"/>
        <w:rPr>
          <w:rFonts w:ascii="仿宋_GB2312" w:hAnsi="仿宋_GB2312" w:eastAsia="仿宋_GB2312" w:cs="仿宋_GB2312"/>
          <w:b/>
          <w:bCs/>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4627EBE-08C1-4DB6-9CB9-3E50409573D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embedRegular r:id="rId2" w:fontKey="{CB49A900-45FA-442F-ABB5-81BB7C647589}"/>
  </w:font>
  <w:font w:name="仿宋_GB2312">
    <w:panose1 w:val="02010609030101010101"/>
    <w:charset w:val="86"/>
    <w:family w:val="modern"/>
    <w:pitch w:val="default"/>
    <w:sig w:usb0="00000001" w:usb1="080E0000" w:usb2="00000000" w:usb3="00000000" w:csb0="00040000" w:csb1="00000000"/>
    <w:embedRegular r:id="rId3" w:fontKey="{9E390E60-959C-4318-A0B5-C8F629037B14}"/>
  </w:font>
  <w:font w:name="仿宋">
    <w:panose1 w:val="02010609060101010101"/>
    <w:charset w:val="86"/>
    <w:family w:val="modern"/>
    <w:pitch w:val="default"/>
    <w:sig w:usb0="800002BF" w:usb1="38CF7CFA" w:usb2="00000016" w:usb3="00000000" w:csb0="00040001" w:csb1="00000000"/>
    <w:embedRegular r:id="rId4" w:fontKey="{E1379C6F-B888-42F3-A4C1-EFDE740DFDA8}"/>
  </w:font>
  <w:font w:name="华文中宋">
    <w:panose1 w:val="02010600040101010101"/>
    <w:charset w:val="86"/>
    <w:family w:val="auto"/>
    <w:pitch w:val="default"/>
    <w:sig w:usb0="00000287" w:usb1="080F0000" w:usb2="00000000" w:usb3="00000000" w:csb0="0004009F" w:csb1="DFD70000"/>
    <w:embedRegular r:id="rId5" w:fontKey="{521F88C4-9EA1-4523-A6B0-5CC3F15832E9}"/>
  </w:font>
  <w:font w:name="方正小标宋_GBK">
    <w:altName w:val="微软雅黑"/>
    <w:panose1 w:val="00000000000000000000"/>
    <w:charset w:val="86"/>
    <w:family w:val="script"/>
    <w:pitch w:val="default"/>
    <w:sig w:usb0="00000000" w:usb1="00000000" w:usb2="00082016" w:usb3="00000000" w:csb0="00040001" w:csb1="00000000"/>
    <w:embedRegular r:id="rId6" w:fontKey="{8F161386-9311-48F5-BB82-0CD7232B7E7D}"/>
  </w:font>
  <w:font w:name="楷体_GB2312">
    <w:panose1 w:val="02010609030101010101"/>
    <w:charset w:val="86"/>
    <w:family w:val="auto"/>
    <w:pitch w:val="default"/>
    <w:sig w:usb0="00000001" w:usb1="080E0000" w:usb2="00000000" w:usb3="00000000" w:csb0="00040000" w:csb1="00000000"/>
    <w:embedRegular r:id="rId7" w:fontKey="{DA9A4FB7-F13B-428A-9D6A-996AA85F8EBD}"/>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EF994">
    <w:pPr>
      <w:pStyle w:val="3"/>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14:paraId="5CD614AE">
                <w:pPr>
                  <w:pStyle w:val="3"/>
                </w:pPr>
                <w:r>
                  <w:fldChar w:fldCharType="begin"/>
                </w:r>
                <w:r>
                  <w:instrText xml:space="preserve"> PAGE  \* MERGEFORMAT </w:instrText>
                </w:r>
                <w:r>
                  <w:fldChar w:fldCharType="separate"/>
                </w:r>
                <w:r>
                  <w:t>9</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AF0D35"/>
    <w:multiLevelType w:val="singleLevel"/>
    <w:tmpl w:val="02AF0D35"/>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TrueTypeFonts/>
  <w:saveSubset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2"/>
  </w:compat>
  <w:docVars>
    <w:docVar w:name="commondata" w:val="eyJoZGlkIjoiNDBmOThlZTJjYzQwMjQwZmYxZDFhNjVkY2IwMDBiZDAifQ=="/>
  </w:docVars>
  <w:rsids>
    <w:rsidRoot w:val="004506F9"/>
    <w:rsid w:val="00011DA3"/>
    <w:rsid w:val="0002229B"/>
    <w:rsid w:val="000273BD"/>
    <w:rsid w:val="000415B7"/>
    <w:rsid w:val="000476A4"/>
    <w:rsid w:val="000658A3"/>
    <w:rsid w:val="00067619"/>
    <w:rsid w:val="00074155"/>
    <w:rsid w:val="000A0EFF"/>
    <w:rsid w:val="000A20FB"/>
    <w:rsid w:val="000A3F69"/>
    <w:rsid w:val="000A6796"/>
    <w:rsid w:val="000F6EA4"/>
    <w:rsid w:val="0011147C"/>
    <w:rsid w:val="001307F9"/>
    <w:rsid w:val="00152C6D"/>
    <w:rsid w:val="00162D39"/>
    <w:rsid w:val="00184B22"/>
    <w:rsid w:val="00191E9A"/>
    <w:rsid w:val="001A1BD2"/>
    <w:rsid w:val="001A67DB"/>
    <w:rsid w:val="001B0C41"/>
    <w:rsid w:val="001B492D"/>
    <w:rsid w:val="001D1AED"/>
    <w:rsid w:val="001D51E5"/>
    <w:rsid w:val="001F0C3B"/>
    <w:rsid w:val="00214427"/>
    <w:rsid w:val="00217C4C"/>
    <w:rsid w:val="00265724"/>
    <w:rsid w:val="0027426B"/>
    <w:rsid w:val="00283324"/>
    <w:rsid w:val="00292F0E"/>
    <w:rsid w:val="0033348B"/>
    <w:rsid w:val="003479BD"/>
    <w:rsid w:val="003768D5"/>
    <w:rsid w:val="0038057E"/>
    <w:rsid w:val="003A28E3"/>
    <w:rsid w:val="003E551E"/>
    <w:rsid w:val="003F0307"/>
    <w:rsid w:val="00403A61"/>
    <w:rsid w:val="0044791D"/>
    <w:rsid w:val="004506F9"/>
    <w:rsid w:val="004717A2"/>
    <w:rsid w:val="00472ABD"/>
    <w:rsid w:val="00491741"/>
    <w:rsid w:val="004D4C76"/>
    <w:rsid w:val="004D7E1A"/>
    <w:rsid w:val="004F1E7C"/>
    <w:rsid w:val="00500E5F"/>
    <w:rsid w:val="00506A57"/>
    <w:rsid w:val="005122EF"/>
    <w:rsid w:val="00517C33"/>
    <w:rsid w:val="0052113A"/>
    <w:rsid w:val="005217EC"/>
    <w:rsid w:val="00523644"/>
    <w:rsid w:val="00526942"/>
    <w:rsid w:val="0054069E"/>
    <w:rsid w:val="0055195B"/>
    <w:rsid w:val="005767CC"/>
    <w:rsid w:val="00590D9F"/>
    <w:rsid w:val="00595D26"/>
    <w:rsid w:val="005A74E6"/>
    <w:rsid w:val="005B072B"/>
    <w:rsid w:val="005B438C"/>
    <w:rsid w:val="005D4D55"/>
    <w:rsid w:val="005E2CFB"/>
    <w:rsid w:val="0061113D"/>
    <w:rsid w:val="0062378F"/>
    <w:rsid w:val="00651EEC"/>
    <w:rsid w:val="00687EF7"/>
    <w:rsid w:val="006A351B"/>
    <w:rsid w:val="006B0422"/>
    <w:rsid w:val="006C1B53"/>
    <w:rsid w:val="006D7730"/>
    <w:rsid w:val="006E3E5C"/>
    <w:rsid w:val="006E5284"/>
    <w:rsid w:val="006F3EB5"/>
    <w:rsid w:val="00702E34"/>
    <w:rsid w:val="00704395"/>
    <w:rsid w:val="007202CE"/>
    <w:rsid w:val="00720FF1"/>
    <w:rsid w:val="007275E7"/>
    <w:rsid w:val="007527D5"/>
    <w:rsid w:val="00805212"/>
    <w:rsid w:val="00812ED5"/>
    <w:rsid w:val="008219C4"/>
    <w:rsid w:val="008277D9"/>
    <w:rsid w:val="00830ACE"/>
    <w:rsid w:val="0089211A"/>
    <w:rsid w:val="008A0154"/>
    <w:rsid w:val="008A3E8D"/>
    <w:rsid w:val="008C3A70"/>
    <w:rsid w:val="008C7B16"/>
    <w:rsid w:val="008D4F04"/>
    <w:rsid w:val="009237C4"/>
    <w:rsid w:val="00930EB6"/>
    <w:rsid w:val="00945226"/>
    <w:rsid w:val="00950252"/>
    <w:rsid w:val="00960608"/>
    <w:rsid w:val="00967F5D"/>
    <w:rsid w:val="009A0F95"/>
    <w:rsid w:val="009B3ADF"/>
    <w:rsid w:val="009C3B52"/>
    <w:rsid w:val="00A062B9"/>
    <w:rsid w:val="00A1342F"/>
    <w:rsid w:val="00A42218"/>
    <w:rsid w:val="00A57985"/>
    <w:rsid w:val="00A6255F"/>
    <w:rsid w:val="00A70249"/>
    <w:rsid w:val="00A730A9"/>
    <w:rsid w:val="00A73F13"/>
    <w:rsid w:val="00A76ECF"/>
    <w:rsid w:val="00AB18CD"/>
    <w:rsid w:val="00B23F7B"/>
    <w:rsid w:val="00B33BEA"/>
    <w:rsid w:val="00B45055"/>
    <w:rsid w:val="00B57C9F"/>
    <w:rsid w:val="00B845B3"/>
    <w:rsid w:val="00B85D8B"/>
    <w:rsid w:val="00B932FD"/>
    <w:rsid w:val="00BC1C8A"/>
    <w:rsid w:val="00BC3D21"/>
    <w:rsid w:val="00BD2EB7"/>
    <w:rsid w:val="00BD64D7"/>
    <w:rsid w:val="00BE3674"/>
    <w:rsid w:val="00BF2C1A"/>
    <w:rsid w:val="00BF4A06"/>
    <w:rsid w:val="00C14B6D"/>
    <w:rsid w:val="00C2314F"/>
    <w:rsid w:val="00C3049A"/>
    <w:rsid w:val="00C31147"/>
    <w:rsid w:val="00C31B1E"/>
    <w:rsid w:val="00C54822"/>
    <w:rsid w:val="00C637B5"/>
    <w:rsid w:val="00C77645"/>
    <w:rsid w:val="00C939BB"/>
    <w:rsid w:val="00CB7A4C"/>
    <w:rsid w:val="00CC5D23"/>
    <w:rsid w:val="00CD2825"/>
    <w:rsid w:val="00CD46EA"/>
    <w:rsid w:val="00CE04C3"/>
    <w:rsid w:val="00CE76A0"/>
    <w:rsid w:val="00D0411C"/>
    <w:rsid w:val="00D148C6"/>
    <w:rsid w:val="00D15BC1"/>
    <w:rsid w:val="00D21659"/>
    <w:rsid w:val="00D30A14"/>
    <w:rsid w:val="00D32BF2"/>
    <w:rsid w:val="00D71524"/>
    <w:rsid w:val="00D94292"/>
    <w:rsid w:val="00DC1F28"/>
    <w:rsid w:val="00DD06FF"/>
    <w:rsid w:val="00DD5FE9"/>
    <w:rsid w:val="00E00C7A"/>
    <w:rsid w:val="00E55B68"/>
    <w:rsid w:val="00E70083"/>
    <w:rsid w:val="00EC5093"/>
    <w:rsid w:val="00ED6E2D"/>
    <w:rsid w:val="00EE5687"/>
    <w:rsid w:val="00F15F82"/>
    <w:rsid w:val="00F22DCA"/>
    <w:rsid w:val="00F24AF4"/>
    <w:rsid w:val="00F46F11"/>
    <w:rsid w:val="00F47FCF"/>
    <w:rsid w:val="00F543D2"/>
    <w:rsid w:val="00F60CB7"/>
    <w:rsid w:val="00F74360"/>
    <w:rsid w:val="00F96E14"/>
    <w:rsid w:val="00F976A3"/>
    <w:rsid w:val="00FB462F"/>
    <w:rsid w:val="00FD50AD"/>
    <w:rsid w:val="00FE16FA"/>
    <w:rsid w:val="00FE328A"/>
    <w:rsid w:val="00FE770E"/>
    <w:rsid w:val="00FF04EC"/>
    <w:rsid w:val="015D1953"/>
    <w:rsid w:val="01CA7933"/>
    <w:rsid w:val="021C1F5C"/>
    <w:rsid w:val="05FA3FB2"/>
    <w:rsid w:val="0613399B"/>
    <w:rsid w:val="069B6B14"/>
    <w:rsid w:val="06EB7A55"/>
    <w:rsid w:val="0A23714F"/>
    <w:rsid w:val="0A411DD2"/>
    <w:rsid w:val="0E345641"/>
    <w:rsid w:val="11221309"/>
    <w:rsid w:val="11BF230C"/>
    <w:rsid w:val="12712F3B"/>
    <w:rsid w:val="13504993"/>
    <w:rsid w:val="14030170"/>
    <w:rsid w:val="14C179F5"/>
    <w:rsid w:val="15F65201"/>
    <w:rsid w:val="171B2A09"/>
    <w:rsid w:val="17FC7302"/>
    <w:rsid w:val="18067889"/>
    <w:rsid w:val="187918ED"/>
    <w:rsid w:val="18D41F1C"/>
    <w:rsid w:val="19066A66"/>
    <w:rsid w:val="1CAA55D5"/>
    <w:rsid w:val="1CAC2531"/>
    <w:rsid w:val="1CB5210B"/>
    <w:rsid w:val="1E955E76"/>
    <w:rsid w:val="1F9B5FDF"/>
    <w:rsid w:val="1FDF270A"/>
    <w:rsid w:val="20596A3F"/>
    <w:rsid w:val="20B85736"/>
    <w:rsid w:val="214F239F"/>
    <w:rsid w:val="21C05901"/>
    <w:rsid w:val="230607CE"/>
    <w:rsid w:val="237613B4"/>
    <w:rsid w:val="23FD38E1"/>
    <w:rsid w:val="25D14936"/>
    <w:rsid w:val="26881B2A"/>
    <w:rsid w:val="26B84B96"/>
    <w:rsid w:val="28313CC6"/>
    <w:rsid w:val="2841039B"/>
    <w:rsid w:val="28605033"/>
    <w:rsid w:val="28C52BC1"/>
    <w:rsid w:val="2A9C44F6"/>
    <w:rsid w:val="2B78551E"/>
    <w:rsid w:val="2E0E2546"/>
    <w:rsid w:val="2FE72BD7"/>
    <w:rsid w:val="2FEB53E6"/>
    <w:rsid w:val="30302C29"/>
    <w:rsid w:val="326B0DE2"/>
    <w:rsid w:val="33CF6A55"/>
    <w:rsid w:val="35A6307A"/>
    <w:rsid w:val="36212B96"/>
    <w:rsid w:val="36561D38"/>
    <w:rsid w:val="37F24B74"/>
    <w:rsid w:val="388C682A"/>
    <w:rsid w:val="3A560D5E"/>
    <w:rsid w:val="3ACE2D1E"/>
    <w:rsid w:val="3D106151"/>
    <w:rsid w:val="3D4E378B"/>
    <w:rsid w:val="3E730D31"/>
    <w:rsid w:val="3EAE776B"/>
    <w:rsid w:val="3FA550A3"/>
    <w:rsid w:val="40902F7E"/>
    <w:rsid w:val="4096707B"/>
    <w:rsid w:val="40C65454"/>
    <w:rsid w:val="41C77552"/>
    <w:rsid w:val="426575DE"/>
    <w:rsid w:val="45EA132F"/>
    <w:rsid w:val="46950BE8"/>
    <w:rsid w:val="46C2771A"/>
    <w:rsid w:val="46CE1037"/>
    <w:rsid w:val="472D68A9"/>
    <w:rsid w:val="47A61E8B"/>
    <w:rsid w:val="49673614"/>
    <w:rsid w:val="4B791C0B"/>
    <w:rsid w:val="4CD361EF"/>
    <w:rsid w:val="4CD418B9"/>
    <w:rsid w:val="4E0374AA"/>
    <w:rsid w:val="4EDD03DE"/>
    <w:rsid w:val="4FE33C01"/>
    <w:rsid w:val="5104602A"/>
    <w:rsid w:val="53013A6F"/>
    <w:rsid w:val="533A0718"/>
    <w:rsid w:val="53526BA4"/>
    <w:rsid w:val="539F3B8E"/>
    <w:rsid w:val="547E55FC"/>
    <w:rsid w:val="548D3E70"/>
    <w:rsid w:val="57E22807"/>
    <w:rsid w:val="584D6926"/>
    <w:rsid w:val="59563905"/>
    <w:rsid w:val="59945DBD"/>
    <w:rsid w:val="5C0F714A"/>
    <w:rsid w:val="5D597D1E"/>
    <w:rsid w:val="5DF71F82"/>
    <w:rsid w:val="5F244426"/>
    <w:rsid w:val="5FB15E85"/>
    <w:rsid w:val="6279211B"/>
    <w:rsid w:val="63B173A2"/>
    <w:rsid w:val="63FF656F"/>
    <w:rsid w:val="66FC05BE"/>
    <w:rsid w:val="67170BBD"/>
    <w:rsid w:val="6A5A6E8B"/>
    <w:rsid w:val="6B2A4DD1"/>
    <w:rsid w:val="6C353840"/>
    <w:rsid w:val="73586C10"/>
    <w:rsid w:val="757F3C06"/>
    <w:rsid w:val="76A84E13"/>
    <w:rsid w:val="76C848B9"/>
    <w:rsid w:val="770E7C04"/>
    <w:rsid w:val="774247E0"/>
    <w:rsid w:val="79F97410"/>
    <w:rsid w:val="7A175409"/>
    <w:rsid w:val="7B0651AA"/>
    <w:rsid w:val="7BF72933"/>
    <w:rsid w:val="7D61134E"/>
    <w:rsid w:val="7E2731FF"/>
    <w:rsid w:val="7EE95C57"/>
    <w:rsid w:val="7F4C660C"/>
    <w:rsid w:val="7FC755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13A9B1-18EB-49E6-AB03-2B7DA73DECE7}">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22</Pages>
  <Words>7247</Words>
  <Characters>8579</Characters>
  <Lines>73</Lines>
  <Paragraphs>20</Paragraphs>
  <TotalTime>0</TotalTime>
  <ScaleCrop>false</ScaleCrop>
  <LinksUpToDate>false</LinksUpToDate>
  <CharactersWithSpaces>9752</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Zss</cp:lastModifiedBy>
  <cp:lastPrinted>2020-07-15T07:25:00Z</cp:lastPrinted>
  <dcterms:modified xsi:type="dcterms:W3CDTF">2024-08-02T08:26:33Z</dcterms:modified>
  <cp:revision>195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DD04D6E1B77044E8BBD1CFC146AB9116</vt:lpwstr>
  </property>
</Properties>
</file>