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66E7B2">
      <w:pPr>
        <w:widowControl/>
        <w:spacing w:line="600" w:lineRule="exact"/>
        <w:jc w:val="center"/>
        <w:rPr>
          <w:rFonts w:hint="eastAsia" w:ascii="黑体" w:hAnsi="黑体" w:eastAsia="黑体" w:cs="黑体"/>
          <w:b/>
          <w:kern w:val="0"/>
          <w:sz w:val="44"/>
          <w:szCs w:val="44"/>
        </w:rPr>
      </w:pPr>
      <w:r>
        <w:rPr>
          <w:rFonts w:hint="eastAsia" w:ascii="黑体" w:hAnsi="黑体" w:eastAsia="黑体" w:cs="黑体"/>
          <w:b/>
          <w:kern w:val="0"/>
          <w:sz w:val="44"/>
          <w:szCs w:val="44"/>
        </w:rPr>
        <w:t>2023年蓝山县犁头瑶族乡人民政府部门决算</w:t>
      </w:r>
    </w:p>
    <w:p w14:paraId="3473C960">
      <w:pPr>
        <w:widowControl/>
        <w:spacing w:line="600" w:lineRule="exact"/>
        <w:jc w:val="center"/>
        <w:rPr>
          <w:rFonts w:eastAsia="楷体_GB2312"/>
          <w:bCs/>
          <w:kern w:val="0"/>
          <w:sz w:val="32"/>
          <w:szCs w:val="32"/>
        </w:rPr>
      </w:pPr>
    </w:p>
    <w:p w14:paraId="43CAB957">
      <w:pPr>
        <w:widowControl/>
        <w:spacing w:line="600" w:lineRule="exact"/>
        <w:jc w:val="center"/>
        <w:rPr>
          <w:rFonts w:eastAsia="黑体"/>
          <w:b/>
          <w:kern w:val="0"/>
          <w:sz w:val="32"/>
          <w:szCs w:val="32"/>
        </w:rPr>
      </w:pPr>
      <w:r>
        <w:rPr>
          <w:rFonts w:eastAsia="黑体"/>
          <w:b/>
          <w:kern w:val="0"/>
          <w:sz w:val="32"/>
          <w:szCs w:val="32"/>
        </w:rPr>
        <w:t>目 录</w:t>
      </w:r>
    </w:p>
    <w:p w14:paraId="01CB3ADB">
      <w:pPr>
        <w:widowControl/>
        <w:spacing w:line="600" w:lineRule="exact"/>
        <w:ind w:firstLine="643" w:firstLineChars="200"/>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第一部分 蓝山县犁头瑶族乡人民政府部门概况</w:t>
      </w:r>
    </w:p>
    <w:p w14:paraId="222B3B52">
      <w:pPr>
        <w:pStyle w:val="17"/>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一、部门职责</w:t>
      </w:r>
    </w:p>
    <w:p w14:paraId="3737BADB">
      <w:pPr>
        <w:pStyle w:val="17"/>
        <w:numPr>
          <w:ilvl w:val="0"/>
          <w:numId w:val="1"/>
        </w:numPr>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机构设置</w:t>
      </w:r>
    </w:p>
    <w:p w14:paraId="4CD4D2D3">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第二部分 2023年部门决算表</w:t>
      </w:r>
    </w:p>
    <w:p w14:paraId="1265D741">
      <w:pPr>
        <w:pStyle w:val="17"/>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一、部门收支</w:t>
      </w:r>
      <w:r>
        <w:rPr>
          <w:rFonts w:ascii="Times New Roman" w:hAnsi="Times New Roman" w:eastAsia="仿宋_GB2312" w:cs="Times New Roman"/>
          <w:sz w:val="32"/>
          <w:szCs w:val="32"/>
        </w:rPr>
        <w:t>决算总表</w:t>
      </w:r>
    </w:p>
    <w:p w14:paraId="49C663A1">
      <w:pPr>
        <w:pStyle w:val="17"/>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二、部门</w:t>
      </w:r>
      <w:r>
        <w:rPr>
          <w:rFonts w:ascii="Times New Roman" w:hAnsi="Times New Roman" w:eastAsia="仿宋_GB2312" w:cs="Times New Roman"/>
          <w:sz w:val="32"/>
          <w:szCs w:val="32"/>
        </w:rPr>
        <w:t>收入决算表</w:t>
      </w:r>
    </w:p>
    <w:p w14:paraId="21D03B18">
      <w:pPr>
        <w:pStyle w:val="17"/>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三、部门</w:t>
      </w:r>
      <w:r>
        <w:rPr>
          <w:rFonts w:ascii="Times New Roman" w:hAnsi="Times New Roman" w:eastAsia="仿宋_GB2312" w:cs="Times New Roman"/>
          <w:sz w:val="32"/>
          <w:szCs w:val="32"/>
        </w:rPr>
        <w:t>支出决算表</w:t>
      </w:r>
    </w:p>
    <w:p w14:paraId="1379BAAF">
      <w:pPr>
        <w:pStyle w:val="17"/>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w:t>
      </w:r>
      <w:r>
        <w:rPr>
          <w:rFonts w:ascii="Times New Roman" w:hAnsi="Times New Roman" w:eastAsia="仿宋_GB2312" w:cs="Times New Roman"/>
          <w:sz w:val="32"/>
          <w:szCs w:val="32"/>
        </w:rPr>
        <w:t>财政拨款</w:t>
      </w:r>
      <w:r>
        <w:rPr>
          <w:rFonts w:hint="eastAsia" w:ascii="Times New Roman" w:hAnsi="Times New Roman" w:eastAsia="仿宋_GB2312" w:cs="Times New Roman"/>
          <w:sz w:val="32"/>
          <w:szCs w:val="32"/>
        </w:rPr>
        <w:t>收支</w:t>
      </w:r>
      <w:r>
        <w:rPr>
          <w:rFonts w:ascii="Times New Roman" w:hAnsi="Times New Roman" w:eastAsia="仿宋_GB2312" w:cs="Times New Roman"/>
          <w:sz w:val="32"/>
          <w:szCs w:val="32"/>
        </w:rPr>
        <w:t>决算总表</w:t>
      </w:r>
    </w:p>
    <w:p w14:paraId="26D9A9F3">
      <w:pPr>
        <w:pStyle w:val="17"/>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w:t>
      </w:r>
      <w:r>
        <w:rPr>
          <w:rFonts w:ascii="Times New Roman" w:hAnsi="Times New Roman" w:eastAsia="仿宋_GB2312" w:cs="Times New Roman"/>
          <w:sz w:val="32"/>
          <w:szCs w:val="32"/>
        </w:rPr>
        <w:t>一般公共预算财政拨款支出决算表</w:t>
      </w:r>
    </w:p>
    <w:p w14:paraId="54395AA4">
      <w:pPr>
        <w:pStyle w:val="17"/>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w:t>
      </w:r>
      <w:r>
        <w:rPr>
          <w:rFonts w:ascii="Times New Roman" w:hAnsi="Times New Roman" w:eastAsia="仿宋_GB2312" w:cs="Times New Roman"/>
          <w:sz w:val="32"/>
          <w:szCs w:val="32"/>
        </w:rPr>
        <w:t>一般公共预算财政拨款基本支出决算表</w:t>
      </w:r>
    </w:p>
    <w:p w14:paraId="122EAE7E">
      <w:pPr>
        <w:pStyle w:val="17"/>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w:t>
      </w:r>
      <w:r>
        <w:rPr>
          <w:rFonts w:ascii="Times New Roman" w:hAnsi="Times New Roman" w:eastAsia="仿宋_GB2312" w:cs="Times New Roman"/>
          <w:sz w:val="32"/>
          <w:szCs w:val="32"/>
        </w:rPr>
        <w:t>财政拨款“三公”经费支出决算表</w:t>
      </w:r>
    </w:p>
    <w:p w14:paraId="38C19F00">
      <w:pPr>
        <w:pStyle w:val="17"/>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w:t>
      </w:r>
      <w:r>
        <w:rPr>
          <w:rFonts w:ascii="Times New Roman" w:hAnsi="Times New Roman" w:eastAsia="仿宋_GB2312" w:cs="Times New Roman"/>
          <w:sz w:val="32"/>
          <w:szCs w:val="32"/>
        </w:rPr>
        <w:t>政府性基金预算财政拨款收入支出决算表</w:t>
      </w:r>
    </w:p>
    <w:p w14:paraId="5D0C566A">
      <w:pPr>
        <w:pStyle w:val="17"/>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九、国有资本经营预算财政拨款支出决算表</w:t>
      </w:r>
    </w:p>
    <w:p w14:paraId="32BE535E">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第三部分 2023年度部门决算情况说明</w:t>
      </w:r>
    </w:p>
    <w:p w14:paraId="42D860E2">
      <w:pPr>
        <w:pStyle w:val="17"/>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w:t>
      </w:r>
      <w:r>
        <w:rPr>
          <w:rFonts w:ascii="Times New Roman" w:hAnsi="Times New Roman" w:eastAsia="仿宋_GB2312" w:cs="Times New Roman"/>
          <w:sz w:val="32"/>
          <w:szCs w:val="32"/>
        </w:rPr>
        <w:t>收入支出决算总体情况说明</w:t>
      </w:r>
    </w:p>
    <w:p w14:paraId="16433228">
      <w:pPr>
        <w:spacing w:line="600" w:lineRule="exact"/>
        <w:ind w:firstLine="800" w:firstLineChars="250"/>
        <w:jc w:val="left"/>
        <w:rPr>
          <w:rFonts w:eastAsia="仿宋_GB2312"/>
          <w:sz w:val="32"/>
          <w:szCs w:val="32"/>
        </w:rPr>
      </w:pPr>
      <w:r>
        <w:rPr>
          <w:rFonts w:hint="eastAsia" w:eastAsia="仿宋_GB2312"/>
          <w:sz w:val="32"/>
          <w:szCs w:val="32"/>
        </w:rPr>
        <w:t>二、</w:t>
      </w:r>
      <w:r>
        <w:rPr>
          <w:rFonts w:eastAsia="仿宋_GB2312"/>
          <w:sz w:val="32"/>
          <w:szCs w:val="32"/>
        </w:rPr>
        <w:t>收入决算情况说明</w:t>
      </w:r>
    </w:p>
    <w:p w14:paraId="59F45378">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三、</w:t>
      </w:r>
      <w:r>
        <w:rPr>
          <w:rFonts w:eastAsia="仿宋_GB2312"/>
          <w:color w:val="000000"/>
          <w:kern w:val="0"/>
          <w:sz w:val="32"/>
          <w:szCs w:val="32"/>
        </w:rPr>
        <w:t>支出决算情况说明</w:t>
      </w:r>
    </w:p>
    <w:p w14:paraId="4C0143CB">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四、</w:t>
      </w:r>
      <w:r>
        <w:rPr>
          <w:rFonts w:eastAsia="仿宋_GB2312"/>
          <w:color w:val="000000"/>
          <w:kern w:val="0"/>
          <w:sz w:val="32"/>
          <w:szCs w:val="32"/>
        </w:rPr>
        <w:t>财政拨款收入支出决算总体情况说明</w:t>
      </w:r>
    </w:p>
    <w:p w14:paraId="3BB8B26F">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五、</w:t>
      </w:r>
      <w:r>
        <w:rPr>
          <w:rFonts w:eastAsia="仿宋_GB2312"/>
          <w:color w:val="000000"/>
          <w:kern w:val="0"/>
          <w:sz w:val="32"/>
          <w:szCs w:val="32"/>
        </w:rPr>
        <w:t>一般公共预算财政拨款支出决算情况说明</w:t>
      </w:r>
    </w:p>
    <w:p w14:paraId="7125977E">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六、</w:t>
      </w:r>
      <w:r>
        <w:rPr>
          <w:rFonts w:eastAsia="仿宋_GB2312"/>
          <w:color w:val="000000"/>
          <w:kern w:val="0"/>
          <w:sz w:val="32"/>
          <w:szCs w:val="32"/>
        </w:rPr>
        <w:t>一般公共预算财政拨款基本支出决算情况说明</w:t>
      </w:r>
    </w:p>
    <w:p w14:paraId="078C5C29">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七、</w:t>
      </w:r>
      <w:r>
        <w:rPr>
          <w:rFonts w:eastAsia="仿宋_GB2312"/>
          <w:color w:val="000000"/>
          <w:kern w:val="0"/>
          <w:sz w:val="32"/>
          <w:szCs w:val="32"/>
        </w:rPr>
        <w:t>财政拨款三公经费支出决算情况说明</w:t>
      </w:r>
    </w:p>
    <w:p w14:paraId="4A2AA287">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八、</w:t>
      </w:r>
      <w:r>
        <w:rPr>
          <w:rFonts w:eastAsia="仿宋_GB2312"/>
          <w:color w:val="000000"/>
          <w:kern w:val="0"/>
          <w:sz w:val="32"/>
          <w:szCs w:val="32"/>
        </w:rPr>
        <w:t>政府性基金预算收入支出决算情况</w:t>
      </w:r>
    </w:p>
    <w:p w14:paraId="7161FF70">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九、国有资本经营预算财政拨款支出决算情况</w:t>
      </w:r>
    </w:p>
    <w:p w14:paraId="7A5428E0">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十、</w:t>
      </w:r>
      <w:r>
        <w:rPr>
          <w:rFonts w:eastAsia="仿宋_GB2312"/>
          <w:color w:val="000000"/>
          <w:kern w:val="0"/>
          <w:sz w:val="32"/>
          <w:szCs w:val="32"/>
        </w:rPr>
        <w:t>预算绩效情况说明</w:t>
      </w:r>
    </w:p>
    <w:p w14:paraId="7CE52E17">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十一、</w:t>
      </w:r>
      <w:r>
        <w:rPr>
          <w:rFonts w:eastAsia="仿宋_GB2312"/>
          <w:color w:val="000000"/>
          <w:kern w:val="0"/>
          <w:sz w:val="32"/>
          <w:szCs w:val="32"/>
        </w:rPr>
        <w:t>其他重要事项情况说明</w:t>
      </w:r>
    </w:p>
    <w:p w14:paraId="2FBFB8C6">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第四部分 名词解释</w:t>
      </w:r>
    </w:p>
    <w:p w14:paraId="416EDFED">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第五部分 附件</w:t>
      </w:r>
    </w:p>
    <w:p w14:paraId="6F98FF36">
      <w:pPr>
        <w:widowControl/>
        <w:spacing w:line="600" w:lineRule="exact"/>
        <w:ind w:firstLine="643" w:firstLineChars="200"/>
        <w:jc w:val="left"/>
        <w:rPr>
          <w:rFonts w:eastAsia="仿宋_GB2312"/>
          <w:b/>
          <w:bCs/>
          <w:kern w:val="0"/>
          <w:sz w:val="32"/>
          <w:szCs w:val="32"/>
        </w:rPr>
      </w:pPr>
    </w:p>
    <w:p w14:paraId="2949248E">
      <w:pPr>
        <w:jc w:val="center"/>
        <w:rPr>
          <w:sz w:val="72"/>
          <w:szCs w:val="72"/>
        </w:rPr>
      </w:pPr>
    </w:p>
    <w:p w14:paraId="78F8387F">
      <w:pPr>
        <w:jc w:val="center"/>
        <w:rPr>
          <w:sz w:val="72"/>
          <w:szCs w:val="72"/>
        </w:rPr>
      </w:pPr>
    </w:p>
    <w:p w14:paraId="0A8EF29B">
      <w:pPr>
        <w:jc w:val="center"/>
        <w:rPr>
          <w:sz w:val="72"/>
          <w:szCs w:val="72"/>
        </w:rPr>
      </w:pPr>
    </w:p>
    <w:p w14:paraId="4D8AC962">
      <w:pPr>
        <w:jc w:val="center"/>
        <w:rPr>
          <w:sz w:val="72"/>
          <w:szCs w:val="72"/>
        </w:rPr>
      </w:pPr>
    </w:p>
    <w:p w14:paraId="1BC83BB5">
      <w:pPr>
        <w:jc w:val="center"/>
        <w:rPr>
          <w:sz w:val="72"/>
          <w:szCs w:val="72"/>
        </w:rPr>
      </w:pPr>
    </w:p>
    <w:p w14:paraId="7593FBCA">
      <w:pPr>
        <w:jc w:val="center"/>
        <w:rPr>
          <w:sz w:val="72"/>
          <w:szCs w:val="72"/>
        </w:rPr>
      </w:pPr>
    </w:p>
    <w:p w14:paraId="333E7EC1">
      <w:pPr>
        <w:jc w:val="center"/>
        <w:rPr>
          <w:sz w:val="72"/>
          <w:szCs w:val="72"/>
        </w:rPr>
      </w:pPr>
    </w:p>
    <w:p w14:paraId="41A54680">
      <w:pPr>
        <w:rPr>
          <w:sz w:val="72"/>
          <w:szCs w:val="72"/>
        </w:rPr>
      </w:pPr>
    </w:p>
    <w:p w14:paraId="18E832B8">
      <w:pPr>
        <w:rPr>
          <w:sz w:val="72"/>
          <w:szCs w:val="72"/>
        </w:rPr>
      </w:pPr>
    </w:p>
    <w:p w14:paraId="4072B728">
      <w:pPr>
        <w:widowControl/>
        <w:spacing w:line="600" w:lineRule="exact"/>
        <w:jc w:val="center"/>
        <w:rPr>
          <w:rFonts w:eastAsia="方正小标宋_GBK"/>
          <w:bCs/>
          <w:kern w:val="0"/>
          <w:sz w:val="36"/>
          <w:szCs w:val="36"/>
        </w:rPr>
      </w:pPr>
    </w:p>
    <w:p w14:paraId="3D7AE4EE">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第一部分 蓝山县犁头瑶族乡人民政府部门概况</w:t>
      </w:r>
    </w:p>
    <w:p w14:paraId="0D6C81B8">
      <w:pPr>
        <w:pStyle w:val="16"/>
        <w:ind w:firstLine="0" w:firstLineChars="0"/>
        <w:jc w:val="left"/>
        <w:rPr>
          <w:rFonts w:hint="eastAsia" w:ascii="黑体" w:hAnsi="黑体" w:eastAsia="黑体"/>
          <w:sz w:val="32"/>
          <w:szCs w:val="32"/>
        </w:rPr>
      </w:pPr>
    </w:p>
    <w:p w14:paraId="21678249">
      <w:pPr>
        <w:widowControl/>
        <w:spacing w:line="600" w:lineRule="exact"/>
        <w:ind w:firstLine="640" w:firstLineChars="200"/>
        <w:outlineLvl w:val="1"/>
        <w:rPr>
          <w:rFonts w:hint="eastAsia" w:ascii="黑体" w:hAnsi="黑体" w:eastAsia="黑体"/>
          <w:bCs/>
          <w:kern w:val="0"/>
          <w:sz w:val="32"/>
          <w:szCs w:val="32"/>
        </w:rPr>
      </w:pPr>
      <w:r>
        <w:rPr>
          <w:rFonts w:hint="eastAsia" w:ascii="黑体" w:hAnsi="黑体" w:eastAsia="黑体"/>
          <w:bCs/>
          <w:kern w:val="0"/>
          <w:sz w:val="32"/>
          <w:szCs w:val="32"/>
        </w:rPr>
        <w:t>一、部门职能职责</w:t>
      </w:r>
    </w:p>
    <w:p w14:paraId="5AF4FB3A">
      <w:pPr>
        <w:spacing w:line="600" w:lineRule="exact"/>
        <w:ind w:firstLine="640" w:firstLineChars="200"/>
        <w:rPr>
          <w:rFonts w:eastAsia="仿宋_GB2312"/>
          <w:sz w:val="32"/>
          <w:szCs w:val="32"/>
        </w:rPr>
      </w:pPr>
      <w:r>
        <w:rPr>
          <w:rFonts w:eastAsia="仿宋_GB2312"/>
          <w:kern w:val="0"/>
          <w:sz w:val="32"/>
          <w:szCs w:val="32"/>
        </w:rPr>
        <w:t>（一）</w:t>
      </w:r>
      <w:r>
        <w:rPr>
          <w:rFonts w:eastAsia="仿宋_GB2312"/>
          <w:sz w:val="32"/>
          <w:szCs w:val="32"/>
        </w:rPr>
        <w:t>认真贯彻党和国家财经方针政策，严格执行财政法规和财经制度。</w:t>
      </w:r>
    </w:p>
    <w:p w14:paraId="43181E99">
      <w:pPr>
        <w:spacing w:line="600" w:lineRule="exact"/>
        <w:ind w:firstLine="640" w:firstLineChars="200"/>
        <w:rPr>
          <w:rFonts w:eastAsia="仿宋_GB2312"/>
          <w:sz w:val="32"/>
          <w:szCs w:val="32"/>
        </w:rPr>
      </w:pPr>
      <w:r>
        <w:rPr>
          <w:rFonts w:eastAsia="仿宋_GB2312"/>
          <w:kern w:val="0"/>
          <w:sz w:val="32"/>
          <w:szCs w:val="32"/>
        </w:rPr>
        <w:t>（二）</w:t>
      </w:r>
      <w:r>
        <w:rPr>
          <w:rFonts w:eastAsia="仿宋_GB2312"/>
          <w:sz w:val="32"/>
          <w:szCs w:val="32"/>
        </w:rPr>
        <w:t>乡镇财政收支管理，包括乡政府预（决）算编制、预算执行、非税收入征管、农村合作医疗基金征管、农村社会养老保险征管、财政转移支付和专项资金监督和管理、参与乡镇开展“一卡一通”实施工作，通过“一卡一通”、“粮食直补”、“农资综合直补”、退耕还林、农村五保户供养、农村低保、农村救灾救济、等各项补贴资金发放和监管。</w:t>
      </w:r>
    </w:p>
    <w:p w14:paraId="73ADF30C">
      <w:pPr>
        <w:spacing w:line="600" w:lineRule="exact"/>
        <w:ind w:firstLine="640" w:firstLineChars="200"/>
        <w:rPr>
          <w:rFonts w:eastAsia="仿宋_GB2312"/>
          <w:sz w:val="32"/>
          <w:szCs w:val="32"/>
        </w:rPr>
      </w:pPr>
      <w:r>
        <w:rPr>
          <w:rFonts w:eastAsia="仿宋_GB2312"/>
          <w:kern w:val="0"/>
          <w:sz w:val="32"/>
          <w:szCs w:val="32"/>
        </w:rPr>
        <w:t>（三）</w:t>
      </w:r>
      <w:r>
        <w:rPr>
          <w:rFonts w:eastAsia="仿宋_GB2312"/>
          <w:sz w:val="32"/>
          <w:szCs w:val="32"/>
        </w:rPr>
        <w:t>履行乡镇各站所财务代管和服务、监督管理、统发工资、人事工作、乡镇国有资产管理和乡镇政府债务管理，村组财务公开、债权债务清理、行政事业性票据管理等各项工作。</w:t>
      </w:r>
    </w:p>
    <w:p w14:paraId="0C35B972">
      <w:pPr>
        <w:spacing w:line="600" w:lineRule="exact"/>
        <w:ind w:firstLine="640" w:firstLineChars="200"/>
        <w:rPr>
          <w:rFonts w:eastAsia="仿宋_GB2312"/>
          <w:sz w:val="32"/>
          <w:szCs w:val="32"/>
        </w:rPr>
      </w:pPr>
      <w:r>
        <w:rPr>
          <w:rFonts w:eastAsia="仿宋_GB2312"/>
          <w:kern w:val="0"/>
          <w:sz w:val="32"/>
          <w:szCs w:val="32"/>
        </w:rPr>
        <w:t>（四）</w:t>
      </w:r>
      <w:r>
        <w:rPr>
          <w:rFonts w:eastAsia="仿宋_GB2312"/>
          <w:sz w:val="32"/>
          <w:szCs w:val="32"/>
        </w:rPr>
        <w:t>负责村级“一事一议”财政奖补工作，负责乡镇非税收入的管理。</w:t>
      </w:r>
    </w:p>
    <w:p w14:paraId="75C38B68">
      <w:pPr>
        <w:spacing w:line="600" w:lineRule="exact"/>
        <w:ind w:firstLine="640" w:firstLineChars="200"/>
        <w:rPr>
          <w:rFonts w:eastAsia="仿宋_GB2312"/>
          <w:sz w:val="32"/>
          <w:szCs w:val="32"/>
        </w:rPr>
      </w:pPr>
      <w:r>
        <w:rPr>
          <w:rFonts w:eastAsia="仿宋_GB2312"/>
          <w:kern w:val="0"/>
          <w:sz w:val="32"/>
          <w:szCs w:val="32"/>
        </w:rPr>
        <w:t>（五）</w:t>
      </w:r>
      <w:r>
        <w:rPr>
          <w:rFonts w:eastAsia="仿宋_GB2312"/>
          <w:sz w:val="32"/>
          <w:szCs w:val="32"/>
        </w:rPr>
        <w:t>负责强农惠农资金“一卡式”发放、“乡财县管”和“村级乡代理”会计核算工作。</w:t>
      </w:r>
    </w:p>
    <w:p w14:paraId="79E044F2">
      <w:pPr>
        <w:spacing w:line="600" w:lineRule="exact"/>
        <w:ind w:firstLine="640" w:firstLineChars="200"/>
        <w:rPr>
          <w:rFonts w:eastAsia="仿宋_GB2312"/>
          <w:sz w:val="32"/>
          <w:szCs w:val="32"/>
        </w:rPr>
      </w:pPr>
      <w:r>
        <w:rPr>
          <w:rFonts w:eastAsia="仿宋_GB2312"/>
          <w:kern w:val="0"/>
          <w:sz w:val="32"/>
          <w:szCs w:val="32"/>
        </w:rPr>
        <w:t>（六）</w:t>
      </w:r>
      <w:r>
        <w:rPr>
          <w:rFonts w:eastAsia="仿宋_GB2312"/>
          <w:sz w:val="32"/>
          <w:szCs w:val="32"/>
        </w:rPr>
        <w:t>负责乡镇财政专项资金的管理。</w:t>
      </w:r>
    </w:p>
    <w:p w14:paraId="6275D7FF">
      <w:pPr>
        <w:spacing w:line="600" w:lineRule="exact"/>
        <w:ind w:firstLine="640" w:firstLineChars="200"/>
        <w:rPr>
          <w:rFonts w:eastAsia="仿宋_GB2312"/>
          <w:sz w:val="32"/>
          <w:szCs w:val="32"/>
        </w:rPr>
      </w:pPr>
      <w:r>
        <w:rPr>
          <w:rFonts w:eastAsia="仿宋_GB2312"/>
          <w:kern w:val="0"/>
          <w:sz w:val="32"/>
          <w:szCs w:val="32"/>
        </w:rPr>
        <w:t>（七）</w:t>
      </w:r>
      <w:r>
        <w:rPr>
          <w:rFonts w:eastAsia="仿宋_GB2312"/>
          <w:sz w:val="32"/>
          <w:szCs w:val="32"/>
        </w:rPr>
        <w:t>协助乡村两级清收债权、化解债务。</w:t>
      </w:r>
    </w:p>
    <w:p w14:paraId="42EBF06C">
      <w:pPr>
        <w:spacing w:line="600" w:lineRule="exact"/>
        <w:ind w:firstLine="640" w:firstLineChars="200"/>
        <w:rPr>
          <w:rFonts w:eastAsia="仿宋_GB2312"/>
          <w:sz w:val="32"/>
          <w:szCs w:val="32"/>
        </w:rPr>
      </w:pPr>
      <w:r>
        <w:rPr>
          <w:rFonts w:eastAsia="仿宋_GB2312"/>
          <w:kern w:val="0"/>
          <w:sz w:val="32"/>
          <w:szCs w:val="32"/>
        </w:rPr>
        <w:t>（八）</w:t>
      </w:r>
      <w:r>
        <w:rPr>
          <w:rFonts w:eastAsia="仿宋_GB2312"/>
          <w:sz w:val="32"/>
          <w:szCs w:val="32"/>
        </w:rPr>
        <w:t>负责对乡镇国有资产的购置、登记、处置进行管理，确保乡镇国有资产安全和保值增值。</w:t>
      </w:r>
    </w:p>
    <w:p w14:paraId="33849066">
      <w:pPr>
        <w:spacing w:line="600" w:lineRule="exact"/>
        <w:ind w:firstLine="640" w:firstLineChars="200"/>
        <w:rPr>
          <w:rFonts w:eastAsia="仿宋_GB2312"/>
          <w:sz w:val="32"/>
          <w:szCs w:val="32"/>
        </w:rPr>
      </w:pPr>
      <w:r>
        <w:rPr>
          <w:rFonts w:eastAsia="仿宋_GB2312"/>
          <w:kern w:val="0"/>
          <w:sz w:val="32"/>
          <w:szCs w:val="32"/>
        </w:rPr>
        <w:t>（九）</w:t>
      </w:r>
      <w:r>
        <w:rPr>
          <w:rFonts w:eastAsia="仿宋_GB2312"/>
          <w:sz w:val="32"/>
          <w:szCs w:val="32"/>
        </w:rPr>
        <w:t>负责对农民负担进行监督管理。</w:t>
      </w:r>
    </w:p>
    <w:p w14:paraId="1B9F96EF">
      <w:pPr>
        <w:spacing w:line="600" w:lineRule="exact"/>
        <w:ind w:firstLine="640" w:firstLineChars="200"/>
        <w:rPr>
          <w:rFonts w:eastAsia="仿宋_GB2312"/>
          <w:sz w:val="32"/>
          <w:szCs w:val="32"/>
        </w:rPr>
      </w:pPr>
      <w:r>
        <w:rPr>
          <w:rFonts w:eastAsia="仿宋_GB2312"/>
          <w:kern w:val="0"/>
          <w:sz w:val="32"/>
          <w:szCs w:val="32"/>
        </w:rPr>
        <w:t>（十）</w:t>
      </w:r>
      <w:r>
        <w:rPr>
          <w:rFonts w:eastAsia="仿宋_GB2312"/>
          <w:sz w:val="32"/>
          <w:szCs w:val="32"/>
        </w:rPr>
        <w:t>认真完成上级主管部门和乡镇交办的其他事项。</w:t>
      </w:r>
    </w:p>
    <w:p w14:paraId="0EFC9B47">
      <w:pPr>
        <w:widowControl/>
        <w:spacing w:line="600" w:lineRule="exact"/>
        <w:ind w:firstLine="640" w:firstLineChars="200"/>
        <w:outlineLvl w:val="1"/>
        <w:rPr>
          <w:rFonts w:hint="eastAsia" w:ascii="黑体" w:hAnsi="黑体" w:eastAsia="黑体"/>
          <w:bCs/>
          <w:kern w:val="0"/>
          <w:sz w:val="32"/>
          <w:szCs w:val="32"/>
        </w:rPr>
      </w:pPr>
      <w:r>
        <w:rPr>
          <w:rFonts w:hint="eastAsia" w:ascii="黑体" w:hAnsi="黑体" w:eastAsia="黑体"/>
          <w:bCs/>
          <w:kern w:val="0"/>
          <w:sz w:val="32"/>
          <w:szCs w:val="32"/>
        </w:rPr>
        <w:t>二、机构设置及决算单位构成</w:t>
      </w:r>
    </w:p>
    <w:p w14:paraId="50766135">
      <w:pPr>
        <w:spacing w:line="600" w:lineRule="exact"/>
        <w:ind w:firstLine="643" w:firstLineChars="200"/>
        <w:rPr>
          <w:rFonts w:eastAsia="仿宋_GB2312"/>
          <w:sz w:val="32"/>
          <w:szCs w:val="32"/>
        </w:rPr>
      </w:pPr>
      <w:r>
        <w:rPr>
          <w:rFonts w:ascii="楷体_GB2312" w:hAnsi="宋体" w:eastAsia="楷体_GB2312"/>
          <w:b/>
          <w:bCs/>
          <w:kern w:val="0"/>
          <w:sz w:val="32"/>
          <w:szCs w:val="32"/>
        </w:rPr>
        <w:t>（一）内设机构设置。</w:t>
      </w:r>
      <w:r>
        <w:rPr>
          <w:rFonts w:hint="eastAsia" w:eastAsia="仿宋_GB2312"/>
          <w:sz w:val="32"/>
          <w:szCs w:val="32"/>
        </w:rPr>
        <w:t>蓝山县</w:t>
      </w:r>
      <w:r>
        <w:rPr>
          <w:rFonts w:eastAsia="仿宋_GB2312"/>
          <w:sz w:val="32"/>
          <w:szCs w:val="32"/>
        </w:rPr>
        <w:t>犁头瑶族乡人民政府</w:t>
      </w:r>
      <w:r>
        <w:rPr>
          <w:rFonts w:hint="eastAsia" w:eastAsia="仿宋_GB2312"/>
          <w:sz w:val="32"/>
          <w:szCs w:val="32"/>
        </w:rPr>
        <w:t>单位</w:t>
      </w:r>
      <w:r>
        <w:rPr>
          <w:rFonts w:eastAsia="仿宋_GB2312"/>
          <w:sz w:val="32"/>
          <w:szCs w:val="32"/>
        </w:rPr>
        <w:t>内设机构包括：党政综合办公室、社会事务办公室、经济发展办公室、就业和社会保障综合事务中心（文化综合服务站）、农业综合服务中心、政务便民服务中心、综合行政执法大队、退役军人服务站及财政所。</w:t>
      </w:r>
    </w:p>
    <w:p w14:paraId="524F2721">
      <w:pPr>
        <w:spacing w:line="600" w:lineRule="exact"/>
        <w:ind w:firstLine="643" w:firstLineChars="200"/>
        <w:rPr>
          <w:rFonts w:eastAsia="仿宋_GB2312"/>
          <w:sz w:val="32"/>
          <w:szCs w:val="32"/>
        </w:rPr>
      </w:pPr>
      <w:r>
        <w:rPr>
          <w:rFonts w:ascii="楷体_GB2312" w:hAnsi="宋体" w:eastAsia="楷体_GB2312"/>
          <w:b/>
          <w:bCs/>
          <w:kern w:val="0"/>
          <w:sz w:val="32"/>
          <w:szCs w:val="32"/>
        </w:rPr>
        <w:t>（二）决算单位构成。</w:t>
      </w:r>
      <w:r>
        <w:rPr>
          <w:rFonts w:hint="eastAsia" w:ascii="楷体_GB2312" w:hAnsi="宋体" w:eastAsia="楷体_GB2312"/>
          <w:kern w:val="0"/>
          <w:sz w:val="32"/>
          <w:szCs w:val="32"/>
        </w:rPr>
        <w:t>蓝山县</w:t>
      </w:r>
      <w:r>
        <w:rPr>
          <w:rFonts w:eastAsia="仿宋_GB2312"/>
          <w:sz w:val="32"/>
          <w:szCs w:val="32"/>
        </w:rPr>
        <w:t>犁头瑶族乡人民政府</w:t>
      </w:r>
      <w:r>
        <w:rPr>
          <w:rFonts w:hint="eastAsia" w:eastAsia="仿宋_GB2312"/>
          <w:sz w:val="32"/>
          <w:szCs w:val="32"/>
        </w:rPr>
        <w:t>单位</w:t>
      </w:r>
      <w:r>
        <w:rPr>
          <w:rFonts w:eastAsia="仿宋_GB2312"/>
          <w:sz w:val="32"/>
          <w:szCs w:val="32"/>
        </w:rPr>
        <w:t>2023年部门决算汇总公开单位构成包括：</w:t>
      </w:r>
      <w:r>
        <w:rPr>
          <w:rFonts w:hint="eastAsia" w:eastAsia="仿宋_GB2312"/>
          <w:sz w:val="32"/>
          <w:szCs w:val="32"/>
        </w:rPr>
        <w:t>蓝山县</w:t>
      </w:r>
      <w:r>
        <w:rPr>
          <w:rFonts w:eastAsia="仿宋_GB2312"/>
          <w:sz w:val="32"/>
          <w:szCs w:val="32"/>
        </w:rPr>
        <w:t>犁头瑶族乡人民政府</w:t>
      </w:r>
      <w:r>
        <w:rPr>
          <w:rFonts w:hint="eastAsia" w:eastAsia="仿宋_GB2312"/>
          <w:sz w:val="32"/>
          <w:szCs w:val="32"/>
        </w:rPr>
        <w:t>单位</w:t>
      </w:r>
      <w:r>
        <w:rPr>
          <w:rFonts w:eastAsia="仿宋_GB2312"/>
          <w:sz w:val="32"/>
          <w:szCs w:val="32"/>
        </w:rPr>
        <w:t>本级。</w:t>
      </w:r>
    </w:p>
    <w:p w14:paraId="768455F7">
      <w:pPr>
        <w:jc w:val="left"/>
        <w:rPr>
          <w:rFonts w:eastAsia="仿宋_GB2312"/>
          <w:sz w:val="32"/>
          <w:szCs w:val="32"/>
        </w:rPr>
      </w:pPr>
    </w:p>
    <w:p w14:paraId="2A77966B">
      <w:pPr>
        <w:jc w:val="center"/>
        <w:rPr>
          <w:rFonts w:hint="eastAsia" w:ascii="黑体" w:hAnsi="黑体" w:eastAsia="黑体"/>
          <w:sz w:val="28"/>
          <w:szCs w:val="28"/>
        </w:rPr>
      </w:pPr>
    </w:p>
    <w:p w14:paraId="2633B51C">
      <w:pPr>
        <w:jc w:val="center"/>
        <w:rPr>
          <w:rFonts w:hint="eastAsia" w:ascii="黑体" w:hAnsi="黑体" w:eastAsia="黑体"/>
          <w:sz w:val="28"/>
          <w:szCs w:val="28"/>
        </w:rPr>
      </w:pPr>
    </w:p>
    <w:p w14:paraId="1562AE38">
      <w:pPr>
        <w:jc w:val="center"/>
        <w:rPr>
          <w:rFonts w:hint="eastAsia" w:ascii="黑体" w:hAnsi="黑体" w:eastAsia="黑体"/>
          <w:sz w:val="28"/>
          <w:szCs w:val="28"/>
        </w:rPr>
      </w:pPr>
    </w:p>
    <w:p w14:paraId="705123EE">
      <w:pPr>
        <w:jc w:val="center"/>
        <w:rPr>
          <w:rFonts w:hint="eastAsia" w:ascii="黑体" w:hAnsi="黑体" w:eastAsia="黑体"/>
          <w:sz w:val="28"/>
          <w:szCs w:val="28"/>
        </w:rPr>
      </w:pPr>
    </w:p>
    <w:p w14:paraId="1007FB33">
      <w:pPr>
        <w:jc w:val="center"/>
        <w:rPr>
          <w:rFonts w:hint="eastAsia" w:ascii="黑体" w:hAnsi="黑体" w:eastAsia="黑体"/>
          <w:sz w:val="28"/>
          <w:szCs w:val="28"/>
        </w:rPr>
      </w:pPr>
    </w:p>
    <w:p w14:paraId="5C1A62E9">
      <w:pPr>
        <w:jc w:val="center"/>
        <w:rPr>
          <w:rFonts w:hint="eastAsia" w:ascii="黑体" w:hAnsi="黑体" w:eastAsia="黑体"/>
          <w:sz w:val="28"/>
          <w:szCs w:val="28"/>
        </w:rPr>
      </w:pPr>
    </w:p>
    <w:p w14:paraId="4820E271">
      <w:pPr>
        <w:rPr>
          <w:rFonts w:hint="eastAsia" w:ascii="黑体" w:hAnsi="黑体" w:eastAsia="黑体"/>
          <w:sz w:val="28"/>
          <w:szCs w:val="28"/>
        </w:rPr>
      </w:pPr>
    </w:p>
    <w:p w14:paraId="4713A93F">
      <w:pPr>
        <w:jc w:val="center"/>
        <w:rPr>
          <w:rFonts w:hint="eastAsia" w:ascii="黑体" w:hAnsi="黑体" w:eastAsia="黑体"/>
          <w:sz w:val="28"/>
          <w:szCs w:val="28"/>
        </w:rPr>
      </w:pPr>
    </w:p>
    <w:p w14:paraId="09A0F553">
      <w:pPr>
        <w:jc w:val="center"/>
        <w:rPr>
          <w:rFonts w:hint="eastAsia" w:ascii="黑体" w:hAnsi="黑体" w:eastAsia="黑体"/>
          <w:sz w:val="28"/>
          <w:szCs w:val="28"/>
        </w:rPr>
      </w:pPr>
    </w:p>
    <w:p w14:paraId="78F93C78">
      <w:pPr>
        <w:widowControl/>
        <w:spacing w:line="600" w:lineRule="exact"/>
        <w:jc w:val="center"/>
        <w:outlineLvl w:val="0"/>
        <w:rPr>
          <w:rFonts w:hint="eastAsia" w:ascii="黑体" w:hAnsi="黑体" w:eastAsia="黑体" w:cs="黑体"/>
          <w:bCs/>
          <w:kern w:val="0"/>
          <w:sz w:val="44"/>
          <w:szCs w:val="44"/>
        </w:rPr>
      </w:pPr>
    </w:p>
    <w:p w14:paraId="64B3594F">
      <w:pPr>
        <w:widowControl/>
        <w:spacing w:line="600" w:lineRule="exact"/>
        <w:jc w:val="center"/>
        <w:outlineLvl w:val="0"/>
        <w:rPr>
          <w:rFonts w:hint="eastAsia" w:ascii="黑体" w:hAnsi="黑体" w:eastAsia="黑体" w:cs="黑体"/>
          <w:bCs/>
          <w:kern w:val="0"/>
          <w:sz w:val="44"/>
          <w:szCs w:val="44"/>
        </w:rPr>
      </w:pPr>
    </w:p>
    <w:p w14:paraId="055728C4">
      <w:pPr>
        <w:widowControl/>
        <w:spacing w:line="600" w:lineRule="exact"/>
        <w:jc w:val="center"/>
        <w:outlineLvl w:val="0"/>
        <w:rPr>
          <w:rFonts w:hint="eastAsia" w:ascii="黑体" w:hAnsi="黑体" w:eastAsia="黑体" w:cs="黑体"/>
          <w:bCs/>
          <w:kern w:val="0"/>
          <w:sz w:val="44"/>
          <w:szCs w:val="44"/>
        </w:rPr>
      </w:pPr>
    </w:p>
    <w:p w14:paraId="47BDEBB6">
      <w:pPr>
        <w:widowControl/>
        <w:spacing w:line="600" w:lineRule="exact"/>
        <w:jc w:val="center"/>
        <w:outlineLvl w:val="0"/>
        <w:rPr>
          <w:rFonts w:hint="eastAsia" w:ascii="宋体" w:hAnsi="宋体"/>
          <w:kern w:val="0"/>
          <w:sz w:val="32"/>
          <w:szCs w:val="32"/>
        </w:rPr>
        <w:sectPr>
          <w:pgSz w:w="11906" w:h="16838"/>
          <w:pgMar w:top="1440" w:right="1558" w:bottom="1440" w:left="1800" w:header="851" w:footer="992" w:gutter="0"/>
          <w:cols w:space="720" w:num="1"/>
          <w:docGrid w:type="lines" w:linePitch="312" w:charSpace="0"/>
        </w:sectPr>
      </w:pPr>
      <w:r>
        <w:rPr>
          <w:rFonts w:hint="eastAsia" w:ascii="黑体" w:hAnsi="黑体" w:eastAsia="黑体" w:cs="黑体"/>
          <w:bCs/>
          <w:kern w:val="0"/>
          <w:sz w:val="44"/>
          <w:szCs w:val="44"/>
        </w:rPr>
        <w:t>第二部分 2023年部门决算表</w:t>
      </w:r>
    </w:p>
    <w:p w14:paraId="1655A1F9">
      <w:pPr>
        <w:rPr>
          <w:rFonts w:hint="eastAsia" w:ascii="方正小标宋_GBK" w:hAnsi="黑体" w:eastAsia="方正小标宋_GBK"/>
          <w:sz w:val="36"/>
          <w:szCs w:val="32"/>
        </w:rPr>
      </w:pPr>
    </w:p>
    <w:tbl>
      <w:tblPr>
        <w:tblStyle w:val="8"/>
        <w:tblpPr w:leftFromText="180" w:rightFromText="180" w:vertAnchor="text" w:horzAnchor="page" w:tblpX="1479" w:tblpY="555"/>
        <w:tblOverlap w:val="never"/>
        <w:tblW w:w="14072" w:type="dxa"/>
        <w:tblInd w:w="0" w:type="dxa"/>
        <w:tblLayout w:type="fixed"/>
        <w:tblCellMar>
          <w:top w:w="0" w:type="dxa"/>
          <w:left w:w="108" w:type="dxa"/>
          <w:bottom w:w="0" w:type="dxa"/>
          <w:right w:w="108" w:type="dxa"/>
        </w:tblCellMar>
      </w:tblPr>
      <w:tblGrid>
        <w:gridCol w:w="812"/>
        <w:gridCol w:w="709"/>
        <w:gridCol w:w="4233"/>
        <w:gridCol w:w="241"/>
        <w:gridCol w:w="375"/>
        <w:gridCol w:w="2485"/>
        <w:gridCol w:w="375"/>
        <w:gridCol w:w="4842"/>
      </w:tblGrid>
      <w:tr w14:paraId="5B79B784">
        <w:tblPrEx>
          <w:tblCellMar>
            <w:top w:w="0" w:type="dxa"/>
            <w:left w:w="108" w:type="dxa"/>
            <w:bottom w:w="0" w:type="dxa"/>
            <w:right w:w="108" w:type="dxa"/>
          </w:tblCellMar>
        </w:tblPrEx>
        <w:trPr>
          <w:trHeight w:val="1389" w:hRule="atLeast"/>
        </w:trPr>
        <w:tc>
          <w:tcPr>
            <w:tcW w:w="14072" w:type="dxa"/>
            <w:gridSpan w:val="8"/>
            <w:tcBorders>
              <w:top w:val="nil"/>
              <w:left w:val="nil"/>
              <w:bottom w:val="nil"/>
              <w:right w:val="nil"/>
            </w:tcBorders>
            <w:vAlign w:val="center"/>
          </w:tcPr>
          <w:p w14:paraId="62B25356">
            <w:pPr>
              <w:jc w:val="center"/>
              <w:rPr>
                <w:rFonts w:hint="eastAsia" w:ascii="华文中宋" w:hAnsi="华文中宋" w:eastAsia="华文中宋" w:cs="宋体"/>
                <w:kern w:val="0"/>
                <w:sz w:val="32"/>
                <w:szCs w:val="32"/>
              </w:rPr>
            </w:pPr>
            <w:r>
              <w:rPr>
                <w:rFonts w:hint="eastAsia" w:ascii="黑体" w:hAnsi="黑体" w:eastAsia="黑体" w:cs="黑体"/>
                <w:sz w:val="36"/>
                <w:szCs w:val="32"/>
              </w:rPr>
              <w:t>部门收支决算总表</w:t>
            </w:r>
          </w:p>
        </w:tc>
      </w:tr>
      <w:tr w14:paraId="19C63326">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vAlign w:val="center"/>
          </w:tcPr>
          <w:p w14:paraId="3F900756">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709" w:type="dxa"/>
            <w:tcBorders>
              <w:top w:val="nil"/>
              <w:left w:val="nil"/>
              <w:bottom w:val="nil"/>
              <w:right w:val="nil"/>
            </w:tcBorders>
            <w:vAlign w:val="center"/>
          </w:tcPr>
          <w:p w14:paraId="1C3AFE78">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233" w:type="dxa"/>
            <w:tcBorders>
              <w:top w:val="nil"/>
              <w:left w:val="nil"/>
              <w:bottom w:val="nil"/>
              <w:right w:val="nil"/>
            </w:tcBorders>
            <w:vAlign w:val="center"/>
          </w:tcPr>
          <w:p w14:paraId="6E8C2570">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16" w:type="dxa"/>
            <w:gridSpan w:val="2"/>
            <w:tcBorders>
              <w:top w:val="nil"/>
              <w:left w:val="nil"/>
              <w:bottom w:val="nil"/>
              <w:right w:val="nil"/>
            </w:tcBorders>
            <w:vAlign w:val="center"/>
          </w:tcPr>
          <w:p w14:paraId="5B72C029">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0" w:type="dxa"/>
            <w:gridSpan w:val="2"/>
            <w:tcBorders>
              <w:top w:val="nil"/>
              <w:left w:val="nil"/>
              <w:bottom w:val="nil"/>
              <w:right w:val="nil"/>
            </w:tcBorders>
            <w:vAlign w:val="center"/>
          </w:tcPr>
          <w:p w14:paraId="37873AFC">
            <w:pPr>
              <w:widowControl/>
              <w:jc w:val="right"/>
              <w:rPr>
                <w:rFonts w:hint="eastAsia" w:ascii="宋体" w:hAnsi="宋体" w:cs="宋体"/>
                <w:kern w:val="0"/>
                <w:sz w:val="20"/>
                <w:szCs w:val="20"/>
              </w:rPr>
            </w:pPr>
          </w:p>
        </w:tc>
        <w:tc>
          <w:tcPr>
            <w:tcW w:w="4842" w:type="dxa"/>
            <w:tcBorders>
              <w:top w:val="nil"/>
              <w:left w:val="nil"/>
              <w:bottom w:val="nil"/>
              <w:right w:val="nil"/>
            </w:tcBorders>
            <w:noWrap/>
            <w:vAlign w:val="center"/>
          </w:tcPr>
          <w:p w14:paraId="201FCE6D">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1表</w:t>
            </w:r>
          </w:p>
        </w:tc>
      </w:tr>
      <w:tr w14:paraId="60909220">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noWrap/>
            <w:vAlign w:val="center"/>
          </w:tcPr>
          <w:p w14:paraId="1CE1B4D9">
            <w:pPr>
              <w:widowControl/>
              <w:rPr>
                <w:rFonts w:hint="eastAsia" w:ascii="宋体" w:hAnsi="宋体" w:cs="宋体"/>
                <w:color w:val="000000"/>
                <w:kern w:val="0"/>
                <w:sz w:val="20"/>
                <w:szCs w:val="20"/>
              </w:rPr>
            </w:pPr>
            <w:r>
              <w:rPr>
                <w:rFonts w:hint="eastAsia" w:eastAsia="仿宋_GB2312"/>
                <w:color w:val="000000"/>
                <w:kern w:val="0"/>
                <w:szCs w:val="21"/>
              </w:rPr>
              <w:t>部门：</w:t>
            </w:r>
          </w:p>
        </w:tc>
        <w:tc>
          <w:tcPr>
            <w:tcW w:w="4942" w:type="dxa"/>
            <w:gridSpan w:val="2"/>
            <w:tcBorders>
              <w:top w:val="nil"/>
              <w:left w:val="nil"/>
              <w:bottom w:val="nil"/>
              <w:right w:val="nil"/>
            </w:tcBorders>
            <w:vAlign w:val="center"/>
          </w:tcPr>
          <w:p w14:paraId="47DD15B1">
            <w:pPr>
              <w:widowControl/>
              <w:rPr>
                <w:rFonts w:hint="eastAsia" w:ascii="宋体" w:hAnsi="宋体" w:cs="宋体"/>
                <w:kern w:val="0"/>
                <w:sz w:val="20"/>
                <w:szCs w:val="20"/>
              </w:rPr>
            </w:pPr>
            <w:r>
              <w:rPr>
                <w:rFonts w:hint="eastAsia" w:ascii="宋体" w:hAnsi="宋体" w:cs="宋体"/>
                <w:kern w:val="0"/>
                <w:sz w:val="20"/>
                <w:szCs w:val="20"/>
              </w:rPr>
              <w:t>蓝山县犁头瑶族乡人民政府</w:t>
            </w:r>
          </w:p>
        </w:tc>
        <w:tc>
          <w:tcPr>
            <w:tcW w:w="241" w:type="dxa"/>
            <w:tcBorders>
              <w:top w:val="nil"/>
              <w:left w:val="nil"/>
              <w:bottom w:val="nil"/>
              <w:right w:val="nil"/>
            </w:tcBorders>
            <w:vAlign w:val="center"/>
          </w:tcPr>
          <w:p w14:paraId="1B4045AC">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0" w:type="dxa"/>
            <w:gridSpan w:val="2"/>
            <w:tcBorders>
              <w:top w:val="nil"/>
              <w:left w:val="nil"/>
              <w:bottom w:val="nil"/>
              <w:right w:val="nil"/>
            </w:tcBorders>
            <w:vAlign w:val="center"/>
          </w:tcPr>
          <w:p w14:paraId="662F865A">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17" w:type="dxa"/>
            <w:gridSpan w:val="2"/>
            <w:tcBorders>
              <w:top w:val="nil"/>
              <w:left w:val="nil"/>
              <w:bottom w:val="nil"/>
              <w:right w:val="nil"/>
            </w:tcBorders>
            <w:noWrap/>
            <w:vAlign w:val="center"/>
          </w:tcPr>
          <w:p w14:paraId="2EB5C856">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14:paraId="7856D38D">
      <w:pPr>
        <w:widowControl/>
        <w:spacing w:line="320" w:lineRule="exact"/>
        <w:ind w:right="198"/>
        <w:rPr>
          <w:rFonts w:eastAsia="仿宋_GB2312"/>
          <w:color w:val="000000"/>
          <w:kern w:val="0"/>
          <w:szCs w:val="21"/>
        </w:rPr>
      </w:pPr>
    </w:p>
    <w:tbl>
      <w:tblPr>
        <w:tblStyle w:val="8"/>
        <w:tblW w:w="14061" w:type="dxa"/>
        <w:jc w:val="center"/>
        <w:tblLayout w:type="autofit"/>
        <w:tblCellMar>
          <w:top w:w="0" w:type="dxa"/>
          <w:left w:w="108" w:type="dxa"/>
          <w:bottom w:w="0" w:type="dxa"/>
          <w:right w:w="108" w:type="dxa"/>
        </w:tblCellMar>
      </w:tblPr>
      <w:tblGrid>
        <w:gridCol w:w="4932"/>
        <w:gridCol w:w="702"/>
        <w:gridCol w:w="1224"/>
        <w:gridCol w:w="4820"/>
        <w:gridCol w:w="702"/>
        <w:gridCol w:w="1681"/>
      </w:tblGrid>
      <w:tr w14:paraId="5278560C">
        <w:tblPrEx>
          <w:tblCellMar>
            <w:top w:w="0" w:type="dxa"/>
            <w:left w:w="108" w:type="dxa"/>
            <w:bottom w:w="0" w:type="dxa"/>
            <w:right w:w="108" w:type="dxa"/>
          </w:tblCellMar>
        </w:tblPrEx>
        <w:trPr>
          <w:trHeight w:val="320" w:hRule="atLeast"/>
          <w:jc w:val="center"/>
        </w:trPr>
        <w:tc>
          <w:tcPr>
            <w:tcW w:w="6858" w:type="dxa"/>
            <w:gridSpan w:val="3"/>
            <w:tcBorders>
              <w:top w:val="single" w:color="auto" w:sz="4" w:space="0"/>
              <w:left w:val="single" w:color="auto" w:sz="4" w:space="0"/>
              <w:bottom w:val="single" w:color="auto" w:sz="4" w:space="0"/>
              <w:right w:val="single" w:color="auto" w:sz="4" w:space="0"/>
            </w:tcBorders>
            <w:noWrap/>
            <w:vAlign w:val="center"/>
          </w:tcPr>
          <w:p w14:paraId="1827161D">
            <w:pPr>
              <w:widowControl/>
              <w:jc w:val="center"/>
              <w:rPr>
                <w:rFonts w:eastAsia="仿宋_GB2312"/>
                <w:kern w:val="0"/>
                <w:szCs w:val="21"/>
              </w:rPr>
            </w:pPr>
            <w:r>
              <w:rPr>
                <w:rFonts w:hint="eastAsia" w:eastAsia="仿宋_GB2312"/>
                <w:kern w:val="0"/>
                <w:szCs w:val="21"/>
              </w:rPr>
              <w:t>收入</w:t>
            </w:r>
          </w:p>
        </w:tc>
        <w:tc>
          <w:tcPr>
            <w:tcW w:w="7203" w:type="dxa"/>
            <w:gridSpan w:val="3"/>
            <w:tcBorders>
              <w:top w:val="single" w:color="auto" w:sz="4" w:space="0"/>
              <w:left w:val="nil"/>
              <w:bottom w:val="single" w:color="auto" w:sz="4" w:space="0"/>
              <w:right w:val="single" w:color="auto" w:sz="4" w:space="0"/>
            </w:tcBorders>
            <w:noWrap/>
            <w:vAlign w:val="center"/>
          </w:tcPr>
          <w:p w14:paraId="6A613505">
            <w:pPr>
              <w:widowControl/>
              <w:jc w:val="center"/>
              <w:rPr>
                <w:rFonts w:eastAsia="仿宋_GB2312"/>
                <w:kern w:val="0"/>
                <w:szCs w:val="21"/>
              </w:rPr>
            </w:pPr>
            <w:r>
              <w:rPr>
                <w:rFonts w:hint="eastAsia" w:eastAsia="仿宋_GB2312"/>
                <w:kern w:val="0"/>
                <w:szCs w:val="21"/>
              </w:rPr>
              <w:t>支出</w:t>
            </w:r>
          </w:p>
        </w:tc>
      </w:tr>
      <w:tr w14:paraId="6A13C74D">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27DFF942">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702" w:type="dxa"/>
            <w:tcBorders>
              <w:top w:val="nil"/>
              <w:left w:val="nil"/>
              <w:bottom w:val="single" w:color="auto" w:sz="4" w:space="0"/>
              <w:right w:val="single" w:color="auto" w:sz="4" w:space="0"/>
            </w:tcBorders>
            <w:noWrap/>
            <w:vAlign w:val="center"/>
          </w:tcPr>
          <w:p w14:paraId="1FE252A8">
            <w:pPr>
              <w:widowControl/>
              <w:jc w:val="center"/>
              <w:rPr>
                <w:rFonts w:eastAsia="仿宋_GB2312"/>
                <w:kern w:val="0"/>
                <w:szCs w:val="21"/>
              </w:rPr>
            </w:pPr>
            <w:r>
              <w:rPr>
                <w:rFonts w:hint="eastAsia" w:eastAsia="仿宋_GB2312"/>
                <w:kern w:val="0"/>
                <w:szCs w:val="21"/>
              </w:rPr>
              <w:t>行次</w:t>
            </w:r>
          </w:p>
        </w:tc>
        <w:tc>
          <w:tcPr>
            <w:tcW w:w="1224" w:type="dxa"/>
            <w:tcBorders>
              <w:top w:val="nil"/>
              <w:left w:val="nil"/>
              <w:bottom w:val="single" w:color="auto" w:sz="4" w:space="0"/>
              <w:right w:val="single" w:color="auto" w:sz="4" w:space="0"/>
            </w:tcBorders>
            <w:noWrap/>
            <w:vAlign w:val="center"/>
          </w:tcPr>
          <w:p w14:paraId="6EE6441E">
            <w:pPr>
              <w:widowControl/>
              <w:jc w:val="center"/>
              <w:rPr>
                <w:rFonts w:eastAsia="仿宋_GB2312"/>
                <w:kern w:val="0"/>
                <w:szCs w:val="21"/>
              </w:rPr>
            </w:pPr>
            <w:r>
              <w:rPr>
                <w:rFonts w:hint="eastAsia" w:eastAsia="仿宋_GB2312"/>
                <w:kern w:val="0"/>
                <w:szCs w:val="21"/>
              </w:rPr>
              <w:t>决算数</w:t>
            </w:r>
          </w:p>
        </w:tc>
        <w:tc>
          <w:tcPr>
            <w:tcW w:w="4820" w:type="dxa"/>
            <w:tcBorders>
              <w:top w:val="nil"/>
              <w:left w:val="nil"/>
              <w:bottom w:val="single" w:color="auto" w:sz="4" w:space="0"/>
              <w:right w:val="single" w:color="auto" w:sz="4" w:space="0"/>
            </w:tcBorders>
            <w:noWrap/>
            <w:vAlign w:val="center"/>
          </w:tcPr>
          <w:p w14:paraId="1A5A66F4">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702" w:type="dxa"/>
            <w:tcBorders>
              <w:top w:val="nil"/>
              <w:left w:val="nil"/>
              <w:bottom w:val="single" w:color="auto" w:sz="4" w:space="0"/>
              <w:right w:val="single" w:color="auto" w:sz="4" w:space="0"/>
            </w:tcBorders>
            <w:noWrap/>
            <w:vAlign w:val="center"/>
          </w:tcPr>
          <w:p w14:paraId="6202171C">
            <w:pPr>
              <w:widowControl/>
              <w:jc w:val="center"/>
              <w:rPr>
                <w:rFonts w:eastAsia="仿宋_GB2312"/>
                <w:kern w:val="0"/>
                <w:szCs w:val="21"/>
              </w:rPr>
            </w:pPr>
            <w:r>
              <w:rPr>
                <w:rFonts w:hint="eastAsia" w:eastAsia="仿宋_GB2312"/>
                <w:kern w:val="0"/>
                <w:szCs w:val="21"/>
              </w:rPr>
              <w:t>行次</w:t>
            </w:r>
          </w:p>
        </w:tc>
        <w:tc>
          <w:tcPr>
            <w:tcW w:w="1681" w:type="dxa"/>
            <w:tcBorders>
              <w:top w:val="nil"/>
              <w:left w:val="nil"/>
              <w:bottom w:val="single" w:color="auto" w:sz="4" w:space="0"/>
              <w:right w:val="single" w:color="auto" w:sz="4" w:space="0"/>
            </w:tcBorders>
            <w:noWrap/>
            <w:vAlign w:val="center"/>
          </w:tcPr>
          <w:p w14:paraId="148F14EB">
            <w:pPr>
              <w:widowControl/>
              <w:jc w:val="center"/>
              <w:rPr>
                <w:rFonts w:eastAsia="仿宋_GB2312"/>
                <w:kern w:val="0"/>
                <w:szCs w:val="21"/>
              </w:rPr>
            </w:pPr>
            <w:r>
              <w:rPr>
                <w:rFonts w:hint="eastAsia" w:eastAsia="仿宋_GB2312"/>
                <w:kern w:val="0"/>
                <w:szCs w:val="21"/>
              </w:rPr>
              <w:t>决算数</w:t>
            </w:r>
          </w:p>
        </w:tc>
      </w:tr>
      <w:tr w14:paraId="4B45D297">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1803D739">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702" w:type="dxa"/>
            <w:tcBorders>
              <w:top w:val="nil"/>
              <w:left w:val="nil"/>
              <w:bottom w:val="single" w:color="auto" w:sz="4" w:space="0"/>
              <w:right w:val="single" w:color="auto" w:sz="4" w:space="0"/>
            </w:tcBorders>
            <w:noWrap/>
            <w:vAlign w:val="center"/>
          </w:tcPr>
          <w:p w14:paraId="62DDD361">
            <w:pPr>
              <w:rPr>
                <w:rFonts w:eastAsia="仿宋_GB2312"/>
                <w:kern w:val="0"/>
                <w:szCs w:val="21"/>
              </w:rPr>
            </w:pPr>
            <w:r>
              <w:rPr>
                <w:rFonts w:hint="eastAsia" w:eastAsia="仿宋_GB2312"/>
                <w:kern w:val="0"/>
                <w:szCs w:val="21"/>
              </w:rPr>
              <w:t>　</w:t>
            </w:r>
          </w:p>
        </w:tc>
        <w:tc>
          <w:tcPr>
            <w:tcW w:w="1224" w:type="dxa"/>
            <w:tcBorders>
              <w:top w:val="nil"/>
              <w:left w:val="nil"/>
              <w:bottom w:val="single" w:color="auto" w:sz="4" w:space="0"/>
              <w:right w:val="single" w:color="auto" w:sz="4" w:space="0"/>
            </w:tcBorders>
            <w:noWrap/>
            <w:vAlign w:val="center"/>
          </w:tcPr>
          <w:p w14:paraId="0E38CB2A">
            <w:pPr>
              <w:widowControl/>
              <w:jc w:val="center"/>
              <w:rPr>
                <w:rFonts w:eastAsia="仿宋_GB2312"/>
                <w:kern w:val="0"/>
                <w:szCs w:val="21"/>
              </w:rPr>
            </w:pPr>
            <w:r>
              <w:rPr>
                <w:rFonts w:eastAsia="仿宋_GB2312"/>
                <w:kern w:val="0"/>
                <w:szCs w:val="21"/>
              </w:rPr>
              <w:t>1</w:t>
            </w:r>
          </w:p>
        </w:tc>
        <w:tc>
          <w:tcPr>
            <w:tcW w:w="4820" w:type="dxa"/>
            <w:tcBorders>
              <w:top w:val="nil"/>
              <w:left w:val="nil"/>
              <w:bottom w:val="single" w:color="auto" w:sz="4" w:space="0"/>
              <w:right w:val="single" w:color="auto" w:sz="4" w:space="0"/>
            </w:tcBorders>
            <w:noWrap/>
            <w:vAlign w:val="center"/>
          </w:tcPr>
          <w:p w14:paraId="694BB7FD">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702" w:type="dxa"/>
            <w:tcBorders>
              <w:top w:val="nil"/>
              <w:left w:val="nil"/>
              <w:bottom w:val="single" w:color="auto" w:sz="4" w:space="0"/>
              <w:right w:val="single" w:color="auto" w:sz="4" w:space="0"/>
            </w:tcBorders>
            <w:noWrap/>
            <w:vAlign w:val="center"/>
          </w:tcPr>
          <w:p w14:paraId="6F85107A">
            <w:pPr>
              <w:widowControl/>
              <w:jc w:val="center"/>
              <w:rPr>
                <w:rFonts w:eastAsia="仿宋_GB2312"/>
                <w:kern w:val="0"/>
                <w:szCs w:val="21"/>
              </w:rPr>
            </w:pPr>
            <w:r>
              <w:rPr>
                <w:rFonts w:hint="eastAsia" w:eastAsia="仿宋_GB2312"/>
                <w:kern w:val="0"/>
                <w:szCs w:val="21"/>
              </w:rPr>
              <w:t>　</w:t>
            </w:r>
          </w:p>
        </w:tc>
        <w:tc>
          <w:tcPr>
            <w:tcW w:w="1681" w:type="dxa"/>
            <w:tcBorders>
              <w:top w:val="nil"/>
              <w:left w:val="nil"/>
              <w:bottom w:val="single" w:color="auto" w:sz="4" w:space="0"/>
              <w:right w:val="single" w:color="auto" w:sz="4" w:space="0"/>
            </w:tcBorders>
            <w:noWrap/>
            <w:vAlign w:val="center"/>
          </w:tcPr>
          <w:p w14:paraId="5D3D7966">
            <w:pPr>
              <w:widowControl/>
              <w:jc w:val="center"/>
              <w:rPr>
                <w:rFonts w:eastAsia="仿宋_GB2312"/>
                <w:kern w:val="0"/>
                <w:szCs w:val="21"/>
              </w:rPr>
            </w:pPr>
            <w:r>
              <w:rPr>
                <w:rFonts w:eastAsia="仿宋_GB2312"/>
                <w:kern w:val="0"/>
                <w:szCs w:val="21"/>
              </w:rPr>
              <w:t>2</w:t>
            </w:r>
          </w:p>
        </w:tc>
      </w:tr>
      <w:tr w14:paraId="4D209784">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1269398C">
            <w:pPr>
              <w:widowControl/>
              <w:jc w:val="left"/>
              <w:rPr>
                <w:rFonts w:eastAsia="仿宋_GB2312"/>
                <w:kern w:val="0"/>
                <w:szCs w:val="21"/>
              </w:rPr>
            </w:pPr>
            <w:r>
              <w:rPr>
                <w:rFonts w:hint="eastAsia" w:eastAsia="仿宋_GB2312"/>
                <w:kern w:val="0"/>
                <w:szCs w:val="21"/>
              </w:rPr>
              <w:t>一、一般公共预算财政拨款收入</w:t>
            </w:r>
          </w:p>
        </w:tc>
        <w:tc>
          <w:tcPr>
            <w:tcW w:w="702" w:type="dxa"/>
            <w:tcBorders>
              <w:top w:val="nil"/>
              <w:left w:val="nil"/>
              <w:bottom w:val="single" w:color="auto" w:sz="4" w:space="0"/>
              <w:right w:val="single" w:color="auto" w:sz="4" w:space="0"/>
            </w:tcBorders>
            <w:noWrap/>
            <w:vAlign w:val="center"/>
          </w:tcPr>
          <w:p w14:paraId="58F70536">
            <w:pPr>
              <w:widowControl/>
              <w:jc w:val="center"/>
              <w:rPr>
                <w:rFonts w:eastAsia="仿宋_GB2312"/>
                <w:kern w:val="0"/>
                <w:szCs w:val="21"/>
              </w:rPr>
            </w:pPr>
            <w:r>
              <w:rPr>
                <w:rFonts w:eastAsia="仿宋_GB2312"/>
                <w:kern w:val="0"/>
                <w:szCs w:val="21"/>
              </w:rPr>
              <w:t>1</w:t>
            </w:r>
          </w:p>
        </w:tc>
        <w:tc>
          <w:tcPr>
            <w:tcW w:w="1224" w:type="dxa"/>
            <w:tcBorders>
              <w:top w:val="nil"/>
              <w:left w:val="nil"/>
              <w:bottom w:val="single" w:color="auto" w:sz="4" w:space="0"/>
              <w:right w:val="single" w:color="auto" w:sz="4" w:space="0"/>
            </w:tcBorders>
            <w:noWrap/>
            <w:vAlign w:val="center"/>
          </w:tcPr>
          <w:p w14:paraId="2B69BC0C">
            <w:pPr>
              <w:widowControl/>
              <w:jc w:val="center"/>
              <w:rPr>
                <w:rFonts w:eastAsia="仿宋_GB2312"/>
                <w:kern w:val="0"/>
                <w:szCs w:val="21"/>
              </w:rPr>
            </w:pPr>
            <w:r>
              <w:rPr>
                <w:rFonts w:hint="eastAsia" w:eastAsia="仿宋_GB2312"/>
                <w:kern w:val="0"/>
                <w:szCs w:val="21"/>
              </w:rPr>
              <w:t>278.97</w:t>
            </w:r>
          </w:p>
        </w:tc>
        <w:tc>
          <w:tcPr>
            <w:tcW w:w="4820" w:type="dxa"/>
            <w:tcBorders>
              <w:top w:val="nil"/>
              <w:left w:val="nil"/>
              <w:bottom w:val="single" w:color="auto" w:sz="4" w:space="0"/>
              <w:right w:val="single" w:color="auto" w:sz="4" w:space="0"/>
            </w:tcBorders>
            <w:noWrap/>
            <w:vAlign w:val="center"/>
          </w:tcPr>
          <w:p w14:paraId="28A0FC3A">
            <w:pPr>
              <w:widowControl/>
              <w:jc w:val="left"/>
              <w:rPr>
                <w:rFonts w:eastAsia="仿宋_GB2312"/>
                <w:kern w:val="0"/>
                <w:szCs w:val="21"/>
              </w:rPr>
            </w:pPr>
            <w:r>
              <w:rPr>
                <w:rFonts w:hint="eastAsia" w:eastAsia="仿宋_GB2312"/>
                <w:kern w:val="0"/>
                <w:szCs w:val="21"/>
              </w:rPr>
              <w:t>一、一般公共服务支出</w:t>
            </w:r>
          </w:p>
        </w:tc>
        <w:tc>
          <w:tcPr>
            <w:tcW w:w="702" w:type="dxa"/>
            <w:tcBorders>
              <w:top w:val="nil"/>
              <w:left w:val="nil"/>
              <w:bottom w:val="single" w:color="auto" w:sz="4" w:space="0"/>
              <w:right w:val="single" w:color="auto" w:sz="4" w:space="0"/>
            </w:tcBorders>
            <w:noWrap/>
            <w:vAlign w:val="center"/>
          </w:tcPr>
          <w:p w14:paraId="7922BD44">
            <w:pPr>
              <w:widowControl/>
              <w:jc w:val="center"/>
              <w:rPr>
                <w:rFonts w:eastAsia="仿宋_GB2312"/>
                <w:kern w:val="0"/>
                <w:szCs w:val="21"/>
              </w:rPr>
            </w:pPr>
            <w:r>
              <w:rPr>
                <w:rFonts w:eastAsia="仿宋_GB2312"/>
                <w:kern w:val="0"/>
                <w:szCs w:val="21"/>
              </w:rPr>
              <w:t>14</w:t>
            </w:r>
          </w:p>
        </w:tc>
        <w:tc>
          <w:tcPr>
            <w:tcW w:w="1681" w:type="dxa"/>
            <w:tcBorders>
              <w:top w:val="nil"/>
              <w:left w:val="nil"/>
              <w:bottom w:val="single" w:color="auto" w:sz="4" w:space="0"/>
              <w:right w:val="single" w:color="auto" w:sz="4" w:space="0"/>
            </w:tcBorders>
            <w:noWrap/>
            <w:vAlign w:val="center"/>
          </w:tcPr>
          <w:p w14:paraId="75AB0E76">
            <w:pPr>
              <w:widowControl/>
              <w:jc w:val="center"/>
              <w:rPr>
                <w:rFonts w:eastAsia="仿宋_GB2312"/>
                <w:kern w:val="0"/>
                <w:szCs w:val="21"/>
              </w:rPr>
            </w:pPr>
            <w:r>
              <w:rPr>
                <w:rFonts w:hint="eastAsia" w:eastAsia="仿宋_GB2312"/>
                <w:kern w:val="0"/>
                <w:szCs w:val="21"/>
              </w:rPr>
              <w:t>358.92</w:t>
            </w:r>
          </w:p>
        </w:tc>
      </w:tr>
      <w:tr w14:paraId="6AE66034">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5CE5BE15">
            <w:pPr>
              <w:widowControl/>
              <w:jc w:val="left"/>
              <w:rPr>
                <w:rFonts w:eastAsia="仿宋_GB2312"/>
                <w:kern w:val="0"/>
                <w:szCs w:val="21"/>
              </w:rPr>
            </w:pPr>
          </w:p>
        </w:tc>
        <w:tc>
          <w:tcPr>
            <w:tcW w:w="702" w:type="dxa"/>
            <w:tcBorders>
              <w:top w:val="nil"/>
              <w:left w:val="nil"/>
              <w:bottom w:val="single" w:color="auto" w:sz="4" w:space="0"/>
              <w:right w:val="single" w:color="auto" w:sz="4" w:space="0"/>
            </w:tcBorders>
            <w:noWrap/>
            <w:vAlign w:val="center"/>
          </w:tcPr>
          <w:p w14:paraId="044800B6">
            <w:pPr>
              <w:widowControl/>
              <w:jc w:val="center"/>
              <w:rPr>
                <w:rFonts w:eastAsia="仿宋_GB2312"/>
                <w:kern w:val="0"/>
                <w:szCs w:val="21"/>
              </w:rPr>
            </w:pPr>
          </w:p>
        </w:tc>
        <w:tc>
          <w:tcPr>
            <w:tcW w:w="1224" w:type="dxa"/>
            <w:tcBorders>
              <w:top w:val="nil"/>
              <w:left w:val="nil"/>
              <w:bottom w:val="single" w:color="auto" w:sz="4" w:space="0"/>
              <w:right w:val="single" w:color="auto" w:sz="4" w:space="0"/>
            </w:tcBorders>
            <w:noWrap/>
            <w:vAlign w:val="center"/>
          </w:tcPr>
          <w:p w14:paraId="3C993012">
            <w:pPr>
              <w:widowControl/>
              <w:jc w:val="center"/>
              <w:rPr>
                <w:rFonts w:eastAsia="仿宋_GB2312"/>
                <w:kern w:val="0"/>
                <w:szCs w:val="21"/>
              </w:rPr>
            </w:pPr>
          </w:p>
        </w:tc>
        <w:tc>
          <w:tcPr>
            <w:tcW w:w="4820" w:type="dxa"/>
            <w:tcBorders>
              <w:top w:val="nil"/>
              <w:left w:val="nil"/>
              <w:bottom w:val="single" w:color="auto" w:sz="4" w:space="0"/>
              <w:right w:val="single" w:color="auto" w:sz="4" w:space="0"/>
            </w:tcBorders>
            <w:noWrap/>
            <w:vAlign w:val="center"/>
          </w:tcPr>
          <w:p w14:paraId="4CCF21FD">
            <w:pPr>
              <w:widowControl/>
              <w:jc w:val="left"/>
              <w:rPr>
                <w:rFonts w:eastAsia="仿宋_GB2312"/>
                <w:kern w:val="0"/>
                <w:szCs w:val="21"/>
              </w:rPr>
            </w:pPr>
            <w:r>
              <w:rPr>
                <w:rFonts w:hint="eastAsia" w:eastAsia="仿宋_GB2312"/>
                <w:kern w:val="0"/>
                <w:szCs w:val="21"/>
              </w:rPr>
              <w:t>二、外交支出</w:t>
            </w:r>
          </w:p>
        </w:tc>
        <w:tc>
          <w:tcPr>
            <w:tcW w:w="702" w:type="dxa"/>
            <w:tcBorders>
              <w:top w:val="nil"/>
              <w:left w:val="nil"/>
              <w:bottom w:val="single" w:color="auto" w:sz="4" w:space="0"/>
              <w:right w:val="single" w:color="auto" w:sz="4" w:space="0"/>
            </w:tcBorders>
            <w:noWrap/>
            <w:vAlign w:val="center"/>
          </w:tcPr>
          <w:p w14:paraId="508A672F">
            <w:pPr>
              <w:widowControl/>
              <w:jc w:val="center"/>
              <w:rPr>
                <w:rFonts w:eastAsia="仿宋_GB2312"/>
                <w:kern w:val="0"/>
                <w:szCs w:val="21"/>
              </w:rPr>
            </w:pPr>
          </w:p>
        </w:tc>
        <w:tc>
          <w:tcPr>
            <w:tcW w:w="1681" w:type="dxa"/>
            <w:tcBorders>
              <w:top w:val="nil"/>
              <w:left w:val="nil"/>
              <w:bottom w:val="single" w:color="auto" w:sz="4" w:space="0"/>
              <w:right w:val="single" w:color="auto" w:sz="4" w:space="0"/>
            </w:tcBorders>
            <w:noWrap/>
            <w:vAlign w:val="center"/>
          </w:tcPr>
          <w:p w14:paraId="63E2C380">
            <w:pPr>
              <w:widowControl/>
              <w:jc w:val="center"/>
              <w:rPr>
                <w:rFonts w:eastAsia="仿宋_GB2312"/>
                <w:kern w:val="0"/>
                <w:szCs w:val="21"/>
              </w:rPr>
            </w:pPr>
          </w:p>
        </w:tc>
      </w:tr>
      <w:tr w14:paraId="2F5D71B7">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2BAD6FFA">
            <w:pPr>
              <w:widowControl/>
              <w:jc w:val="left"/>
              <w:rPr>
                <w:rFonts w:eastAsia="仿宋_GB2312"/>
                <w:kern w:val="0"/>
                <w:szCs w:val="21"/>
              </w:rPr>
            </w:pPr>
          </w:p>
        </w:tc>
        <w:tc>
          <w:tcPr>
            <w:tcW w:w="702" w:type="dxa"/>
            <w:tcBorders>
              <w:top w:val="nil"/>
              <w:left w:val="nil"/>
              <w:bottom w:val="single" w:color="auto" w:sz="4" w:space="0"/>
              <w:right w:val="single" w:color="auto" w:sz="4" w:space="0"/>
            </w:tcBorders>
            <w:noWrap/>
            <w:vAlign w:val="center"/>
          </w:tcPr>
          <w:p w14:paraId="15A9BD32">
            <w:pPr>
              <w:widowControl/>
              <w:jc w:val="center"/>
              <w:rPr>
                <w:rFonts w:eastAsia="仿宋_GB2312"/>
                <w:kern w:val="0"/>
                <w:szCs w:val="21"/>
              </w:rPr>
            </w:pPr>
          </w:p>
        </w:tc>
        <w:tc>
          <w:tcPr>
            <w:tcW w:w="1224" w:type="dxa"/>
            <w:tcBorders>
              <w:top w:val="nil"/>
              <w:left w:val="nil"/>
              <w:bottom w:val="single" w:color="auto" w:sz="4" w:space="0"/>
              <w:right w:val="single" w:color="auto" w:sz="4" w:space="0"/>
            </w:tcBorders>
            <w:noWrap/>
            <w:vAlign w:val="center"/>
          </w:tcPr>
          <w:p w14:paraId="191C626B">
            <w:pPr>
              <w:widowControl/>
              <w:jc w:val="center"/>
              <w:rPr>
                <w:rFonts w:eastAsia="仿宋_GB2312"/>
                <w:kern w:val="0"/>
                <w:szCs w:val="21"/>
              </w:rPr>
            </w:pPr>
          </w:p>
        </w:tc>
        <w:tc>
          <w:tcPr>
            <w:tcW w:w="4820" w:type="dxa"/>
            <w:tcBorders>
              <w:top w:val="nil"/>
              <w:left w:val="nil"/>
              <w:bottom w:val="single" w:color="auto" w:sz="4" w:space="0"/>
              <w:right w:val="single" w:color="auto" w:sz="4" w:space="0"/>
            </w:tcBorders>
            <w:noWrap/>
            <w:vAlign w:val="center"/>
          </w:tcPr>
          <w:p w14:paraId="7AEA23E4">
            <w:pPr>
              <w:widowControl/>
              <w:jc w:val="left"/>
              <w:rPr>
                <w:rFonts w:eastAsia="仿宋_GB2312"/>
                <w:kern w:val="0"/>
                <w:szCs w:val="21"/>
              </w:rPr>
            </w:pPr>
            <w:r>
              <w:rPr>
                <w:rFonts w:hint="eastAsia" w:eastAsia="仿宋_GB2312"/>
                <w:kern w:val="0"/>
                <w:szCs w:val="21"/>
              </w:rPr>
              <w:t>三、国防支出</w:t>
            </w:r>
          </w:p>
        </w:tc>
        <w:tc>
          <w:tcPr>
            <w:tcW w:w="702" w:type="dxa"/>
            <w:tcBorders>
              <w:top w:val="nil"/>
              <w:left w:val="nil"/>
              <w:bottom w:val="single" w:color="auto" w:sz="4" w:space="0"/>
              <w:right w:val="single" w:color="auto" w:sz="4" w:space="0"/>
            </w:tcBorders>
            <w:noWrap/>
            <w:vAlign w:val="center"/>
          </w:tcPr>
          <w:p w14:paraId="73311B68">
            <w:pPr>
              <w:widowControl/>
              <w:jc w:val="center"/>
              <w:rPr>
                <w:rFonts w:eastAsia="仿宋_GB2312"/>
                <w:kern w:val="0"/>
                <w:szCs w:val="21"/>
              </w:rPr>
            </w:pPr>
          </w:p>
        </w:tc>
        <w:tc>
          <w:tcPr>
            <w:tcW w:w="1681" w:type="dxa"/>
            <w:tcBorders>
              <w:top w:val="nil"/>
              <w:left w:val="nil"/>
              <w:bottom w:val="single" w:color="auto" w:sz="4" w:space="0"/>
              <w:right w:val="single" w:color="auto" w:sz="4" w:space="0"/>
            </w:tcBorders>
            <w:noWrap/>
            <w:vAlign w:val="center"/>
          </w:tcPr>
          <w:p w14:paraId="2DF551CB">
            <w:pPr>
              <w:widowControl/>
              <w:jc w:val="center"/>
              <w:rPr>
                <w:rFonts w:eastAsia="仿宋_GB2312"/>
                <w:kern w:val="0"/>
                <w:szCs w:val="21"/>
              </w:rPr>
            </w:pPr>
          </w:p>
        </w:tc>
      </w:tr>
      <w:tr w14:paraId="1F0F8B6E">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5E964AA8">
            <w:pPr>
              <w:widowControl/>
              <w:jc w:val="left"/>
              <w:rPr>
                <w:rFonts w:eastAsia="仿宋_GB2312"/>
                <w:kern w:val="0"/>
                <w:szCs w:val="21"/>
              </w:rPr>
            </w:pPr>
          </w:p>
        </w:tc>
        <w:tc>
          <w:tcPr>
            <w:tcW w:w="702" w:type="dxa"/>
            <w:tcBorders>
              <w:top w:val="nil"/>
              <w:left w:val="nil"/>
              <w:bottom w:val="single" w:color="auto" w:sz="4" w:space="0"/>
              <w:right w:val="single" w:color="auto" w:sz="4" w:space="0"/>
            </w:tcBorders>
            <w:noWrap/>
            <w:vAlign w:val="center"/>
          </w:tcPr>
          <w:p w14:paraId="01B26844">
            <w:pPr>
              <w:widowControl/>
              <w:jc w:val="center"/>
              <w:rPr>
                <w:rFonts w:eastAsia="仿宋_GB2312"/>
                <w:kern w:val="0"/>
                <w:szCs w:val="21"/>
              </w:rPr>
            </w:pPr>
          </w:p>
        </w:tc>
        <w:tc>
          <w:tcPr>
            <w:tcW w:w="1224" w:type="dxa"/>
            <w:tcBorders>
              <w:top w:val="nil"/>
              <w:left w:val="nil"/>
              <w:bottom w:val="single" w:color="auto" w:sz="4" w:space="0"/>
              <w:right w:val="single" w:color="auto" w:sz="4" w:space="0"/>
            </w:tcBorders>
            <w:noWrap/>
            <w:vAlign w:val="center"/>
          </w:tcPr>
          <w:p w14:paraId="7C3C1B15">
            <w:pPr>
              <w:widowControl/>
              <w:jc w:val="center"/>
              <w:rPr>
                <w:rFonts w:eastAsia="仿宋_GB2312"/>
                <w:kern w:val="0"/>
                <w:szCs w:val="21"/>
              </w:rPr>
            </w:pPr>
          </w:p>
        </w:tc>
        <w:tc>
          <w:tcPr>
            <w:tcW w:w="4820" w:type="dxa"/>
            <w:tcBorders>
              <w:top w:val="nil"/>
              <w:left w:val="nil"/>
              <w:bottom w:val="single" w:color="auto" w:sz="4" w:space="0"/>
              <w:right w:val="single" w:color="auto" w:sz="4" w:space="0"/>
            </w:tcBorders>
            <w:noWrap/>
            <w:vAlign w:val="center"/>
          </w:tcPr>
          <w:p w14:paraId="6B3DFABC">
            <w:pPr>
              <w:widowControl/>
              <w:jc w:val="left"/>
              <w:rPr>
                <w:rFonts w:eastAsia="仿宋_GB2312"/>
                <w:kern w:val="0"/>
                <w:szCs w:val="21"/>
              </w:rPr>
            </w:pPr>
            <w:r>
              <w:rPr>
                <w:rFonts w:hint="eastAsia" w:eastAsia="仿宋_GB2312"/>
                <w:kern w:val="0"/>
                <w:szCs w:val="21"/>
              </w:rPr>
              <w:t>四、公共安全支出</w:t>
            </w:r>
          </w:p>
        </w:tc>
        <w:tc>
          <w:tcPr>
            <w:tcW w:w="702" w:type="dxa"/>
            <w:tcBorders>
              <w:top w:val="nil"/>
              <w:left w:val="nil"/>
              <w:bottom w:val="single" w:color="auto" w:sz="4" w:space="0"/>
              <w:right w:val="single" w:color="auto" w:sz="4" w:space="0"/>
            </w:tcBorders>
            <w:noWrap/>
            <w:vAlign w:val="center"/>
          </w:tcPr>
          <w:p w14:paraId="6CF4D150">
            <w:pPr>
              <w:widowControl/>
              <w:jc w:val="center"/>
              <w:rPr>
                <w:rFonts w:eastAsia="仿宋_GB2312"/>
                <w:kern w:val="0"/>
                <w:szCs w:val="21"/>
              </w:rPr>
            </w:pPr>
          </w:p>
        </w:tc>
        <w:tc>
          <w:tcPr>
            <w:tcW w:w="1681" w:type="dxa"/>
            <w:tcBorders>
              <w:top w:val="nil"/>
              <w:left w:val="nil"/>
              <w:bottom w:val="single" w:color="auto" w:sz="4" w:space="0"/>
              <w:right w:val="single" w:color="auto" w:sz="4" w:space="0"/>
            </w:tcBorders>
            <w:noWrap/>
            <w:vAlign w:val="center"/>
          </w:tcPr>
          <w:p w14:paraId="709A6F97">
            <w:pPr>
              <w:widowControl/>
              <w:jc w:val="center"/>
              <w:rPr>
                <w:rFonts w:eastAsia="仿宋_GB2312"/>
                <w:kern w:val="0"/>
                <w:szCs w:val="21"/>
              </w:rPr>
            </w:pPr>
          </w:p>
        </w:tc>
      </w:tr>
      <w:tr w14:paraId="28214610">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0FC3E43D">
            <w:pPr>
              <w:widowControl/>
              <w:jc w:val="left"/>
              <w:rPr>
                <w:rFonts w:eastAsia="仿宋_GB2312"/>
                <w:kern w:val="0"/>
                <w:szCs w:val="21"/>
              </w:rPr>
            </w:pPr>
          </w:p>
        </w:tc>
        <w:tc>
          <w:tcPr>
            <w:tcW w:w="702" w:type="dxa"/>
            <w:tcBorders>
              <w:top w:val="nil"/>
              <w:left w:val="nil"/>
              <w:bottom w:val="single" w:color="auto" w:sz="4" w:space="0"/>
              <w:right w:val="single" w:color="auto" w:sz="4" w:space="0"/>
            </w:tcBorders>
            <w:noWrap/>
            <w:vAlign w:val="center"/>
          </w:tcPr>
          <w:p w14:paraId="3257D1BC">
            <w:pPr>
              <w:widowControl/>
              <w:jc w:val="center"/>
              <w:rPr>
                <w:rFonts w:eastAsia="仿宋_GB2312"/>
                <w:kern w:val="0"/>
                <w:szCs w:val="21"/>
              </w:rPr>
            </w:pPr>
          </w:p>
        </w:tc>
        <w:tc>
          <w:tcPr>
            <w:tcW w:w="1224" w:type="dxa"/>
            <w:tcBorders>
              <w:top w:val="nil"/>
              <w:left w:val="nil"/>
              <w:bottom w:val="single" w:color="auto" w:sz="4" w:space="0"/>
              <w:right w:val="single" w:color="auto" w:sz="4" w:space="0"/>
            </w:tcBorders>
            <w:noWrap/>
            <w:vAlign w:val="center"/>
          </w:tcPr>
          <w:p w14:paraId="1DDB6F9C">
            <w:pPr>
              <w:widowControl/>
              <w:jc w:val="center"/>
              <w:rPr>
                <w:rFonts w:eastAsia="仿宋_GB2312"/>
                <w:kern w:val="0"/>
                <w:szCs w:val="21"/>
              </w:rPr>
            </w:pPr>
          </w:p>
        </w:tc>
        <w:tc>
          <w:tcPr>
            <w:tcW w:w="4820" w:type="dxa"/>
            <w:tcBorders>
              <w:top w:val="nil"/>
              <w:left w:val="nil"/>
              <w:bottom w:val="single" w:color="auto" w:sz="4" w:space="0"/>
              <w:right w:val="single" w:color="auto" w:sz="4" w:space="0"/>
            </w:tcBorders>
            <w:noWrap/>
            <w:vAlign w:val="center"/>
          </w:tcPr>
          <w:p w14:paraId="05CAFEE3">
            <w:pPr>
              <w:widowControl/>
              <w:jc w:val="left"/>
              <w:rPr>
                <w:rFonts w:eastAsia="仿宋_GB2312"/>
                <w:kern w:val="0"/>
                <w:szCs w:val="21"/>
              </w:rPr>
            </w:pPr>
            <w:r>
              <w:rPr>
                <w:rFonts w:hint="eastAsia" w:eastAsia="仿宋_GB2312"/>
                <w:kern w:val="0"/>
                <w:szCs w:val="21"/>
              </w:rPr>
              <w:t>五、教育支出</w:t>
            </w:r>
          </w:p>
        </w:tc>
        <w:tc>
          <w:tcPr>
            <w:tcW w:w="702" w:type="dxa"/>
            <w:tcBorders>
              <w:top w:val="nil"/>
              <w:left w:val="nil"/>
              <w:bottom w:val="single" w:color="auto" w:sz="4" w:space="0"/>
              <w:right w:val="single" w:color="auto" w:sz="4" w:space="0"/>
            </w:tcBorders>
            <w:noWrap/>
            <w:vAlign w:val="center"/>
          </w:tcPr>
          <w:p w14:paraId="5791EC92">
            <w:pPr>
              <w:widowControl/>
              <w:jc w:val="center"/>
              <w:rPr>
                <w:rFonts w:eastAsia="仿宋_GB2312"/>
                <w:kern w:val="0"/>
                <w:szCs w:val="21"/>
              </w:rPr>
            </w:pPr>
          </w:p>
        </w:tc>
        <w:tc>
          <w:tcPr>
            <w:tcW w:w="1681" w:type="dxa"/>
            <w:tcBorders>
              <w:top w:val="nil"/>
              <w:left w:val="nil"/>
              <w:bottom w:val="single" w:color="auto" w:sz="4" w:space="0"/>
              <w:right w:val="single" w:color="auto" w:sz="4" w:space="0"/>
            </w:tcBorders>
            <w:noWrap/>
            <w:vAlign w:val="center"/>
          </w:tcPr>
          <w:p w14:paraId="7334F78C">
            <w:pPr>
              <w:widowControl/>
              <w:jc w:val="center"/>
              <w:rPr>
                <w:rFonts w:eastAsia="仿宋_GB2312"/>
                <w:kern w:val="0"/>
                <w:szCs w:val="21"/>
              </w:rPr>
            </w:pPr>
          </w:p>
        </w:tc>
      </w:tr>
      <w:tr w14:paraId="0AD0E5ED">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086B6056">
            <w:pPr>
              <w:widowControl/>
              <w:jc w:val="left"/>
              <w:rPr>
                <w:rFonts w:eastAsia="仿宋_GB2312"/>
                <w:kern w:val="0"/>
                <w:szCs w:val="21"/>
              </w:rPr>
            </w:pPr>
            <w:r>
              <w:rPr>
                <w:rFonts w:hint="eastAsia" w:eastAsia="仿宋_GB2312"/>
                <w:kern w:val="0"/>
                <w:szCs w:val="21"/>
              </w:rPr>
              <w:t>二、政府性基金预算财政拨款收入</w:t>
            </w:r>
          </w:p>
        </w:tc>
        <w:tc>
          <w:tcPr>
            <w:tcW w:w="702" w:type="dxa"/>
            <w:tcBorders>
              <w:top w:val="nil"/>
              <w:left w:val="nil"/>
              <w:bottom w:val="single" w:color="auto" w:sz="4" w:space="0"/>
              <w:right w:val="single" w:color="auto" w:sz="4" w:space="0"/>
            </w:tcBorders>
            <w:noWrap/>
            <w:vAlign w:val="center"/>
          </w:tcPr>
          <w:p w14:paraId="0196BEF6">
            <w:pPr>
              <w:widowControl/>
              <w:jc w:val="center"/>
              <w:rPr>
                <w:rFonts w:eastAsia="仿宋_GB2312"/>
                <w:kern w:val="0"/>
                <w:szCs w:val="21"/>
              </w:rPr>
            </w:pPr>
            <w:r>
              <w:rPr>
                <w:rFonts w:eastAsia="仿宋_GB2312"/>
                <w:kern w:val="0"/>
                <w:szCs w:val="21"/>
              </w:rPr>
              <w:t>2</w:t>
            </w:r>
          </w:p>
        </w:tc>
        <w:tc>
          <w:tcPr>
            <w:tcW w:w="1224" w:type="dxa"/>
            <w:tcBorders>
              <w:top w:val="nil"/>
              <w:left w:val="nil"/>
              <w:bottom w:val="single" w:color="auto" w:sz="4" w:space="0"/>
              <w:right w:val="single" w:color="auto" w:sz="4" w:space="0"/>
            </w:tcBorders>
            <w:noWrap/>
            <w:vAlign w:val="center"/>
          </w:tcPr>
          <w:p w14:paraId="72A6E6EE">
            <w:pPr>
              <w:widowControl/>
              <w:jc w:val="center"/>
              <w:rPr>
                <w:rFonts w:eastAsia="仿宋_GB2312"/>
                <w:kern w:val="0"/>
                <w:szCs w:val="21"/>
              </w:rPr>
            </w:pPr>
          </w:p>
        </w:tc>
        <w:tc>
          <w:tcPr>
            <w:tcW w:w="4820" w:type="dxa"/>
            <w:tcBorders>
              <w:top w:val="nil"/>
              <w:left w:val="nil"/>
              <w:bottom w:val="single" w:color="auto" w:sz="4" w:space="0"/>
              <w:right w:val="single" w:color="auto" w:sz="4" w:space="0"/>
            </w:tcBorders>
            <w:noWrap/>
            <w:vAlign w:val="center"/>
          </w:tcPr>
          <w:p w14:paraId="00DD6021">
            <w:pPr>
              <w:widowControl/>
              <w:jc w:val="left"/>
              <w:rPr>
                <w:rFonts w:eastAsia="仿宋_GB2312"/>
                <w:kern w:val="0"/>
                <w:szCs w:val="21"/>
              </w:rPr>
            </w:pPr>
            <w:r>
              <w:rPr>
                <w:rFonts w:hint="eastAsia" w:eastAsia="仿宋_GB2312"/>
                <w:kern w:val="0"/>
                <w:szCs w:val="21"/>
              </w:rPr>
              <w:t>六、科学技术支出</w:t>
            </w:r>
          </w:p>
        </w:tc>
        <w:tc>
          <w:tcPr>
            <w:tcW w:w="702" w:type="dxa"/>
            <w:tcBorders>
              <w:top w:val="nil"/>
              <w:left w:val="nil"/>
              <w:bottom w:val="single" w:color="auto" w:sz="4" w:space="0"/>
              <w:right w:val="single" w:color="auto" w:sz="4" w:space="0"/>
            </w:tcBorders>
            <w:noWrap/>
            <w:vAlign w:val="center"/>
          </w:tcPr>
          <w:p w14:paraId="1EE2BF2E">
            <w:pPr>
              <w:widowControl/>
              <w:jc w:val="center"/>
              <w:rPr>
                <w:rFonts w:eastAsia="仿宋_GB2312"/>
                <w:kern w:val="0"/>
                <w:szCs w:val="21"/>
              </w:rPr>
            </w:pPr>
          </w:p>
        </w:tc>
        <w:tc>
          <w:tcPr>
            <w:tcW w:w="1681" w:type="dxa"/>
            <w:tcBorders>
              <w:top w:val="nil"/>
              <w:left w:val="nil"/>
              <w:bottom w:val="single" w:color="auto" w:sz="4" w:space="0"/>
              <w:right w:val="single" w:color="auto" w:sz="4" w:space="0"/>
            </w:tcBorders>
            <w:noWrap/>
            <w:vAlign w:val="center"/>
          </w:tcPr>
          <w:p w14:paraId="052E1766">
            <w:pPr>
              <w:widowControl/>
              <w:jc w:val="center"/>
              <w:rPr>
                <w:rFonts w:eastAsia="仿宋_GB2312"/>
                <w:kern w:val="0"/>
                <w:szCs w:val="21"/>
              </w:rPr>
            </w:pPr>
          </w:p>
        </w:tc>
      </w:tr>
      <w:tr w14:paraId="2BA00411">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29A73A7C">
            <w:pPr>
              <w:widowControl/>
              <w:jc w:val="left"/>
              <w:rPr>
                <w:rFonts w:eastAsia="仿宋_GB2312"/>
                <w:kern w:val="0"/>
                <w:szCs w:val="21"/>
              </w:rPr>
            </w:pPr>
            <w:r>
              <w:rPr>
                <w:rFonts w:hint="eastAsia" w:eastAsia="仿宋_GB2312"/>
                <w:kern w:val="0"/>
                <w:szCs w:val="21"/>
              </w:rPr>
              <w:t>三、上级补助收入</w:t>
            </w:r>
          </w:p>
        </w:tc>
        <w:tc>
          <w:tcPr>
            <w:tcW w:w="702" w:type="dxa"/>
            <w:tcBorders>
              <w:top w:val="nil"/>
              <w:left w:val="nil"/>
              <w:bottom w:val="single" w:color="auto" w:sz="4" w:space="0"/>
              <w:right w:val="single" w:color="auto" w:sz="4" w:space="0"/>
            </w:tcBorders>
            <w:noWrap/>
            <w:vAlign w:val="center"/>
          </w:tcPr>
          <w:p w14:paraId="3532E748">
            <w:pPr>
              <w:widowControl/>
              <w:jc w:val="center"/>
              <w:rPr>
                <w:rFonts w:eastAsia="仿宋_GB2312"/>
                <w:kern w:val="0"/>
                <w:szCs w:val="21"/>
              </w:rPr>
            </w:pPr>
            <w:r>
              <w:rPr>
                <w:rFonts w:eastAsia="仿宋_GB2312"/>
                <w:kern w:val="0"/>
                <w:szCs w:val="21"/>
              </w:rPr>
              <w:t>3</w:t>
            </w:r>
          </w:p>
        </w:tc>
        <w:tc>
          <w:tcPr>
            <w:tcW w:w="1224" w:type="dxa"/>
            <w:tcBorders>
              <w:top w:val="nil"/>
              <w:left w:val="nil"/>
              <w:bottom w:val="single" w:color="auto" w:sz="4" w:space="0"/>
              <w:right w:val="single" w:color="auto" w:sz="4" w:space="0"/>
            </w:tcBorders>
            <w:noWrap/>
            <w:vAlign w:val="center"/>
          </w:tcPr>
          <w:p w14:paraId="70C750E6">
            <w:pPr>
              <w:widowControl/>
              <w:jc w:val="center"/>
              <w:rPr>
                <w:rFonts w:eastAsia="仿宋_GB2312"/>
                <w:kern w:val="0"/>
                <w:szCs w:val="21"/>
              </w:rPr>
            </w:pPr>
          </w:p>
        </w:tc>
        <w:tc>
          <w:tcPr>
            <w:tcW w:w="4820" w:type="dxa"/>
            <w:tcBorders>
              <w:top w:val="nil"/>
              <w:left w:val="nil"/>
              <w:bottom w:val="single" w:color="auto" w:sz="4" w:space="0"/>
              <w:right w:val="single" w:color="auto" w:sz="4" w:space="0"/>
            </w:tcBorders>
            <w:noWrap/>
            <w:vAlign w:val="center"/>
          </w:tcPr>
          <w:p w14:paraId="16291B3E">
            <w:pPr>
              <w:widowControl/>
              <w:jc w:val="left"/>
              <w:rPr>
                <w:rFonts w:eastAsia="仿宋_GB2312"/>
                <w:kern w:val="0"/>
                <w:szCs w:val="21"/>
              </w:rPr>
            </w:pPr>
            <w:r>
              <w:rPr>
                <w:rFonts w:hint="eastAsia" w:eastAsia="仿宋_GB2312"/>
                <w:kern w:val="0"/>
                <w:szCs w:val="21"/>
              </w:rPr>
              <w:t>二、文化旅游体育与传媒支出</w:t>
            </w:r>
          </w:p>
        </w:tc>
        <w:tc>
          <w:tcPr>
            <w:tcW w:w="702" w:type="dxa"/>
            <w:tcBorders>
              <w:top w:val="nil"/>
              <w:left w:val="nil"/>
              <w:bottom w:val="single" w:color="auto" w:sz="4" w:space="0"/>
              <w:right w:val="single" w:color="auto" w:sz="4" w:space="0"/>
            </w:tcBorders>
            <w:noWrap/>
            <w:vAlign w:val="center"/>
          </w:tcPr>
          <w:p w14:paraId="53EA15EF">
            <w:pPr>
              <w:widowControl/>
              <w:jc w:val="center"/>
              <w:rPr>
                <w:rFonts w:eastAsia="仿宋_GB2312"/>
                <w:kern w:val="0"/>
                <w:szCs w:val="21"/>
              </w:rPr>
            </w:pPr>
            <w:r>
              <w:rPr>
                <w:rFonts w:eastAsia="仿宋_GB2312"/>
                <w:kern w:val="0"/>
                <w:szCs w:val="21"/>
              </w:rPr>
              <w:t>15</w:t>
            </w:r>
          </w:p>
        </w:tc>
        <w:tc>
          <w:tcPr>
            <w:tcW w:w="1681" w:type="dxa"/>
            <w:tcBorders>
              <w:top w:val="nil"/>
              <w:left w:val="nil"/>
              <w:bottom w:val="single" w:color="auto" w:sz="4" w:space="0"/>
              <w:right w:val="single" w:color="auto" w:sz="4" w:space="0"/>
            </w:tcBorders>
            <w:noWrap/>
            <w:vAlign w:val="center"/>
          </w:tcPr>
          <w:p w14:paraId="1C527B8C">
            <w:pPr>
              <w:widowControl/>
              <w:jc w:val="center"/>
              <w:rPr>
                <w:rFonts w:eastAsia="仿宋_GB2312"/>
                <w:kern w:val="0"/>
                <w:szCs w:val="21"/>
              </w:rPr>
            </w:pPr>
            <w:r>
              <w:rPr>
                <w:rFonts w:hint="eastAsia" w:eastAsia="仿宋_GB2312"/>
                <w:kern w:val="0"/>
                <w:szCs w:val="21"/>
              </w:rPr>
              <w:t>0.38</w:t>
            </w:r>
          </w:p>
        </w:tc>
      </w:tr>
      <w:tr w14:paraId="5D6C6304">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121D7817">
            <w:pPr>
              <w:widowControl/>
              <w:jc w:val="left"/>
              <w:rPr>
                <w:rFonts w:eastAsia="仿宋_GB2312"/>
                <w:kern w:val="0"/>
                <w:szCs w:val="21"/>
              </w:rPr>
            </w:pPr>
            <w:r>
              <w:rPr>
                <w:rFonts w:hint="eastAsia" w:eastAsia="仿宋_GB2312"/>
                <w:kern w:val="0"/>
                <w:szCs w:val="21"/>
              </w:rPr>
              <w:t>四、事业收入</w:t>
            </w:r>
          </w:p>
        </w:tc>
        <w:tc>
          <w:tcPr>
            <w:tcW w:w="702" w:type="dxa"/>
            <w:tcBorders>
              <w:top w:val="nil"/>
              <w:left w:val="nil"/>
              <w:bottom w:val="single" w:color="auto" w:sz="4" w:space="0"/>
              <w:right w:val="single" w:color="auto" w:sz="4" w:space="0"/>
            </w:tcBorders>
            <w:noWrap/>
            <w:vAlign w:val="center"/>
          </w:tcPr>
          <w:p w14:paraId="305F9C8D">
            <w:pPr>
              <w:widowControl/>
              <w:jc w:val="center"/>
              <w:rPr>
                <w:rFonts w:eastAsia="仿宋_GB2312"/>
                <w:kern w:val="0"/>
                <w:szCs w:val="21"/>
              </w:rPr>
            </w:pPr>
            <w:r>
              <w:rPr>
                <w:rFonts w:eastAsia="仿宋_GB2312"/>
                <w:kern w:val="0"/>
                <w:szCs w:val="21"/>
              </w:rPr>
              <w:t>4</w:t>
            </w:r>
          </w:p>
        </w:tc>
        <w:tc>
          <w:tcPr>
            <w:tcW w:w="1224" w:type="dxa"/>
            <w:tcBorders>
              <w:top w:val="nil"/>
              <w:left w:val="nil"/>
              <w:bottom w:val="single" w:color="auto" w:sz="4" w:space="0"/>
              <w:right w:val="single" w:color="auto" w:sz="4" w:space="0"/>
            </w:tcBorders>
            <w:noWrap/>
            <w:vAlign w:val="center"/>
          </w:tcPr>
          <w:p w14:paraId="02DF82FF">
            <w:pPr>
              <w:widowControl/>
              <w:jc w:val="center"/>
              <w:rPr>
                <w:rFonts w:eastAsia="仿宋_GB2312"/>
                <w:kern w:val="0"/>
                <w:szCs w:val="21"/>
              </w:rPr>
            </w:pPr>
          </w:p>
        </w:tc>
        <w:tc>
          <w:tcPr>
            <w:tcW w:w="4820" w:type="dxa"/>
            <w:tcBorders>
              <w:top w:val="nil"/>
              <w:left w:val="nil"/>
              <w:bottom w:val="single" w:color="auto" w:sz="4" w:space="0"/>
              <w:right w:val="single" w:color="auto" w:sz="4" w:space="0"/>
            </w:tcBorders>
            <w:noWrap/>
            <w:vAlign w:val="center"/>
          </w:tcPr>
          <w:p w14:paraId="2395ACBE">
            <w:pPr>
              <w:widowControl/>
              <w:jc w:val="left"/>
              <w:rPr>
                <w:rFonts w:eastAsia="仿宋_GB2312"/>
                <w:kern w:val="0"/>
                <w:szCs w:val="21"/>
              </w:rPr>
            </w:pPr>
            <w:r>
              <w:rPr>
                <w:rFonts w:hint="eastAsia" w:eastAsia="仿宋_GB2312"/>
                <w:kern w:val="0"/>
                <w:szCs w:val="21"/>
              </w:rPr>
              <w:t>三、社会保障和就业支出</w:t>
            </w:r>
          </w:p>
        </w:tc>
        <w:tc>
          <w:tcPr>
            <w:tcW w:w="702" w:type="dxa"/>
            <w:tcBorders>
              <w:top w:val="nil"/>
              <w:left w:val="nil"/>
              <w:bottom w:val="single" w:color="auto" w:sz="4" w:space="0"/>
              <w:right w:val="single" w:color="auto" w:sz="4" w:space="0"/>
            </w:tcBorders>
            <w:noWrap/>
            <w:vAlign w:val="center"/>
          </w:tcPr>
          <w:p w14:paraId="6876D952">
            <w:pPr>
              <w:widowControl/>
              <w:jc w:val="center"/>
              <w:rPr>
                <w:rFonts w:eastAsia="仿宋_GB2312"/>
                <w:kern w:val="0"/>
                <w:szCs w:val="21"/>
              </w:rPr>
            </w:pPr>
            <w:r>
              <w:rPr>
                <w:rFonts w:eastAsia="仿宋_GB2312"/>
                <w:kern w:val="0"/>
                <w:szCs w:val="21"/>
              </w:rPr>
              <w:t>16</w:t>
            </w:r>
          </w:p>
        </w:tc>
        <w:tc>
          <w:tcPr>
            <w:tcW w:w="1681" w:type="dxa"/>
            <w:tcBorders>
              <w:top w:val="nil"/>
              <w:left w:val="nil"/>
              <w:bottom w:val="single" w:color="auto" w:sz="4" w:space="0"/>
              <w:right w:val="single" w:color="auto" w:sz="4" w:space="0"/>
            </w:tcBorders>
            <w:noWrap/>
            <w:vAlign w:val="center"/>
          </w:tcPr>
          <w:p w14:paraId="4739BECE">
            <w:pPr>
              <w:widowControl/>
              <w:jc w:val="center"/>
              <w:rPr>
                <w:rFonts w:eastAsia="仿宋_GB2312"/>
                <w:kern w:val="0"/>
                <w:szCs w:val="21"/>
              </w:rPr>
            </w:pPr>
            <w:r>
              <w:rPr>
                <w:rFonts w:hint="eastAsia" w:eastAsia="仿宋_GB2312"/>
                <w:kern w:val="0"/>
                <w:szCs w:val="21"/>
              </w:rPr>
              <w:t>34.33</w:t>
            </w:r>
          </w:p>
        </w:tc>
      </w:tr>
      <w:tr w14:paraId="472CBBB3">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67B6F7C0">
            <w:pPr>
              <w:widowControl/>
              <w:jc w:val="left"/>
              <w:rPr>
                <w:rFonts w:eastAsia="仿宋_GB2312"/>
                <w:kern w:val="0"/>
                <w:szCs w:val="21"/>
              </w:rPr>
            </w:pPr>
            <w:r>
              <w:rPr>
                <w:rFonts w:hint="eastAsia" w:eastAsia="仿宋_GB2312"/>
                <w:kern w:val="0"/>
                <w:szCs w:val="21"/>
              </w:rPr>
              <w:t>五、经营收入</w:t>
            </w:r>
          </w:p>
        </w:tc>
        <w:tc>
          <w:tcPr>
            <w:tcW w:w="702" w:type="dxa"/>
            <w:tcBorders>
              <w:top w:val="nil"/>
              <w:left w:val="nil"/>
              <w:bottom w:val="single" w:color="auto" w:sz="4" w:space="0"/>
              <w:right w:val="single" w:color="auto" w:sz="4" w:space="0"/>
            </w:tcBorders>
            <w:noWrap/>
            <w:vAlign w:val="center"/>
          </w:tcPr>
          <w:p w14:paraId="1C94311F">
            <w:pPr>
              <w:widowControl/>
              <w:jc w:val="center"/>
              <w:rPr>
                <w:rFonts w:eastAsia="仿宋_GB2312"/>
                <w:kern w:val="0"/>
                <w:szCs w:val="21"/>
              </w:rPr>
            </w:pPr>
            <w:r>
              <w:rPr>
                <w:rFonts w:eastAsia="仿宋_GB2312"/>
                <w:kern w:val="0"/>
                <w:szCs w:val="21"/>
              </w:rPr>
              <w:t>5</w:t>
            </w:r>
          </w:p>
        </w:tc>
        <w:tc>
          <w:tcPr>
            <w:tcW w:w="1224" w:type="dxa"/>
            <w:tcBorders>
              <w:top w:val="nil"/>
              <w:left w:val="nil"/>
              <w:bottom w:val="single" w:color="auto" w:sz="4" w:space="0"/>
              <w:right w:val="single" w:color="auto" w:sz="4" w:space="0"/>
            </w:tcBorders>
            <w:noWrap/>
            <w:vAlign w:val="center"/>
          </w:tcPr>
          <w:p w14:paraId="422F1B4C">
            <w:pPr>
              <w:widowControl/>
              <w:jc w:val="center"/>
              <w:rPr>
                <w:rFonts w:eastAsia="仿宋_GB2312"/>
                <w:kern w:val="0"/>
                <w:szCs w:val="21"/>
              </w:rPr>
            </w:pPr>
          </w:p>
        </w:tc>
        <w:tc>
          <w:tcPr>
            <w:tcW w:w="4820" w:type="dxa"/>
            <w:tcBorders>
              <w:top w:val="nil"/>
              <w:left w:val="nil"/>
              <w:bottom w:val="single" w:color="auto" w:sz="4" w:space="0"/>
              <w:right w:val="single" w:color="auto" w:sz="4" w:space="0"/>
            </w:tcBorders>
            <w:noWrap/>
            <w:vAlign w:val="center"/>
          </w:tcPr>
          <w:p w14:paraId="028315EF">
            <w:pPr>
              <w:widowControl/>
              <w:jc w:val="left"/>
              <w:rPr>
                <w:rFonts w:eastAsia="仿宋_GB2312"/>
                <w:kern w:val="0"/>
                <w:szCs w:val="21"/>
              </w:rPr>
            </w:pPr>
            <w:r>
              <w:rPr>
                <w:rFonts w:hint="eastAsia" w:eastAsia="仿宋_GB2312"/>
                <w:kern w:val="0"/>
                <w:szCs w:val="21"/>
              </w:rPr>
              <w:t>四、卫生健康支出</w:t>
            </w:r>
          </w:p>
        </w:tc>
        <w:tc>
          <w:tcPr>
            <w:tcW w:w="702" w:type="dxa"/>
            <w:tcBorders>
              <w:top w:val="nil"/>
              <w:left w:val="nil"/>
              <w:bottom w:val="single" w:color="auto" w:sz="4" w:space="0"/>
              <w:right w:val="single" w:color="auto" w:sz="4" w:space="0"/>
            </w:tcBorders>
            <w:noWrap/>
            <w:vAlign w:val="center"/>
          </w:tcPr>
          <w:p w14:paraId="3E5D5F47">
            <w:pPr>
              <w:widowControl/>
              <w:jc w:val="center"/>
              <w:rPr>
                <w:rFonts w:eastAsia="仿宋_GB2312"/>
                <w:kern w:val="0"/>
                <w:szCs w:val="21"/>
              </w:rPr>
            </w:pPr>
            <w:r>
              <w:rPr>
                <w:rFonts w:eastAsia="仿宋_GB2312"/>
                <w:kern w:val="0"/>
                <w:szCs w:val="21"/>
              </w:rPr>
              <w:t>17</w:t>
            </w:r>
          </w:p>
        </w:tc>
        <w:tc>
          <w:tcPr>
            <w:tcW w:w="1681" w:type="dxa"/>
            <w:tcBorders>
              <w:top w:val="nil"/>
              <w:left w:val="nil"/>
              <w:bottom w:val="single" w:color="auto" w:sz="4" w:space="0"/>
              <w:right w:val="single" w:color="auto" w:sz="4" w:space="0"/>
            </w:tcBorders>
            <w:noWrap/>
            <w:vAlign w:val="center"/>
          </w:tcPr>
          <w:p w14:paraId="0E45BE6B">
            <w:pPr>
              <w:widowControl/>
              <w:jc w:val="center"/>
              <w:rPr>
                <w:rFonts w:eastAsia="仿宋_GB2312"/>
                <w:kern w:val="0"/>
                <w:szCs w:val="21"/>
              </w:rPr>
            </w:pPr>
            <w:r>
              <w:rPr>
                <w:rFonts w:hint="eastAsia" w:eastAsia="仿宋_GB2312"/>
                <w:kern w:val="0"/>
                <w:szCs w:val="21"/>
              </w:rPr>
              <w:t>9.8</w:t>
            </w:r>
          </w:p>
        </w:tc>
      </w:tr>
      <w:tr w14:paraId="6A0D7F75">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2A7B2C0A">
            <w:pPr>
              <w:widowControl/>
              <w:jc w:val="left"/>
              <w:rPr>
                <w:rFonts w:eastAsia="仿宋_GB2312"/>
                <w:kern w:val="0"/>
                <w:szCs w:val="21"/>
              </w:rPr>
            </w:pPr>
            <w:r>
              <w:rPr>
                <w:rFonts w:hint="eastAsia" w:eastAsia="仿宋_GB2312"/>
                <w:kern w:val="0"/>
                <w:szCs w:val="21"/>
              </w:rPr>
              <w:t>六、附属单位上缴收入</w:t>
            </w:r>
          </w:p>
        </w:tc>
        <w:tc>
          <w:tcPr>
            <w:tcW w:w="702" w:type="dxa"/>
            <w:tcBorders>
              <w:top w:val="nil"/>
              <w:left w:val="nil"/>
              <w:bottom w:val="single" w:color="auto" w:sz="4" w:space="0"/>
              <w:right w:val="single" w:color="auto" w:sz="4" w:space="0"/>
            </w:tcBorders>
            <w:noWrap/>
            <w:vAlign w:val="center"/>
          </w:tcPr>
          <w:p w14:paraId="70C8DBC6">
            <w:pPr>
              <w:widowControl/>
              <w:jc w:val="center"/>
              <w:rPr>
                <w:rFonts w:eastAsia="仿宋_GB2312"/>
                <w:kern w:val="0"/>
                <w:szCs w:val="21"/>
              </w:rPr>
            </w:pPr>
            <w:r>
              <w:rPr>
                <w:rFonts w:eastAsia="仿宋_GB2312"/>
                <w:kern w:val="0"/>
                <w:szCs w:val="21"/>
              </w:rPr>
              <w:t>6</w:t>
            </w:r>
          </w:p>
        </w:tc>
        <w:tc>
          <w:tcPr>
            <w:tcW w:w="1224" w:type="dxa"/>
            <w:tcBorders>
              <w:top w:val="nil"/>
              <w:left w:val="nil"/>
              <w:bottom w:val="single" w:color="auto" w:sz="4" w:space="0"/>
              <w:right w:val="single" w:color="auto" w:sz="4" w:space="0"/>
            </w:tcBorders>
            <w:noWrap/>
            <w:vAlign w:val="center"/>
          </w:tcPr>
          <w:p w14:paraId="4E09932A">
            <w:pPr>
              <w:widowControl/>
              <w:jc w:val="center"/>
              <w:rPr>
                <w:rFonts w:eastAsia="仿宋_GB2312"/>
                <w:kern w:val="0"/>
                <w:szCs w:val="21"/>
              </w:rPr>
            </w:pPr>
          </w:p>
        </w:tc>
        <w:tc>
          <w:tcPr>
            <w:tcW w:w="4820" w:type="dxa"/>
            <w:tcBorders>
              <w:top w:val="nil"/>
              <w:left w:val="nil"/>
              <w:bottom w:val="single" w:color="auto" w:sz="4" w:space="0"/>
              <w:right w:val="single" w:color="auto" w:sz="4" w:space="0"/>
            </w:tcBorders>
            <w:noWrap/>
            <w:vAlign w:val="center"/>
          </w:tcPr>
          <w:p w14:paraId="5B92AEF6">
            <w:pPr>
              <w:widowControl/>
              <w:jc w:val="left"/>
              <w:rPr>
                <w:rFonts w:eastAsia="仿宋_GB2312"/>
                <w:kern w:val="0"/>
                <w:szCs w:val="21"/>
              </w:rPr>
            </w:pPr>
            <w:r>
              <w:rPr>
                <w:rFonts w:hint="eastAsia" w:eastAsia="仿宋_GB2312"/>
                <w:kern w:val="0"/>
                <w:szCs w:val="21"/>
              </w:rPr>
              <w:t>五、节能环保支出</w:t>
            </w:r>
          </w:p>
        </w:tc>
        <w:tc>
          <w:tcPr>
            <w:tcW w:w="702" w:type="dxa"/>
            <w:tcBorders>
              <w:top w:val="nil"/>
              <w:left w:val="nil"/>
              <w:bottom w:val="single" w:color="auto" w:sz="4" w:space="0"/>
              <w:right w:val="single" w:color="auto" w:sz="4" w:space="0"/>
            </w:tcBorders>
            <w:noWrap/>
            <w:vAlign w:val="center"/>
          </w:tcPr>
          <w:p w14:paraId="5213B360">
            <w:pPr>
              <w:widowControl/>
              <w:jc w:val="center"/>
              <w:rPr>
                <w:rFonts w:eastAsia="仿宋_GB2312"/>
                <w:kern w:val="0"/>
                <w:szCs w:val="21"/>
              </w:rPr>
            </w:pPr>
            <w:r>
              <w:rPr>
                <w:rFonts w:eastAsia="仿宋_GB2312"/>
                <w:kern w:val="0"/>
                <w:szCs w:val="21"/>
              </w:rPr>
              <w:t>18</w:t>
            </w:r>
          </w:p>
        </w:tc>
        <w:tc>
          <w:tcPr>
            <w:tcW w:w="1681" w:type="dxa"/>
            <w:tcBorders>
              <w:top w:val="nil"/>
              <w:left w:val="nil"/>
              <w:bottom w:val="single" w:color="auto" w:sz="4" w:space="0"/>
              <w:right w:val="single" w:color="auto" w:sz="4" w:space="0"/>
            </w:tcBorders>
            <w:noWrap/>
            <w:vAlign w:val="center"/>
          </w:tcPr>
          <w:p w14:paraId="65B3EE7A">
            <w:pPr>
              <w:widowControl/>
              <w:jc w:val="center"/>
              <w:rPr>
                <w:rFonts w:eastAsia="仿宋_GB2312"/>
                <w:kern w:val="0"/>
                <w:szCs w:val="21"/>
              </w:rPr>
            </w:pPr>
            <w:r>
              <w:rPr>
                <w:rFonts w:hint="eastAsia" w:eastAsia="仿宋_GB2312"/>
                <w:kern w:val="0"/>
                <w:szCs w:val="21"/>
              </w:rPr>
              <w:t>25.4</w:t>
            </w:r>
          </w:p>
        </w:tc>
      </w:tr>
      <w:tr w14:paraId="4E95E70C">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19E0A4BC">
            <w:pPr>
              <w:widowControl/>
              <w:jc w:val="left"/>
              <w:rPr>
                <w:rFonts w:eastAsia="仿宋_GB2312"/>
                <w:kern w:val="0"/>
                <w:szCs w:val="21"/>
              </w:rPr>
            </w:pPr>
            <w:r>
              <w:rPr>
                <w:rFonts w:hint="eastAsia" w:eastAsia="仿宋_GB2312"/>
                <w:kern w:val="0"/>
                <w:szCs w:val="21"/>
              </w:rPr>
              <w:t>七、其他收入</w:t>
            </w:r>
          </w:p>
        </w:tc>
        <w:tc>
          <w:tcPr>
            <w:tcW w:w="702" w:type="dxa"/>
            <w:tcBorders>
              <w:top w:val="nil"/>
              <w:left w:val="nil"/>
              <w:bottom w:val="single" w:color="auto" w:sz="4" w:space="0"/>
              <w:right w:val="single" w:color="auto" w:sz="4" w:space="0"/>
            </w:tcBorders>
            <w:noWrap/>
            <w:vAlign w:val="center"/>
          </w:tcPr>
          <w:p w14:paraId="7CE51A01">
            <w:pPr>
              <w:widowControl/>
              <w:jc w:val="center"/>
              <w:rPr>
                <w:rFonts w:eastAsia="仿宋_GB2312"/>
                <w:kern w:val="0"/>
                <w:szCs w:val="21"/>
              </w:rPr>
            </w:pPr>
            <w:r>
              <w:rPr>
                <w:rFonts w:eastAsia="仿宋_GB2312"/>
                <w:kern w:val="0"/>
                <w:szCs w:val="21"/>
              </w:rPr>
              <w:t>7</w:t>
            </w:r>
          </w:p>
        </w:tc>
        <w:tc>
          <w:tcPr>
            <w:tcW w:w="1224" w:type="dxa"/>
            <w:tcBorders>
              <w:top w:val="nil"/>
              <w:left w:val="nil"/>
              <w:bottom w:val="single" w:color="auto" w:sz="4" w:space="0"/>
              <w:right w:val="single" w:color="auto" w:sz="4" w:space="0"/>
            </w:tcBorders>
            <w:noWrap/>
            <w:vAlign w:val="center"/>
          </w:tcPr>
          <w:p w14:paraId="0642A1DC">
            <w:pPr>
              <w:widowControl/>
              <w:jc w:val="center"/>
              <w:rPr>
                <w:rFonts w:eastAsia="仿宋_GB2312"/>
                <w:kern w:val="0"/>
                <w:szCs w:val="21"/>
              </w:rPr>
            </w:pPr>
            <w:r>
              <w:rPr>
                <w:rFonts w:hint="eastAsia" w:eastAsia="仿宋_GB2312"/>
                <w:kern w:val="0"/>
                <w:szCs w:val="21"/>
              </w:rPr>
              <w:t>152.86</w:t>
            </w:r>
          </w:p>
        </w:tc>
        <w:tc>
          <w:tcPr>
            <w:tcW w:w="4820" w:type="dxa"/>
            <w:tcBorders>
              <w:top w:val="nil"/>
              <w:left w:val="nil"/>
              <w:bottom w:val="single" w:color="auto" w:sz="4" w:space="0"/>
              <w:right w:val="single" w:color="auto" w:sz="4" w:space="0"/>
            </w:tcBorders>
            <w:noWrap/>
            <w:vAlign w:val="center"/>
          </w:tcPr>
          <w:p w14:paraId="6B838D5D">
            <w:pPr>
              <w:widowControl/>
              <w:jc w:val="left"/>
              <w:rPr>
                <w:rFonts w:eastAsia="仿宋_GB2312"/>
                <w:kern w:val="0"/>
                <w:szCs w:val="21"/>
              </w:rPr>
            </w:pPr>
            <w:r>
              <w:rPr>
                <w:rFonts w:hint="eastAsia" w:eastAsia="仿宋_GB2312"/>
                <w:kern w:val="0"/>
                <w:szCs w:val="21"/>
              </w:rPr>
              <w:t>六、农林水支出</w:t>
            </w:r>
          </w:p>
        </w:tc>
        <w:tc>
          <w:tcPr>
            <w:tcW w:w="702" w:type="dxa"/>
            <w:tcBorders>
              <w:top w:val="nil"/>
              <w:left w:val="nil"/>
              <w:bottom w:val="single" w:color="auto" w:sz="4" w:space="0"/>
              <w:right w:val="single" w:color="auto" w:sz="4" w:space="0"/>
            </w:tcBorders>
            <w:noWrap/>
            <w:vAlign w:val="center"/>
          </w:tcPr>
          <w:p w14:paraId="3519C461">
            <w:pPr>
              <w:widowControl/>
              <w:jc w:val="center"/>
              <w:rPr>
                <w:rFonts w:eastAsia="仿宋_GB2312"/>
                <w:kern w:val="0"/>
                <w:szCs w:val="21"/>
              </w:rPr>
            </w:pPr>
            <w:r>
              <w:rPr>
                <w:rFonts w:eastAsia="仿宋_GB2312"/>
                <w:kern w:val="0"/>
                <w:szCs w:val="21"/>
              </w:rPr>
              <w:t>19</w:t>
            </w:r>
          </w:p>
        </w:tc>
        <w:tc>
          <w:tcPr>
            <w:tcW w:w="1681" w:type="dxa"/>
            <w:tcBorders>
              <w:top w:val="nil"/>
              <w:left w:val="nil"/>
              <w:bottom w:val="single" w:color="auto" w:sz="4" w:space="0"/>
              <w:right w:val="single" w:color="auto" w:sz="4" w:space="0"/>
            </w:tcBorders>
            <w:noWrap/>
            <w:vAlign w:val="center"/>
          </w:tcPr>
          <w:p w14:paraId="40ED5880">
            <w:pPr>
              <w:widowControl/>
              <w:jc w:val="center"/>
              <w:rPr>
                <w:rFonts w:eastAsia="仿宋_GB2312"/>
                <w:kern w:val="0"/>
                <w:szCs w:val="21"/>
              </w:rPr>
            </w:pPr>
            <w:r>
              <w:rPr>
                <w:rFonts w:hint="eastAsia" w:eastAsia="仿宋_GB2312"/>
                <w:kern w:val="0"/>
                <w:szCs w:val="21"/>
              </w:rPr>
              <w:t>3</w:t>
            </w:r>
          </w:p>
        </w:tc>
      </w:tr>
      <w:tr w14:paraId="6A710836">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19D38F7A">
            <w:pPr>
              <w:widowControl/>
              <w:jc w:val="left"/>
              <w:rPr>
                <w:rFonts w:eastAsia="仿宋_GB2312"/>
                <w:kern w:val="0"/>
                <w:szCs w:val="21"/>
              </w:rPr>
            </w:pPr>
            <w:r>
              <w:rPr>
                <w:rFonts w:hint="eastAsia" w:eastAsia="仿宋_GB2312"/>
                <w:kern w:val="0"/>
                <w:szCs w:val="21"/>
              </w:rPr>
              <w:t>　</w:t>
            </w:r>
          </w:p>
        </w:tc>
        <w:tc>
          <w:tcPr>
            <w:tcW w:w="702" w:type="dxa"/>
            <w:tcBorders>
              <w:top w:val="nil"/>
              <w:left w:val="nil"/>
              <w:bottom w:val="single" w:color="auto" w:sz="4" w:space="0"/>
              <w:right w:val="single" w:color="auto" w:sz="4" w:space="0"/>
            </w:tcBorders>
            <w:noWrap/>
            <w:vAlign w:val="center"/>
          </w:tcPr>
          <w:p w14:paraId="70131241">
            <w:pPr>
              <w:widowControl/>
              <w:jc w:val="center"/>
              <w:rPr>
                <w:rFonts w:eastAsia="仿宋_GB2312"/>
                <w:kern w:val="0"/>
                <w:szCs w:val="21"/>
              </w:rPr>
            </w:pPr>
            <w:r>
              <w:rPr>
                <w:rFonts w:eastAsia="仿宋_GB2312"/>
                <w:kern w:val="0"/>
                <w:szCs w:val="21"/>
              </w:rPr>
              <w:t>8</w:t>
            </w:r>
          </w:p>
        </w:tc>
        <w:tc>
          <w:tcPr>
            <w:tcW w:w="1224" w:type="dxa"/>
            <w:tcBorders>
              <w:top w:val="nil"/>
              <w:left w:val="nil"/>
              <w:bottom w:val="single" w:color="auto" w:sz="4" w:space="0"/>
              <w:right w:val="single" w:color="auto" w:sz="4" w:space="0"/>
            </w:tcBorders>
            <w:noWrap/>
            <w:vAlign w:val="center"/>
          </w:tcPr>
          <w:p w14:paraId="4934819D">
            <w:pPr>
              <w:widowControl/>
              <w:jc w:val="center"/>
              <w:rPr>
                <w:rFonts w:eastAsia="仿宋_GB2312"/>
                <w:kern w:val="0"/>
                <w:szCs w:val="21"/>
              </w:rPr>
            </w:pPr>
          </w:p>
        </w:tc>
        <w:tc>
          <w:tcPr>
            <w:tcW w:w="4820" w:type="dxa"/>
            <w:tcBorders>
              <w:top w:val="nil"/>
              <w:left w:val="nil"/>
              <w:bottom w:val="single" w:color="auto" w:sz="4" w:space="0"/>
              <w:right w:val="single" w:color="auto" w:sz="4" w:space="0"/>
            </w:tcBorders>
            <w:noWrap/>
            <w:vAlign w:val="center"/>
          </w:tcPr>
          <w:p w14:paraId="5F89343C">
            <w:pPr>
              <w:widowControl/>
              <w:jc w:val="left"/>
              <w:rPr>
                <w:rFonts w:eastAsia="仿宋_GB2312"/>
                <w:kern w:val="0"/>
                <w:szCs w:val="21"/>
              </w:rPr>
            </w:pPr>
            <w:r>
              <w:rPr>
                <w:rFonts w:hint="eastAsia" w:eastAsia="仿宋_GB2312"/>
                <w:kern w:val="0"/>
                <w:szCs w:val="21"/>
              </w:rPr>
              <w:t>　</w:t>
            </w:r>
          </w:p>
        </w:tc>
        <w:tc>
          <w:tcPr>
            <w:tcW w:w="702" w:type="dxa"/>
            <w:tcBorders>
              <w:top w:val="nil"/>
              <w:left w:val="nil"/>
              <w:bottom w:val="single" w:color="auto" w:sz="4" w:space="0"/>
              <w:right w:val="single" w:color="auto" w:sz="4" w:space="0"/>
            </w:tcBorders>
            <w:noWrap/>
            <w:vAlign w:val="center"/>
          </w:tcPr>
          <w:p w14:paraId="337CD30B">
            <w:pPr>
              <w:widowControl/>
              <w:jc w:val="center"/>
              <w:rPr>
                <w:rFonts w:eastAsia="仿宋_GB2312"/>
                <w:kern w:val="0"/>
                <w:szCs w:val="21"/>
              </w:rPr>
            </w:pPr>
            <w:r>
              <w:rPr>
                <w:rFonts w:eastAsia="仿宋_GB2312"/>
                <w:kern w:val="0"/>
                <w:szCs w:val="21"/>
              </w:rPr>
              <w:t>21</w:t>
            </w:r>
          </w:p>
        </w:tc>
        <w:tc>
          <w:tcPr>
            <w:tcW w:w="1681" w:type="dxa"/>
            <w:tcBorders>
              <w:top w:val="nil"/>
              <w:left w:val="nil"/>
              <w:bottom w:val="single" w:color="auto" w:sz="4" w:space="0"/>
              <w:right w:val="single" w:color="auto" w:sz="4" w:space="0"/>
            </w:tcBorders>
            <w:noWrap/>
            <w:vAlign w:val="center"/>
          </w:tcPr>
          <w:p w14:paraId="7EFD6A01">
            <w:pPr>
              <w:widowControl/>
              <w:jc w:val="center"/>
              <w:rPr>
                <w:rFonts w:eastAsia="仿宋_GB2312"/>
                <w:kern w:val="0"/>
                <w:szCs w:val="21"/>
              </w:rPr>
            </w:pPr>
          </w:p>
        </w:tc>
      </w:tr>
      <w:tr w14:paraId="7EAD8E9E">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57B6AD04">
            <w:pPr>
              <w:widowControl/>
              <w:jc w:val="center"/>
              <w:rPr>
                <w:rFonts w:eastAsia="仿宋_GB2312"/>
                <w:b/>
                <w:bCs/>
                <w:kern w:val="0"/>
                <w:szCs w:val="21"/>
              </w:rPr>
            </w:pPr>
            <w:r>
              <w:rPr>
                <w:rFonts w:hint="eastAsia" w:eastAsia="仿宋_GB2312"/>
                <w:b/>
                <w:bCs/>
                <w:kern w:val="0"/>
                <w:szCs w:val="21"/>
              </w:rPr>
              <w:t>本年收入合计</w:t>
            </w:r>
          </w:p>
        </w:tc>
        <w:tc>
          <w:tcPr>
            <w:tcW w:w="702" w:type="dxa"/>
            <w:tcBorders>
              <w:top w:val="nil"/>
              <w:left w:val="nil"/>
              <w:bottom w:val="single" w:color="auto" w:sz="4" w:space="0"/>
              <w:right w:val="single" w:color="auto" w:sz="4" w:space="0"/>
            </w:tcBorders>
            <w:noWrap/>
            <w:vAlign w:val="center"/>
          </w:tcPr>
          <w:p w14:paraId="44911C7E">
            <w:pPr>
              <w:widowControl/>
              <w:jc w:val="center"/>
              <w:rPr>
                <w:rFonts w:eastAsia="仿宋_GB2312"/>
                <w:kern w:val="0"/>
                <w:szCs w:val="21"/>
              </w:rPr>
            </w:pPr>
            <w:r>
              <w:rPr>
                <w:rFonts w:eastAsia="仿宋_GB2312"/>
                <w:kern w:val="0"/>
                <w:szCs w:val="21"/>
              </w:rPr>
              <w:t>9</w:t>
            </w:r>
          </w:p>
        </w:tc>
        <w:tc>
          <w:tcPr>
            <w:tcW w:w="1224" w:type="dxa"/>
            <w:tcBorders>
              <w:top w:val="nil"/>
              <w:left w:val="nil"/>
              <w:bottom w:val="single" w:color="auto" w:sz="4" w:space="0"/>
              <w:right w:val="single" w:color="auto" w:sz="4" w:space="0"/>
            </w:tcBorders>
            <w:noWrap/>
            <w:vAlign w:val="center"/>
          </w:tcPr>
          <w:p w14:paraId="754241D1">
            <w:pPr>
              <w:widowControl/>
              <w:jc w:val="center"/>
              <w:rPr>
                <w:rFonts w:eastAsia="仿宋_GB2312"/>
                <w:kern w:val="0"/>
                <w:szCs w:val="21"/>
              </w:rPr>
            </w:pPr>
            <w:r>
              <w:rPr>
                <w:rFonts w:hint="eastAsia" w:eastAsia="仿宋_GB2312"/>
                <w:kern w:val="0"/>
                <w:szCs w:val="21"/>
              </w:rPr>
              <w:t>431.83</w:t>
            </w:r>
          </w:p>
        </w:tc>
        <w:tc>
          <w:tcPr>
            <w:tcW w:w="4820" w:type="dxa"/>
            <w:tcBorders>
              <w:top w:val="nil"/>
              <w:left w:val="nil"/>
              <w:bottom w:val="single" w:color="auto" w:sz="4" w:space="0"/>
              <w:right w:val="single" w:color="auto" w:sz="4" w:space="0"/>
            </w:tcBorders>
            <w:noWrap/>
            <w:vAlign w:val="center"/>
          </w:tcPr>
          <w:p w14:paraId="6CBAD4B7">
            <w:pPr>
              <w:widowControl/>
              <w:jc w:val="center"/>
              <w:rPr>
                <w:rFonts w:eastAsia="仿宋_GB2312"/>
                <w:b/>
                <w:bCs/>
                <w:kern w:val="0"/>
                <w:szCs w:val="21"/>
              </w:rPr>
            </w:pPr>
            <w:r>
              <w:rPr>
                <w:rFonts w:hint="eastAsia" w:eastAsia="仿宋_GB2312"/>
                <w:b/>
                <w:bCs/>
                <w:kern w:val="0"/>
                <w:szCs w:val="21"/>
              </w:rPr>
              <w:t>本年支出合计</w:t>
            </w:r>
          </w:p>
        </w:tc>
        <w:tc>
          <w:tcPr>
            <w:tcW w:w="702" w:type="dxa"/>
            <w:tcBorders>
              <w:top w:val="nil"/>
              <w:left w:val="nil"/>
              <w:bottom w:val="single" w:color="auto" w:sz="4" w:space="0"/>
              <w:right w:val="single" w:color="auto" w:sz="4" w:space="0"/>
            </w:tcBorders>
            <w:noWrap/>
            <w:vAlign w:val="center"/>
          </w:tcPr>
          <w:p w14:paraId="610E7044">
            <w:pPr>
              <w:widowControl/>
              <w:jc w:val="center"/>
              <w:rPr>
                <w:rFonts w:eastAsia="仿宋_GB2312"/>
                <w:kern w:val="0"/>
                <w:szCs w:val="21"/>
              </w:rPr>
            </w:pPr>
            <w:r>
              <w:rPr>
                <w:rFonts w:eastAsia="仿宋_GB2312"/>
                <w:kern w:val="0"/>
                <w:szCs w:val="21"/>
              </w:rPr>
              <w:t>22</w:t>
            </w:r>
          </w:p>
        </w:tc>
        <w:tc>
          <w:tcPr>
            <w:tcW w:w="1681" w:type="dxa"/>
            <w:tcBorders>
              <w:top w:val="nil"/>
              <w:left w:val="nil"/>
              <w:bottom w:val="single" w:color="auto" w:sz="4" w:space="0"/>
              <w:right w:val="single" w:color="auto" w:sz="4" w:space="0"/>
            </w:tcBorders>
            <w:noWrap/>
            <w:vAlign w:val="center"/>
          </w:tcPr>
          <w:p w14:paraId="7ADF0ED1">
            <w:pPr>
              <w:widowControl/>
              <w:jc w:val="center"/>
              <w:rPr>
                <w:rFonts w:eastAsia="仿宋_GB2312"/>
                <w:b/>
                <w:bCs/>
                <w:kern w:val="0"/>
                <w:szCs w:val="21"/>
              </w:rPr>
            </w:pPr>
            <w:r>
              <w:rPr>
                <w:rFonts w:hint="eastAsia" w:eastAsia="仿宋_GB2312"/>
                <w:kern w:val="0"/>
                <w:szCs w:val="21"/>
              </w:rPr>
              <w:t>431.83</w:t>
            </w:r>
          </w:p>
        </w:tc>
      </w:tr>
      <w:tr w14:paraId="137FD063">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3A2DC545">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用事业基金弥补收支差额</w:t>
            </w:r>
          </w:p>
        </w:tc>
        <w:tc>
          <w:tcPr>
            <w:tcW w:w="702" w:type="dxa"/>
            <w:tcBorders>
              <w:top w:val="nil"/>
              <w:left w:val="nil"/>
              <w:bottom w:val="single" w:color="auto" w:sz="4" w:space="0"/>
              <w:right w:val="single" w:color="auto" w:sz="4" w:space="0"/>
            </w:tcBorders>
            <w:noWrap/>
            <w:vAlign w:val="center"/>
          </w:tcPr>
          <w:p w14:paraId="08234A60">
            <w:pPr>
              <w:widowControl/>
              <w:jc w:val="center"/>
              <w:rPr>
                <w:rFonts w:eastAsia="仿宋_GB2312"/>
                <w:kern w:val="0"/>
                <w:szCs w:val="21"/>
              </w:rPr>
            </w:pPr>
            <w:r>
              <w:rPr>
                <w:rFonts w:eastAsia="仿宋_GB2312"/>
                <w:kern w:val="0"/>
                <w:szCs w:val="21"/>
              </w:rPr>
              <w:t>10</w:t>
            </w:r>
          </w:p>
        </w:tc>
        <w:tc>
          <w:tcPr>
            <w:tcW w:w="1224" w:type="dxa"/>
            <w:tcBorders>
              <w:top w:val="nil"/>
              <w:left w:val="nil"/>
              <w:bottom w:val="single" w:color="auto" w:sz="4" w:space="0"/>
              <w:right w:val="single" w:color="auto" w:sz="4" w:space="0"/>
            </w:tcBorders>
            <w:noWrap/>
            <w:vAlign w:val="center"/>
          </w:tcPr>
          <w:p w14:paraId="17252082">
            <w:pPr>
              <w:widowControl/>
              <w:jc w:val="center"/>
              <w:rPr>
                <w:rFonts w:eastAsia="仿宋_GB2312"/>
                <w:kern w:val="0"/>
                <w:szCs w:val="21"/>
              </w:rPr>
            </w:pPr>
          </w:p>
        </w:tc>
        <w:tc>
          <w:tcPr>
            <w:tcW w:w="4820" w:type="dxa"/>
            <w:tcBorders>
              <w:top w:val="nil"/>
              <w:left w:val="nil"/>
              <w:bottom w:val="single" w:color="auto" w:sz="4" w:space="0"/>
              <w:right w:val="single" w:color="auto" w:sz="4" w:space="0"/>
            </w:tcBorders>
            <w:noWrap/>
            <w:vAlign w:val="center"/>
          </w:tcPr>
          <w:p w14:paraId="41786AE2">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结余分配</w:t>
            </w:r>
          </w:p>
        </w:tc>
        <w:tc>
          <w:tcPr>
            <w:tcW w:w="702" w:type="dxa"/>
            <w:tcBorders>
              <w:top w:val="nil"/>
              <w:left w:val="nil"/>
              <w:bottom w:val="single" w:color="auto" w:sz="4" w:space="0"/>
              <w:right w:val="single" w:color="auto" w:sz="4" w:space="0"/>
            </w:tcBorders>
            <w:noWrap/>
            <w:vAlign w:val="center"/>
          </w:tcPr>
          <w:p w14:paraId="4AE10EA0">
            <w:pPr>
              <w:widowControl/>
              <w:jc w:val="center"/>
              <w:rPr>
                <w:rFonts w:eastAsia="仿宋_GB2312"/>
                <w:kern w:val="0"/>
                <w:szCs w:val="21"/>
              </w:rPr>
            </w:pPr>
            <w:r>
              <w:rPr>
                <w:rFonts w:eastAsia="仿宋_GB2312"/>
                <w:kern w:val="0"/>
                <w:szCs w:val="21"/>
              </w:rPr>
              <w:t>23</w:t>
            </w:r>
          </w:p>
        </w:tc>
        <w:tc>
          <w:tcPr>
            <w:tcW w:w="1681" w:type="dxa"/>
            <w:tcBorders>
              <w:top w:val="nil"/>
              <w:left w:val="nil"/>
              <w:bottom w:val="single" w:color="auto" w:sz="4" w:space="0"/>
              <w:right w:val="single" w:color="auto" w:sz="4" w:space="0"/>
            </w:tcBorders>
            <w:noWrap/>
            <w:vAlign w:val="center"/>
          </w:tcPr>
          <w:p w14:paraId="20F42ABB">
            <w:pPr>
              <w:widowControl/>
              <w:jc w:val="center"/>
              <w:rPr>
                <w:rFonts w:eastAsia="仿宋_GB2312"/>
                <w:kern w:val="0"/>
                <w:szCs w:val="21"/>
              </w:rPr>
            </w:pPr>
          </w:p>
        </w:tc>
      </w:tr>
      <w:tr w14:paraId="1F72BB21">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30618730">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年初结转和结余</w:t>
            </w:r>
          </w:p>
        </w:tc>
        <w:tc>
          <w:tcPr>
            <w:tcW w:w="702" w:type="dxa"/>
            <w:tcBorders>
              <w:top w:val="nil"/>
              <w:left w:val="nil"/>
              <w:bottom w:val="single" w:color="auto" w:sz="4" w:space="0"/>
              <w:right w:val="single" w:color="auto" w:sz="4" w:space="0"/>
            </w:tcBorders>
            <w:noWrap/>
            <w:vAlign w:val="center"/>
          </w:tcPr>
          <w:p w14:paraId="6BBE1403">
            <w:pPr>
              <w:widowControl/>
              <w:jc w:val="center"/>
              <w:rPr>
                <w:rFonts w:eastAsia="仿宋_GB2312"/>
                <w:kern w:val="0"/>
                <w:szCs w:val="21"/>
              </w:rPr>
            </w:pPr>
            <w:r>
              <w:rPr>
                <w:rFonts w:eastAsia="仿宋_GB2312"/>
                <w:kern w:val="0"/>
                <w:szCs w:val="21"/>
              </w:rPr>
              <w:t>11</w:t>
            </w:r>
          </w:p>
        </w:tc>
        <w:tc>
          <w:tcPr>
            <w:tcW w:w="1224" w:type="dxa"/>
            <w:tcBorders>
              <w:top w:val="nil"/>
              <w:left w:val="nil"/>
              <w:bottom w:val="single" w:color="auto" w:sz="4" w:space="0"/>
              <w:right w:val="single" w:color="auto" w:sz="4" w:space="0"/>
            </w:tcBorders>
            <w:noWrap/>
            <w:vAlign w:val="center"/>
          </w:tcPr>
          <w:p w14:paraId="4CEC6776">
            <w:pPr>
              <w:widowControl/>
              <w:jc w:val="center"/>
              <w:rPr>
                <w:rFonts w:eastAsia="仿宋_GB2312"/>
                <w:kern w:val="0"/>
                <w:szCs w:val="21"/>
              </w:rPr>
            </w:pPr>
          </w:p>
        </w:tc>
        <w:tc>
          <w:tcPr>
            <w:tcW w:w="4820" w:type="dxa"/>
            <w:tcBorders>
              <w:top w:val="nil"/>
              <w:left w:val="nil"/>
              <w:bottom w:val="single" w:color="auto" w:sz="4" w:space="0"/>
              <w:right w:val="single" w:color="auto" w:sz="4" w:space="0"/>
            </w:tcBorders>
            <w:noWrap/>
            <w:vAlign w:val="center"/>
          </w:tcPr>
          <w:p w14:paraId="008C0680">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年末结转和结余</w:t>
            </w:r>
          </w:p>
        </w:tc>
        <w:tc>
          <w:tcPr>
            <w:tcW w:w="702" w:type="dxa"/>
            <w:tcBorders>
              <w:top w:val="nil"/>
              <w:left w:val="nil"/>
              <w:bottom w:val="single" w:color="auto" w:sz="4" w:space="0"/>
              <w:right w:val="single" w:color="auto" w:sz="4" w:space="0"/>
            </w:tcBorders>
            <w:noWrap/>
            <w:vAlign w:val="center"/>
          </w:tcPr>
          <w:p w14:paraId="24AFA057">
            <w:pPr>
              <w:widowControl/>
              <w:jc w:val="center"/>
              <w:rPr>
                <w:rFonts w:eastAsia="仿宋_GB2312"/>
                <w:kern w:val="0"/>
                <w:szCs w:val="21"/>
              </w:rPr>
            </w:pPr>
            <w:r>
              <w:rPr>
                <w:rFonts w:eastAsia="仿宋_GB2312"/>
                <w:kern w:val="0"/>
                <w:szCs w:val="21"/>
              </w:rPr>
              <w:t>24</w:t>
            </w:r>
          </w:p>
        </w:tc>
        <w:tc>
          <w:tcPr>
            <w:tcW w:w="1681" w:type="dxa"/>
            <w:tcBorders>
              <w:top w:val="nil"/>
              <w:left w:val="nil"/>
              <w:bottom w:val="single" w:color="auto" w:sz="4" w:space="0"/>
              <w:right w:val="single" w:color="auto" w:sz="4" w:space="0"/>
            </w:tcBorders>
            <w:noWrap/>
            <w:vAlign w:val="center"/>
          </w:tcPr>
          <w:p w14:paraId="727E2F52">
            <w:pPr>
              <w:widowControl/>
              <w:jc w:val="center"/>
              <w:rPr>
                <w:rFonts w:eastAsia="仿宋_GB2312"/>
                <w:kern w:val="0"/>
                <w:szCs w:val="21"/>
              </w:rPr>
            </w:pPr>
          </w:p>
        </w:tc>
      </w:tr>
      <w:tr w14:paraId="776D948C">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3799D98D">
            <w:pPr>
              <w:widowControl/>
              <w:jc w:val="left"/>
              <w:rPr>
                <w:rFonts w:eastAsia="仿宋_GB2312"/>
                <w:kern w:val="0"/>
                <w:szCs w:val="21"/>
              </w:rPr>
            </w:pPr>
            <w:r>
              <w:rPr>
                <w:rFonts w:hint="eastAsia" w:eastAsia="仿宋_GB2312"/>
                <w:kern w:val="0"/>
                <w:szCs w:val="21"/>
              </w:rPr>
              <w:t>　</w:t>
            </w:r>
          </w:p>
        </w:tc>
        <w:tc>
          <w:tcPr>
            <w:tcW w:w="702" w:type="dxa"/>
            <w:tcBorders>
              <w:top w:val="nil"/>
              <w:left w:val="nil"/>
              <w:bottom w:val="single" w:color="auto" w:sz="4" w:space="0"/>
              <w:right w:val="single" w:color="auto" w:sz="4" w:space="0"/>
            </w:tcBorders>
            <w:noWrap/>
            <w:vAlign w:val="center"/>
          </w:tcPr>
          <w:p w14:paraId="24425E47">
            <w:pPr>
              <w:widowControl/>
              <w:jc w:val="center"/>
              <w:rPr>
                <w:rFonts w:eastAsia="仿宋_GB2312"/>
                <w:kern w:val="0"/>
                <w:szCs w:val="21"/>
              </w:rPr>
            </w:pPr>
            <w:r>
              <w:rPr>
                <w:rFonts w:eastAsia="仿宋_GB2312"/>
                <w:kern w:val="0"/>
                <w:szCs w:val="21"/>
              </w:rPr>
              <w:t>12</w:t>
            </w:r>
          </w:p>
        </w:tc>
        <w:tc>
          <w:tcPr>
            <w:tcW w:w="1224" w:type="dxa"/>
            <w:tcBorders>
              <w:top w:val="nil"/>
              <w:left w:val="nil"/>
              <w:bottom w:val="single" w:color="auto" w:sz="4" w:space="0"/>
              <w:right w:val="single" w:color="auto" w:sz="4" w:space="0"/>
            </w:tcBorders>
            <w:noWrap/>
            <w:vAlign w:val="center"/>
          </w:tcPr>
          <w:p w14:paraId="00BACC8E">
            <w:pPr>
              <w:widowControl/>
              <w:jc w:val="center"/>
              <w:rPr>
                <w:rFonts w:eastAsia="仿宋_GB2312"/>
                <w:kern w:val="0"/>
                <w:szCs w:val="21"/>
              </w:rPr>
            </w:pPr>
          </w:p>
        </w:tc>
        <w:tc>
          <w:tcPr>
            <w:tcW w:w="4820" w:type="dxa"/>
            <w:tcBorders>
              <w:top w:val="nil"/>
              <w:left w:val="nil"/>
              <w:bottom w:val="single" w:color="auto" w:sz="4" w:space="0"/>
              <w:right w:val="single" w:color="auto" w:sz="4" w:space="0"/>
            </w:tcBorders>
            <w:noWrap/>
            <w:vAlign w:val="center"/>
          </w:tcPr>
          <w:p w14:paraId="1F90D9BB">
            <w:pPr>
              <w:widowControl/>
              <w:jc w:val="left"/>
              <w:rPr>
                <w:rFonts w:eastAsia="仿宋_GB2312"/>
                <w:kern w:val="0"/>
                <w:szCs w:val="21"/>
              </w:rPr>
            </w:pPr>
            <w:r>
              <w:rPr>
                <w:rFonts w:hint="eastAsia" w:eastAsia="仿宋_GB2312"/>
                <w:kern w:val="0"/>
                <w:szCs w:val="21"/>
              </w:rPr>
              <w:t>　</w:t>
            </w:r>
          </w:p>
        </w:tc>
        <w:tc>
          <w:tcPr>
            <w:tcW w:w="702" w:type="dxa"/>
            <w:tcBorders>
              <w:top w:val="nil"/>
              <w:left w:val="nil"/>
              <w:bottom w:val="single" w:color="auto" w:sz="4" w:space="0"/>
              <w:right w:val="single" w:color="auto" w:sz="4" w:space="0"/>
            </w:tcBorders>
            <w:noWrap/>
            <w:vAlign w:val="center"/>
          </w:tcPr>
          <w:p w14:paraId="494B792C">
            <w:pPr>
              <w:widowControl/>
              <w:jc w:val="center"/>
              <w:rPr>
                <w:rFonts w:eastAsia="仿宋_GB2312"/>
                <w:kern w:val="0"/>
                <w:szCs w:val="21"/>
              </w:rPr>
            </w:pPr>
            <w:r>
              <w:rPr>
                <w:rFonts w:eastAsia="仿宋_GB2312"/>
                <w:kern w:val="0"/>
                <w:szCs w:val="21"/>
              </w:rPr>
              <w:t>25</w:t>
            </w:r>
          </w:p>
        </w:tc>
        <w:tc>
          <w:tcPr>
            <w:tcW w:w="1681" w:type="dxa"/>
            <w:tcBorders>
              <w:top w:val="nil"/>
              <w:left w:val="nil"/>
              <w:bottom w:val="single" w:color="auto" w:sz="4" w:space="0"/>
              <w:right w:val="single" w:color="auto" w:sz="4" w:space="0"/>
            </w:tcBorders>
            <w:noWrap/>
            <w:vAlign w:val="center"/>
          </w:tcPr>
          <w:p w14:paraId="599FD7C6">
            <w:pPr>
              <w:widowControl/>
              <w:jc w:val="center"/>
              <w:rPr>
                <w:rFonts w:eastAsia="仿宋_GB2312"/>
                <w:kern w:val="0"/>
                <w:szCs w:val="21"/>
              </w:rPr>
            </w:pPr>
          </w:p>
        </w:tc>
      </w:tr>
      <w:tr w14:paraId="0FE605C3">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181D02BD">
            <w:pPr>
              <w:widowControl/>
              <w:jc w:val="center"/>
              <w:rPr>
                <w:rFonts w:eastAsia="仿宋_GB2312"/>
                <w:b/>
                <w:bCs/>
                <w:kern w:val="0"/>
                <w:szCs w:val="21"/>
              </w:rPr>
            </w:pPr>
            <w:r>
              <w:rPr>
                <w:rFonts w:hint="eastAsia" w:eastAsia="仿宋_GB2312"/>
                <w:b/>
                <w:bCs/>
                <w:kern w:val="0"/>
                <w:szCs w:val="21"/>
              </w:rPr>
              <w:t>总计</w:t>
            </w:r>
          </w:p>
        </w:tc>
        <w:tc>
          <w:tcPr>
            <w:tcW w:w="702" w:type="dxa"/>
            <w:tcBorders>
              <w:top w:val="nil"/>
              <w:left w:val="nil"/>
              <w:bottom w:val="single" w:color="auto" w:sz="4" w:space="0"/>
              <w:right w:val="single" w:color="auto" w:sz="4" w:space="0"/>
            </w:tcBorders>
            <w:noWrap/>
            <w:vAlign w:val="center"/>
          </w:tcPr>
          <w:p w14:paraId="7F582354">
            <w:pPr>
              <w:widowControl/>
              <w:jc w:val="center"/>
              <w:rPr>
                <w:rFonts w:eastAsia="仿宋_GB2312"/>
                <w:kern w:val="0"/>
                <w:szCs w:val="21"/>
              </w:rPr>
            </w:pPr>
            <w:r>
              <w:rPr>
                <w:rFonts w:eastAsia="仿宋_GB2312"/>
                <w:kern w:val="0"/>
                <w:szCs w:val="21"/>
              </w:rPr>
              <w:t>13</w:t>
            </w:r>
          </w:p>
        </w:tc>
        <w:tc>
          <w:tcPr>
            <w:tcW w:w="1224" w:type="dxa"/>
            <w:tcBorders>
              <w:top w:val="nil"/>
              <w:left w:val="nil"/>
              <w:bottom w:val="single" w:color="auto" w:sz="4" w:space="0"/>
              <w:right w:val="single" w:color="auto" w:sz="4" w:space="0"/>
            </w:tcBorders>
            <w:noWrap/>
            <w:vAlign w:val="center"/>
          </w:tcPr>
          <w:p w14:paraId="7BB77070">
            <w:pPr>
              <w:widowControl/>
              <w:jc w:val="center"/>
              <w:rPr>
                <w:rFonts w:eastAsia="仿宋_GB2312"/>
                <w:kern w:val="0"/>
                <w:szCs w:val="21"/>
              </w:rPr>
            </w:pPr>
            <w:r>
              <w:rPr>
                <w:rFonts w:hint="eastAsia" w:eastAsia="仿宋_GB2312"/>
                <w:kern w:val="0"/>
                <w:szCs w:val="21"/>
              </w:rPr>
              <w:t>431.83</w:t>
            </w:r>
          </w:p>
        </w:tc>
        <w:tc>
          <w:tcPr>
            <w:tcW w:w="4820" w:type="dxa"/>
            <w:tcBorders>
              <w:top w:val="nil"/>
              <w:left w:val="nil"/>
              <w:bottom w:val="single" w:color="auto" w:sz="4" w:space="0"/>
              <w:right w:val="single" w:color="auto" w:sz="4" w:space="0"/>
            </w:tcBorders>
            <w:noWrap/>
            <w:vAlign w:val="center"/>
          </w:tcPr>
          <w:p w14:paraId="303CAE41">
            <w:pPr>
              <w:widowControl/>
              <w:jc w:val="center"/>
              <w:rPr>
                <w:rFonts w:eastAsia="仿宋_GB2312"/>
                <w:b/>
                <w:bCs/>
                <w:kern w:val="0"/>
                <w:szCs w:val="21"/>
              </w:rPr>
            </w:pPr>
            <w:r>
              <w:rPr>
                <w:rFonts w:hint="eastAsia" w:eastAsia="仿宋_GB2312"/>
                <w:b/>
                <w:bCs/>
                <w:kern w:val="0"/>
                <w:szCs w:val="21"/>
              </w:rPr>
              <w:t>总计</w:t>
            </w:r>
          </w:p>
        </w:tc>
        <w:tc>
          <w:tcPr>
            <w:tcW w:w="702" w:type="dxa"/>
            <w:tcBorders>
              <w:top w:val="nil"/>
              <w:left w:val="nil"/>
              <w:bottom w:val="single" w:color="auto" w:sz="4" w:space="0"/>
              <w:right w:val="single" w:color="auto" w:sz="4" w:space="0"/>
            </w:tcBorders>
            <w:noWrap/>
            <w:vAlign w:val="center"/>
          </w:tcPr>
          <w:p w14:paraId="73C58E52">
            <w:pPr>
              <w:widowControl/>
              <w:jc w:val="center"/>
              <w:rPr>
                <w:rFonts w:eastAsia="仿宋_GB2312"/>
                <w:kern w:val="0"/>
                <w:szCs w:val="21"/>
              </w:rPr>
            </w:pPr>
            <w:r>
              <w:rPr>
                <w:rFonts w:eastAsia="仿宋_GB2312"/>
                <w:kern w:val="0"/>
                <w:szCs w:val="21"/>
              </w:rPr>
              <w:t>26</w:t>
            </w:r>
          </w:p>
        </w:tc>
        <w:tc>
          <w:tcPr>
            <w:tcW w:w="1681" w:type="dxa"/>
            <w:tcBorders>
              <w:top w:val="nil"/>
              <w:left w:val="nil"/>
              <w:bottom w:val="single" w:color="auto" w:sz="4" w:space="0"/>
              <w:right w:val="single" w:color="auto" w:sz="4" w:space="0"/>
            </w:tcBorders>
            <w:noWrap/>
            <w:vAlign w:val="center"/>
          </w:tcPr>
          <w:p w14:paraId="643FF2C4">
            <w:pPr>
              <w:widowControl/>
              <w:jc w:val="center"/>
              <w:rPr>
                <w:rFonts w:eastAsia="仿宋_GB2312"/>
                <w:kern w:val="0"/>
                <w:szCs w:val="21"/>
              </w:rPr>
            </w:pPr>
            <w:r>
              <w:rPr>
                <w:rFonts w:hint="eastAsia" w:eastAsia="仿宋_GB2312"/>
                <w:kern w:val="0"/>
                <w:szCs w:val="21"/>
              </w:rPr>
              <w:t>431.83</w:t>
            </w:r>
          </w:p>
        </w:tc>
      </w:tr>
    </w:tbl>
    <w:p w14:paraId="7545B7FC">
      <w:pPr>
        <w:widowControl/>
        <w:jc w:val="left"/>
        <w:rPr>
          <w:rFonts w:eastAsia="黑体"/>
          <w:bCs/>
          <w:kern w:val="0"/>
          <w:sz w:val="32"/>
          <w:szCs w:val="32"/>
        </w:rPr>
      </w:pPr>
      <w:r>
        <w:rPr>
          <w:rFonts w:eastAsia="黑体"/>
          <w:bCs/>
          <w:kern w:val="0"/>
          <w:sz w:val="32"/>
          <w:szCs w:val="32"/>
        </w:rPr>
        <w:br w:type="page"/>
      </w:r>
    </w:p>
    <w:tbl>
      <w:tblPr>
        <w:tblStyle w:val="8"/>
        <w:tblpPr w:leftFromText="180" w:rightFromText="180" w:vertAnchor="text" w:horzAnchor="page" w:tblpX="1591" w:tblpY="555"/>
        <w:tblOverlap w:val="never"/>
        <w:tblW w:w="13849" w:type="dxa"/>
        <w:tblInd w:w="0" w:type="dxa"/>
        <w:tblLayout w:type="fixed"/>
        <w:tblCellMar>
          <w:top w:w="0" w:type="dxa"/>
          <w:left w:w="108" w:type="dxa"/>
          <w:bottom w:w="0" w:type="dxa"/>
          <w:right w:w="108" w:type="dxa"/>
        </w:tblCellMar>
      </w:tblPr>
      <w:tblGrid>
        <w:gridCol w:w="763"/>
        <w:gridCol w:w="636"/>
        <w:gridCol w:w="4200"/>
        <w:gridCol w:w="240"/>
        <w:gridCol w:w="372"/>
        <w:gridCol w:w="2466"/>
        <w:gridCol w:w="372"/>
        <w:gridCol w:w="4800"/>
      </w:tblGrid>
      <w:tr w14:paraId="67BCBE1B">
        <w:tblPrEx>
          <w:tblCellMar>
            <w:top w:w="0" w:type="dxa"/>
            <w:left w:w="108" w:type="dxa"/>
            <w:bottom w:w="0" w:type="dxa"/>
            <w:right w:w="108" w:type="dxa"/>
          </w:tblCellMar>
        </w:tblPrEx>
        <w:trPr>
          <w:trHeight w:val="1381" w:hRule="atLeast"/>
        </w:trPr>
        <w:tc>
          <w:tcPr>
            <w:tcW w:w="13849" w:type="dxa"/>
            <w:gridSpan w:val="8"/>
            <w:tcBorders>
              <w:top w:val="nil"/>
              <w:left w:val="nil"/>
              <w:bottom w:val="nil"/>
              <w:right w:val="nil"/>
            </w:tcBorders>
            <w:vAlign w:val="center"/>
          </w:tcPr>
          <w:p w14:paraId="1A40F5AD">
            <w:pPr>
              <w:jc w:val="center"/>
              <w:rPr>
                <w:rFonts w:hint="eastAsia" w:ascii="黑体" w:hAnsi="黑体" w:eastAsia="黑体" w:cs="黑体"/>
                <w:sz w:val="36"/>
                <w:szCs w:val="32"/>
              </w:rPr>
            </w:pPr>
            <w:r>
              <w:rPr>
                <w:rFonts w:hint="eastAsia" w:ascii="黑体" w:hAnsi="黑体" w:eastAsia="黑体" w:cs="黑体"/>
                <w:sz w:val="36"/>
                <w:szCs w:val="32"/>
              </w:rPr>
              <w:t>部门收入决算表</w:t>
            </w:r>
          </w:p>
          <w:p w14:paraId="233798B8">
            <w:pPr>
              <w:widowControl/>
              <w:jc w:val="center"/>
              <w:rPr>
                <w:rFonts w:hint="eastAsia" w:ascii="华文中宋" w:hAnsi="华文中宋" w:eastAsia="华文中宋" w:cs="宋体"/>
                <w:kern w:val="0"/>
                <w:sz w:val="32"/>
                <w:szCs w:val="32"/>
              </w:rPr>
            </w:pPr>
          </w:p>
        </w:tc>
      </w:tr>
      <w:tr w14:paraId="2050BC72">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vAlign w:val="center"/>
          </w:tcPr>
          <w:p w14:paraId="032702FE">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36" w:type="dxa"/>
            <w:tcBorders>
              <w:top w:val="nil"/>
              <w:left w:val="nil"/>
              <w:bottom w:val="nil"/>
              <w:right w:val="nil"/>
            </w:tcBorders>
            <w:vAlign w:val="center"/>
          </w:tcPr>
          <w:p w14:paraId="1D6E4375">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200" w:type="dxa"/>
            <w:tcBorders>
              <w:top w:val="nil"/>
              <w:left w:val="nil"/>
              <w:bottom w:val="nil"/>
              <w:right w:val="nil"/>
            </w:tcBorders>
            <w:vAlign w:val="center"/>
          </w:tcPr>
          <w:p w14:paraId="32BA3807">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12" w:type="dxa"/>
            <w:gridSpan w:val="2"/>
            <w:tcBorders>
              <w:top w:val="nil"/>
              <w:left w:val="nil"/>
              <w:bottom w:val="nil"/>
              <w:right w:val="nil"/>
            </w:tcBorders>
            <w:vAlign w:val="center"/>
          </w:tcPr>
          <w:p w14:paraId="6F7F2D87">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38" w:type="dxa"/>
            <w:gridSpan w:val="2"/>
            <w:tcBorders>
              <w:top w:val="nil"/>
              <w:left w:val="nil"/>
              <w:bottom w:val="nil"/>
              <w:right w:val="nil"/>
            </w:tcBorders>
            <w:vAlign w:val="center"/>
          </w:tcPr>
          <w:p w14:paraId="58E1B812">
            <w:pPr>
              <w:widowControl/>
              <w:jc w:val="right"/>
              <w:rPr>
                <w:rFonts w:hint="eastAsia" w:ascii="宋体" w:hAnsi="宋体" w:cs="宋体"/>
                <w:kern w:val="0"/>
                <w:sz w:val="20"/>
                <w:szCs w:val="20"/>
              </w:rPr>
            </w:pPr>
          </w:p>
        </w:tc>
        <w:tc>
          <w:tcPr>
            <w:tcW w:w="4800" w:type="dxa"/>
            <w:tcBorders>
              <w:top w:val="nil"/>
              <w:left w:val="nil"/>
              <w:bottom w:val="nil"/>
              <w:right w:val="nil"/>
            </w:tcBorders>
            <w:noWrap/>
            <w:vAlign w:val="center"/>
          </w:tcPr>
          <w:p w14:paraId="3C104095">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2表</w:t>
            </w:r>
          </w:p>
        </w:tc>
      </w:tr>
      <w:tr w14:paraId="250C5F2B">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noWrap/>
            <w:vAlign w:val="center"/>
          </w:tcPr>
          <w:p w14:paraId="34B1CEE4">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4836" w:type="dxa"/>
            <w:gridSpan w:val="2"/>
            <w:tcBorders>
              <w:top w:val="nil"/>
              <w:left w:val="nil"/>
              <w:bottom w:val="nil"/>
              <w:right w:val="nil"/>
            </w:tcBorders>
            <w:vAlign w:val="center"/>
          </w:tcPr>
          <w:p w14:paraId="30E03519">
            <w:pPr>
              <w:widowControl/>
              <w:rPr>
                <w:rFonts w:hint="eastAsia" w:ascii="宋体" w:hAnsi="宋体" w:cs="宋体"/>
                <w:kern w:val="0"/>
                <w:sz w:val="20"/>
                <w:szCs w:val="20"/>
              </w:rPr>
            </w:pPr>
            <w:r>
              <w:rPr>
                <w:rFonts w:hint="eastAsia" w:ascii="宋体" w:hAnsi="宋体" w:cs="宋体"/>
                <w:kern w:val="0"/>
                <w:sz w:val="20"/>
                <w:szCs w:val="20"/>
              </w:rPr>
              <w:t>蓝山县犁头瑶族乡人民政府</w:t>
            </w:r>
          </w:p>
        </w:tc>
        <w:tc>
          <w:tcPr>
            <w:tcW w:w="240" w:type="dxa"/>
            <w:tcBorders>
              <w:top w:val="nil"/>
              <w:left w:val="nil"/>
              <w:bottom w:val="nil"/>
              <w:right w:val="nil"/>
            </w:tcBorders>
            <w:vAlign w:val="center"/>
          </w:tcPr>
          <w:p w14:paraId="61B6DC59">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38" w:type="dxa"/>
            <w:gridSpan w:val="2"/>
            <w:tcBorders>
              <w:top w:val="nil"/>
              <w:left w:val="nil"/>
              <w:bottom w:val="nil"/>
              <w:right w:val="nil"/>
            </w:tcBorders>
            <w:vAlign w:val="center"/>
          </w:tcPr>
          <w:p w14:paraId="5AAB116C">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172" w:type="dxa"/>
            <w:gridSpan w:val="2"/>
            <w:tcBorders>
              <w:top w:val="nil"/>
              <w:left w:val="nil"/>
              <w:bottom w:val="nil"/>
              <w:right w:val="nil"/>
            </w:tcBorders>
            <w:noWrap/>
            <w:vAlign w:val="center"/>
          </w:tcPr>
          <w:p w14:paraId="1788D42A">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14:paraId="17A40CF1">
      <w:pPr>
        <w:widowControl/>
        <w:jc w:val="left"/>
        <w:rPr>
          <w:rFonts w:eastAsia="仿宋_GB2312"/>
          <w:color w:val="000000"/>
          <w:kern w:val="0"/>
          <w:szCs w:val="21"/>
        </w:rPr>
      </w:pPr>
      <w:r>
        <w:rPr>
          <w:rFonts w:eastAsia="仿宋_GB2312"/>
          <w:color w:val="000000"/>
          <w:kern w:val="0"/>
          <w:szCs w:val="21"/>
        </w:rPr>
        <w:t xml:space="preserve"> </w:t>
      </w:r>
    </w:p>
    <w:tbl>
      <w:tblPr>
        <w:tblStyle w:val="8"/>
        <w:tblW w:w="13813" w:type="dxa"/>
        <w:jc w:val="center"/>
        <w:tblLayout w:type="fixed"/>
        <w:tblCellMar>
          <w:top w:w="0" w:type="dxa"/>
          <w:left w:w="108" w:type="dxa"/>
          <w:bottom w:w="0" w:type="dxa"/>
          <w:right w:w="108" w:type="dxa"/>
        </w:tblCellMar>
      </w:tblPr>
      <w:tblGrid>
        <w:gridCol w:w="1197"/>
        <w:gridCol w:w="2374"/>
        <w:gridCol w:w="1189"/>
        <w:gridCol w:w="1140"/>
        <w:gridCol w:w="1812"/>
        <w:gridCol w:w="1002"/>
        <w:gridCol w:w="1412"/>
        <w:gridCol w:w="1676"/>
        <w:gridCol w:w="2011"/>
      </w:tblGrid>
      <w:tr w14:paraId="015EC24D">
        <w:tblPrEx>
          <w:tblCellMar>
            <w:top w:w="0" w:type="dxa"/>
            <w:left w:w="108" w:type="dxa"/>
            <w:bottom w:w="0" w:type="dxa"/>
            <w:right w:w="108" w:type="dxa"/>
          </w:tblCellMar>
        </w:tblPrEx>
        <w:trPr>
          <w:trHeight w:val="450" w:hRule="atLeast"/>
          <w:jc w:val="center"/>
        </w:trPr>
        <w:tc>
          <w:tcPr>
            <w:tcW w:w="3571" w:type="dxa"/>
            <w:gridSpan w:val="2"/>
            <w:tcBorders>
              <w:top w:val="single" w:color="auto" w:sz="8" w:space="0"/>
              <w:left w:val="single" w:color="auto" w:sz="8" w:space="0"/>
              <w:bottom w:val="single" w:color="auto" w:sz="4" w:space="0"/>
              <w:right w:val="nil"/>
            </w:tcBorders>
            <w:vAlign w:val="center"/>
          </w:tcPr>
          <w:p w14:paraId="5C82790B">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1189" w:type="dxa"/>
            <w:vMerge w:val="restart"/>
            <w:tcBorders>
              <w:top w:val="single" w:color="auto" w:sz="8" w:space="0"/>
              <w:left w:val="single" w:color="auto" w:sz="4" w:space="0"/>
              <w:bottom w:val="single" w:color="000000" w:sz="4" w:space="0"/>
              <w:right w:val="single" w:color="auto" w:sz="4" w:space="0"/>
            </w:tcBorders>
            <w:vAlign w:val="center"/>
          </w:tcPr>
          <w:p w14:paraId="4916E262">
            <w:pPr>
              <w:widowControl/>
              <w:jc w:val="center"/>
              <w:rPr>
                <w:rFonts w:eastAsia="仿宋_GB2312"/>
                <w:kern w:val="0"/>
                <w:szCs w:val="21"/>
              </w:rPr>
            </w:pPr>
            <w:r>
              <w:rPr>
                <w:rFonts w:hint="eastAsia" w:eastAsia="仿宋_GB2312"/>
                <w:kern w:val="0"/>
                <w:szCs w:val="21"/>
              </w:rPr>
              <w:t>本年收入合计</w:t>
            </w:r>
          </w:p>
        </w:tc>
        <w:tc>
          <w:tcPr>
            <w:tcW w:w="1140" w:type="dxa"/>
            <w:vMerge w:val="restart"/>
            <w:tcBorders>
              <w:top w:val="single" w:color="auto" w:sz="8" w:space="0"/>
              <w:left w:val="single" w:color="auto" w:sz="4" w:space="0"/>
              <w:bottom w:val="single" w:color="000000" w:sz="4" w:space="0"/>
              <w:right w:val="single" w:color="auto" w:sz="4" w:space="0"/>
            </w:tcBorders>
            <w:vAlign w:val="center"/>
          </w:tcPr>
          <w:p w14:paraId="48238963">
            <w:pPr>
              <w:widowControl/>
              <w:jc w:val="center"/>
              <w:rPr>
                <w:rFonts w:eastAsia="仿宋_GB2312"/>
                <w:kern w:val="0"/>
                <w:szCs w:val="21"/>
              </w:rPr>
            </w:pPr>
            <w:r>
              <w:rPr>
                <w:rFonts w:hint="eastAsia" w:eastAsia="仿宋_GB2312"/>
                <w:kern w:val="0"/>
                <w:szCs w:val="21"/>
              </w:rPr>
              <w:t>财政拨款收入</w:t>
            </w:r>
          </w:p>
        </w:tc>
        <w:tc>
          <w:tcPr>
            <w:tcW w:w="1812" w:type="dxa"/>
            <w:vMerge w:val="restart"/>
            <w:tcBorders>
              <w:top w:val="single" w:color="auto" w:sz="8" w:space="0"/>
              <w:left w:val="single" w:color="auto" w:sz="4" w:space="0"/>
              <w:bottom w:val="single" w:color="000000" w:sz="4" w:space="0"/>
              <w:right w:val="single" w:color="auto" w:sz="4" w:space="0"/>
            </w:tcBorders>
            <w:vAlign w:val="center"/>
          </w:tcPr>
          <w:p w14:paraId="54FC03A1">
            <w:pPr>
              <w:widowControl/>
              <w:jc w:val="center"/>
              <w:rPr>
                <w:rFonts w:eastAsia="仿宋_GB2312"/>
                <w:kern w:val="0"/>
                <w:szCs w:val="21"/>
              </w:rPr>
            </w:pPr>
            <w:r>
              <w:rPr>
                <w:rFonts w:hint="eastAsia" w:eastAsia="仿宋_GB2312"/>
                <w:kern w:val="0"/>
                <w:szCs w:val="21"/>
              </w:rPr>
              <w:t>上级补助收入</w:t>
            </w:r>
          </w:p>
        </w:tc>
        <w:tc>
          <w:tcPr>
            <w:tcW w:w="1002" w:type="dxa"/>
            <w:vMerge w:val="restart"/>
            <w:tcBorders>
              <w:top w:val="single" w:color="auto" w:sz="8" w:space="0"/>
              <w:left w:val="single" w:color="auto" w:sz="4" w:space="0"/>
              <w:bottom w:val="single" w:color="000000" w:sz="4" w:space="0"/>
              <w:right w:val="single" w:color="auto" w:sz="4" w:space="0"/>
            </w:tcBorders>
            <w:vAlign w:val="center"/>
          </w:tcPr>
          <w:p w14:paraId="392CAC28">
            <w:pPr>
              <w:widowControl/>
              <w:jc w:val="center"/>
              <w:rPr>
                <w:rFonts w:eastAsia="仿宋_GB2312"/>
                <w:kern w:val="0"/>
                <w:szCs w:val="21"/>
              </w:rPr>
            </w:pPr>
            <w:r>
              <w:rPr>
                <w:rFonts w:hint="eastAsia" w:eastAsia="仿宋_GB2312"/>
                <w:kern w:val="0"/>
                <w:szCs w:val="21"/>
              </w:rPr>
              <w:t>事业收入</w:t>
            </w:r>
          </w:p>
        </w:tc>
        <w:tc>
          <w:tcPr>
            <w:tcW w:w="1412" w:type="dxa"/>
            <w:vMerge w:val="restart"/>
            <w:tcBorders>
              <w:top w:val="single" w:color="auto" w:sz="8" w:space="0"/>
              <w:left w:val="single" w:color="auto" w:sz="4" w:space="0"/>
              <w:bottom w:val="single" w:color="000000" w:sz="4" w:space="0"/>
              <w:right w:val="single" w:color="auto" w:sz="4" w:space="0"/>
            </w:tcBorders>
            <w:vAlign w:val="center"/>
          </w:tcPr>
          <w:p w14:paraId="1542F06E">
            <w:pPr>
              <w:widowControl/>
              <w:jc w:val="center"/>
              <w:rPr>
                <w:rFonts w:eastAsia="仿宋_GB2312"/>
                <w:kern w:val="0"/>
                <w:szCs w:val="21"/>
              </w:rPr>
            </w:pPr>
            <w:r>
              <w:rPr>
                <w:rFonts w:hint="eastAsia" w:eastAsia="仿宋_GB2312"/>
                <w:kern w:val="0"/>
                <w:szCs w:val="21"/>
              </w:rPr>
              <w:t>经营收入</w:t>
            </w:r>
          </w:p>
        </w:tc>
        <w:tc>
          <w:tcPr>
            <w:tcW w:w="1676" w:type="dxa"/>
            <w:vMerge w:val="restart"/>
            <w:tcBorders>
              <w:top w:val="single" w:color="auto" w:sz="8" w:space="0"/>
              <w:left w:val="single" w:color="auto" w:sz="4" w:space="0"/>
              <w:bottom w:val="single" w:color="000000" w:sz="4" w:space="0"/>
              <w:right w:val="single" w:color="auto" w:sz="4" w:space="0"/>
            </w:tcBorders>
            <w:vAlign w:val="center"/>
          </w:tcPr>
          <w:p w14:paraId="7A56DEA0">
            <w:pPr>
              <w:widowControl/>
              <w:jc w:val="center"/>
              <w:rPr>
                <w:rFonts w:eastAsia="仿宋_GB2312"/>
                <w:kern w:val="0"/>
                <w:szCs w:val="21"/>
              </w:rPr>
            </w:pPr>
            <w:r>
              <w:rPr>
                <w:rFonts w:hint="eastAsia" w:eastAsia="仿宋_GB2312"/>
                <w:kern w:val="0"/>
                <w:szCs w:val="21"/>
              </w:rPr>
              <w:t>附属单位上缴收入</w:t>
            </w:r>
          </w:p>
        </w:tc>
        <w:tc>
          <w:tcPr>
            <w:tcW w:w="2011" w:type="dxa"/>
            <w:vMerge w:val="restart"/>
            <w:tcBorders>
              <w:top w:val="single" w:color="auto" w:sz="8" w:space="0"/>
              <w:left w:val="single" w:color="auto" w:sz="4" w:space="0"/>
              <w:bottom w:val="single" w:color="000000" w:sz="4" w:space="0"/>
              <w:right w:val="single" w:color="auto" w:sz="8" w:space="0"/>
            </w:tcBorders>
            <w:vAlign w:val="center"/>
          </w:tcPr>
          <w:p w14:paraId="1259A51C">
            <w:pPr>
              <w:widowControl/>
              <w:jc w:val="center"/>
              <w:rPr>
                <w:rFonts w:eastAsia="仿宋_GB2312"/>
                <w:kern w:val="0"/>
                <w:szCs w:val="21"/>
              </w:rPr>
            </w:pPr>
            <w:r>
              <w:rPr>
                <w:rFonts w:hint="eastAsia" w:eastAsia="仿宋_GB2312"/>
                <w:kern w:val="0"/>
                <w:szCs w:val="21"/>
              </w:rPr>
              <w:t>其他收入</w:t>
            </w:r>
          </w:p>
        </w:tc>
      </w:tr>
      <w:tr w14:paraId="114C1746">
        <w:tblPrEx>
          <w:tblCellMar>
            <w:top w:w="0" w:type="dxa"/>
            <w:left w:w="108" w:type="dxa"/>
            <w:bottom w:w="0" w:type="dxa"/>
            <w:right w:w="108" w:type="dxa"/>
          </w:tblCellMar>
        </w:tblPrEx>
        <w:trPr>
          <w:trHeight w:val="450" w:hRule="atLeast"/>
          <w:jc w:val="center"/>
        </w:trPr>
        <w:tc>
          <w:tcPr>
            <w:tcW w:w="1197" w:type="dxa"/>
            <w:vMerge w:val="restart"/>
            <w:tcBorders>
              <w:top w:val="single" w:color="auto" w:sz="4" w:space="0"/>
              <w:left w:val="single" w:color="auto" w:sz="8" w:space="0"/>
              <w:bottom w:val="single" w:color="000000" w:sz="4" w:space="0"/>
              <w:right w:val="nil"/>
            </w:tcBorders>
            <w:vAlign w:val="center"/>
          </w:tcPr>
          <w:p w14:paraId="74E7175D">
            <w:pPr>
              <w:widowControl/>
              <w:jc w:val="center"/>
              <w:rPr>
                <w:rFonts w:eastAsia="仿宋_GB2312"/>
                <w:kern w:val="0"/>
                <w:szCs w:val="21"/>
              </w:rPr>
            </w:pPr>
            <w:r>
              <w:rPr>
                <w:rFonts w:hint="eastAsia" w:eastAsia="仿宋_GB2312"/>
                <w:kern w:val="0"/>
                <w:szCs w:val="21"/>
              </w:rPr>
              <w:t>功能分类科目编码</w:t>
            </w:r>
          </w:p>
        </w:tc>
        <w:tc>
          <w:tcPr>
            <w:tcW w:w="2374" w:type="dxa"/>
            <w:vMerge w:val="restart"/>
            <w:tcBorders>
              <w:top w:val="nil"/>
              <w:left w:val="single" w:color="auto" w:sz="4" w:space="0"/>
              <w:bottom w:val="single" w:color="000000" w:sz="4" w:space="0"/>
              <w:right w:val="single" w:color="auto" w:sz="4" w:space="0"/>
            </w:tcBorders>
            <w:vAlign w:val="center"/>
          </w:tcPr>
          <w:p w14:paraId="45458E20">
            <w:pPr>
              <w:widowControl/>
              <w:jc w:val="center"/>
              <w:rPr>
                <w:rFonts w:eastAsia="仿宋_GB2312"/>
                <w:kern w:val="0"/>
                <w:szCs w:val="21"/>
              </w:rPr>
            </w:pPr>
            <w:r>
              <w:rPr>
                <w:rFonts w:hint="eastAsia" w:eastAsia="仿宋_GB2312"/>
                <w:kern w:val="0"/>
                <w:szCs w:val="21"/>
              </w:rPr>
              <w:t>科目名称</w:t>
            </w:r>
          </w:p>
        </w:tc>
        <w:tc>
          <w:tcPr>
            <w:tcW w:w="1189" w:type="dxa"/>
            <w:vMerge w:val="continue"/>
            <w:tcBorders>
              <w:top w:val="single" w:color="auto" w:sz="8" w:space="0"/>
              <w:left w:val="single" w:color="auto" w:sz="4" w:space="0"/>
              <w:bottom w:val="single" w:color="000000" w:sz="4" w:space="0"/>
              <w:right w:val="single" w:color="auto" w:sz="4" w:space="0"/>
            </w:tcBorders>
            <w:vAlign w:val="center"/>
          </w:tcPr>
          <w:p w14:paraId="1DA1CCF4">
            <w:pPr>
              <w:widowControl/>
              <w:jc w:val="left"/>
              <w:rPr>
                <w:rFonts w:eastAsia="仿宋_GB2312"/>
                <w:kern w:val="0"/>
                <w:szCs w:val="21"/>
              </w:rPr>
            </w:pPr>
          </w:p>
        </w:tc>
        <w:tc>
          <w:tcPr>
            <w:tcW w:w="1140" w:type="dxa"/>
            <w:vMerge w:val="continue"/>
            <w:tcBorders>
              <w:top w:val="single" w:color="auto" w:sz="8" w:space="0"/>
              <w:left w:val="single" w:color="auto" w:sz="4" w:space="0"/>
              <w:bottom w:val="single" w:color="000000" w:sz="4" w:space="0"/>
              <w:right w:val="single" w:color="auto" w:sz="4" w:space="0"/>
            </w:tcBorders>
            <w:vAlign w:val="center"/>
          </w:tcPr>
          <w:p w14:paraId="477AE7E4">
            <w:pPr>
              <w:widowControl/>
              <w:jc w:val="left"/>
              <w:rPr>
                <w:rFonts w:eastAsia="仿宋_GB2312"/>
                <w:kern w:val="0"/>
                <w:szCs w:val="21"/>
              </w:rPr>
            </w:pPr>
          </w:p>
        </w:tc>
        <w:tc>
          <w:tcPr>
            <w:tcW w:w="1812" w:type="dxa"/>
            <w:vMerge w:val="continue"/>
            <w:tcBorders>
              <w:top w:val="single" w:color="auto" w:sz="8" w:space="0"/>
              <w:left w:val="single" w:color="auto" w:sz="4" w:space="0"/>
              <w:bottom w:val="single" w:color="000000" w:sz="4" w:space="0"/>
              <w:right w:val="single" w:color="auto" w:sz="4" w:space="0"/>
            </w:tcBorders>
            <w:vAlign w:val="center"/>
          </w:tcPr>
          <w:p w14:paraId="61DA74C7">
            <w:pPr>
              <w:widowControl/>
              <w:jc w:val="left"/>
              <w:rPr>
                <w:rFonts w:eastAsia="仿宋_GB2312"/>
                <w:kern w:val="0"/>
                <w:szCs w:val="21"/>
              </w:rPr>
            </w:pPr>
          </w:p>
        </w:tc>
        <w:tc>
          <w:tcPr>
            <w:tcW w:w="1002" w:type="dxa"/>
            <w:vMerge w:val="continue"/>
            <w:tcBorders>
              <w:top w:val="single" w:color="auto" w:sz="8" w:space="0"/>
              <w:left w:val="single" w:color="auto" w:sz="4" w:space="0"/>
              <w:bottom w:val="single" w:color="000000" w:sz="4" w:space="0"/>
              <w:right w:val="single" w:color="auto" w:sz="4" w:space="0"/>
            </w:tcBorders>
            <w:vAlign w:val="center"/>
          </w:tcPr>
          <w:p w14:paraId="4361D298">
            <w:pPr>
              <w:widowControl/>
              <w:jc w:val="left"/>
              <w:rPr>
                <w:rFonts w:eastAsia="仿宋_GB2312"/>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14:paraId="21EF614A">
            <w:pPr>
              <w:widowControl/>
              <w:jc w:val="left"/>
              <w:rPr>
                <w:rFonts w:eastAsia="仿宋_GB2312"/>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0E08FF59">
            <w:pPr>
              <w:widowControl/>
              <w:jc w:val="left"/>
              <w:rPr>
                <w:rFonts w:eastAsia="仿宋_GB2312"/>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14:paraId="2C25EAD2">
            <w:pPr>
              <w:widowControl/>
              <w:jc w:val="left"/>
              <w:rPr>
                <w:rFonts w:eastAsia="仿宋_GB2312"/>
                <w:kern w:val="0"/>
                <w:szCs w:val="21"/>
              </w:rPr>
            </w:pPr>
          </w:p>
        </w:tc>
      </w:tr>
      <w:tr w14:paraId="0CB0F5C6">
        <w:tblPrEx>
          <w:tblCellMar>
            <w:top w:w="0" w:type="dxa"/>
            <w:left w:w="108" w:type="dxa"/>
            <w:bottom w:w="0" w:type="dxa"/>
            <w:right w:w="108" w:type="dxa"/>
          </w:tblCellMar>
        </w:tblPrEx>
        <w:trPr>
          <w:trHeight w:val="450" w:hRule="atLeast"/>
          <w:jc w:val="center"/>
        </w:trPr>
        <w:tc>
          <w:tcPr>
            <w:tcW w:w="1197" w:type="dxa"/>
            <w:vMerge w:val="continue"/>
            <w:tcBorders>
              <w:top w:val="single" w:color="auto" w:sz="4" w:space="0"/>
              <w:left w:val="single" w:color="auto" w:sz="8" w:space="0"/>
              <w:bottom w:val="single" w:color="000000" w:sz="4" w:space="0"/>
              <w:right w:val="nil"/>
            </w:tcBorders>
            <w:vAlign w:val="center"/>
          </w:tcPr>
          <w:p w14:paraId="07A3F218">
            <w:pPr>
              <w:widowControl/>
              <w:jc w:val="left"/>
              <w:rPr>
                <w:rFonts w:eastAsia="仿宋_GB2312"/>
                <w:kern w:val="0"/>
                <w:szCs w:val="21"/>
              </w:rPr>
            </w:pPr>
          </w:p>
        </w:tc>
        <w:tc>
          <w:tcPr>
            <w:tcW w:w="2374" w:type="dxa"/>
            <w:vMerge w:val="continue"/>
            <w:tcBorders>
              <w:top w:val="nil"/>
              <w:left w:val="single" w:color="auto" w:sz="4" w:space="0"/>
              <w:bottom w:val="single" w:color="000000" w:sz="4" w:space="0"/>
              <w:right w:val="single" w:color="auto" w:sz="4" w:space="0"/>
            </w:tcBorders>
            <w:vAlign w:val="center"/>
          </w:tcPr>
          <w:p w14:paraId="26D57474">
            <w:pPr>
              <w:widowControl/>
              <w:jc w:val="left"/>
              <w:rPr>
                <w:rFonts w:eastAsia="仿宋_GB2312"/>
                <w:kern w:val="0"/>
                <w:szCs w:val="21"/>
              </w:rPr>
            </w:pPr>
          </w:p>
        </w:tc>
        <w:tc>
          <w:tcPr>
            <w:tcW w:w="1189" w:type="dxa"/>
            <w:vMerge w:val="continue"/>
            <w:tcBorders>
              <w:top w:val="single" w:color="auto" w:sz="8" w:space="0"/>
              <w:left w:val="single" w:color="auto" w:sz="4" w:space="0"/>
              <w:bottom w:val="single" w:color="000000" w:sz="4" w:space="0"/>
              <w:right w:val="single" w:color="auto" w:sz="4" w:space="0"/>
            </w:tcBorders>
            <w:vAlign w:val="center"/>
          </w:tcPr>
          <w:p w14:paraId="7E22FF4F">
            <w:pPr>
              <w:widowControl/>
              <w:jc w:val="left"/>
              <w:rPr>
                <w:rFonts w:eastAsia="仿宋_GB2312"/>
                <w:kern w:val="0"/>
                <w:szCs w:val="21"/>
              </w:rPr>
            </w:pPr>
          </w:p>
        </w:tc>
        <w:tc>
          <w:tcPr>
            <w:tcW w:w="1140" w:type="dxa"/>
            <w:vMerge w:val="continue"/>
            <w:tcBorders>
              <w:top w:val="single" w:color="auto" w:sz="8" w:space="0"/>
              <w:left w:val="single" w:color="auto" w:sz="4" w:space="0"/>
              <w:bottom w:val="single" w:color="000000" w:sz="4" w:space="0"/>
              <w:right w:val="single" w:color="auto" w:sz="4" w:space="0"/>
            </w:tcBorders>
            <w:vAlign w:val="center"/>
          </w:tcPr>
          <w:p w14:paraId="76F1349D">
            <w:pPr>
              <w:widowControl/>
              <w:jc w:val="left"/>
              <w:rPr>
                <w:rFonts w:eastAsia="仿宋_GB2312"/>
                <w:kern w:val="0"/>
                <w:szCs w:val="21"/>
              </w:rPr>
            </w:pPr>
          </w:p>
        </w:tc>
        <w:tc>
          <w:tcPr>
            <w:tcW w:w="1812" w:type="dxa"/>
            <w:vMerge w:val="continue"/>
            <w:tcBorders>
              <w:top w:val="single" w:color="auto" w:sz="8" w:space="0"/>
              <w:left w:val="single" w:color="auto" w:sz="4" w:space="0"/>
              <w:bottom w:val="single" w:color="000000" w:sz="4" w:space="0"/>
              <w:right w:val="single" w:color="auto" w:sz="4" w:space="0"/>
            </w:tcBorders>
            <w:vAlign w:val="center"/>
          </w:tcPr>
          <w:p w14:paraId="359B9507">
            <w:pPr>
              <w:widowControl/>
              <w:jc w:val="left"/>
              <w:rPr>
                <w:rFonts w:eastAsia="仿宋_GB2312"/>
                <w:kern w:val="0"/>
                <w:szCs w:val="21"/>
              </w:rPr>
            </w:pPr>
          </w:p>
        </w:tc>
        <w:tc>
          <w:tcPr>
            <w:tcW w:w="1002" w:type="dxa"/>
            <w:vMerge w:val="continue"/>
            <w:tcBorders>
              <w:top w:val="single" w:color="auto" w:sz="8" w:space="0"/>
              <w:left w:val="single" w:color="auto" w:sz="4" w:space="0"/>
              <w:bottom w:val="single" w:color="000000" w:sz="4" w:space="0"/>
              <w:right w:val="single" w:color="auto" w:sz="4" w:space="0"/>
            </w:tcBorders>
            <w:vAlign w:val="center"/>
          </w:tcPr>
          <w:p w14:paraId="0E741EF3">
            <w:pPr>
              <w:widowControl/>
              <w:jc w:val="left"/>
              <w:rPr>
                <w:rFonts w:eastAsia="仿宋_GB2312"/>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14:paraId="66DE93F5">
            <w:pPr>
              <w:widowControl/>
              <w:jc w:val="left"/>
              <w:rPr>
                <w:rFonts w:eastAsia="仿宋_GB2312"/>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70A67E4E">
            <w:pPr>
              <w:widowControl/>
              <w:jc w:val="left"/>
              <w:rPr>
                <w:rFonts w:eastAsia="仿宋_GB2312"/>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14:paraId="00FF9C5A">
            <w:pPr>
              <w:widowControl/>
              <w:jc w:val="left"/>
              <w:rPr>
                <w:rFonts w:eastAsia="仿宋_GB2312"/>
                <w:kern w:val="0"/>
                <w:szCs w:val="21"/>
              </w:rPr>
            </w:pPr>
          </w:p>
        </w:tc>
      </w:tr>
      <w:tr w14:paraId="12D5FAA4">
        <w:tblPrEx>
          <w:tblCellMar>
            <w:top w:w="0" w:type="dxa"/>
            <w:left w:w="108" w:type="dxa"/>
            <w:bottom w:w="0" w:type="dxa"/>
            <w:right w:w="108" w:type="dxa"/>
          </w:tblCellMar>
        </w:tblPrEx>
        <w:trPr>
          <w:trHeight w:val="450" w:hRule="atLeast"/>
          <w:jc w:val="center"/>
        </w:trPr>
        <w:tc>
          <w:tcPr>
            <w:tcW w:w="3571" w:type="dxa"/>
            <w:gridSpan w:val="2"/>
            <w:tcBorders>
              <w:top w:val="single" w:color="auto" w:sz="4" w:space="0"/>
              <w:left w:val="single" w:color="auto" w:sz="8" w:space="0"/>
              <w:bottom w:val="single" w:color="auto" w:sz="4" w:space="0"/>
              <w:right w:val="single" w:color="000000" w:sz="4" w:space="0"/>
            </w:tcBorders>
            <w:noWrap/>
            <w:vAlign w:val="center"/>
          </w:tcPr>
          <w:p w14:paraId="4A14C270">
            <w:pPr>
              <w:widowControl/>
              <w:jc w:val="center"/>
              <w:rPr>
                <w:rFonts w:eastAsia="仿宋_GB2312"/>
                <w:kern w:val="0"/>
                <w:szCs w:val="21"/>
              </w:rPr>
            </w:pPr>
            <w:r>
              <w:rPr>
                <w:rFonts w:hint="eastAsia" w:eastAsia="仿宋_GB2312"/>
                <w:kern w:val="0"/>
                <w:szCs w:val="21"/>
              </w:rPr>
              <w:t>栏次</w:t>
            </w:r>
          </w:p>
        </w:tc>
        <w:tc>
          <w:tcPr>
            <w:tcW w:w="1189" w:type="dxa"/>
            <w:tcBorders>
              <w:top w:val="nil"/>
              <w:left w:val="nil"/>
              <w:bottom w:val="single" w:color="auto" w:sz="4" w:space="0"/>
              <w:right w:val="single" w:color="auto" w:sz="4" w:space="0"/>
            </w:tcBorders>
            <w:noWrap/>
            <w:vAlign w:val="center"/>
          </w:tcPr>
          <w:p w14:paraId="34A17E6D">
            <w:pPr>
              <w:widowControl/>
              <w:jc w:val="center"/>
              <w:rPr>
                <w:rFonts w:eastAsia="仿宋_GB2312"/>
                <w:kern w:val="0"/>
                <w:szCs w:val="21"/>
              </w:rPr>
            </w:pPr>
            <w:r>
              <w:rPr>
                <w:rFonts w:eastAsia="仿宋_GB2312"/>
                <w:kern w:val="0"/>
                <w:szCs w:val="21"/>
              </w:rPr>
              <w:t>1</w:t>
            </w:r>
          </w:p>
        </w:tc>
        <w:tc>
          <w:tcPr>
            <w:tcW w:w="1140" w:type="dxa"/>
            <w:tcBorders>
              <w:top w:val="nil"/>
              <w:left w:val="nil"/>
              <w:bottom w:val="single" w:color="auto" w:sz="4" w:space="0"/>
              <w:right w:val="single" w:color="auto" w:sz="4" w:space="0"/>
            </w:tcBorders>
            <w:noWrap/>
            <w:vAlign w:val="center"/>
          </w:tcPr>
          <w:p w14:paraId="071A58C5">
            <w:pPr>
              <w:widowControl/>
              <w:jc w:val="center"/>
              <w:rPr>
                <w:rFonts w:eastAsia="仿宋_GB2312"/>
                <w:kern w:val="0"/>
                <w:szCs w:val="21"/>
              </w:rPr>
            </w:pPr>
            <w:r>
              <w:rPr>
                <w:rFonts w:eastAsia="仿宋_GB2312"/>
                <w:kern w:val="0"/>
                <w:szCs w:val="21"/>
              </w:rPr>
              <w:t>2</w:t>
            </w:r>
          </w:p>
        </w:tc>
        <w:tc>
          <w:tcPr>
            <w:tcW w:w="1812" w:type="dxa"/>
            <w:tcBorders>
              <w:top w:val="nil"/>
              <w:left w:val="nil"/>
              <w:bottom w:val="single" w:color="auto" w:sz="4" w:space="0"/>
              <w:right w:val="single" w:color="auto" w:sz="4" w:space="0"/>
            </w:tcBorders>
            <w:noWrap/>
            <w:vAlign w:val="center"/>
          </w:tcPr>
          <w:p w14:paraId="46B853C2">
            <w:pPr>
              <w:widowControl/>
              <w:jc w:val="center"/>
              <w:rPr>
                <w:rFonts w:eastAsia="仿宋_GB2312"/>
                <w:kern w:val="0"/>
                <w:szCs w:val="21"/>
              </w:rPr>
            </w:pPr>
            <w:r>
              <w:rPr>
                <w:rFonts w:eastAsia="仿宋_GB2312"/>
                <w:kern w:val="0"/>
                <w:szCs w:val="21"/>
              </w:rPr>
              <w:t>3</w:t>
            </w:r>
          </w:p>
        </w:tc>
        <w:tc>
          <w:tcPr>
            <w:tcW w:w="1002" w:type="dxa"/>
            <w:tcBorders>
              <w:top w:val="nil"/>
              <w:left w:val="nil"/>
              <w:bottom w:val="single" w:color="auto" w:sz="4" w:space="0"/>
              <w:right w:val="single" w:color="auto" w:sz="4" w:space="0"/>
            </w:tcBorders>
            <w:noWrap/>
            <w:vAlign w:val="center"/>
          </w:tcPr>
          <w:p w14:paraId="4DB5FCF6">
            <w:pPr>
              <w:widowControl/>
              <w:jc w:val="center"/>
              <w:rPr>
                <w:rFonts w:eastAsia="仿宋_GB2312"/>
                <w:kern w:val="0"/>
                <w:szCs w:val="21"/>
              </w:rPr>
            </w:pPr>
            <w:r>
              <w:rPr>
                <w:rFonts w:eastAsia="仿宋_GB2312"/>
                <w:kern w:val="0"/>
                <w:szCs w:val="21"/>
              </w:rPr>
              <w:t>4</w:t>
            </w:r>
          </w:p>
        </w:tc>
        <w:tc>
          <w:tcPr>
            <w:tcW w:w="1412" w:type="dxa"/>
            <w:tcBorders>
              <w:top w:val="nil"/>
              <w:left w:val="nil"/>
              <w:bottom w:val="single" w:color="auto" w:sz="4" w:space="0"/>
              <w:right w:val="single" w:color="auto" w:sz="4" w:space="0"/>
            </w:tcBorders>
            <w:noWrap/>
            <w:vAlign w:val="center"/>
          </w:tcPr>
          <w:p w14:paraId="6DBA16F0">
            <w:pPr>
              <w:widowControl/>
              <w:jc w:val="center"/>
              <w:rPr>
                <w:rFonts w:eastAsia="仿宋_GB2312"/>
                <w:kern w:val="0"/>
                <w:szCs w:val="21"/>
              </w:rPr>
            </w:pPr>
            <w:r>
              <w:rPr>
                <w:rFonts w:eastAsia="仿宋_GB2312"/>
                <w:kern w:val="0"/>
                <w:szCs w:val="21"/>
              </w:rPr>
              <w:t>5</w:t>
            </w:r>
          </w:p>
        </w:tc>
        <w:tc>
          <w:tcPr>
            <w:tcW w:w="1676" w:type="dxa"/>
            <w:tcBorders>
              <w:top w:val="nil"/>
              <w:left w:val="nil"/>
              <w:bottom w:val="single" w:color="auto" w:sz="4" w:space="0"/>
              <w:right w:val="single" w:color="auto" w:sz="4" w:space="0"/>
            </w:tcBorders>
            <w:noWrap/>
            <w:vAlign w:val="center"/>
          </w:tcPr>
          <w:p w14:paraId="72642848">
            <w:pPr>
              <w:widowControl/>
              <w:jc w:val="center"/>
              <w:rPr>
                <w:rFonts w:eastAsia="仿宋_GB2312"/>
                <w:kern w:val="0"/>
                <w:szCs w:val="21"/>
              </w:rPr>
            </w:pPr>
            <w:r>
              <w:rPr>
                <w:rFonts w:eastAsia="仿宋_GB2312"/>
                <w:kern w:val="0"/>
                <w:szCs w:val="21"/>
              </w:rPr>
              <w:t>6</w:t>
            </w:r>
          </w:p>
        </w:tc>
        <w:tc>
          <w:tcPr>
            <w:tcW w:w="2011" w:type="dxa"/>
            <w:tcBorders>
              <w:top w:val="nil"/>
              <w:left w:val="nil"/>
              <w:bottom w:val="single" w:color="auto" w:sz="4" w:space="0"/>
              <w:right w:val="single" w:color="auto" w:sz="8" w:space="0"/>
            </w:tcBorders>
            <w:noWrap/>
            <w:vAlign w:val="center"/>
          </w:tcPr>
          <w:p w14:paraId="1ABB76C2">
            <w:pPr>
              <w:widowControl/>
              <w:jc w:val="center"/>
              <w:rPr>
                <w:rFonts w:eastAsia="仿宋_GB2312"/>
                <w:kern w:val="0"/>
                <w:szCs w:val="21"/>
              </w:rPr>
            </w:pPr>
            <w:r>
              <w:rPr>
                <w:rFonts w:eastAsia="仿宋_GB2312"/>
                <w:kern w:val="0"/>
                <w:szCs w:val="21"/>
              </w:rPr>
              <w:t>7</w:t>
            </w:r>
          </w:p>
        </w:tc>
      </w:tr>
      <w:tr w14:paraId="0325A6F2">
        <w:tblPrEx>
          <w:tblCellMar>
            <w:top w:w="0" w:type="dxa"/>
            <w:left w:w="108" w:type="dxa"/>
            <w:bottom w:w="0" w:type="dxa"/>
            <w:right w:w="108" w:type="dxa"/>
          </w:tblCellMar>
        </w:tblPrEx>
        <w:trPr>
          <w:trHeight w:val="450" w:hRule="atLeast"/>
          <w:jc w:val="center"/>
        </w:trPr>
        <w:tc>
          <w:tcPr>
            <w:tcW w:w="3571" w:type="dxa"/>
            <w:gridSpan w:val="2"/>
            <w:tcBorders>
              <w:top w:val="nil"/>
              <w:left w:val="single" w:color="auto" w:sz="8" w:space="0"/>
              <w:bottom w:val="single" w:color="auto" w:sz="4" w:space="0"/>
              <w:right w:val="single" w:color="000000" w:sz="4" w:space="0"/>
            </w:tcBorders>
            <w:noWrap/>
            <w:vAlign w:val="center"/>
          </w:tcPr>
          <w:p w14:paraId="192F4AB2">
            <w:pPr>
              <w:widowControl/>
              <w:jc w:val="center"/>
              <w:rPr>
                <w:rFonts w:eastAsia="仿宋_GB2312"/>
                <w:kern w:val="0"/>
                <w:szCs w:val="21"/>
              </w:rPr>
            </w:pPr>
            <w:r>
              <w:rPr>
                <w:rFonts w:hint="eastAsia" w:eastAsia="仿宋_GB2312"/>
                <w:kern w:val="0"/>
                <w:szCs w:val="21"/>
              </w:rPr>
              <w:t>合计</w:t>
            </w:r>
          </w:p>
        </w:tc>
        <w:tc>
          <w:tcPr>
            <w:tcW w:w="1189" w:type="dxa"/>
            <w:tcBorders>
              <w:top w:val="nil"/>
              <w:left w:val="nil"/>
              <w:bottom w:val="single" w:color="auto" w:sz="4" w:space="0"/>
              <w:right w:val="single" w:color="auto" w:sz="4" w:space="0"/>
            </w:tcBorders>
            <w:noWrap/>
            <w:vAlign w:val="center"/>
          </w:tcPr>
          <w:p w14:paraId="370FEB65">
            <w:pPr>
              <w:widowControl/>
              <w:jc w:val="center"/>
              <w:rPr>
                <w:rFonts w:eastAsia="仿宋_GB2312"/>
                <w:kern w:val="0"/>
                <w:szCs w:val="21"/>
              </w:rPr>
            </w:pPr>
            <w:r>
              <w:rPr>
                <w:rFonts w:hint="eastAsia" w:eastAsia="仿宋_GB2312"/>
                <w:kern w:val="0"/>
                <w:szCs w:val="21"/>
              </w:rPr>
              <w:t>431.83</w:t>
            </w:r>
          </w:p>
        </w:tc>
        <w:tc>
          <w:tcPr>
            <w:tcW w:w="1140" w:type="dxa"/>
            <w:tcBorders>
              <w:top w:val="nil"/>
              <w:left w:val="nil"/>
              <w:bottom w:val="single" w:color="auto" w:sz="4" w:space="0"/>
              <w:right w:val="single" w:color="auto" w:sz="4" w:space="0"/>
            </w:tcBorders>
            <w:noWrap/>
            <w:vAlign w:val="center"/>
          </w:tcPr>
          <w:p w14:paraId="66D3316E">
            <w:pPr>
              <w:widowControl/>
              <w:jc w:val="center"/>
              <w:rPr>
                <w:rFonts w:eastAsia="仿宋_GB2312"/>
                <w:kern w:val="0"/>
                <w:szCs w:val="21"/>
              </w:rPr>
            </w:pPr>
            <w:r>
              <w:rPr>
                <w:rFonts w:hint="eastAsia" w:eastAsia="仿宋_GB2312"/>
                <w:kern w:val="0"/>
                <w:szCs w:val="21"/>
              </w:rPr>
              <w:t>278.97</w:t>
            </w:r>
          </w:p>
        </w:tc>
        <w:tc>
          <w:tcPr>
            <w:tcW w:w="1812" w:type="dxa"/>
            <w:tcBorders>
              <w:top w:val="nil"/>
              <w:left w:val="nil"/>
              <w:bottom w:val="single" w:color="auto" w:sz="4" w:space="0"/>
              <w:right w:val="single" w:color="auto" w:sz="4" w:space="0"/>
            </w:tcBorders>
            <w:noWrap/>
            <w:vAlign w:val="center"/>
          </w:tcPr>
          <w:p w14:paraId="5B8C8144">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1E11B50F">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3F5951D4">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2751169D">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73D709EA">
            <w:pPr>
              <w:widowControl/>
              <w:jc w:val="center"/>
              <w:rPr>
                <w:rFonts w:eastAsia="仿宋_GB2312"/>
                <w:kern w:val="0"/>
                <w:szCs w:val="21"/>
              </w:rPr>
            </w:pPr>
            <w:r>
              <w:rPr>
                <w:rFonts w:hint="eastAsia" w:eastAsia="仿宋_GB2312"/>
                <w:kern w:val="0"/>
                <w:szCs w:val="21"/>
              </w:rPr>
              <w:t>152.86</w:t>
            </w:r>
          </w:p>
        </w:tc>
      </w:tr>
      <w:tr w14:paraId="242AC539">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41CB093A">
            <w:pPr>
              <w:widowControl/>
              <w:jc w:val="left"/>
              <w:textAlignment w:val="center"/>
              <w:rPr>
                <w:rFonts w:eastAsia="仿宋_GB2312"/>
                <w:color w:val="000000"/>
                <w:kern w:val="0"/>
                <w:szCs w:val="21"/>
                <w:lang w:bidi="ar"/>
              </w:rPr>
            </w:pPr>
            <w:r>
              <w:rPr>
                <w:rFonts w:eastAsia="仿宋_GB2312"/>
                <w:color w:val="000000"/>
                <w:kern w:val="0"/>
                <w:szCs w:val="21"/>
                <w:lang w:bidi="ar"/>
              </w:rPr>
              <w:t>201</w:t>
            </w:r>
          </w:p>
        </w:tc>
        <w:tc>
          <w:tcPr>
            <w:tcW w:w="2374" w:type="dxa"/>
            <w:tcBorders>
              <w:top w:val="nil"/>
              <w:left w:val="nil"/>
              <w:bottom w:val="single" w:color="auto" w:sz="4" w:space="0"/>
              <w:right w:val="single" w:color="auto" w:sz="4" w:space="0"/>
            </w:tcBorders>
            <w:noWrap/>
            <w:vAlign w:val="center"/>
          </w:tcPr>
          <w:p w14:paraId="3FE273D3">
            <w:pPr>
              <w:widowControl/>
              <w:jc w:val="left"/>
              <w:textAlignment w:val="center"/>
              <w:rPr>
                <w:rFonts w:eastAsia="仿宋_GB2312"/>
                <w:color w:val="000000"/>
                <w:kern w:val="0"/>
                <w:szCs w:val="21"/>
                <w:lang w:bidi="ar"/>
              </w:rPr>
            </w:pPr>
            <w:r>
              <w:rPr>
                <w:rFonts w:eastAsia="仿宋_GB2312"/>
                <w:color w:val="000000"/>
                <w:kern w:val="0"/>
                <w:szCs w:val="21"/>
                <w:lang w:bidi="ar"/>
              </w:rPr>
              <w:t>一般公共服务支出</w:t>
            </w:r>
          </w:p>
        </w:tc>
        <w:tc>
          <w:tcPr>
            <w:tcW w:w="1189" w:type="dxa"/>
            <w:tcBorders>
              <w:top w:val="nil"/>
              <w:left w:val="nil"/>
              <w:bottom w:val="single" w:color="auto" w:sz="4" w:space="0"/>
              <w:right w:val="single" w:color="auto" w:sz="4" w:space="0"/>
            </w:tcBorders>
            <w:noWrap/>
            <w:vAlign w:val="center"/>
          </w:tcPr>
          <w:p w14:paraId="686E5994">
            <w:pPr>
              <w:widowControl/>
              <w:jc w:val="center"/>
              <w:rPr>
                <w:rFonts w:eastAsia="仿宋_GB2312"/>
                <w:kern w:val="0"/>
                <w:szCs w:val="21"/>
              </w:rPr>
            </w:pPr>
            <w:r>
              <w:rPr>
                <w:rFonts w:hint="eastAsia" w:eastAsia="仿宋_GB2312"/>
                <w:kern w:val="0"/>
                <w:szCs w:val="21"/>
              </w:rPr>
              <w:t>358.92</w:t>
            </w:r>
          </w:p>
        </w:tc>
        <w:tc>
          <w:tcPr>
            <w:tcW w:w="1140" w:type="dxa"/>
            <w:tcBorders>
              <w:top w:val="nil"/>
              <w:left w:val="nil"/>
              <w:bottom w:val="single" w:color="auto" w:sz="4" w:space="0"/>
              <w:right w:val="single" w:color="auto" w:sz="4" w:space="0"/>
            </w:tcBorders>
            <w:noWrap/>
            <w:vAlign w:val="center"/>
          </w:tcPr>
          <w:p w14:paraId="66FB9D25">
            <w:pPr>
              <w:widowControl/>
              <w:jc w:val="center"/>
              <w:rPr>
                <w:rFonts w:eastAsia="仿宋_GB2312"/>
                <w:kern w:val="0"/>
                <w:szCs w:val="21"/>
              </w:rPr>
            </w:pPr>
            <w:r>
              <w:rPr>
                <w:rFonts w:hint="eastAsia" w:eastAsia="仿宋_GB2312"/>
                <w:kern w:val="0"/>
                <w:szCs w:val="21"/>
              </w:rPr>
              <w:t>206.06</w:t>
            </w:r>
          </w:p>
        </w:tc>
        <w:tc>
          <w:tcPr>
            <w:tcW w:w="1812" w:type="dxa"/>
            <w:tcBorders>
              <w:top w:val="nil"/>
              <w:left w:val="nil"/>
              <w:bottom w:val="single" w:color="auto" w:sz="4" w:space="0"/>
              <w:right w:val="single" w:color="auto" w:sz="4" w:space="0"/>
            </w:tcBorders>
            <w:noWrap/>
            <w:vAlign w:val="center"/>
          </w:tcPr>
          <w:p w14:paraId="40C422EA">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778393B7">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62BDDA78">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0DE5805D">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29C9D192">
            <w:pPr>
              <w:widowControl/>
              <w:jc w:val="center"/>
              <w:rPr>
                <w:rFonts w:eastAsia="仿宋_GB2312"/>
                <w:kern w:val="0"/>
                <w:szCs w:val="21"/>
              </w:rPr>
            </w:pPr>
            <w:r>
              <w:rPr>
                <w:rFonts w:hint="eastAsia" w:eastAsia="仿宋_GB2312"/>
                <w:kern w:val="0"/>
                <w:szCs w:val="21"/>
              </w:rPr>
              <w:t>152.86</w:t>
            </w:r>
          </w:p>
        </w:tc>
      </w:tr>
      <w:tr w14:paraId="5A65FD3A">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4958741E">
            <w:pPr>
              <w:widowControl/>
              <w:jc w:val="left"/>
              <w:textAlignment w:val="center"/>
              <w:rPr>
                <w:rFonts w:eastAsia="仿宋_GB2312"/>
                <w:color w:val="000000"/>
                <w:kern w:val="0"/>
                <w:szCs w:val="21"/>
                <w:lang w:bidi="ar"/>
              </w:rPr>
            </w:pPr>
            <w:r>
              <w:rPr>
                <w:rFonts w:eastAsia="仿宋_GB2312"/>
                <w:color w:val="000000"/>
                <w:kern w:val="0"/>
                <w:szCs w:val="21"/>
                <w:lang w:bidi="ar"/>
              </w:rPr>
              <w:t>20101</w:t>
            </w:r>
          </w:p>
        </w:tc>
        <w:tc>
          <w:tcPr>
            <w:tcW w:w="2374" w:type="dxa"/>
            <w:tcBorders>
              <w:top w:val="nil"/>
              <w:left w:val="nil"/>
              <w:bottom w:val="single" w:color="auto" w:sz="4" w:space="0"/>
              <w:right w:val="single" w:color="auto" w:sz="4" w:space="0"/>
            </w:tcBorders>
            <w:noWrap/>
            <w:vAlign w:val="center"/>
          </w:tcPr>
          <w:p w14:paraId="69A0C587">
            <w:pPr>
              <w:widowControl/>
              <w:jc w:val="left"/>
              <w:textAlignment w:val="center"/>
              <w:rPr>
                <w:rFonts w:eastAsia="仿宋_GB2312"/>
                <w:color w:val="000000"/>
                <w:kern w:val="0"/>
                <w:szCs w:val="21"/>
                <w:lang w:bidi="ar"/>
              </w:rPr>
            </w:pPr>
            <w:r>
              <w:rPr>
                <w:rFonts w:eastAsia="仿宋_GB2312"/>
                <w:color w:val="000000"/>
                <w:kern w:val="0"/>
                <w:szCs w:val="21"/>
                <w:lang w:bidi="ar"/>
              </w:rPr>
              <w:t>人大事务</w:t>
            </w:r>
          </w:p>
        </w:tc>
        <w:tc>
          <w:tcPr>
            <w:tcW w:w="1189" w:type="dxa"/>
            <w:tcBorders>
              <w:top w:val="nil"/>
              <w:left w:val="nil"/>
              <w:bottom w:val="single" w:color="auto" w:sz="4" w:space="0"/>
              <w:right w:val="single" w:color="auto" w:sz="4" w:space="0"/>
            </w:tcBorders>
            <w:noWrap/>
            <w:vAlign w:val="center"/>
          </w:tcPr>
          <w:p w14:paraId="26C3047E">
            <w:pPr>
              <w:widowControl/>
              <w:jc w:val="center"/>
              <w:rPr>
                <w:rFonts w:eastAsia="仿宋_GB2312"/>
                <w:kern w:val="0"/>
                <w:szCs w:val="21"/>
              </w:rPr>
            </w:pPr>
            <w:r>
              <w:rPr>
                <w:rFonts w:hint="eastAsia" w:eastAsia="仿宋_GB2312"/>
                <w:kern w:val="0"/>
                <w:szCs w:val="21"/>
              </w:rPr>
              <w:t>153.58</w:t>
            </w:r>
          </w:p>
        </w:tc>
        <w:tc>
          <w:tcPr>
            <w:tcW w:w="1140" w:type="dxa"/>
            <w:tcBorders>
              <w:top w:val="nil"/>
              <w:left w:val="nil"/>
              <w:bottom w:val="single" w:color="auto" w:sz="4" w:space="0"/>
              <w:right w:val="single" w:color="auto" w:sz="4" w:space="0"/>
            </w:tcBorders>
            <w:noWrap/>
            <w:vAlign w:val="center"/>
          </w:tcPr>
          <w:p w14:paraId="740E2186">
            <w:pPr>
              <w:widowControl/>
              <w:jc w:val="center"/>
              <w:rPr>
                <w:rFonts w:eastAsia="仿宋_GB2312"/>
                <w:kern w:val="0"/>
                <w:szCs w:val="21"/>
              </w:rPr>
            </w:pPr>
            <w:r>
              <w:rPr>
                <w:rFonts w:hint="eastAsia" w:eastAsia="仿宋_GB2312"/>
                <w:kern w:val="0"/>
                <w:szCs w:val="21"/>
              </w:rPr>
              <w:t>0.72</w:t>
            </w:r>
          </w:p>
        </w:tc>
        <w:tc>
          <w:tcPr>
            <w:tcW w:w="1812" w:type="dxa"/>
            <w:tcBorders>
              <w:top w:val="nil"/>
              <w:left w:val="nil"/>
              <w:bottom w:val="single" w:color="auto" w:sz="4" w:space="0"/>
              <w:right w:val="single" w:color="auto" w:sz="4" w:space="0"/>
            </w:tcBorders>
            <w:noWrap/>
            <w:vAlign w:val="center"/>
          </w:tcPr>
          <w:p w14:paraId="28353109">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3CA64302">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249CCDB6">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4804DD32">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2AF61C2A">
            <w:pPr>
              <w:widowControl/>
              <w:jc w:val="center"/>
              <w:rPr>
                <w:rFonts w:eastAsia="仿宋_GB2312"/>
                <w:kern w:val="0"/>
                <w:szCs w:val="21"/>
              </w:rPr>
            </w:pPr>
            <w:r>
              <w:rPr>
                <w:rFonts w:hint="eastAsia" w:eastAsia="仿宋_GB2312"/>
                <w:kern w:val="0"/>
                <w:szCs w:val="21"/>
              </w:rPr>
              <w:t>152.86</w:t>
            </w:r>
          </w:p>
        </w:tc>
      </w:tr>
      <w:tr w14:paraId="364E18B6">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57AA83AE">
            <w:pPr>
              <w:widowControl/>
              <w:jc w:val="left"/>
              <w:textAlignment w:val="center"/>
              <w:rPr>
                <w:rFonts w:eastAsia="仿宋_GB2312"/>
                <w:kern w:val="0"/>
                <w:szCs w:val="21"/>
              </w:rPr>
            </w:pPr>
            <w:r>
              <w:rPr>
                <w:rFonts w:eastAsia="仿宋_GB2312"/>
                <w:color w:val="000000"/>
                <w:kern w:val="0"/>
                <w:szCs w:val="21"/>
                <w:lang w:bidi="ar"/>
              </w:rPr>
              <w:t>2010101</w:t>
            </w:r>
          </w:p>
        </w:tc>
        <w:tc>
          <w:tcPr>
            <w:tcW w:w="2374" w:type="dxa"/>
            <w:tcBorders>
              <w:top w:val="nil"/>
              <w:left w:val="nil"/>
              <w:bottom w:val="single" w:color="auto" w:sz="4" w:space="0"/>
              <w:right w:val="single" w:color="auto" w:sz="4" w:space="0"/>
            </w:tcBorders>
            <w:noWrap/>
            <w:vAlign w:val="center"/>
          </w:tcPr>
          <w:p w14:paraId="75F158C6">
            <w:pPr>
              <w:widowControl/>
              <w:jc w:val="left"/>
              <w:textAlignment w:val="center"/>
              <w:rPr>
                <w:rFonts w:eastAsia="仿宋_GB2312"/>
                <w:kern w:val="0"/>
                <w:szCs w:val="21"/>
              </w:rPr>
            </w:pPr>
            <w:r>
              <w:rPr>
                <w:rFonts w:eastAsia="仿宋_GB2312"/>
                <w:color w:val="000000"/>
                <w:kern w:val="0"/>
                <w:szCs w:val="21"/>
                <w:lang w:bidi="ar"/>
              </w:rPr>
              <w:t>行政运行</w:t>
            </w:r>
          </w:p>
        </w:tc>
        <w:tc>
          <w:tcPr>
            <w:tcW w:w="1189" w:type="dxa"/>
            <w:tcBorders>
              <w:top w:val="nil"/>
              <w:left w:val="nil"/>
              <w:bottom w:val="single" w:color="auto" w:sz="4" w:space="0"/>
              <w:right w:val="single" w:color="auto" w:sz="4" w:space="0"/>
            </w:tcBorders>
            <w:noWrap/>
            <w:vAlign w:val="center"/>
          </w:tcPr>
          <w:p w14:paraId="3CDA7213">
            <w:pPr>
              <w:widowControl/>
              <w:jc w:val="center"/>
              <w:rPr>
                <w:rFonts w:eastAsia="仿宋_GB2312"/>
                <w:kern w:val="0"/>
                <w:szCs w:val="21"/>
              </w:rPr>
            </w:pPr>
            <w:r>
              <w:rPr>
                <w:rFonts w:hint="eastAsia" w:eastAsia="仿宋_GB2312"/>
                <w:kern w:val="0"/>
                <w:szCs w:val="21"/>
              </w:rPr>
              <w:t>152.86</w:t>
            </w:r>
          </w:p>
        </w:tc>
        <w:tc>
          <w:tcPr>
            <w:tcW w:w="1140" w:type="dxa"/>
            <w:tcBorders>
              <w:top w:val="nil"/>
              <w:left w:val="nil"/>
              <w:bottom w:val="single" w:color="auto" w:sz="4" w:space="0"/>
              <w:right w:val="single" w:color="auto" w:sz="4" w:space="0"/>
            </w:tcBorders>
            <w:noWrap/>
            <w:vAlign w:val="center"/>
          </w:tcPr>
          <w:p w14:paraId="1467EBAC">
            <w:pPr>
              <w:widowControl/>
              <w:jc w:val="center"/>
              <w:rPr>
                <w:rFonts w:eastAsia="仿宋_GB2312"/>
                <w:kern w:val="0"/>
                <w:szCs w:val="21"/>
              </w:rPr>
            </w:pPr>
          </w:p>
        </w:tc>
        <w:tc>
          <w:tcPr>
            <w:tcW w:w="1812" w:type="dxa"/>
            <w:tcBorders>
              <w:top w:val="nil"/>
              <w:left w:val="nil"/>
              <w:bottom w:val="single" w:color="auto" w:sz="4" w:space="0"/>
              <w:right w:val="single" w:color="auto" w:sz="4" w:space="0"/>
            </w:tcBorders>
            <w:noWrap/>
            <w:vAlign w:val="center"/>
          </w:tcPr>
          <w:p w14:paraId="45E0E25D">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361D4A15">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41ED7918">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21C8419F">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2B53040A">
            <w:pPr>
              <w:widowControl/>
              <w:jc w:val="center"/>
              <w:rPr>
                <w:rFonts w:eastAsia="仿宋_GB2312"/>
                <w:kern w:val="0"/>
                <w:szCs w:val="21"/>
              </w:rPr>
            </w:pPr>
            <w:r>
              <w:rPr>
                <w:rFonts w:hint="eastAsia" w:eastAsia="仿宋_GB2312"/>
                <w:kern w:val="0"/>
                <w:szCs w:val="21"/>
              </w:rPr>
              <w:t>152.86</w:t>
            </w:r>
          </w:p>
        </w:tc>
      </w:tr>
      <w:tr w14:paraId="231CB602">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0CEE377A">
            <w:pPr>
              <w:widowControl/>
              <w:jc w:val="left"/>
              <w:textAlignment w:val="center"/>
              <w:rPr>
                <w:rFonts w:eastAsia="仿宋_GB2312"/>
                <w:kern w:val="0"/>
                <w:szCs w:val="21"/>
              </w:rPr>
            </w:pPr>
            <w:r>
              <w:rPr>
                <w:rFonts w:eastAsia="仿宋_GB2312"/>
                <w:color w:val="000000"/>
                <w:kern w:val="0"/>
                <w:szCs w:val="21"/>
                <w:lang w:bidi="ar"/>
              </w:rPr>
              <w:t>2010108</w:t>
            </w:r>
          </w:p>
        </w:tc>
        <w:tc>
          <w:tcPr>
            <w:tcW w:w="2374" w:type="dxa"/>
            <w:tcBorders>
              <w:top w:val="nil"/>
              <w:left w:val="nil"/>
              <w:bottom w:val="single" w:color="auto" w:sz="4" w:space="0"/>
              <w:right w:val="single" w:color="auto" w:sz="4" w:space="0"/>
            </w:tcBorders>
            <w:noWrap/>
            <w:vAlign w:val="center"/>
          </w:tcPr>
          <w:p w14:paraId="5966B897">
            <w:pPr>
              <w:widowControl/>
              <w:jc w:val="left"/>
              <w:textAlignment w:val="center"/>
              <w:rPr>
                <w:rFonts w:eastAsia="仿宋_GB2312"/>
                <w:kern w:val="0"/>
                <w:szCs w:val="21"/>
              </w:rPr>
            </w:pPr>
            <w:r>
              <w:rPr>
                <w:rFonts w:eastAsia="仿宋_GB2312"/>
                <w:color w:val="000000"/>
                <w:kern w:val="0"/>
                <w:szCs w:val="21"/>
                <w:lang w:bidi="ar"/>
              </w:rPr>
              <w:t xml:space="preserve">代表工作 </w:t>
            </w:r>
          </w:p>
        </w:tc>
        <w:tc>
          <w:tcPr>
            <w:tcW w:w="1189" w:type="dxa"/>
            <w:tcBorders>
              <w:top w:val="nil"/>
              <w:left w:val="nil"/>
              <w:bottom w:val="single" w:color="auto" w:sz="4" w:space="0"/>
              <w:right w:val="single" w:color="auto" w:sz="4" w:space="0"/>
            </w:tcBorders>
            <w:noWrap/>
            <w:vAlign w:val="center"/>
          </w:tcPr>
          <w:p w14:paraId="201F0E04">
            <w:pPr>
              <w:widowControl/>
              <w:jc w:val="center"/>
              <w:rPr>
                <w:rFonts w:eastAsia="仿宋_GB2312"/>
                <w:kern w:val="0"/>
                <w:szCs w:val="21"/>
              </w:rPr>
            </w:pPr>
            <w:r>
              <w:rPr>
                <w:rFonts w:hint="eastAsia" w:eastAsia="仿宋_GB2312"/>
                <w:kern w:val="0"/>
                <w:szCs w:val="21"/>
              </w:rPr>
              <w:t>0.72</w:t>
            </w:r>
          </w:p>
        </w:tc>
        <w:tc>
          <w:tcPr>
            <w:tcW w:w="1140" w:type="dxa"/>
            <w:tcBorders>
              <w:top w:val="nil"/>
              <w:left w:val="nil"/>
              <w:bottom w:val="single" w:color="auto" w:sz="4" w:space="0"/>
              <w:right w:val="single" w:color="auto" w:sz="4" w:space="0"/>
            </w:tcBorders>
            <w:noWrap/>
            <w:vAlign w:val="center"/>
          </w:tcPr>
          <w:p w14:paraId="5E3503E9">
            <w:pPr>
              <w:widowControl/>
              <w:jc w:val="center"/>
              <w:rPr>
                <w:rFonts w:eastAsia="仿宋_GB2312"/>
                <w:kern w:val="0"/>
                <w:szCs w:val="21"/>
              </w:rPr>
            </w:pPr>
            <w:r>
              <w:rPr>
                <w:rFonts w:hint="eastAsia" w:eastAsia="仿宋_GB2312"/>
                <w:kern w:val="0"/>
                <w:szCs w:val="21"/>
              </w:rPr>
              <w:t>0.72</w:t>
            </w:r>
          </w:p>
        </w:tc>
        <w:tc>
          <w:tcPr>
            <w:tcW w:w="1812" w:type="dxa"/>
            <w:tcBorders>
              <w:top w:val="nil"/>
              <w:left w:val="nil"/>
              <w:bottom w:val="single" w:color="auto" w:sz="4" w:space="0"/>
              <w:right w:val="single" w:color="auto" w:sz="4" w:space="0"/>
            </w:tcBorders>
            <w:noWrap/>
            <w:vAlign w:val="center"/>
          </w:tcPr>
          <w:p w14:paraId="27F4312D">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3D4DBCB0">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19BFF950">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591665A8">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6EC6102B">
            <w:pPr>
              <w:widowControl/>
              <w:jc w:val="center"/>
              <w:rPr>
                <w:rFonts w:eastAsia="仿宋_GB2312"/>
                <w:kern w:val="0"/>
                <w:szCs w:val="21"/>
              </w:rPr>
            </w:pPr>
          </w:p>
        </w:tc>
      </w:tr>
      <w:tr w14:paraId="52848D78">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5457A388">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20103</w:t>
            </w:r>
          </w:p>
        </w:tc>
        <w:tc>
          <w:tcPr>
            <w:tcW w:w="2374" w:type="dxa"/>
            <w:tcBorders>
              <w:top w:val="nil"/>
              <w:left w:val="nil"/>
              <w:bottom w:val="single" w:color="auto" w:sz="4" w:space="0"/>
              <w:right w:val="single" w:color="auto" w:sz="4" w:space="0"/>
            </w:tcBorders>
            <w:noWrap/>
            <w:vAlign w:val="center"/>
          </w:tcPr>
          <w:p w14:paraId="29555CE6">
            <w:pPr>
              <w:widowControl/>
              <w:jc w:val="left"/>
              <w:textAlignment w:val="center"/>
              <w:rPr>
                <w:rFonts w:eastAsia="仿宋_GB2312"/>
                <w:color w:val="000000"/>
                <w:kern w:val="0"/>
                <w:szCs w:val="21"/>
                <w:lang w:bidi="ar"/>
              </w:rPr>
            </w:pPr>
            <w:r>
              <w:rPr>
                <w:rFonts w:eastAsia="仿宋_GB2312"/>
                <w:color w:val="000000"/>
                <w:kern w:val="0"/>
                <w:szCs w:val="21"/>
                <w:lang w:bidi="ar"/>
              </w:rPr>
              <w:t>政府办公厅（室）及相关机构事务</w:t>
            </w:r>
          </w:p>
        </w:tc>
        <w:tc>
          <w:tcPr>
            <w:tcW w:w="1189" w:type="dxa"/>
            <w:tcBorders>
              <w:top w:val="nil"/>
              <w:left w:val="nil"/>
              <w:bottom w:val="single" w:color="auto" w:sz="4" w:space="0"/>
              <w:right w:val="single" w:color="auto" w:sz="4" w:space="0"/>
            </w:tcBorders>
            <w:noWrap/>
            <w:vAlign w:val="center"/>
          </w:tcPr>
          <w:p w14:paraId="5347FC73">
            <w:pPr>
              <w:widowControl/>
              <w:jc w:val="center"/>
              <w:rPr>
                <w:rFonts w:eastAsia="仿宋_GB2312"/>
                <w:kern w:val="0"/>
                <w:szCs w:val="21"/>
              </w:rPr>
            </w:pPr>
            <w:r>
              <w:rPr>
                <w:rFonts w:hint="eastAsia" w:eastAsia="仿宋_GB2312"/>
                <w:kern w:val="0"/>
                <w:szCs w:val="21"/>
              </w:rPr>
              <w:t>199.79</w:t>
            </w:r>
          </w:p>
        </w:tc>
        <w:tc>
          <w:tcPr>
            <w:tcW w:w="1140" w:type="dxa"/>
            <w:tcBorders>
              <w:top w:val="nil"/>
              <w:left w:val="nil"/>
              <w:bottom w:val="single" w:color="auto" w:sz="4" w:space="0"/>
              <w:right w:val="single" w:color="auto" w:sz="4" w:space="0"/>
            </w:tcBorders>
            <w:noWrap/>
            <w:vAlign w:val="center"/>
          </w:tcPr>
          <w:p w14:paraId="1F6FC3F1">
            <w:pPr>
              <w:widowControl/>
              <w:jc w:val="center"/>
              <w:rPr>
                <w:rFonts w:eastAsia="仿宋_GB2312"/>
                <w:kern w:val="0"/>
                <w:szCs w:val="21"/>
              </w:rPr>
            </w:pPr>
            <w:r>
              <w:rPr>
                <w:rFonts w:hint="eastAsia" w:eastAsia="仿宋_GB2312"/>
                <w:kern w:val="0"/>
                <w:szCs w:val="21"/>
              </w:rPr>
              <w:t>199.79</w:t>
            </w:r>
          </w:p>
        </w:tc>
        <w:tc>
          <w:tcPr>
            <w:tcW w:w="1812" w:type="dxa"/>
            <w:tcBorders>
              <w:top w:val="nil"/>
              <w:left w:val="nil"/>
              <w:bottom w:val="single" w:color="auto" w:sz="4" w:space="0"/>
              <w:right w:val="single" w:color="auto" w:sz="4" w:space="0"/>
            </w:tcBorders>
            <w:noWrap/>
            <w:vAlign w:val="center"/>
          </w:tcPr>
          <w:p w14:paraId="4E0BCF44">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43CD037D">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06C9BA9D">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1BB760E6">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47EEB790">
            <w:pPr>
              <w:widowControl/>
              <w:jc w:val="center"/>
              <w:rPr>
                <w:rFonts w:eastAsia="仿宋_GB2312"/>
                <w:kern w:val="0"/>
                <w:szCs w:val="21"/>
              </w:rPr>
            </w:pPr>
          </w:p>
        </w:tc>
      </w:tr>
      <w:tr w14:paraId="14F0C9E6">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480F8DDD">
            <w:pPr>
              <w:widowControl/>
              <w:jc w:val="left"/>
              <w:textAlignment w:val="center"/>
              <w:rPr>
                <w:rFonts w:eastAsia="仿宋_GB2312"/>
                <w:kern w:val="0"/>
                <w:szCs w:val="21"/>
              </w:rPr>
            </w:pPr>
            <w:r>
              <w:rPr>
                <w:rFonts w:eastAsia="仿宋_GB2312"/>
                <w:color w:val="000000"/>
                <w:kern w:val="0"/>
                <w:szCs w:val="21"/>
                <w:lang w:bidi="ar"/>
              </w:rPr>
              <w:t>2010301</w:t>
            </w:r>
          </w:p>
        </w:tc>
        <w:tc>
          <w:tcPr>
            <w:tcW w:w="2374" w:type="dxa"/>
            <w:tcBorders>
              <w:top w:val="nil"/>
              <w:left w:val="nil"/>
              <w:bottom w:val="single" w:color="auto" w:sz="4" w:space="0"/>
              <w:right w:val="single" w:color="auto" w:sz="4" w:space="0"/>
            </w:tcBorders>
            <w:noWrap/>
            <w:vAlign w:val="center"/>
          </w:tcPr>
          <w:p w14:paraId="5CA9D1AB">
            <w:pPr>
              <w:widowControl/>
              <w:jc w:val="left"/>
              <w:textAlignment w:val="center"/>
              <w:rPr>
                <w:rFonts w:eastAsia="仿宋_GB2312"/>
                <w:kern w:val="0"/>
                <w:szCs w:val="21"/>
              </w:rPr>
            </w:pPr>
            <w:r>
              <w:rPr>
                <w:rFonts w:eastAsia="仿宋_GB2312"/>
                <w:color w:val="000000"/>
                <w:kern w:val="0"/>
                <w:szCs w:val="21"/>
                <w:lang w:bidi="ar"/>
              </w:rPr>
              <w:t>行政运行</w:t>
            </w:r>
          </w:p>
        </w:tc>
        <w:tc>
          <w:tcPr>
            <w:tcW w:w="1189" w:type="dxa"/>
            <w:tcBorders>
              <w:top w:val="nil"/>
              <w:left w:val="nil"/>
              <w:bottom w:val="single" w:color="auto" w:sz="4" w:space="0"/>
              <w:right w:val="single" w:color="auto" w:sz="4" w:space="0"/>
            </w:tcBorders>
            <w:noWrap/>
            <w:vAlign w:val="center"/>
          </w:tcPr>
          <w:p w14:paraId="26267E24">
            <w:pPr>
              <w:widowControl/>
              <w:jc w:val="center"/>
              <w:rPr>
                <w:rFonts w:eastAsia="仿宋_GB2312"/>
                <w:kern w:val="0"/>
                <w:szCs w:val="21"/>
              </w:rPr>
            </w:pPr>
            <w:r>
              <w:rPr>
                <w:rFonts w:hint="eastAsia" w:eastAsia="仿宋_GB2312"/>
                <w:kern w:val="0"/>
                <w:szCs w:val="21"/>
              </w:rPr>
              <w:t>199.79</w:t>
            </w:r>
          </w:p>
        </w:tc>
        <w:tc>
          <w:tcPr>
            <w:tcW w:w="1140" w:type="dxa"/>
            <w:tcBorders>
              <w:top w:val="nil"/>
              <w:left w:val="nil"/>
              <w:bottom w:val="single" w:color="auto" w:sz="4" w:space="0"/>
              <w:right w:val="single" w:color="auto" w:sz="4" w:space="0"/>
            </w:tcBorders>
            <w:noWrap/>
            <w:vAlign w:val="center"/>
          </w:tcPr>
          <w:p w14:paraId="28DA0177">
            <w:pPr>
              <w:widowControl/>
              <w:jc w:val="center"/>
              <w:rPr>
                <w:rFonts w:eastAsia="仿宋_GB2312"/>
                <w:kern w:val="0"/>
                <w:szCs w:val="21"/>
              </w:rPr>
            </w:pPr>
            <w:r>
              <w:rPr>
                <w:rFonts w:hint="eastAsia" w:eastAsia="仿宋_GB2312"/>
                <w:kern w:val="0"/>
                <w:szCs w:val="21"/>
              </w:rPr>
              <w:t>199.79</w:t>
            </w:r>
          </w:p>
        </w:tc>
        <w:tc>
          <w:tcPr>
            <w:tcW w:w="1812" w:type="dxa"/>
            <w:tcBorders>
              <w:top w:val="nil"/>
              <w:left w:val="nil"/>
              <w:bottom w:val="single" w:color="auto" w:sz="4" w:space="0"/>
              <w:right w:val="single" w:color="auto" w:sz="4" w:space="0"/>
            </w:tcBorders>
            <w:noWrap/>
            <w:vAlign w:val="center"/>
          </w:tcPr>
          <w:p w14:paraId="118181C4">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60F1AF8A">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59E9600F">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729F98CC">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57E17386">
            <w:pPr>
              <w:widowControl/>
              <w:jc w:val="center"/>
              <w:rPr>
                <w:rFonts w:eastAsia="仿宋_GB2312"/>
                <w:kern w:val="0"/>
                <w:szCs w:val="21"/>
              </w:rPr>
            </w:pPr>
          </w:p>
        </w:tc>
      </w:tr>
      <w:tr w14:paraId="2DB00B7C">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24E018A7">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20123</w:t>
            </w:r>
          </w:p>
        </w:tc>
        <w:tc>
          <w:tcPr>
            <w:tcW w:w="2374" w:type="dxa"/>
            <w:tcBorders>
              <w:top w:val="nil"/>
              <w:left w:val="nil"/>
              <w:bottom w:val="single" w:color="auto" w:sz="4" w:space="0"/>
              <w:right w:val="single" w:color="auto" w:sz="4" w:space="0"/>
            </w:tcBorders>
            <w:noWrap/>
            <w:vAlign w:val="center"/>
          </w:tcPr>
          <w:p w14:paraId="7D89D464">
            <w:pPr>
              <w:widowControl/>
              <w:jc w:val="left"/>
              <w:textAlignment w:val="center"/>
              <w:rPr>
                <w:rFonts w:eastAsia="仿宋_GB2312"/>
                <w:color w:val="000000"/>
                <w:kern w:val="0"/>
                <w:szCs w:val="21"/>
                <w:lang w:bidi="ar"/>
              </w:rPr>
            </w:pPr>
            <w:r>
              <w:rPr>
                <w:rFonts w:eastAsia="仿宋_GB2312"/>
                <w:color w:val="000000"/>
                <w:kern w:val="0"/>
                <w:szCs w:val="21"/>
                <w:lang w:bidi="ar"/>
              </w:rPr>
              <w:t>民族事务</w:t>
            </w:r>
          </w:p>
        </w:tc>
        <w:tc>
          <w:tcPr>
            <w:tcW w:w="1189" w:type="dxa"/>
            <w:tcBorders>
              <w:top w:val="nil"/>
              <w:left w:val="nil"/>
              <w:bottom w:val="single" w:color="auto" w:sz="4" w:space="0"/>
              <w:right w:val="single" w:color="auto" w:sz="4" w:space="0"/>
            </w:tcBorders>
            <w:noWrap/>
            <w:vAlign w:val="center"/>
          </w:tcPr>
          <w:p w14:paraId="265FC4CD">
            <w:pPr>
              <w:widowControl/>
              <w:jc w:val="center"/>
              <w:rPr>
                <w:rFonts w:eastAsia="仿宋_GB2312"/>
                <w:kern w:val="0"/>
                <w:szCs w:val="21"/>
              </w:rPr>
            </w:pPr>
            <w:r>
              <w:rPr>
                <w:rFonts w:hint="eastAsia" w:eastAsia="仿宋_GB2312"/>
                <w:kern w:val="0"/>
                <w:szCs w:val="21"/>
              </w:rPr>
              <w:t>3.60</w:t>
            </w:r>
          </w:p>
        </w:tc>
        <w:tc>
          <w:tcPr>
            <w:tcW w:w="1140" w:type="dxa"/>
            <w:tcBorders>
              <w:top w:val="nil"/>
              <w:left w:val="nil"/>
              <w:bottom w:val="single" w:color="auto" w:sz="4" w:space="0"/>
              <w:right w:val="single" w:color="auto" w:sz="4" w:space="0"/>
            </w:tcBorders>
            <w:noWrap/>
            <w:vAlign w:val="center"/>
          </w:tcPr>
          <w:p w14:paraId="7D6F37BC">
            <w:pPr>
              <w:widowControl/>
              <w:jc w:val="center"/>
              <w:rPr>
                <w:rFonts w:eastAsia="仿宋_GB2312"/>
                <w:kern w:val="0"/>
                <w:szCs w:val="21"/>
              </w:rPr>
            </w:pPr>
            <w:r>
              <w:rPr>
                <w:rFonts w:hint="eastAsia" w:eastAsia="仿宋_GB2312"/>
                <w:kern w:val="0"/>
                <w:szCs w:val="21"/>
              </w:rPr>
              <w:t>3.60</w:t>
            </w:r>
          </w:p>
        </w:tc>
        <w:tc>
          <w:tcPr>
            <w:tcW w:w="1812" w:type="dxa"/>
            <w:tcBorders>
              <w:top w:val="nil"/>
              <w:left w:val="nil"/>
              <w:bottom w:val="single" w:color="auto" w:sz="4" w:space="0"/>
              <w:right w:val="single" w:color="auto" w:sz="4" w:space="0"/>
            </w:tcBorders>
            <w:noWrap/>
            <w:vAlign w:val="center"/>
          </w:tcPr>
          <w:p w14:paraId="46489C87">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14498F6E">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2E902254">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7527DA7E">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46852FA7">
            <w:pPr>
              <w:widowControl/>
              <w:jc w:val="center"/>
              <w:rPr>
                <w:rFonts w:eastAsia="仿宋_GB2312"/>
                <w:kern w:val="0"/>
                <w:szCs w:val="21"/>
              </w:rPr>
            </w:pPr>
          </w:p>
        </w:tc>
      </w:tr>
      <w:tr w14:paraId="57DD9E9D">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3780EB8F">
            <w:pPr>
              <w:widowControl/>
              <w:jc w:val="left"/>
              <w:textAlignment w:val="center"/>
              <w:rPr>
                <w:rFonts w:eastAsia="仿宋_GB2312"/>
                <w:kern w:val="0"/>
                <w:szCs w:val="21"/>
              </w:rPr>
            </w:pPr>
            <w:r>
              <w:rPr>
                <w:rFonts w:eastAsia="仿宋_GB2312"/>
                <w:color w:val="000000"/>
                <w:kern w:val="0"/>
                <w:szCs w:val="21"/>
                <w:lang w:bidi="ar"/>
              </w:rPr>
              <w:t>2012304</w:t>
            </w:r>
          </w:p>
        </w:tc>
        <w:tc>
          <w:tcPr>
            <w:tcW w:w="2374" w:type="dxa"/>
            <w:tcBorders>
              <w:top w:val="nil"/>
              <w:left w:val="nil"/>
              <w:bottom w:val="single" w:color="auto" w:sz="4" w:space="0"/>
              <w:right w:val="single" w:color="auto" w:sz="4" w:space="0"/>
            </w:tcBorders>
            <w:noWrap/>
            <w:vAlign w:val="center"/>
          </w:tcPr>
          <w:p w14:paraId="3B6C4955">
            <w:pPr>
              <w:widowControl/>
              <w:jc w:val="left"/>
              <w:textAlignment w:val="center"/>
              <w:rPr>
                <w:rFonts w:eastAsia="仿宋_GB2312"/>
                <w:kern w:val="0"/>
                <w:szCs w:val="21"/>
              </w:rPr>
            </w:pPr>
            <w:r>
              <w:rPr>
                <w:rFonts w:eastAsia="仿宋_GB2312"/>
                <w:color w:val="000000"/>
                <w:kern w:val="0"/>
                <w:szCs w:val="21"/>
                <w:lang w:bidi="ar"/>
              </w:rPr>
              <w:t>民族工作专项</w:t>
            </w:r>
          </w:p>
        </w:tc>
        <w:tc>
          <w:tcPr>
            <w:tcW w:w="1189" w:type="dxa"/>
            <w:tcBorders>
              <w:top w:val="nil"/>
              <w:left w:val="nil"/>
              <w:bottom w:val="single" w:color="auto" w:sz="4" w:space="0"/>
              <w:right w:val="single" w:color="auto" w:sz="4" w:space="0"/>
            </w:tcBorders>
            <w:noWrap/>
            <w:vAlign w:val="center"/>
          </w:tcPr>
          <w:p w14:paraId="418932CB">
            <w:pPr>
              <w:widowControl/>
              <w:jc w:val="center"/>
              <w:rPr>
                <w:rFonts w:eastAsia="仿宋_GB2312"/>
                <w:kern w:val="0"/>
                <w:szCs w:val="21"/>
              </w:rPr>
            </w:pPr>
            <w:r>
              <w:rPr>
                <w:rFonts w:hint="eastAsia" w:eastAsia="仿宋_GB2312"/>
                <w:kern w:val="0"/>
                <w:szCs w:val="21"/>
              </w:rPr>
              <w:t>3.60</w:t>
            </w:r>
          </w:p>
        </w:tc>
        <w:tc>
          <w:tcPr>
            <w:tcW w:w="1140" w:type="dxa"/>
            <w:tcBorders>
              <w:top w:val="nil"/>
              <w:left w:val="nil"/>
              <w:bottom w:val="single" w:color="auto" w:sz="4" w:space="0"/>
              <w:right w:val="single" w:color="auto" w:sz="4" w:space="0"/>
            </w:tcBorders>
            <w:noWrap/>
            <w:vAlign w:val="center"/>
          </w:tcPr>
          <w:p w14:paraId="112A2F47">
            <w:pPr>
              <w:widowControl/>
              <w:jc w:val="center"/>
              <w:rPr>
                <w:rFonts w:eastAsia="仿宋_GB2312"/>
                <w:kern w:val="0"/>
                <w:szCs w:val="21"/>
              </w:rPr>
            </w:pPr>
            <w:r>
              <w:rPr>
                <w:rFonts w:hint="eastAsia" w:eastAsia="仿宋_GB2312"/>
                <w:kern w:val="0"/>
                <w:szCs w:val="21"/>
              </w:rPr>
              <w:t>3.60</w:t>
            </w:r>
          </w:p>
        </w:tc>
        <w:tc>
          <w:tcPr>
            <w:tcW w:w="1812" w:type="dxa"/>
            <w:tcBorders>
              <w:top w:val="nil"/>
              <w:left w:val="nil"/>
              <w:bottom w:val="single" w:color="auto" w:sz="4" w:space="0"/>
              <w:right w:val="single" w:color="auto" w:sz="4" w:space="0"/>
            </w:tcBorders>
            <w:noWrap/>
            <w:vAlign w:val="center"/>
          </w:tcPr>
          <w:p w14:paraId="5984B742">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13ACE50B">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0813BA6C">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377261B6">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10CFD4B4">
            <w:pPr>
              <w:widowControl/>
              <w:jc w:val="center"/>
              <w:rPr>
                <w:rFonts w:eastAsia="仿宋_GB2312"/>
                <w:kern w:val="0"/>
                <w:szCs w:val="21"/>
              </w:rPr>
            </w:pPr>
          </w:p>
        </w:tc>
      </w:tr>
      <w:tr w14:paraId="60BF9F1B">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51D54120">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20199</w:t>
            </w:r>
          </w:p>
        </w:tc>
        <w:tc>
          <w:tcPr>
            <w:tcW w:w="2374" w:type="dxa"/>
            <w:tcBorders>
              <w:top w:val="nil"/>
              <w:left w:val="nil"/>
              <w:bottom w:val="single" w:color="auto" w:sz="4" w:space="0"/>
              <w:right w:val="single" w:color="auto" w:sz="4" w:space="0"/>
            </w:tcBorders>
            <w:noWrap/>
            <w:vAlign w:val="center"/>
          </w:tcPr>
          <w:p w14:paraId="13BC45EB">
            <w:pPr>
              <w:widowControl/>
              <w:jc w:val="left"/>
              <w:textAlignment w:val="center"/>
              <w:rPr>
                <w:rFonts w:eastAsia="仿宋_GB2312"/>
                <w:color w:val="000000"/>
                <w:kern w:val="0"/>
                <w:szCs w:val="21"/>
                <w:lang w:bidi="ar"/>
              </w:rPr>
            </w:pPr>
            <w:r>
              <w:rPr>
                <w:rFonts w:eastAsia="仿宋_GB2312"/>
                <w:color w:val="000000"/>
                <w:kern w:val="0"/>
                <w:szCs w:val="21"/>
                <w:lang w:bidi="ar"/>
              </w:rPr>
              <w:t>其他一般公共服务支出</w:t>
            </w:r>
          </w:p>
        </w:tc>
        <w:tc>
          <w:tcPr>
            <w:tcW w:w="1189" w:type="dxa"/>
            <w:tcBorders>
              <w:top w:val="nil"/>
              <w:left w:val="nil"/>
              <w:bottom w:val="single" w:color="auto" w:sz="4" w:space="0"/>
              <w:right w:val="single" w:color="auto" w:sz="4" w:space="0"/>
            </w:tcBorders>
            <w:noWrap/>
            <w:vAlign w:val="center"/>
          </w:tcPr>
          <w:p w14:paraId="6CB19753">
            <w:pPr>
              <w:widowControl/>
              <w:jc w:val="center"/>
              <w:rPr>
                <w:rFonts w:eastAsia="仿宋_GB2312"/>
                <w:kern w:val="0"/>
                <w:szCs w:val="21"/>
              </w:rPr>
            </w:pPr>
            <w:r>
              <w:rPr>
                <w:rFonts w:hint="eastAsia" w:eastAsia="仿宋_GB2312"/>
                <w:kern w:val="0"/>
                <w:szCs w:val="21"/>
              </w:rPr>
              <w:t>1.95</w:t>
            </w:r>
          </w:p>
        </w:tc>
        <w:tc>
          <w:tcPr>
            <w:tcW w:w="1140" w:type="dxa"/>
            <w:tcBorders>
              <w:top w:val="nil"/>
              <w:left w:val="nil"/>
              <w:bottom w:val="single" w:color="auto" w:sz="4" w:space="0"/>
              <w:right w:val="single" w:color="auto" w:sz="4" w:space="0"/>
            </w:tcBorders>
            <w:noWrap/>
            <w:vAlign w:val="center"/>
          </w:tcPr>
          <w:p w14:paraId="6F94DC88">
            <w:pPr>
              <w:widowControl/>
              <w:jc w:val="center"/>
              <w:rPr>
                <w:rFonts w:eastAsia="仿宋_GB2312"/>
                <w:kern w:val="0"/>
                <w:szCs w:val="21"/>
              </w:rPr>
            </w:pPr>
            <w:r>
              <w:rPr>
                <w:rFonts w:hint="eastAsia" w:eastAsia="仿宋_GB2312"/>
                <w:kern w:val="0"/>
                <w:szCs w:val="21"/>
              </w:rPr>
              <w:t>1.95</w:t>
            </w:r>
          </w:p>
        </w:tc>
        <w:tc>
          <w:tcPr>
            <w:tcW w:w="1812" w:type="dxa"/>
            <w:tcBorders>
              <w:top w:val="nil"/>
              <w:left w:val="nil"/>
              <w:bottom w:val="single" w:color="auto" w:sz="4" w:space="0"/>
              <w:right w:val="single" w:color="auto" w:sz="4" w:space="0"/>
            </w:tcBorders>
            <w:noWrap/>
            <w:vAlign w:val="center"/>
          </w:tcPr>
          <w:p w14:paraId="1613832C">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4536EC3F">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7F613F94">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07E24228">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6A1E4A23">
            <w:pPr>
              <w:widowControl/>
              <w:jc w:val="center"/>
              <w:rPr>
                <w:rFonts w:eastAsia="仿宋_GB2312"/>
                <w:kern w:val="0"/>
                <w:szCs w:val="21"/>
              </w:rPr>
            </w:pPr>
          </w:p>
        </w:tc>
      </w:tr>
      <w:tr w14:paraId="23E5A5A2">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657B29A4">
            <w:pPr>
              <w:widowControl/>
              <w:jc w:val="left"/>
              <w:textAlignment w:val="center"/>
              <w:rPr>
                <w:rFonts w:eastAsia="仿宋_GB2312"/>
                <w:kern w:val="0"/>
                <w:szCs w:val="21"/>
              </w:rPr>
            </w:pPr>
            <w:r>
              <w:rPr>
                <w:rFonts w:eastAsia="仿宋_GB2312"/>
                <w:color w:val="000000"/>
                <w:kern w:val="0"/>
                <w:szCs w:val="21"/>
                <w:lang w:bidi="ar"/>
              </w:rPr>
              <w:t>2019999</w:t>
            </w:r>
          </w:p>
        </w:tc>
        <w:tc>
          <w:tcPr>
            <w:tcW w:w="2374" w:type="dxa"/>
            <w:tcBorders>
              <w:top w:val="nil"/>
              <w:left w:val="nil"/>
              <w:bottom w:val="single" w:color="auto" w:sz="4" w:space="0"/>
              <w:right w:val="single" w:color="auto" w:sz="4" w:space="0"/>
            </w:tcBorders>
            <w:noWrap/>
            <w:vAlign w:val="center"/>
          </w:tcPr>
          <w:p w14:paraId="4DC1AFD4">
            <w:pPr>
              <w:widowControl/>
              <w:jc w:val="left"/>
              <w:textAlignment w:val="center"/>
              <w:rPr>
                <w:rFonts w:eastAsia="仿宋_GB2312"/>
                <w:kern w:val="0"/>
                <w:szCs w:val="21"/>
              </w:rPr>
            </w:pPr>
            <w:r>
              <w:rPr>
                <w:rFonts w:eastAsia="仿宋_GB2312"/>
                <w:color w:val="000000"/>
                <w:kern w:val="0"/>
                <w:szCs w:val="21"/>
                <w:lang w:bidi="ar"/>
              </w:rPr>
              <w:t>其他一般公共服务支出</w:t>
            </w:r>
          </w:p>
        </w:tc>
        <w:tc>
          <w:tcPr>
            <w:tcW w:w="1189" w:type="dxa"/>
            <w:tcBorders>
              <w:top w:val="nil"/>
              <w:left w:val="nil"/>
              <w:bottom w:val="single" w:color="auto" w:sz="4" w:space="0"/>
              <w:right w:val="single" w:color="auto" w:sz="4" w:space="0"/>
            </w:tcBorders>
            <w:noWrap/>
            <w:vAlign w:val="center"/>
          </w:tcPr>
          <w:p w14:paraId="02FA5FC3">
            <w:pPr>
              <w:widowControl/>
              <w:jc w:val="center"/>
              <w:rPr>
                <w:rFonts w:eastAsia="仿宋_GB2312"/>
                <w:kern w:val="0"/>
                <w:szCs w:val="21"/>
              </w:rPr>
            </w:pPr>
            <w:r>
              <w:rPr>
                <w:rFonts w:hint="eastAsia" w:eastAsia="仿宋_GB2312"/>
                <w:kern w:val="0"/>
                <w:szCs w:val="21"/>
              </w:rPr>
              <w:t>1.95</w:t>
            </w:r>
          </w:p>
        </w:tc>
        <w:tc>
          <w:tcPr>
            <w:tcW w:w="1140" w:type="dxa"/>
            <w:tcBorders>
              <w:top w:val="nil"/>
              <w:left w:val="nil"/>
              <w:bottom w:val="single" w:color="auto" w:sz="4" w:space="0"/>
              <w:right w:val="single" w:color="auto" w:sz="4" w:space="0"/>
            </w:tcBorders>
            <w:noWrap/>
            <w:vAlign w:val="center"/>
          </w:tcPr>
          <w:p w14:paraId="65A7DB10">
            <w:pPr>
              <w:widowControl/>
              <w:jc w:val="center"/>
              <w:rPr>
                <w:rFonts w:eastAsia="仿宋_GB2312"/>
                <w:kern w:val="0"/>
                <w:szCs w:val="21"/>
              </w:rPr>
            </w:pPr>
            <w:r>
              <w:rPr>
                <w:rFonts w:hint="eastAsia" w:eastAsia="仿宋_GB2312"/>
                <w:kern w:val="0"/>
                <w:szCs w:val="21"/>
              </w:rPr>
              <w:t>1.95</w:t>
            </w:r>
          </w:p>
        </w:tc>
        <w:tc>
          <w:tcPr>
            <w:tcW w:w="1812" w:type="dxa"/>
            <w:tcBorders>
              <w:top w:val="nil"/>
              <w:left w:val="nil"/>
              <w:bottom w:val="single" w:color="auto" w:sz="4" w:space="0"/>
              <w:right w:val="single" w:color="auto" w:sz="4" w:space="0"/>
            </w:tcBorders>
            <w:noWrap/>
            <w:vAlign w:val="center"/>
          </w:tcPr>
          <w:p w14:paraId="677E3CBF">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4F15CB3B">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60562C5B">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5EB1BA8C">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71BFD527">
            <w:pPr>
              <w:widowControl/>
              <w:jc w:val="center"/>
              <w:rPr>
                <w:rFonts w:eastAsia="仿宋_GB2312"/>
                <w:kern w:val="0"/>
                <w:szCs w:val="21"/>
              </w:rPr>
            </w:pPr>
          </w:p>
        </w:tc>
      </w:tr>
      <w:tr w14:paraId="182699E6">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40817534">
            <w:pPr>
              <w:widowControl/>
              <w:jc w:val="left"/>
              <w:textAlignment w:val="center"/>
              <w:rPr>
                <w:rFonts w:eastAsia="仿宋_GB2312"/>
                <w:color w:val="000000"/>
                <w:kern w:val="0"/>
                <w:szCs w:val="21"/>
                <w:lang w:bidi="ar"/>
              </w:rPr>
            </w:pPr>
            <w:r>
              <w:rPr>
                <w:rFonts w:eastAsia="仿宋_GB2312"/>
                <w:color w:val="000000"/>
                <w:kern w:val="0"/>
                <w:szCs w:val="21"/>
                <w:lang w:bidi="ar"/>
              </w:rPr>
              <w:t>207</w:t>
            </w:r>
          </w:p>
        </w:tc>
        <w:tc>
          <w:tcPr>
            <w:tcW w:w="2374" w:type="dxa"/>
            <w:tcBorders>
              <w:top w:val="nil"/>
              <w:left w:val="nil"/>
              <w:bottom w:val="single" w:color="auto" w:sz="4" w:space="0"/>
              <w:right w:val="single" w:color="auto" w:sz="4" w:space="0"/>
            </w:tcBorders>
            <w:noWrap/>
            <w:vAlign w:val="center"/>
          </w:tcPr>
          <w:p w14:paraId="281028DB">
            <w:pPr>
              <w:widowControl/>
              <w:jc w:val="left"/>
              <w:textAlignment w:val="center"/>
              <w:rPr>
                <w:rFonts w:eastAsia="仿宋_GB2312"/>
                <w:color w:val="000000"/>
                <w:kern w:val="0"/>
                <w:szCs w:val="21"/>
                <w:lang w:bidi="ar"/>
              </w:rPr>
            </w:pPr>
            <w:r>
              <w:rPr>
                <w:rFonts w:eastAsia="仿宋_GB2312"/>
                <w:color w:val="000000"/>
                <w:kern w:val="0"/>
                <w:szCs w:val="21"/>
                <w:lang w:bidi="ar"/>
              </w:rPr>
              <w:t>文化旅游体育与传媒支出</w:t>
            </w:r>
          </w:p>
        </w:tc>
        <w:tc>
          <w:tcPr>
            <w:tcW w:w="1189" w:type="dxa"/>
            <w:tcBorders>
              <w:top w:val="nil"/>
              <w:left w:val="nil"/>
              <w:bottom w:val="single" w:color="auto" w:sz="4" w:space="0"/>
              <w:right w:val="single" w:color="auto" w:sz="4" w:space="0"/>
            </w:tcBorders>
            <w:noWrap/>
            <w:vAlign w:val="center"/>
          </w:tcPr>
          <w:p w14:paraId="748682C8">
            <w:pPr>
              <w:widowControl/>
              <w:jc w:val="center"/>
              <w:rPr>
                <w:rFonts w:eastAsia="仿宋_GB2312"/>
                <w:kern w:val="0"/>
                <w:szCs w:val="21"/>
              </w:rPr>
            </w:pPr>
            <w:r>
              <w:rPr>
                <w:rFonts w:hint="eastAsia" w:eastAsia="仿宋_GB2312"/>
                <w:kern w:val="0"/>
                <w:szCs w:val="21"/>
              </w:rPr>
              <w:t>0.38</w:t>
            </w:r>
          </w:p>
        </w:tc>
        <w:tc>
          <w:tcPr>
            <w:tcW w:w="1140" w:type="dxa"/>
            <w:tcBorders>
              <w:top w:val="nil"/>
              <w:left w:val="nil"/>
              <w:bottom w:val="single" w:color="auto" w:sz="4" w:space="0"/>
              <w:right w:val="single" w:color="auto" w:sz="4" w:space="0"/>
            </w:tcBorders>
            <w:noWrap/>
            <w:vAlign w:val="center"/>
          </w:tcPr>
          <w:p w14:paraId="208ECA82">
            <w:pPr>
              <w:widowControl/>
              <w:jc w:val="center"/>
              <w:rPr>
                <w:rFonts w:eastAsia="仿宋_GB2312"/>
                <w:kern w:val="0"/>
                <w:szCs w:val="21"/>
              </w:rPr>
            </w:pPr>
            <w:r>
              <w:rPr>
                <w:rFonts w:hint="eastAsia" w:eastAsia="仿宋_GB2312"/>
                <w:kern w:val="0"/>
                <w:szCs w:val="21"/>
              </w:rPr>
              <w:t>0.38</w:t>
            </w:r>
          </w:p>
        </w:tc>
        <w:tc>
          <w:tcPr>
            <w:tcW w:w="1812" w:type="dxa"/>
            <w:tcBorders>
              <w:top w:val="nil"/>
              <w:left w:val="nil"/>
              <w:bottom w:val="single" w:color="auto" w:sz="4" w:space="0"/>
              <w:right w:val="single" w:color="auto" w:sz="4" w:space="0"/>
            </w:tcBorders>
            <w:noWrap/>
            <w:vAlign w:val="center"/>
          </w:tcPr>
          <w:p w14:paraId="3A8250D1">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5268DB70">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6A8CC796">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47336E12">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3D1E6ABC">
            <w:pPr>
              <w:widowControl/>
              <w:jc w:val="center"/>
              <w:rPr>
                <w:rFonts w:eastAsia="仿宋_GB2312"/>
                <w:kern w:val="0"/>
                <w:szCs w:val="21"/>
              </w:rPr>
            </w:pPr>
          </w:p>
        </w:tc>
      </w:tr>
      <w:tr w14:paraId="2F891301">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79E3EAC2">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20799</w:t>
            </w:r>
          </w:p>
        </w:tc>
        <w:tc>
          <w:tcPr>
            <w:tcW w:w="2374" w:type="dxa"/>
            <w:tcBorders>
              <w:top w:val="single" w:color="auto" w:sz="4" w:space="0"/>
              <w:left w:val="single" w:color="auto" w:sz="4" w:space="0"/>
              <w:bottom w:val="single" w:color="auto" w:sz="4" w:space="0"/>
              <w:right w:val="single" w:color="auto" w:sz="4" w:space="0"/>
            </w:tcBorders>
            <w:noWrap/>
            <w:vAlign w:val="center"/>
          </w:tcPr>
          <w:p w14:paraId="1CE76735">
            <w:pPr>
              <w:widowControl/>
              <w:jc w:val="left"/>
              <w:textAlignment w:val="center"/>
              <w:rPr>
                <w:rFonts w:eastAsia="仿宋_GB2312"/>
                <w:color w:val="000000"/>
                <w:kern w:val="0"/>
                <w:szCs w:val="21"/>
                <w:lang w:bidi="ar"/>
              </w:rPr>
            </w:pPr>
            <w:r>
              <w:rPr>
                <w:rFonts w:eastAsia="仿宋_GB2312"/>
                <w:color w:val="000000"/>
                <w:kern w:val="0"/>
                <w:szCs w:val="21"/>
                <w:lang w:bidi="ar"/>
              </w:rPr>
              <w:t>其他文化旅游体育与传媒支出</w:t>
            </w:r>
          </w:p>
        </w:tc>
        <w:tc>
          <w:tcPr>
            <w:tcW w:w="1189" w:type="dxa"/>
            <w:tcBorders>
              <w:top w:val="single" w:color="auto" w:sz="4" w:space="0"/>
              <w:left w:val="single" w:color="auto" w:sz="4" w:space="0"/>
              <w:bottom w:val="single" w:color="auto" w:sz="4" w:space="0"/>
              <w:right w:val="single" w:color="auto" w:sz="4" w:space="0"/>
            </w:tcBorders>
            <w:noWrap/>
            <w:vAlign w:val="center"/>
          </w:tcPr>
          <w:p w14:paraId="56E091D5">
            <w:pPr>
              <w:widowControl/>
              <w:jc w:val="center"/>
              <w:rPr>
                <w:rFonts w:eastAsia="仿宋_GB2312"/>
                <w:kern w:val="0"/>
                <w:szCs w:val="21"/>
              </w:rPr>
            </w:pPr>
            <w:r>
              <w:rPr>
                <w:rFonts w:hint="eastAsia" w:eastAsia="仿宋_GB2312"/>
                <w:kern w:val="0"/>
                <w:szCs w:val="21"/>
              </w:rPr>
              <w:t>0.38</w:t>
            </w:r>
          </w:p>
        </w:tc>
        <w:tc>
          <w:tcPr>
            <w:tcW w:w="1140" w:type="dxa"/>
            <w:tcBorders>
              <w:top w:val="single" w:color="auto" w:sz="4" w:space="0"/>
              <w:left w:val="single" w:color="auto" w:sz="4" w:space="0"/>
              <w:bottom w:val="single" w:color="auto" w:sz="4" w:space="0"/>
              <w:right w:val="single" w:color="auto" w:sz="4" w:space="0"/>
            </w:tcBorders>
            <w:noWrap/>
            <w:vAlign w:val="center"/>
          </w:tcPr>
          <w:p w14:paraId="0DCB7278">
            <w:pPr>
              <w:widowControl/>
              <w:jc w:val="center"/>
              <w:rPr>
                <w:rFonts w:eastAsia="仿宋_GB2312"/>
                <w:kern w:val="0"/>
                <w:szCs w:val="21"/>
              </w:rPr>
            </w:pPr>
            <w:r>
              <w:rPr>
                <w:rFonts w:hint="eastAsia" w:eastAsia="仿宋_GB2312"/>
                <w:kern w:val="0"/>
                <w:szCs w:val="21"/>
              </w:rPr>
              <w:t>0.38</w:t>
            </w:r>
          </w:p>
        </w:tc>
        <w:tc>
          <w:tcPr>
            <w:tcW w:w="1812" w:type="dxa"/>
            <w:tcBorders>
              <w:top w:val="single" w:color="auto" w:sz="4" w:space="0"/>
              <w:left w:val="single" w:color="auto" w:sz="4" w:space="0"/>
              <w:bottom w:val="single" w:color="auto" w:sz="4" w:space="0"/>
              <w:right w:val="single" w:color="auto" w:sz="4" w:space="0"/>
            </w:tcBorders>
            <w:noWrap/>
            <w:vAlign w:val="center"/>
          </w:tcPr>
          <w:p w14:paraId="723752D5">
            <w:pPr>
              <w:widowControl/>
              <w:jc w:val="center"/>
              <w:rPr>
                <w:rFonts w:eastAsia="仿宋_GB2312"/>
                <w:kern w:val="0"/>
                <w:szCs w:val="21"/>
              </w:rPr>
            </w:pPr>
          </w:p>
        </w:tc>
        <w:tc>
          <w:tcPr>
            <w:tcW w:w="1002" w:type="dxa"/>
            <w:tcBorders>
              <w:top w:val="single" w:color="auto" w:sz="4" w:space="0"/>
              <w:left w:val="single" w:color="auto" w:sz="4" w:space="0"/>
              <w:bottom w:val="single" w:color="auto" w:sz="4" w:space="0"/>
              <w:right w:val="single" w:color="auto" w:sz="4" w:space="0"/>
            </w:tcBorders>
            <w:noWrap/>
            <w:vAlign w:val="center"/>
          </w:tcPr>
          <w:p w14:paraId="4291BBD0">
            <w:pPr>
              <w:widowControl/>
              <w:jc w:val="center"/>
              <w:rPr>
                <w:rFonts w:eastAsia="仿宋_GB2312"/>
                <w:kern w:val="0"/>
                <w:szCs w:val="21"/>
              </w:rPr>
            </w:pPr>
          </w:p>
        </w:tc>
        <w:tc>
          <w:tcPr>
            <w:tcW w:w="1412" w:type="dxa"/>
            <w:tcBorders>
              <w:top w:val="single" w:color="auto" w:sz="4" w:space="0"/>
              <w:left w:val="single" w:color="auto" w:sz="4" w:space="0"/>
              <w:bottom w:val="single" w:color="auto" w:sz="4" w:space="0"/>
              <w:right w:val="single" w:color="auto" w:sz="4" w:space="0"/>
            </w:tcBorders>
            <w:noWrap/>
            <w:vAlign w:val="center"/>
          </w:tcPr>
          <w:p w14:paraId="60C37B88">
            <w:pPr>
              <w:widowControl/>
              <w:jc w:val="center"/>
              <w:rPr>
                <w:rFonts w:eastAsia="仿宋_GB2312"/>
                <w:kern w:val="0"/>
                <w:szCs w:val="21"/>
              </w:rPr>
            </w:pPr>
          </w:p>
        </w:tc>
        <w:tc>
          <w:tcPr>
            <w:tcW w:w="1676" w:type="dxa"/>
            <w:tcBorders>
              <w:top w:val="single" w:color="auto" w:sz="4" w:space="0"/>
              <w:left w:val="single" w:color="auto" w:sz="4" w:space="0"/>
              <w:bottom w:val="single" w:color="auto" w:sz="4" w:space="0"/>
              <w:right w:val="single" w:color="auto" w:sz="4" w:space="0"/>
            </w:tcBorders>
            <w:noWrap/>
            <w:vAlign w:val="center"/>
          </w:tcPr>
          <w:p w14:paraId="66DF8580">
            <w:pPr>
              <w:widowControl/>
              <w:jc w:val="center"/>
              <w:rPr>
                <w:rFonts w:eastAsia="仿宋_GB2312"/>
                <w:kern w:val="0"/>
                <w:szCs w:val="21"/>
              </w:rPr>
            </w:pPr>
          </w:p>
        </w:tc>
        <w:tc>
          <w:tcPr>
            <w:tcW w:w="2011" w:type="dxa"/>
            <w:tcBorders>
              <w:top w:val="single" w:color="auto" w:sz="4" w:space="0"/>
              <w:left w:val="single" w:color="auto" w:sz="4" w:space="0"/>
              <w:bottom w:val="single" w:color="auto" w:sz="4" w:space="0"/>
              <w:right w:val="single" w:color="auto" w:sz="4" w:space="0"/>
            </w:tcBorders>
            <w:noWrap/>
            <w:vAlign w:val="center"/>
          </w:tcPr>
          <w:p w14:paraId="32E14F49">
            <w:pPr>
              <w:widowControl/>
              <w:jc w:val="center"/>
              <w:rPr>
                <w:rFonts w:eastAsia="仿宋_GB2312"/>
                <w:kern w:val="0"/>
                <w:szCs w:val="21"/>
              </w:rPr>
            </w:pPr>
          </w:p>
        </w:tc>
      </w:tr>
      <w:tr w14:paraId="0D689454">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3D5CB376">
            <w:pPr>
              <w:widowControl/>
              <w:jc w:val="left"/>
              <w:textAlignment w:val="center"/>
              <w:rPr>
                <w:rFonts w:eastAsia="仿宋_GB2312"/>
                <w:kern w:val="0"/>
                <w:szCs w:val="21"/>
              </w:rPr>
            </w:pPr>
            <w:r>
              <w:rPr>
                <w:rFonts w:eastAsia="仿宋_GB2312"/>
                <w:color w:val="000000"/>
                <w:kern w:val="0"/>
                <w:szCs w:val="21"/>
                <w:lang w:bidi="ar"/>
              </w:rPr>
              <w:t>2079999</w:t>
            </w:r>
          </w:p>
        </w:tc>
        <w:tc>
          <w:tcPr>
            <w:tcW w:w="2374" w:type="dxa"/>
            <w:tcBorders>
              <w:top w:val="single" w:color="auto" w:sz="4" w:space="0"/>
              <w:left w:val="nil"/>
              <w:bottom w:val="single" w:color="auto" w:sz="4" w:space="0"/>
              <w:right w:val="single" w:color="auto" w:sz="4" w:space="0"/>
            </w:tcBorders>
            <w:noWrap/>
            <w:vAlign w:val="center"/>
          </w:tcPr>
          <w:p w14:paraId="500E85A8">
            <w:pPr>
              <w:widowControl/>
              <w:jc w:val="left"/>
              <w:textAlignment w:val="center"/>
              <w:rPr>
                <w:rFonts w:eastAsia="仿宋_GB2312"/>
                <w:kern w:val="0"/>
                <w:szCs w:val="21"/>
              </w:rPr>
            </w:pPr>
            <w:r>
              <w:rPr>
                <w:rFonts w:eastAsia="仿宋_GB2312"/>
                <w:color w:val="000000"/>
                <w:kern w:val="0"/>
                <w:szCs w:val="21"/>
                <w:lang w:bidi="ar"/>
              </w:rPr>
              <w:t>其他文化旅游体育与传媒支出</w:t>
            </w:r>
          </w:p>
        </w:tc>
        <w:tc>
          <w:tcPr>
            <w:tcW w:w="1189" w:type="dxa"/>
            <w:tcBorders>
              <w:top w:val="single" w:color="auto" w:sz="4" w:space="0"/>
              <w:left w:val="nil"/>
              <w:bottom w:val="single" w:color="auto" w:sz="4" w:space="0"/>
              <w:right w:val="single" w:color="auto" w:sz="4" w:space="0"/>
            </w:tcBorders>
            <w:noWrap/>
            <w:vAlign w:val="center"/>
          </w:tcPr>
          <w:p w14:paraId="4A1367DB">
            <w:pPr>
              <w:widowControl/>
              <w:jc w:val="center"/>
              <w:rPr>
                <w:rFonts w:eastAsia="仿宋_GB2312"/>
                <w:kern w:val="0"/>
                <w:szCs w:val="21"/>
              </w:rPr>
            </w:pPr>
            <w:r>
              <w:rPr>
                <w:rFonts w:hint="eastAsia" w:eastAsia="仿宋_GB2312"/>
                <w:kern w:val="0"/>
                <w:szCs w:val="21"/>
              </w:rPr>
              <w:t>0.38</w:t>
            </w:r>
          </w:p>
        </w:tc>
        <w:tc>
          <w:tcPr>
            <w:tcW w:w="1140" w:type="dxa"/>
            <w:tcBorders>
              <w:top w:val="single" w:color="auto" w:sz="4" w:space="0"/>
              <w:left w:val="nil"/>
              <w:bottom w:val="single" w:color="auto" w:sz="4" w:space="0"/>
              <w:right w:val="single" w:color="auto" w:sz="4" w:space="0"/>
            </w:tcBorders>
            <w:noWrap/>
            <w:vAlign w:val="center"/>
          </w:tcPr>
          <w:p w14:paraId="7005DA09">
            <w:pPr>
              <w:widowControl/>
              <w:jc w:val="center"/>
              <w:rPr>
                <w:rFonts w:eastAsia="仿宋_GB2312"/>
                <w:kern w:val="0"/>
                <w:szCs w:val="21"/>
              </w:rPr>
            </w:pPr>
            <w:r>
              <w:rPr>
                <w:rFonts w:hint="eastAsia" w:eastAsia="仿宋_GB2312"/>
                <w:kern w:val="0"/>
                <w:szCs w:val="21"/>
              </w:rPr>
              <w:t>0.38</w:t>
            </w:r>
          </w:p>
        </w:tc>
        <w:tc>
          <w:tcPr>
            <w:tcW w:w="1812" w:type="dxa"/>
            <w:tcBorders>
              <w:top w:val="single" w:color="auto" w:sz="4" w:space="0"/>
              <w:left w:val="nil"/>
              <w:bottom w:val="single" w:color="auto" w:sz="4" w:space="0"/>
              <w:right w:val="single" w:color="auto" w:sz="4" w:space="0"/>
            </w:tcBorders>
            <w:noWrap/>
            <w:vAlign w:val="center"/>
          </w:tcPr>
          <w:p w14:paraId="3AC9A59E">
            <w:pPr>
              <w:widowControl/>
              <w:jc w:val="center"/>
              <w:rPr>
                <w:rFonts w:eastAsia="仿宋_GB2312"/>
                <w:kern w:val="0"/>
                <w:szCs w:val="21"/>
              </w:rPr>
            </w:pPr>
          </w:p>
        </w:tc>
        <w:tc>
          <w:tcPr>
            <w:tcW w:w="1002" w:type="dxa"/>
            <w:tcBorders>
              <w:top w:val="single" w:color="auto" w:sz="4" w:space="0"/>
              <w:left w:val="nil"/>
              <w:bottom w:val="single" w:color="auto" w:sz="4" w:space="0"/>
              <w:right w:val="single" w:color="auto" w:sz="4" w:space="0"/>
            </w:tcBorders>
            <w:noWrap/>
            <w:vAlign w:val="center"/>
          </w:tcPr>
          <w:p w14:paraId="07F05FC2">
            <w:pPr>
              <w:widowControl/>
              <w:jc w:val="center"/>
              <w:rPr>
                <w:rFonts w:eastAsia="仿宋_GB2312"/>
                <w:kern w:val="0"/>
                <w:szCs w:val="21"/>
              </w:rPr>
            </w:pPr>
          </w:p>
        </w:tc>
        <w:tc>
          <w:tcPr>
            <w:tcW w:w="1412" w:type="dxa"/>
            <w:tcBorders>
              <w:top w:val="single" w:color="auto" w:sz="4" w:space="0"/>
              <w:left w:val="nil"/>
              <w:bottom w:val="single" w:color="auto" w:sz="4" w:space="0"/>
              <w:right w:val="single" w:color="auto" w:sz="4" w:space="0"/>
            </w:tcBorders>
            <w:noWrap/>
            <w:vAlign w:val="center"/>
          </w:tcPr>
          <w:p w14:paraId="30D08BB4">
            <w:pPr>
              <w:widowControl/>
              <w:jc w:val="center"/>
              <w:rPr>
                <w:rFonts w:eastAsia="仿宋_GB2312"/>
                <w:kern w:val="0"/>
                <w:szCs w:val="21"/>
              </w:rPr>
            </w:pPr>
          </w:p>
        </w:tc>
        <w:tc>
          <w:tcPr>
            <w:tcW w:w="1676" w:type="dxa"/>
            <w:tcBorders>
              <w:top w:val="single" w:color="auto" w:sz="4" w:space="0"/>
              <w:left w:val="nil"/>
              <w:bottom w:val="single" w:color="auto" w:sz="4" w:space="0"/>
              <w:right w:val="single" w:color="auto" w:sz="4" w:space="0"/>
            </w:tcBorders>
            <w:noWrap/>
            <w:vAlign w:val="center"/>
          </w:tcPr>
          <w:p w14:paraId="353DACE2">
            <w:pPr>
              <w:widowControl/>
              <w:jc w:val="center"/>
              <w:rPr>
                <w:rFonts w:eastAsia="仿宋_GB2312"/>
                <w:kern w:val="0"/>
                <w:szCs w:val="21"/>
              </w:rPr>
            </w:pPr>
          </w:p>
        </w:tc>
        <w:tc>
          <w:tcPr>
            <w:tcW w:w="2011" w:type="dxa"/>
            <w:tcBorders>
              <w:top w:val="single" w:color="auto" w:sz="4" w:space="0"/>
              <w:left w:val="nil"/>
              <w:bottom w:val="single" w:color="auto" w:sz="4" w:space="0"/>
              <w:right w:val="single" w:color="auto" w:sz="8" w:space="0"/>
            </w:tcBorders>
            <w:noWrap/>
            <w:vAlign w:val="center"/>
          </w:tcPr>
          <w:p w14:paraId="5B85C3D9">
            <w:pPr>
              <w:widowControl/>
              <w:jc w:val="center"/>
              <w:rPr>
                <w:rFonts w:eastAsia="仿宋_GB2312"/>
                <w:kern w:val="0"/>
                <w:szCs w:val="21"/>
              </w:rPr>
            </w:pPr>
          </w:p>
        </w:tc>
      </w:tr>
      <w:tr w14:paraId="285DBE6F">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5AAEFA67">
            <w:pPr>
              <w:widowControl/>
              <w:jc w:val="left"/>
              <w:textAlignment w:val="center"/>
              <w:rPr>
                <w:rFonts w:eastAsia="仿宋_GB2312"/>
                <w:color w:val="000000"/>
                <w:kern w:val="0"/>
                <w:szCs w:val="21"/>
                <w:lang w:bidi="ar"/>
              </w:rPr>
            </w:pPr>
            <w:r>
              <w:rPr>
                <w:rFonts w:eastAsia="仿宋_GB2312"/>
                <w:color w:val="000000"/>
                <w:kern w:val="0"/>
                <w:szCs w:val="21"/>
                <w:lang w:bidi="ar"/>
              </w:rPr>
              <w:t>208</w:t>
            </w:r>
          </w:p>
        </w:tc>
        <w:tc>
          <w:tcPr>
            <w:tcW w:w="2374" w:type="dxa"/>
            <w:tcBorders>
              <w:top w:val="single" w:color="auto" w:sz="4" w:space="0"/>
              <w:left w:val="single" w:color="auto" w:sz="4" w:space="0"/>
              <w:bottom w:val="single" w:color="auto" w:sz="4" w:space="0"/>
              <w:right w:val="single" w:color="auto" w:sz="4" w:space="0"/>
            </w:tcBorders>
            <w:noWrap/>
            <w:vAlign w:val="center"/>
          </w:tcPr>
          <w:p w14:paraId="180CE637">
            <w:pPr>
              <w:widowControl/>
              <w:jc w:val="left"/>
              <w:textAlignment w:val="center"/>
              <w:rPr>
                <w:rFonts w:eastAsia="仿宋_GB2312"/>
                <w:color w:val="000000"/>
                <w:kern w:val="0"/>
                <w:szCs w:val="21"/>
                <w:lang w:bidi="ar"/>
              </w:rPr>
            </w:pPr>
            <w:r>
              <w:rPr>
                <w:rFonts w:eastAsia="仿宋_GB2312"/>
                <w:color w:val="000000"/>
                <w:kern w:val="0"/>
                <w:szCs w:val="21"/>
                <w:lang w:bidi="ar"/>
              </w:rPr>
              <w:t>社会保障和就业支出</w:t>
            </w:r>
          </w:p>
        </w:tc>
        <w:tc>
          <w:tcPr>
            <w:tcW w:w="1189" w:type="dxa"/>
            <w:tcBorders>
              <w:top w:val="single" w:color="auto" w:sz="4" w:space="0"/>
              <w:left w:val="single" w:color="auto" w:sz="4" w:space="0"/>
              <w:bottom w:val="single" w:color="auto" w:sz="4" w:space="0"/>
              <w:right w:val="single" w:color="auto" w:sz="4" w:space="0"/>
            </w:tcBorders>
            <w:noWrap/>
            <w:vAlign w:val="center"/>
          </w:tcPr>
          <w:p w14:paraId="4923D721">
            <w:pPr>
              <w:widowControl/>
              <w:jc w:val="center"/>
              <w:rPr>
                <w:rFonts w:eastAsia="仿宋_GB2312"/>
                <w:kern w:val="0"/>
                <w:szCs w:val="21"/>
              </w:rPr>
            </w:pPr>
            <w:r>
              <w:rPr>
                <w:rFonts w:hint="eastAsia" w:eastAsia="仿宋_GB2312"/>
                <w:kern w:val="0"/>
                <w:szCs w:val="21"/>
              </w:rPr>
              <w:t>34.33</w:t>
            </w:r>
          </w:p>
        </w:tc>
        <w:tc>
          <w:tcPr>
            <w:tcW w:w="1140" w:type="dxa"/>
            <w:tcBorders>
              <w:top w:val="single" w:color="auto" w:sz="4" w:space="0"/>
              <w:left w:val="single" w:color="auto" w:sz="4" w:space="0"/>
              <w:bottom w:val="single" w:color="auto" w:sz="4" w:space="0"/>
              <w:right w:val="single" w:color="auto" w:sz="4" w:space="0"/>
            </w:tcBorders>
            <w:noWrap/>
            <w:vAlign w:val="center"/>
          </w:tcPr>
          <w:p w14:paraId="1CA2DD8D">
            <w:pPr>
              <w:widowControl/>
              <w:jc w:val="center"/>
              <w:rPr>
                <w:rFonts w:eastAsia="仿宋_GB2312"/>
                <w:kern w:val="0"/>
                <w:szCs w:val="21"/>
              </w:rPr>
            </w:pPr>
            <w:r>
              <w:rPr>
                <w:rFonts w:hint="eastAsia" w:eastAsia="仿宋_GB2312"/>
                <w:kern w:val="0"/>
                <w:szCs w:val="21"/>
              </w:rPr>
              <w:t>34.33</w:t>
            </w:r>
          </w:p>
        </w:tc>
        <w:tc>
          <w:tcPr>
            <w:tcW w:w="1812" w:type="dxa"/>
            <w:tcBorders>
              <w:top w:val="single" w:color="auto" w:sz="4" w:space="0"/>
              <w:left w:val="single" w:color="auto" w:sz="4" w:space="0"/>
              <w:bottom w:val="single" w:color="auto" w:sz="4" w:space="0"/>
              <w:right w:val="single" w:color="auto" w:sz="4" w:space="0"/>
            </w:tcBorders>
            <w:noWrap/>
            <w:vAlign w:val="center"/>
          </w:tcPr>
          <w:p w14:paraId="26A7C19F">
            <w:pPr>
              <w:widowControl/>
              <w:jc w:val="center"/>
              <w:rPr>
                <w:rFonts w:eastAsia="仿宋_GB2312"/>
                <w:kern w:val="0"/>
                <w:szCs w:val="21"/>
              </w:rPr>
            </w:pPr>
          </w:p>
        </w:tc>
        <w:tc>
          <w:tcPr>
            <w:tcW w:w="1002" w:type="dxa"/>
            <w:tcBorders>
              <w:top w:val="single" w:color="auto" w:sz="4" w:space="0"/>
              <w:left w:val="single" w:color="auto" w:sz="4" w:space="0"/>
              <w:bottom w:val="single" w:color="auto" w:sz="4" w:space="0"/>
              <w:right w:val="single" w:color="auto" w:sz="4" w:space="0"/>
            </w:tcBorders>
            <w:noWrap/>
            <w:vAlign w:val="center"/>
          </w:tcPr>
          <w:p w14:paraId="4BFFDC95">
            <w:pPr>
              <w:widowControl/>
              <w:jc w:val="center"/>
              <w:rPr>
                <w:rFonts w:eastAsia="仿宋_GB2312"/>
                <w:kern w:val="0"/>
                <w:szCs w:val="21"/>
              </w:rPr>
            </w:pPr>
          </w:p>
        </w:tc>
        <w:tc>
          <w:tcPr>
            <w:tcW w:w="1412" w:type="dxa"/>
            <w:tcBorders>
              <w:top w:val="single" w:color="auto" w:sz="4" w:space="0"/>
              <w:left w:val="single" w:color="auto" w:sz="4" w:space="0"/>
              <w:bottom w:val="single" w:color="auto" w:sz="4" w:space="0"/>
              <w:right w:val="single" w:color="auto" w:sz="4" w:space="0"/>
            </w:tcBorders>
            <w:noWrap/>
            <w:vAlign w:val="center"/>
          </w:tcPr>
          <w:p w14:paraId="18996F9F">
            <w:pPr>
              <w:widowControl/>
              <w:jc w:val="center"/>
              <w:rPr>
                <w:rFonts w:eastAsia="仿宋_GB2312"/>
                <w:kern w:val="0"/>
                <w:szCs w:val="21"/>
              </w:rPr>
            </w:pPr>
          </w:p>
        </w:tc>
        <w:tc>
          <w:tcPr>
            <w:tcW w:w="1676" w:type="dxa"/>
            <w:tcBorders>
              <w:top w:val="single" w:color="auto" w:sz="4" w:space="0"/>
              <w:left w:val="single" w:color="auto" w:sz="4" w:space="0"/>
              <w:bottom w:val="single" w:color="auto" w:sz="4" w:space="0"/>
              <w:right w:val="single" w:color="auto" w:sz="4" w:space="0"/>
            </w:tcBorders>
            <w:noWrap/>
            <w:vAlign w:val="center"/>
          </w:tcPr>
          <w:p w14:paraId="36A6DE4D">
            <w:pPr>
              <w:widowControl/>
              <w:jc w:val="center"/>
              <w:rPr>
                <w:rFonts w:eastAsia="仿宋_GB2312"/>
                <w:kern w:val="0"/>
                <w:szCs w:val="21"/>
              </w:rPr>
            </w:pPr>
          </w:p>
        </w:tc>
        <w:tc>
          <w:tcPr>
            <w:tcW w:w="2011" w:type="dxa"/>
            <w:tcBorders>
              <w:top w:val="single" w:color="auto" w:sz="4" w:space="0"/>
              <w:left w:val="single" w:color="auto" w:sz="4" w:space="0"/>
              <w:bottom w:val="single" w:color="auto" w:sz="4" w:space="0"/>
              <w:right w:val="single" w:color="auto" w:sz="4" w:space="0"/>
            </w:tcBorders>
            <w:noWrap/>
            <w:vAlign w:val="center"/>
          </w:tcPr>
          <w:p w14:paraId="6D536FFE">
            <w:pPr>
              <w:widowControl/>
              <w:jc w:val="center"/>
              <w:rPr>
                <w:rFonts w:eastAsia="仿宋_GB2312"/>
                <w:kern w:val="0"/>
                <w:szCs w:val="21"/>
              </w:rPr>
            </w:pPr>
          </w:p>
        </w:tc>
      </w:tr>
      <w:tr w14:paraId="56C8CC37">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671898BF">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20801</w:t>
            </w:r>
          </w:p>
        </w:tc>
        <w:tc>
          <w:tcPr>
            <w:tcW w:w="2374" w:type="dxa"/>
            <w:tcBorders>
              <w:top w:val="single" w:color="auto" w:sz="4" w:space="0"/>
              <w:left w:val="single" w:color="auto" w:sz="4" w:space="0"/>
              <w:bottom w:val="single" w:color="auto" w:sz="4" w:space="0"/>
              <w:right w:val="single" w:color="auto" w:sz="4" w:space="0"/>
            </w:tcBorders>
            <w:noWrap/>
            <w:vAlign w:val="center"/>
          </w:tcPr>
          <w:p w14:paraId="2FD3B4A2">
            <w:pPr>
              <w:widowControl/>
              <w:jc w:val="left"/>
              <w:textAlignment w:val="center"/>
              <w:rPr>
                <w:rFonts w:eastAsia="仿宋_GB2312"/>
                <w:color w:val="000000"/>
                <w:kern w:val="0"/>
                <w:szCs w:val="21"/>
                <w:lang w:bidi="ar"/>
              </w:rPr>
            </w:pPr>
            <w:r>
              <w:rPr>
                <w:rFonts w:eastAsia="仿宋_GB2312"/>
                <w:color w:val="000000"/>
                <w:kern w:val="0"/>
                <w:szCs w:val="21"/>
                <w:lang w:bidi="ar"/>
              </w:rPr>
              <w:t>人力资源和社会保障管理事务</w:t>
            </w:r>
          </w:p>
        </w:tc>
        <w:tc>
          <w:tcPr>
            <w:tcW w:w="1189" w:type="dxa"/>
            <w:tcBorders>
              <w:top w:val="single" w:color="auto" w:sz="4" w:space="0"/>
              <w:left w:val="single" w:color="auto" w:sz="4" w:space="0"/>
              <w:bottom w:val="single" w:color="auto" w:sz="4" w:space="0"/>
              <w:right w:val="single" w:color="auto" w:sz="4" w:space="0"/>
            </w:tcBorders>
            <w:noWrap/>
            <w:vAlign w:val="center"/>
          </w:tcPr>
          <w:p w14:paraId="2A8AD4F1">
            <w:pPr>
              <w:widowControl/>
              <w:jc w:val="center"/>
              <w:rPr>
                <w:rFonts w:eastAsia="仿宋_GB2312"/>
                <w:kern w:val="0"/>
                <w:szCs w:val="21"/>
              </w:rPr>
            </w:pPr>
            <w:r>
              <w:rPr>
                <w:rFonts w:hint="eastAsia" w:eastAsia="仿宋_GB2312"/>
                <w:kern w:val="0"/>
                <w:szCs w:val="21"/>
              </w:rPr>
              <w:t>0.34</w:t>
            </w:r>
          </w:p>
        </w:tc>
        <w:tc>
          <w:tcPr>
            <w:tcW w:w="1140" w:type="dxa"/>
            <w:tcBorders>
              <w:top w:val="single" w:color="auto" w:sz="4" w:space="0"/>
              <w:left w:val="single" w:color="auto" w:sz="4" w:space="0"/>
              <w:bottom w:val="single" w:color="auto" w:sz="4" w:space="0"/>
              <w:right w:val="single" w:color="auto" w:sz="4" w:space="0"/>
            </w:tcBorders>
            <w:noWrap/>
            <w:vAlign w:val="center"/>
          </w:tcPr>
          <w:p w14:paraId="4AFC7B24">
            <w:pPr>
              <w:widowControl/>
              <w:jc w:val="center"/>
              <w:rPr>
                <w:rFonts w:eastAsia="仿宋_GB2312"/>
                <w:kern w:val="0"/>
                <w:szCs w:val="21"/>
              </w:rPr>
            </w:pPr>
            <w:r>
              <w:rPr>
                <w:rFonts w:hint="eastAsia" w:eastAsia="仿宋_GB2312"/>
                <w:kern w:val="0"/>
                <w:szCs w:val="21"/>
              </w:rPr>
              <w:t>0.34</w:t>
            </w:r>
          </w:p>
        </w:tc>
        <w:tc>
          <w:tcPr>
            <w:tcW w:w="1812" w:type="dxa"/>
            <w:tcBorders>
              <w:top w:val="single" w:color="auto" w:sz="4" w:space="0"/>
              <w:left w:val="single" w:color="auto" w:sz="4" w:space="0"/>
              <w:bottom w:val="single" w:color="auto" w:sz="4" w:space="0"/>
              <w:right w:val="single" w:color="auto" w:sz="4" w:space="0"/>
            </w:tcBorders>
            <w:noWrap/>
            <w:vAlign w:val="center"/>
          </w:tcPr>
          <w:p w14:paraId="7249B1B6">
            <w:pPr>
              <w:widowControl/>
              <w:jc w:val="center"/>
              <w:rPr>
                <w:rFonts w:eastAsia="仿宋_GB2312"/>
                <w:kern w:val="0"/>
                <w:szCs w:val="21"/>
              </w:rPr>
            </w:pPr>
          </w:p>
        </w:tc>
        <w:tc>
          <w:tcPr>
            <w:tcW w:w="1002" w:type="dxa"/>
            <w:tcBorders>
              <w:top w:val="single" w:color="auto" w:sz="4" w:space="0"/>
              <w:left w:val="single" w:color="auto" w:sz="4" w:space="0"/>
              <w:bottom w:val="single" w:color="auto" w:sz="4" w:space="0"/>
              <w:right w:val="single" w:color="auto" w:sz="4" w:space="0"/>
            </w:tcBorders>
            <w:noWrap/>
            <w:vAlign w:val="center"/>
          </w:tcPr>
          <w:p w14:paraId="4D6509CA">
            <w:pPr>
              <w:widowControl/>
              <w:jc w:val="center"/>
              <w:rPr>
                <w:rFonts w:eastAsia="仿宋_GB2312"/>
                <w:kern w:val="0"/>
                <w:szCs w:val="21"/>
              </w:rPr>
            </w:pPr>
          </w:p>
        </w:tc>
        <w:tc>
          <w:tcPr>
            <w:tcW w:w="1412" w:type="dxa"/>
            <w:tcBorders>
              <w:top w:val="single" w:color="auto" w:sz="4" w:space="0"/>
              <w:left w:val="single" w:color="auto" w:sz="4" w:space="0"/>
              <w:bottom w:val="single" w:color="auto" w:sz="4" w:space="0"/>
              <w:right w:val="single" w:color="auto" w:sz="4" w:space="0"/>
            </w:tcBorders>
            <w:noWrap/>
            <w:vAlign w:val="center"/>
          </w:tcPr>
          <w:p w14:paraId="527A5393">
            <w:pPr>
              <w:widowControl/>
              <w:jc w:val="center"/>
              <w:rPr>
                <w:rFonts w:eastAsia="仿宋_GB2312"/>
                <w:kern w:val="0"/>
                <w:szCs w:val="21"/>
              </w:rPr>
            </w:pPr>
          </w:p>
        </w:tc>
        <w:tc>
          <w:tcPr>
            <w:tcW w:w="1676" w:type="dxa"/>
            <w:tcBorders>
              <w:top w:val="single" w:color="auto" w:sz="4" w:space="0"/>
              <w:left w:val="single" w:color="auto" w:sz="4" w:space="0"/>
              <w:bottom w:val="single" w:color="auto" w:sz="4" w:space="0"/>
              <w:right w:val="single" w:color="auto" w:sz="4" w:space="0"/>
            </w:tcBorders>
            <w:noWrap/>
            <w:vAlign w:val="center"/>
          </w:tcPr>
          <w:p w14:paraId="38648628">
            <w:pPr>
              <w:widowControl/>
              <w:jc w:val="center"/>
              <w:rPr>
                <w:rFonts w:eastAsia="仿宋_GB2312"/>
                <w:kern w:val="0"/>
                <w:szCs w:val="21"/>
              </w:rPr>
            </w:pPr>
          </w:p>
        </w:tc>
        <w:tc>
          <w:tcPr>
            <w:tcW w:w="2011" w:type="dxa"/>
            <w:tcBorders>
              <w:top w:val="single" w:color="auto" w:sz="4" w:space="0"/>
              <w:left w:val="single" w:color="auto" w:sz="4" w:space="0"/>
              <w:bottom w:val="single" w:color="auto" w:sz="4" w:space="0"/>
              <w:right w:val="single" w:color="auto" w:sz="4" w:space="0"/>
            </w:tcBorders>
            <w:noWrap/>
            <w:vAlign w:val="center"/>
          </w:tcPr>
          <w:p w14:paraId="6410DA1B">
            <w:pPr>
              <w:widowControl/>
              <w:jc w:val="center"/>
              <w:rPr>
                <w:rFonts w:eastAsia="仿宋_GB2312"/>
                <w:kern w:val="0"/>
                <w:szCs w:val="21"/>
              </w:rPr>
            </w:pPr>
          </w:p>
        </w:tc>
      </w:tr>
      <w:tr w14:paraId="25E3A478">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321B0FBD">
            <w:pPr>
              <w:widowControl/>
              <w:jc w:val="left"/>
              <w:textAlignment w:val="center"/>
              <w:rPr>
                <w:rFonts w:eastAsia="仿宋_GB2312"/>
                <w:kern w:val="0"/>
                <w:szCs w:val="21"/>
              </w:rPr>
            </w:pPr>
            <w:r>
              <w:rPr>
                <w:rFonts w:eastAsia="仿宋_GB2312"/>
                <w:color w:val="000000"/>
                <w:kern w:val="0"/>
                <w:szCs w:val="21"/>
                <w:lang w:bidi="ar"/>
              </w:rPr>
              <w:t>2080109</w:t>
            </w:r>
          </w:p>
        </w:tc>
        <w:tc>
          <w:tcPr>
            <w:tcW w:w="2374" w:type="dxa"/>
            <w:tcBorders>
              <w:top w:val="single" w:color="auto" w:sz="4" w:space="0"/>
              <w:left w:val="nil"/>
              <w:bottom w:val="single" w:color="auto" w:sz="4" w:space="0"/>
              <w:right w:val="single" w:color="auto" w:sz="4" w:space="0"/>
            </w:tcBorders>
            <w:noWrap/>
            <w:vAlign w:val="center"/>
          </w:tcPr>
          <w:p w14:paraId="4C428FEC">
            <w:pPr>
              <w:widowControl/>
              <w:jc w:val="left"/>
              <w:textAlignment w:val="center"/>
              <w:rPr>
                <w:rFonts w:eastAsia="仿宋_GB2312"/>
                <w:kern w:val="0"/>
                <w:szCs w:val="21"/>
              </w:rPr>
            </w:pPr>
            <w:r>
              <w:rPr>
                <w:rFonts w:eastAsia="仿宋_GB2312"/>
                <w:color w:val="000000"/>
                <w:kern w:val="0"/>
                <w:szCs w:val="21"/>
                <w:lang w:bidi="ar"/>
              </w:rPr>
              <w:t>社会保险经办机构</w:t>
            </w:r>
          </w:p>
        </w:tc>
        <w:tc>
          <w:tcPr>
            <w:tcW w:w="1189" w:type="dxa"/>
            <w:tcBorders>
              <w:top w:val="single" w:color="auto" w:sz="4" w:space="0"/>
              <w:left w:val="nil"/>
              <w:bottom w:val="single" w:color="auto" w:sz="4" w:space="0"/>
              <w:right w:val="single" w:color="auto" w:sz="4" w:space="0"/>
            </w:tcBorders>
            <w:noWrap/>
            <w:vAlign w:val="center"/>
          </w:tcPr>
          <w:p w14:paraId="7A58015F">
            <w:pPr>
              <w:widowControl/>
              <w:jc w:val="center"/>
              <w:rPr>
                <w:rFonts w:eastAsia="仿宋_GB2312"/>
                <w:kern w:val="0"/>
                <w:szCs w:val="21"/>
              </w:rPr>
            </w:pPr>
            <w:r>
              <w:rPr>
                <w:rFonts w:hint="eastAsia" w:eastAsia="仿宋_GB2312"/>
                <w:kern w:val="0"/>
                <w:szCs w:val="21"/>
              </w:rPr>
              <w:t>0.34</w:t>
            </w:r>
          </w:p>
        </w:tc>
        <w:tc>
          <w:tcPr>
            <w:tcW w:w="1140" w:type="dxa"/>
            <w:tcBorders>
              <w:top w:val="single" w:color="auto" w:sz="4" w:space="0"/>
              <w:left w:val="nil"/>
              <w:bottom w:val="single" w:color="auto" w:sz="4" w:space="0"/>
              <w:right w:val="single" w:color="auto" w:sz="4" w:space="0"/>
            </w:tcBorders>
            <w:noWrap/>
            <w:vAlign w:val="center"/>
          </w:tcPr>
          <w:p w14:paraId="22CE693F">
            <w:pPr>
              <w:widowControl/>
              <w:jc w:val="center"/>
              <w:rPr>
                <w:rFonts w:eastAsia="仿宋_GB2312"/>
                <w:kern w:val="0"/>
                <w:szCs w:val="21"/>
              </w:rPr>
            </w:pPr>
            <w:r>
              <w:rPr>
                <w:rFonts w:hint="eastAsia" w:eastAsia="仿宋_GB2312"/>
                <w:kern w:val="0"/>
                <w:szCs w:val="21"/>
              </w:rPr>
              <w:t>0.34</w:t>
            </w:r>
          </w:p>
        </w:tc>
        <w:tc>
          <w:tcPr>
            <w:tcW w:w="1812" w:type="dxa"/>
            <w:tcBorders>
              <w:top w:val="single" w:color="auto" w:sz="4" w:space="0"/>
              <w:left w:val="nil"/>
              <w:bottom w:val="single" w:color="auto" w:sz="4" w:space="0"/>
              <w:right w:val="single" w:color="auto" w:sz="4" w:space="0"/>
            </w:tcBorders>
            <w:noWrap/>
            <w:vAlign w:val="center"/>
          </w:tcPr>
          <w:p w14:paraId="4C971201">
            <w:pPr>
              <w:widowControl/>
              <w:jc w:val="center"/>
              <w:rPr>
                <w:rFonts w:eastAsia="仿宋_GB2312"/>
                <w:kern w:val="0"/>
                <w:szCs w:val="21"/>
              </w:rPr>
            </w:pPr>
          </w:p>
        </w:tc>
        <w:tc>
          <w:tcPr>
            <w:tcW w:w="1002" w:type="dxa"/>
            <w:tcBorders>
              <w:top w:val="single" w:color="auto" w:sz="4" w:space="0"/>
              <w:left w:val="nil"/>
              <w:bottom w:val="single" w:color="auto" w:sz="4" w:space="0"/>
              <w:right w:val="single" w:color="auto" w:sz="4" w:space="0"/>
            </w:tcBorders>
            <w:noWrap/>
            <w:vAlign w:val="center"/>
          </w:tcPr>
          <w:p w14:paraId="6B5A0175">
            <w:pPr>
              <w:widowControl/>
              <w:jc w:val="center"/>
              <w:rPr>
                <w:rFonts w:eastAsia="仿宋_GB2312"/>
                <w:kern w:val="0"/>
                <w:szCs w:val="21"/>
              </w:rPr>
            </w:pPr>
          </w:p>
        </w:tc>
        <w:tc>
          <w:tcPr>
            <w:tcW w:w="1412" w:type="dxa"/>
            <w:tcBorders>
              <w:top w:val="single" w:color="auto" w:sz="4" w:space="0"/>
              <w:left w:val="nil"/>
              <w:bottom w:val="single" w:color="auto" w:sz="4" w:space="0"/>
              <w:right w:val="single" w:color="auto" w:sz="4" w:space="0"/>
            </w:tcBorders>
            <w:noWrap/>
            <w:vAlign w:val="center"/>
          </w:tcPr>
          <w:p w14:paraId="2FC417E3">
            <w:pPr>
              <w:widowControl/>
              <w:jc w:val="center"/>
              <w:rPr>
                <w:rFonts w:eastAsia="仿宋_GB2312"/>
                <w:kern w:val="0"/>
                <w:szCs w:val="21"/>
              </w:rPr>
            </w:pPr>
          </w:p>
        </w:tc>
        <w:tc>
          <w:tcPr>
            <w:tcW w:w="1676" w:type="dxa"/>
            <w:tcBorders>
              <w:top w:val="single" w:color="auto" w:sz="4" w:space="0"/>
              <w:left w:val="nil"/>
              <w:bottom w:val="single" w:color="auto" w:sz="4" w:space="0"/>
              <w:right w:val="single" w:color="auto" w:sz="4" w:space="0"/>
            </w:tcBorders>
            <w:noWrap/>
            <w:vAlign w:val="center"/>
          </w:tcPr>
          <w:p w14:paraId="6924E00F">
            <w:pPr>
              <w:widowControl/>
              <w:jc w:val="center"/>
              <w:rPr>
                <w:rFonts w:eastAsia="仿宋_GB2312"/>
                <w:kern w:val="0"/>
                <w:szCs w:val="21"/>
              </w:rPr>
            </w:pPr>
          </w:p>
        </w:tc>
        <w:tc>
          <w:tcPr>
            <w:tcW w:w="2011" w:type="dxa"/>
            <w:tcBorders>
              <w:top w:val="single" w:color="auto" w:sz="4" w:space="0"/>
              <w:left w:val="nil"/>
              <w:bottom w:val="single" w:color="auto" w:sz="4" w:space="0"/>
              <w:right w:val="single" w:color="auto" w:sz="8" w:space="0"/>
            </w:tcBorders>
            <w:noWrap/>
            <w:vAlign w:val="center"/>
          </w:tcPr>
          <w:p w14:paraId="7F713D83">
            <w:pPr>
              <w:widowControl/>
              <w:jc w:val="center"/>
              <w:rPr>
                <w:rFonts w:eastAsia="仿宋_GB2312"/>
                <w:kern w:val="0"/>
                <w:szCs w:val="21"/>
              </w:rPr>
            </w:pPr>
          </w:p>
        </w:tc>
      </w:tr>
      <w:tr w14:paraId="5FE5DB04">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1EA6E7F9">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20805</w:t>
            </w:r>
          </w:p>
        </w:tc>
        <w:tc>
          <w:tcPr>
            <w:tcW w:w="2374" w:type="dxa"/>
            <w:tcBorders>
              <w:top w:val="single" w:color="auto" w:sz="4" w:space="0"/>
              <w:left w:val="nil"/>
              <w:bottom w:val="single" w:color="auto" w:sz="4" w:space="0"/>
              <w:right w:val="single" w:color="auto" w:sz="4" w:space="0"/>
            </w:tcBorders>
            <w:noWrap/>
            <w:vAlign w:val="center"/>
          </w:tcPr>
          <w:p w14:paraId="463A71E8">
            <w:pPr>
              <w:widowControl/>
              <w:jc w:val="left"/>
              <w:textAlignment w:val="center"/>
              <w:rPr>
                <w:rFonts w:eastAsia="仿宋_GB2312"/>
                <w:color w:val="000000"/>
                <w:kern w:val="0"/>
                <w:szCs w:val="21"/>
                <w:lang w:bidi="ar"/>
              </w:rPr>
            </w:pPr>
            <w:r>
              <w:rPr>
                <w:rFonts w:eastAsia="仿宋_GB2312"/>
                <w:color w:val="000000"/>
                <w:kern w:val="0"/>
                <w:szCs w:val="21"/>
                <w:lang w:bidi="ar"/>
              </w:rPr>
              <w:t>行政事业单位养老支出</w:t>
            </w:r>
          </w:p>
        </w:tc>
        <w:tc>
          <w:tcPr>
            <w:tcW w:w="1189" w:type="dxa"/>
            <w:tcBorders>
              <w:top w:val="single" w:color="auto" w:sz="4" w:space="0"/>
              <w:left w:val="nil"/>
              <w:bottom w:val="single" w:color="auto" w:sz="4" w:space="0"/>
              <w:right w:val="single" w:color="auto" w:sz="4" w:space="0"/>
            </w:tcBorders>
            <w:noWrap/>
            <w:vAlign w:val="center"/>
          </w:tcPr>
          <w:p w14:paraId="150E6B45">
            <w:pPr>
              <w:widowControl/>
              <w:jc w:val="center"/>
              <w:rPr>
                <w:rFonts w:eastAsia="仿宋_GB2312"/>
                <w:kern w:val="0"/>
                <w:szCs w:val="21"/>
              </w:rPr>
            </w:pPr>
            <w:r>
              <w:rPr>
                <w:rFonts w:hint="eastAsia" w:eastAsia="仿宋_GB2312"/>
                <w:kern w:val="0"/>
                <w:szCs w:val="21"/>
              </w:rPr>
              <w:t>33.35</w:t>
            </w:r>
          </w:p>
        </w:tc>
        <w:tc>
          <w:tcPr>
            <w:tcW w:w="1140" w:type="dxa"/>
            <w:tcBorders>
              <w:top w:val="single" w:color="auto" w:sz="4" w:space="0"/>
              <w:left w:val="nil"/>
              <w:bottom w:val="single" w:color="auto" w:sz="4" w:space="0"/>
              <w:right w:val="single" w:color="auto" w:sz="4" w:space="0"/>
            </w:tcBorders>
            <w:noWrap/>
            <w:vAlign w:val="center"/>
          </w:tcPr>
          <w:p w14:paraId="7AA536B5">
            <w:pPr>
              <w:widowControl/>
              <w:jc w:val="center"/>
              <w:rPr>
                <w:rFonts w:eastAsia="仿宋_GB2312"/>
                <w:kern w:val="0"/>
                <w:szCs w:val="21"/>
              </w:rPr>
            </w:pPr>
            <w:r>
              <w:rPr>
                <w:rFonts w:hint="eastAsia" w:eastAsia="仿宋_GB2312"/>
                <w:kern w:val="0"/>
                <w:szCs w:val="21"/>
              </w:rPr>
              <w:t>33.35</w:t>
            </w:r>
          </w:p>
        </w:tc>
        <w:tc>
          <w:tcPr>
            <w:tcW w:w="1812" w:type="dxa"/>
            <w:tcBorders>
              <w:top w:val="single" w:color="auto" w:sz="4" w:space="0"/>
              <w:left w:val="nil"/>
              <w:bottom w:val="single" w:color="auto" w:sz="4" w:space="0"/>
              <w:right w:val="single" w:color="auto" w:sz="4" w:space="0"/>
            </w:tcBorders>
            <w:noWrap/>
            <w:vAlign w:val="center"/>
          </w:tcPr>
          <w:p w14:paraId="6CAB4272">
            <w:pPr>
              <w:widowControl/>
              <w:jc w:val="center"/>
              <w:rPr>
                <w:rFonts w:eastAsia="仿宋_GB2312"/>
                <w:kern w:val="0"/>
                <w:szCs w:val="21"/>
              </w:rPr>
            </w:pPr>
          </w:p>
        </w:tc>
        <w:tc>
          <w:tcPr>
            <w:tcW w:w="1002" w:type="dxa"/>
            <w:tcBorders>
              <w:top w:val="single" w:color="auto" w:sz="4" w:space="0"/>
              <w:left w:val="nil"/>
              <w:bottom w:val="single" w:color="auto" w:sz="4" w:space="0"/>
              <w:right w:val="single" w:color="auto" w:sz="4" w:space="0"/>
            </w:tcBorders>
            <w:noWrap/>
            <w:vAlign w:val="center"/>
          </w:tcPr>
          <w:p w14:paraId="4E55534D">
            <w:pPr>
              <w:widowControl/>
              <w:jc w:val="center"/>
              <w:rPr>
                <w:rFonts w:eastAsia="仿宋_GB2312"/>
                <w:kern w:val="0"/>
                <w:szCs w:val="21"/>
              </w:rPr>
            </w:pPr>
          </w:p>
        </w:tc>
        <w:tc>
          <w:tcPr>
            <w:tcW w:w="1412" w:type="dxa"/>
            <w:tcBorders>
              <w:top w:val="single" w:color="auto" w:sz="4" w:space="0"/>
              <w:left w:val="nil"/>
              <w:bottom w:val="single" w:color="auto" w:sz="4" w:space="0"/>
              <w:right w:val="single" w:color="auto" w:sz="4" w:space="0"/>
            </w:tcBorders>
            <w:noWrap/>
            <w:vAlign w:val="center"/>
          </w:tcPr>
          <w:p w14:paraId="4642B7F7">
            <w:pPr>
              <w:widowControl/>
              <w:jc w:val="center"/>
              <w:rPr>
                <w:rFonts w:eastAsia="仿宋_GB2312"/>
                <w:kern w:val="0"/>
                <w:szCs w:val="21"/>
              </w:rPr>
            </w:pPr>
          </w:p>
        </w:tc>
        <w:tc>
          <w:tcPr>
            <w:tcW w:w="1676" w:type="dxa"/>
            <w:tcBorders>
              <w:top w:val="single" w:color="auto" w:sz="4" w:space="0"/>
              <w:left w:val="nil"/>
              <w:bottom w:val="single" w:color="auto" w:sz="4" w:space="0"/>
              <w:right w:val="single" w:color="auto" w:sz="4" w:space="0"/>
            </w:tcBorders>
            <w:noWrap/>
            <w:vAlign w:val="center"/>
          </w:tcPr>
          <w:p w14:paraId="3F7B887C">
            <w:pPr>
              <w:widowControl/>
              <w:jc w:val="center"/>
              <w:rPr>
                <w:rFonts w:eastAsia="仿宋_GB2312"/>
                <w:kern w:val="0"/>
                <w:szCs w:val="21"/>
              </w:rPr>
            </w:pPr>
          </w:p>
        </w:tc>
        <w:tc>
          <w:tcPr>
            <w:tcW w:w="2011" w:type="dxa"/>
            <w:tcBorders>
              <w:top w:val="single" w:color="auto" w:sz="4" w:space="0"/>
              <w:left w:val="nil"/>
              <w:bottom w:val="single" w:color="auto" w:sz="4" w:space="0"/>
              <w:right w:val="single" w:color="auto" w:sz="8" w:space="0"/>
            </w:tcBorders>
            <w:noWrap/>
            <w:vAlign w:val="center"/>
          </w:tcPr>
          <w:p w14:paraId="3DF023B7">
            <w:pPr>
              <w:widowControl/>
              <w:jc w:val="center"/>
              <w:rPr>
                <w:rFonts w:eastAsia="仿宋_GB2312"/>
                <w:kern w:val="0"/>
                <w:szCs w:val="21"/>
              </w:rPr>
            </w:pPr>
          </w:p>
        </w:tc>
      </w:tr>
      <w:tr w14:paraId="408FAE14">
        <w:trPr>
          <w:trHeight w:val="450" w:hRule="atLeast"/>
          <w:jc w:val="center"/>
        </w:trPr>
        <w:tc>
          <w:tcPr>
            <w:tcW w:w="1197" w:type="dxa"/>
            <w:tcBorders>
              <w:top w:val="single" w:color="auto" w:sz="4" w:space="0"/>
              <w:left w:val="single" w:color="auto" w:sz="4" w:space="0"/>
              <w:bottom w:val="single" w:color="auto" w:sz="4" w:space="0"/>
              <w:right w:val="single" w:color="auto" w:sz="4" w:space="0"/>
            </w:tcBorders>
            <w:noWrap/>
            <w:vAlign w:val="center"/>
          </w:tcPr>
          <w:p w14:paraId="2058A84C">
            <w:pPr>
              <w:widowControl/>
              <w:jc w:val="left"/>
              <w:textAlignment w:val="center"/>
              <w:rPr>
                <w:rFonts w:eastAsia="仿宋_GB2312"/>
                <w:kern w:val="0"/>
                <w:szCs w:val="21"/>
              </w:rPr>
            </w:pPr>
            <w:r>
              <w:rPr>
                <w:rFonts w:eastAsia="仿宋_GB2312"/>
                <w:color w:val="000000"/>
                <w:kern w:val="0"/>
                <w:szCs w:val="21"/>
                <w:lang w:bidi="ar"/>
              </w:rPr>
              <w:t>2080505</w:t>
            </w:r>
          </w:p>
        </w:tc>
        <w:tc>
          <w:tcPr>
            <w:tcW w:w="2374" w:type="dxa"/>
            <w:tcBorders>
              <w:top w:val="single" w:color="auto" w:sz="4" w:space="0"/>
              <w:left w:val="single" w:color="auto" w:sz="4" w:space="0"/>
              <w:bottom w:val="single" w:color="auto" w:sz="4" w:space="0"/>
              <w:right w:val="single" w:color="auto" w:sz="4" w:space="0"/>
            </w:tcBorders>
            <w:noWrap/>
            <w:vAlign w:val="center"/>
          </w:tcPr>
          <w:p w14:paraId="09E565D9">
            <w:pPr>
              <w:widowControl/>
              <w:jc w:val="left"/>
              <w:textAlignment w:val="center"/>
              <w:rPr>
                <w:rFonts w:eastAsia="仿宋_GB2312"/>
                <w:kern w:val="0"/>
                <w:szCs w:val="21"/>
              </w:rPr>
            </w:pPr>
            <w:r>
              <w:rPr>
                <w:rFonts w:eastAsia="仿宋_GB2312"/>
                <w:color w:val="000000"/>
                <w:kern w:val="0"/>
                <w:szCs w:val="21"/>
                <w:lang w:bidi="ar"/>
              </w:rPr>
              <w:t>机关事业单位基本养老保险缴费支出</w:t>
            </w:r>
          </w:p>
        </w:tc>
        <w:tc>
          <w:tcPr>
            <w:tcW w:w="1189" w:type="dxa"/>
            <w:tcBorders>
              <w:top w:val="single" w:color="auto" w:sz="4" w:space="0"/>
              <w:left w:val="single" w:color="auto" w:sz="4" w:space="0"/>
              <w:bottom w:val="single" w:color="auto" w:sz="4" w:space="0"/>
              <w:right w:val="single" w:color="auto" w:sz="4" w:space="0"/>
            </w:tcBorders>
            <w:noWrap/>
            <w:vAlign w:val="center"/>
          </w:tcPr>
          <w:p w14:paraId="5FE80DDC">
            <w:pPr>
              <w:widowControl/>
              <w:jc w:val="center"/>
              <w:rPr>
                <w:rFonts w:eastAsia="仿宋_GB2312"/>
                <w:kern w:val="0"/>
                <w:szCs w:val="21"/>
              </w:rPr>
            </w:pPr>
            <w:r>
              <w:rPr>
                <w:rFonts w:hint="eastAsia" w:eastAsia="仿宋_GB2312"/>
                <w:kern w:val="0"/>
                <w:szCs w:val="21"/>
              </w:rPr>
              <w:t>33.35</w:t>
            </w:r>
          </w:p>
        </w:tc>
        <w:tc>
          <w:tcPr>
            <w:tcW w:w="1140" w:type="dxa"/>
            <w:tcBorders>
              <w:top w:val="single" w:color="auto" w:sz="4" w:space="0"/>
              <w:left w:val="single" w:color="auto" w:sz="4" w:space="0"/>
              <w:bottom w:val="single" w:color="auto" w:sz="4" w:space="0"/>
              <w:right w:val="single" w:color="auto" w:sz="4" w:space="0"/>
            </w:tcBorders>
            <w:noWrap/>
            <w:vAlign w:val="center"/>
          </w:tcPr>
          <w:p w14:paraId="757A05BA">
            <w:pPr>
              <w:widowControl/>
              <w:jc w:val="center"/>
              <w:rPr>
                <w:rFonts w:eastAsia="仿宋_GB2312"/>
                <w:kern w:val="0"/>
                <w:szCs w:val="21"/>
              </w:rPr>
            </w:pPr>
            <w:r>
              <w:rPr>
                <w:rFonts w:hint="eastAsia" w:eastAsia="仿宋_GB2312"/>
                <w:kern w:val="0"/>
                <w:szCs w:val="21"/>
              </w:rPr>
              <w:t>33.35</w:t>
            </w:r>
          </w:p>
        </w:tc>
        <w:tc>
          <w:tcPr>
            <w:tcW w:w="1812" w:type="dxa"/>
            <w:tcBorders>
              <w:top w:val="single" w:color="auto" w:sz="4" w:space="0"/>
              <w:left w:val="single" w:color="auto" w:sz="4" w:space="0"/>
              <w:bottom w:val="single" w:color="auto" w:sz="4" w:space="0"/>
              <w:right w:val="single" w:color="auto" w:sz="4" w:space="0"/>
            </w:tcBorders>
            <w:noWrap/>
            <w:vAlign w:val="center"/>
          </w:tcPr>
          <w:p w14:paraId="5E775680">
            <w:pPr>
              <w:widowControl/>
              <w:jc w:val="center"/>
              <w:rPr>
                <w:rFonts w:eastAsia="仿宋_GB2312"/>
                <w:kern w:val="0"/>
                <w:szCs w:val="21"/>
              </w:rPr>
            </w:pPr>
          </w:p>
        </w:tc>
        <w:tc>
          <w:tcPr>
            <w:tcW w:w="1002" w:type="dxa"/>
            <w:tcBorders>
              <w:top w:val="single" w:color="auto" w:sz="4" w:space="0"/>
              <w:left w:val="single" w:color="auto" w:sz="4" w:space="0"/>
              <w:bottom w:val="single" w:color="auto" w:sz="4" w:space="0"/>
              <w:right w:val="single" w:color="auto" w:sz="4" w:space="0"/>
            </w:tcBorders>
            <w:noWrap/>
            <w:vAlign w:val="center"/>
          </w:tcPr>
          <w:p w14:paraId="652BD123">
            <w:pPr>
              <w:widowControl/>
              <w:jc w:val="center"/>
              <w:rPr>
                <w:rFonts w:eastAsia="仿宋_GB2312"/>
                <w:kern w:val="0"/>
                <w:szCs w:val="21"/>
              </w:rPr>
            </w:pPr>
          </w:p>
        </w:tc>
        <w:tc>
          <w:tcPr>
            <w:tcW w:w="1412" w:type="dxa"/>
            <w:tcBorders>
              <w:top w:val="single" w:color="auto" w:sz="4" w:space="0"/>
              <w:left w:val="single" w:color="auto" w:sz="4" w:space="0"/>
              <w:bottom w:val="single" w:color="auto" w:sz="4" w:space="0"/>
              <w:right w:val="single" w:color="auto" w:sz="4" w:space="0"/>
            </w:tcBorders>
            <w:noWrap/>
            <w:vAlign w:val="center"/>
          </w:tcPr>
          <w:p w14:paraId="2D5B3D8E">
            <w:pPr>
              <w:widowControl/>
              <w:jc w:val="center"/>
              <w:rPr>
                <w:rFonts w:eastAsia="仿宋_GB2312"/>
                <w:kern w:val="0"/>
                <w:szCs w:val="21"/>
              </w:rPr>
            </w:pPr>
          </w:p>
        </w:tc>
        <w:tc>
          <w:tcPr>
            <w:tcW w:w="1676" w:type="dxa"/>
            <w:tcBorders>
              <w:top w:val="single" w:color="auto" w:sz="4" w:space="0"/>
              <w:left w:val="single" w:color="auto" w:sz="4" w:space="0"/>
              <w:bottom w:val="single" w:color="auto" w:sz="4" w:space="0"/>
              <w:right w:val="single" w:color="auto" w:sz="4" w:space="0"/>
            </w:tcBorders>
            <w:noWrap/>
            <w:vAlign w:val="center"/>
          </w:tcPr>
          <w:p w14:paraId="170A9603">
            <w:pPr>
              <w:widowControl/>
              <w:jc w:val="center"/>
              <w:rPr>
                <w:rFonts w:eastAsia="仿宋_GB2312"/>
                <w:kern w:val="0"/>
                <w:szCs w:val="21"/>
              </w:rPr>
            </w:pPr>
          </w:p>
        </w:tc>
        <w:tc>
          <w:tcPr>
            <w:tcW w:w="2011" w:type="dxa"/>
            <w:tcBorders>
              <w:top w:val="single" w:color="auto" w:sz="4" w:space="0"/>
              <w:left w:val="single" w:color="auto" w:sz="4" w:space="0"/>
              <w:bottom w:val="single" w:color="auto" w:sz="4" w:space="0"/>
              <w:right w:val="single" w:color="auto" w:sz="4" w:space="0"/>
            </w:tcBorders>
            <w:noWrap/>
            <w:vAlign w:val="center"/>
          </w:tcPr>
          <w:p w14:paraId="3100558D">
            <w:pPr>
              <w:widowControl/>
              <w:jc w:val="center"/>
              <w:rPr>
                <w:rFonts w:eastAsia="仿宋_GB2312"/>
                <w:kern w:val="0"/>
                <w:szCs w:val="21"/>
              </w:rPr>
            </w:pPr>
          </w:p>
        </w:tc>
      </w:tr>
      <w:tr w14:paraId="403EA451">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4" w:space="0"/>
              <w:bottom w:val="single" w:color="auto" w:sz="4" w:space="0"/>
              <w:right w:val="single" w:color="auto" w:sz="4" w:space="0"/>
            </w:tcBorders>
            <w:noWrap/>
            <w:vAlign w:val="center"/>
          </w:tcPr>
          <w:p w14:paraId="18517F79">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20808</w:t>
            </w:r>
          </w:p>
        </w:tc>
        <w:tc>
          <w:tcPr>
            <w:tcW w:w="2374" w:type="dxa"/>
            <w:tcBorders>
              <w:top w:val="single" w:color="auto" w:sz="4" w:space="0"/>
              <w:left w:val="single" w:color="auto" w:sz="4" w:space="0"/>
              <w:bottom w:val="single" w:color="auto" w:sz="4" w:space="0"/>
              <w:right w:val="single" w:color="auto" w:sz="4" w:space="0"/>
            </w:tcBorders>
            <w:noWrap/>
            <w:vAlign w:val="center"/>
          </w:tcPr>
          <w:p w14:paraId="07CD9130">
            <w:pPr>
              <w:widowControl/>
              <w:jc w:val="left"/>
              <w:textAlignment w:val="center"/>
              <w:rPr>
                <w:rFonts w:eastAsia="仿宋_GB2312"/>
                <w:color w:val="000000"/>
                <w:kern w:val="0"/>
                <w:szCs w:val="21"/>
                <w:lang w:bidi="ar"/>
              </w:rPr>
            </w:pPr>
            <w:r>
              <w:rPr>
                <w:rFonts w:hint="eastAsia" w:eastAsia="仿宋_GB2312"/>
                <w:color w:val="000000"/>
                <w:kern w:val="0"/>
                <w:szCs w:val="21"/>
                <w:lang w:bidi="ar"/>
              </w:rPr>
              <w:t>抚恤</w:t>
            </w:r>
          </w:p>
        </w:tc>
        <w:tc>
          <w:tcPr>
            <w:tcW w:w="1189" w:type="dxa"/>
            <w:tcBorders>
              <w:top w:val="single" w:color="auto" w:sz="4" w:space="0"/>
              <w:left w:val="single" w:color="auto" w:sz="4" w:space="0"/>
              <w:bottom w:val="single" w:color="auto" w:sz="4" w:space="0"/>
              <w:right w:val="single" w:color="auto" w:sz="4" w:space="0"/>
            </w:tcBorders>
            <w:noWrap/>
            <w:vAlign w:val="center"/>
          </w:tcPr>
          <w:p w14:paraId="60F1240E">
            <w:pPr>
              <w:widowControl/>
              <w:jc w:val="center"/>
              <w:rPr>
                <w:rFonts w:eastAsia="仿宋_GB2312"/>
                <w:kern w:val="0"/>
                <w:szCs w:val="21"/>
              </w:rPr>
            </w:pPr>
            <w:r>
              <w:rPr>
                <w:rFonts w:hint="eastAsia" w:eastAsia="仿宋_GB2312"/>
                <w:kern w:val="0"/>
                <w:szCs w:val="21"/>
              </w:rPr>
              <w:t>0.64</w:t>
            </w:r>
          </w:p>
        </w:tc>
        <w:tc>
          <w:tcPr>
            <w:tcW w:w="1140" w:type="dxa"/>
            <w:tcBorders>
              <w:top w:val="single" w:color="auto" w:sz="4" w:space="0"/>
              <w:left w:val="single" w:color="auto" w:sz="4" w:space="0"/>
              <w:bottom w:val="single" w:color="auto" w:sz="4" w:space="0"/>
              <w:right w:val="single" w:color="auto" w:sz="4" w:space="0"/>
            </w:tcBorders>
            <w:noWrap/>
            <w:vAlign w:val="center"/>
          </w:tcPr>
          <w:p w14:paraId="4CFB2E7C">
            <w:pPr>
              <w:widowControl/>
              <w:jc w:val="center"/>
              <w:rPr>
                <w:rFonts w:eastAsia="仿宋_GB2312"/>
                <w:kern w:val="0"/>
                <w:szCs w:val="21"/>
              </w:rPr>
            </w:pPr>
            <w:r>
              <w:rPr>
                <w:rFonts w:hint="eastAsia" w:eastAsia="仿宋_GB2312"/>
                <w:kern w:val="0"/>
                <w:szCs w:val="21"/>
              </w:rPr>
              <w:t>0.64</w:t>
            </w:r>
          </w:p>
        </w:tc>
        <w:tc>
          <w:tcPr>
            <w:tcW w:w="1812" w:type="dxa"/>
            <w:tcBorders>
              <w:top w:val="single" w:color="auto" w:sz="4" w:space="0"/>
              <w:left w:val="single" w:color="auto" w:sz="4" w:space="0"/>
              <w:bottom w:val="single" w:color="auto" w:sz="4" w:space="0"/>
              <w:right w:val="single" w:color="auto" w:sz="4" w:space="0"/>
            </w:tcBorders>
            <w:noWrap/>
            <w:vAlign w:val="center"/>
          </w:tcPr>
          <w:p w14:paraId="12F57573">
            <w:pPr>
              <w:widowControl/>
              <w:jc w:val="center"/>
              <w:rPr>
                <w:rFonts w:eastAsia="仿宋_GB2312"/>
                <w:kern w:val="0"/>
                <w:szCs w:val="21"/>
              </w:rPr>
            </w:pPr>
          </w:p>
        </w:tc>
        <w:tc>
          <w:tcPr>
            <w:tcW w:w="1002" w:type="dxa"/>
            <w:tcBorders>
              <w:top w:val="single" w:color="auto" w:sz="4" w:space="0"/>
              <w:left w:val="single" w:color="auto" w:sz="4" w:space="0"/>
              <w:bottom w:val="single" w:color="auto" w:sz="4" w:space="0"/>
              <w:right w:val="single" w:color="auto" w:sz="4" w:space="0"/>
            </w:tcBorders>
            <w:noWrap/>
            <w:vAlign w:val="center"/>
          </w:tcPr>
          <w:p w14:paraId="114E6C43">
            <w:pPr>
              <w:widowControl/>
              <w:jc w:val="center"/>
              <w:rPr>
                <w:rFonts w:eastAsia="仿宋_GB2312"/>
                <w:kern w:val="0"/>
                <w:szCs w:val="21"/>
              </w:rPr>
            </w:pPr>
          </w:p>
        </w:tc>
        <w:tc>
          <w:tcPr>
            <w:tcW w:w="1412" w:type="dxa"/>
            <w:tcBorders>
              <w:top w:val="single" w:color="auto" w:sz="4" w:space="0"/>
              <w:left w:val="single" w:color="auto" w:sz="4" w:space="0"/>
              <w:bottom w:val="single" w:color="auto" w:sz="4" w:space="0"/>
              <w:right w:val="single" w:color="auto" w:sz="4" w:space="0"/>
            </w:tcBorders>
            <w:noWrap/>
            <w:vAlign w:val="center"/>
          </w:tcPr>
          <w:p w14:paraId="5BD7F820">
            <w:pPr>
              <w:widowControl/>
              <w:jc w:val="center"/>
              <w:rPr>
                <w:rFonts w:eastAsia="仿宋_GB2312"/>
                <w:kern w:val="0"/>
                <w:szCs w:val="21"/>
              </w:rPr>
            </w:pPr>
          </w:p>
        </w:tc>
        <w:tc>
          <w:tcPr>
            <w:tcW w:w="1676" w:type="dxa"/>
            <w:tcBorders>
              <w:top w:val="single" w:color="auto" w:sz="4" w:space="0"/>
              <w:left w:val="single" w:color="auto" w:sz="4" w:space="0"/>
              <w:bottom w:val="single" w:color="auto" w:sz="4" w:space="0"/>
              <w:right w:val="single" w:color="auto" w:sz="4" w:space="0"/>
            </w:tcBorders>
            <w:noWrap/>
            <w:vAlign w:val="center"/>
          </w:tcPr>
          <w:p w14:paraId="12B70FF0">
            <w:pPr>
              <w:widowControl/>
              <w:jc w:val="center"/>
              <w:rPr>
                <w:rFonts w:eastAsia="仿宋_GB2312"/>
                <w:kern w:val="0"/>
                <w:szCs w:val="21"/>
              </w:rPr>
            </w:pPr>
          </w:p>
        </w:tc>
        <w:tc>
          <w:tcPr>
            <w:tcW w:w="2011" w:type="dxa"/>
            <w:tcBorders>
              <w:top w:val="single" w:color="auto" w:sz="4" w:space="0"/>
              <w:left w:val="single" w:color="auto" w:sz="4" w:space="0"/>
              <w:bottom w:val="single" w:color="auto" w:sz="4" w:space="0"/>
              <w:right w:val="single" w:color="auto" w:sz="4" w:space="0"/>
            </w:tcBorders>
            <w:noWrap/>
            <w:vAlign w:val="center"/>
          </w:tcPr>
          <w:p w14:paraId="3698F89E">
            <w:pPr>
              <w:widowControl/>
              <w:jc w:val="center"/>
              <w:rPr>
                <w:rFonts w:eastAsia="仿宋_GB2312"/>
                <w:kern w:val="0"/>
                <w:szCs w:val="21"/>
              </w:rPr>
            </w:pPr>
          </w:p>
        </w:tc>
      </w:tr>
      <w:tr w14:paraId="43BD48CC">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5ACB6538">
            <w:pPr>
              <w:widowControl/>
              <w:jc w:val="left"/>
              <w:textAlignment w:val="center"/>
              <w:rPr>
                <w:rFonts w:eastAsia="仿宋_GB2312"/>
                <w:kern w:val="0"/>
                <w:szCs w:val="21"/>
              </w:rPr>
            </w:pPr>
            <w:r>
              <w:rPr>
                <w:rFonts w:eastAsia="仿宋_GB2312"/>
                <w:color w:val="000000"/>
                <w:kern w:val="0"/>
                <w:szCs w:val="21"/>
                <w:lang w:bidi="ar"/>
              </w:rPr>
              <w:t>2080802</w:t>
            </w:r>
          </w:p>
        </w:tc>
        <w:tc>
          <w:tcPr>
            <w:tcW w:w="2374" w:type="dxa"/>
            <w:tcBorders>
              <w:top w:val="single" w:color="auto" w:sz="4" w:space="0"/>
              <w:left w:val="nil"/>
              <w:bottom w:val="single" w:color="auto" w:sz="4" w:space="0"/>
              <w:right w:val="single" w:color="auto" w:sz="4" w:space="0"/>
            </w:tcBorders>
            <w:noWrap/>
            <w:vAlign w:val="center"/>
          </w:tcPr>
          <w:p w14:paraId="5E043A42">
            <w:pPr>
              <w:widowControl/>
              <w:jc w:val="left"/>
              <w:textAlignment w:val="center"/>
              <w:rPr>
                <w:rFonts w:eastAsia="仿宋_GB2312"/>
                <w:kern w:val="0"/>
                <w:szCs w:val="21"/>
              </w:rPr>
            </w:pPr>
            <w:r>
              <w:rPr>
                <w:rFonts w:eastAsia="仿宋_GB2312"/>
                <w:color w:val="000000"/>
                <w:kern w:val="0"/>
                <w:szCs w:val="21"/>
                <w:lang w:bidi="ar"/>
              </w:rPr>
              <w:t>伤残抚恤</w:t>
            </w:r>
          </w:p>
        </w:tc>
        <w:tc>
          <w:tcPr>
            <w:tcW w:w="1189" w:type="dxa"/>
            <w:tcBorders>
              <w:top w:val="single" w:color="auto" w:sz="4" w:space="0"/>
              <w:left w:val="nil"/>
              <w:bottom w:val="single" w:color="auto" w:sz="4" w:space="0"/>
              <w:right w:val="single" w:color="auto" w:sz="4" w:space="0"/>
            </w:tcBorders>
            <w:noWrap/>
            <w:vAlign w:val="center"/>
          </w:tcPr>
          <w:p w14:paraId="47BF9EE2">
            <w:pPr>
              <w:widowControl/>
              <w:jc w:val="center"/>
              <w:rPr>
                <w:rFonts w:eastAsia="仿宋_GB2312"/>
                <w:kern w:val="0"/>
                <w:szCs w:val="21"/>
              </w:rPr>
            </w:pPr>
            <w:r>
              <w:rPr>
                <w:rFonts w:hint="eastAsia" w:eastAsia="仿宋_GB2312"/>
                <w:kern w:val="0"/>
                <w:szCs w:val="21"/>
              </w:rPr>
              <w:t>0.64</w:t>
            </w:r>
          </w:p>
        </w:tc>
        <w:tc>
          <w:tcPr>
            <w:tcW w:w="1140" w:type="dxa"/>
            <w:tcBorders>
              <w:top w:val="single" w:color="auto" w:sz="4" w:space="0"/>
              <w:left w:val="nil"/>
              <w:bottom w:val="single" w:color="auto" w:sz="4" w:space="0"/>
              <w:right w:val="single" w:color="auto" w:sz="4" w:space="0"/>
            </w:tcBorders>
            <w:noWrap/>
            <w:vAlign w:val="center"/>
          </w:tcPr>
          <w:p w14:paraId="2F139862">
            <w:pPr>
              <w:widowControl/>
              <w:jc w:val="center"/>
              <w:rPr>
                <w:rFonts w:eastAsia="仿宋_GB2312"/>
                <w:kern w:val="0"/>
                <w:szCs w:val="21"/>
              </w:rPr>
            </w:pPr>
            <w:r>
              <w:rPr>
                <w:rFonts w:hint="eastAsia" w:eastAsia="仿宋_GB2312"/>
                <w:kern w:val="0"/>
                <w:szCs w:val="21"/>
              </w:rPr>
              <w:t>0.64</w:t>
            </w:r>
          </w:p>
        </w:tc>
        <w:tc>
          <w:tcPr>
            <w:tcW w:w="1812" w:type="dxa"/>
            <w:tcBorders>
              <w:top w:val="single" w:color="auto" w:sz="4" w:space="0"/>
              <w:left w:val="nil"/>
              <w:bottom w:val="single" w:color="auto" w:sz="4" w:space="0"/>
              <w:right w:val="single" w:color="auto" w:sz="4" w:space="0"/>
            </w:tcBorders>
            <w:noWrap/>
            <w:vAlign w:val="center"/>
          </w:tcPr>
          <w:p w14:paraId="596406BC">
            <w:pPr>
              <w:widowControl/>
              <w:jc w:val="center"/>
              <w:rPr>
                <w:rFonts w:eastAsia="仿宋_GB2312"/>
                <w:kern w:val="0"/>
                <w:szCs w:val="21"/>
              </w:rPr>
            </w:pPr>
          </w:p>
        </w:tc>
        <w:tc>
          <w:tcPr>
            <w:tcW w:w="1002" w:type="dxa"/>
            <w:tcBorders>
              <w:top w:val="single" w:color="auto" w:sz="4" w:space="0"/>
              <w:left w:val="nil"/>
              <w:bottom w:val="single" w:color="auto" w:sz="4" w:space="0"/>
              <w:right w:val="single" w:color="auto" w:sz="4" w:space="0"/>
            </w:tcBorders>
            <w:noWrap/>
            <w:vAlign w:val="center"/>
          </w:tcPr>
          <w:p w14:paraId="267614BA">
            <w:pPr>
              <w:widowControl/>
              <w:jc w:val="center"/>
              <w:rPr>
                <w:rFonts w:eastAsia="仿宋_GB2312"/>
                <w:kern w:val="0"/>
                <w:szCs w:val="21"/>
              </w:rPr>
            </w:pPr>
          </w:p>
        </w:tc>
        <w:tc>
          <w:tcPr>
            <w:tcW w:w="1412" w:type="dxa"/>
            <w:tcBorders>
              <w:top w:val="single" w:color="auto" w:sz="4" w:space="0"/>
              <w:left w:val="nil"/>
              <w:bottom w:val="single" w:color="auto" w:sz="4" w:space="0"/>
              <w:right w:val="single" w:color="auto" w:sz="4" w:space="0"/>
            </w:tcBorders>
            <w:noWrap/>
            <w:vAlign w:val="center"/>
          </w:tcPr>
          <w:p w14:paraId="2AF44C22">
            <w:pPr>
              <w:widowControl/>
              <w:jc w:val="center"/>
              <w:rPr>
                <w:rFonts w:eastAsia="仿宋_GB2312"/>
                <w:kern w:val="0"/>
                <w:szCs w:val="21"/>
              </w:rPr>
            </w:pPr>
          </w:p>
        </w:tc>
        <w:tc>
          <w:tcPr>
            <w:tcW w:w="1676" w:type="dxa"/>
            <w:tcBorders>
              <w:top w:val="single" w:color="auto" w:sz="4" w:space="0"/>
              <w:left w:val="nil"/>
              <w:bottom w:val="single" w:color="auto" w:sz="4" w:space="0"/>
              <w:right w:val="single" w:color="auto" w:sz="4" w:space="0"/>
            </w:tcBorders>
            <w:noWrap/>
            <w:vAlign w:val="center"/>
          </w:tcPr>
          <w:p w14:paraId="247705D6">
            <w:pPr>
              <w:widowControl/>
              <w:jc w:val="center"/>
              <w:rPr>
                <w:rFonts w:eastAsia="仿宋_GB2312"/>
                <w:kern w:val="0"/>
                <w:szCs w:val="21"/>
              </w:rPr>
            </w:pPr>
          </w:p>
        </w:tc>
        <w:tc>
          <w:tcPr>
            <w:tcW w:w="2011" w:type="dxa"/>
            <w:tcBorders>
              <w:top w:val="single" w:color="auto" w:sz="4" w:space="0"/>
              <w:left w:val="nil"/>
              <w:bottom w:val="single" w:color="auto" w:sz="4" w:space="0"/>
              <w:right w:val="single" w:color="auto" w:sz="8" w:space="0"/>
            </w:tcBorders>
            <w:noWrap/>
            <w:vAlign w:val="center"/>
          </w:tcPr>
          <w:p w14:paraId="4059CB52">
            <w:pPr>
              <w:widowControl/>
              <w:jc w:val="center"/>
              <w:rPr>
                <w:rFonts w:eastAsia="仿宋_GB2312"/>
                <w:kern w:val="0"/>
                <w:szCs w:val="21"/>
              </w:rPr>
            </w:pPr>
          </w:p>
        </w:tc>
      </w:tr>
      <w:tr w14:paraId="28CD07D9">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0DEBCAF9">
            <w:pPr>
              <w:widowControl/>
              <w:jc w:val="left"/>
              <w:textAlignment w:val="center"/>
              <w:rPr>
                <w:rFonts w:eastAsia="仿宋_GB2312"/>
                <w:color w:val="000000"/>
                <w:kern w:val="0"/>
                <w:szCs w:val="21"/>
                <w:lang w:bidi="ar"/>
              </w:rPr>
            </w:pPr>
            <w:r>
              <w:rPr>
                <w:rFonts w:eastAsia="仿宋_GB2312"/>
                <w:color w:val="000000"/>
                <w:kern w:val="0"/>
                <w:szCs w:val="21"/>
                <w:lang w:bidi="ar"/>
              </w:rPr>
              <w:t>210</w:t>
            </w:r>
          </w:p>
        </w:tc>
        <w:tc>
          <w:tcPr>
            <w:tcW w:w="2374" w:type="dxa"/>
            <w:tcBorders>
              <w:top w:val="nil"/>
              <w:left w:val="nil"/>
              <w:bottom w:val="single" w:color="auto" w:sz="4" w:space="0"/>
              <w:right w:val="single" w:color="auto" w:sz="4" w:space="0"/>
            </w:tcBorders>
            <w:noWrap/>
            <w:vAlign w:val="center"/>
          </w:tcPr>
          <w:p w14:paraId="0AD8791D">
            <w:pPr>
              <w:widowControl/>
              <w:jc w:val="left"/>
              <w:textAlignment w:val="center"/>
              <w:rPr>
                <w:rFonts w:eastAsia="仿宋_GB2312"/>
                <w:color w:val="000000"/>
                <w:kern w:val="0"/>
                <w:szCs w:val="21"/>
                <w:lang w:bidi="ar"/>
              </w:rPr>
            </w:pPr>
            <w:r>
              <w:rPr>
                <w:rFonts w:eastAsia="仿宋_GB2312"/>
                <w:color w:val="000000"/>
                <w:kern w:val="0"/>
                <w:szCs w:val="21"/>
                <w:lang w:bidi="ar"/>
              </w:rPr>
              <w:t>卫生健康支出</w:t>
            </w:r>
          </w:p>
        </w:tc>
        <w:tc>
          <w:tcPr>
            <w:tcW w:w="1189" w:type="dxa"/>
            <w:tcBorders>
              <w:top w:val="nil"/>
              <w:left w:val="nil"/>
              <w:bottom w:val="single" w:color="auto" w:sz="4" w:space="0"/>
              <w:right w:val="single" w:color="auto" w:sz="4" w:space="0"/>
            </w:tcBorders>
            <w:noWrap/>
            <w:vAlign w:val="center"/>
          </w:tcPr>
          <w:p w14:paraId="0BAA7AE3">
            <w:pPr>
              <w:widowControl/>
              <w:jc w:val="center"/>
              <w:rPr>
                <w:rFonts w:eastAsia="仿宋_GB2312"/>
                <w:kern w:val="0"/>
                <w:szCs w:val="21"/>
              </w:rPr>
            </w:pPr>
            <w:r>
              <w:rPr>
                <w:rFonts w:hint="eastAsia" w:eastAsia="仿宋_GB2312"/>
                <w:kern w:val="0"/>
                <w:szCs w:val="21"/>
              </w:rPr>
              <w:t>9.80</w:t>
            </w:r>
          </w:p>
        </w:tc>
        <w:tc>
          <w:tcPr>
            <w:tcW w:w="1140" w:type="dxa"/>
            <w:tcBorders>
              <w:top w:val="nil"/>
              <w:left w:val="nil"/>
              <w:bottom w:val="single" w:color="auto" w:sz="4" w:space="0"/>
              <w:right w:val="single" w:color="auto" w:sz="4" w:space="0"/>
            </w:tcBorders>
            <w:noWrap/>
            <w:vAlign w:val="center"/>
          </w:tcPr>
          <w:p w14:paraId="2BE35F79">
            <w:pPr>
              <w:widowControl/>
              <w:jc w:val="center"/>
              <w:rPr>
                <w:rFonts w:eastAsia="仿宋_GB2312"/>
                <w:kern w:val="0"/>
                <w:szCs w:val="21"/>
              </w:rPr>
            </w:pPr>
            <w:r>
              <w:rPr>
                <w:rFonts w:hint="eastAsia" w:eastAsia="仿宋_GB2312"/>
                <w:kern w:val="0"/>
                <w:szCs w:val="21"/>
              </w:rPr>
              <w:t>9.80</w:t>
            </w:r>
          </w:p>
        </w:tc>
        <w:tc>
          <w:tcPr>
            <w:tcW w:w="1812" w:type="dxa"/>
            <w:tcBorders>
              <w:top w:val="nil"/>
              <w:left w:val="nil"/>
              <w:bottom w:val="single" w:color="auto" w:sz="4" w:space="0"/>
              <w:right w:val="single" w:color="auto" w:sz="4" w:space="0"/>
            </w:tcBorders>
            <w:noWrap/>
            <w:vAlign w:val="center"/>
          </w:tcPr>
          <w:p w14:paraId="1C818CCF">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36454902">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2F45C08C">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455D0616">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46251CB5">
            <w:pPr>
              <w:widowControl/>
              <w:jc w:val="center"/>
              <w:rPr>
                <w:rFonts w:eastAsia="仿宋_GB2312"/>
                <w:kern w:val="0"/>
                <w:szCs w:val="21"/>
              </w:rPr>
            </w:pPr>
          </w:p>
        </w:tc>
      </w:tr>
      <w:tr w14:paraId="0FF37EFC">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73DEFC6E">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21011</w:t>
            </w:r>
          </w:p>
        </w:tc>
        <w:tc>
          <w:tcPr>
            <w:tcW w:w="2374" w:type="dxa"/>
            <w:tcBorders>
              <w:top w:val="nil"/>
              <w:left w:val="nil"/>
              <w:bottom w:val="single" w:color="auto" w:sz="4" w:space="0"/>
              <w:right w:val="single" w:color="auto" w:sz="4" w:space="0"/>
            </w:tcBorders>
            <w:noWrap/>
            <w:vAlign w:val="center"/>
          </w:tcPr>
          <w:p w14:paraId="3411ABF1">
            <w:pPr>
              <w:widowControl/>
              <w:jc w:val="left"/>
              <w:textAlignment w:val="center"/>
              <w:rPr>
                <w:rFonts w:eastAsia="仿宋_GB2312"/>
                <w:color w:val="000000"/>
                <w:kern w:val="0"/>
                <w:szCs w:val="21"/>
                <w:lang w:bidi="ar"/>
              </w:rPr>
            </w:pPr>
            <w:r>
              <w:rPr>
                <w:rFonts w:eastAsia="仿宋_GB2312"/>
                <w:color w:val="000000"/>
                <w:kern w:val="0"/>
                <w:szCs w:val="21"/>
                <w:lang w:bidi="ar"/>
              </w:rPr>
              <w:t>行政事业单位医疗</w:t>
            </w:r>
          </w:p>
        </w:tc>
        <w:tc>
          <w:tcPr>
            <w:tcW w:w="1189" w:type="dxa"/>
            <w:tcBorders>
              <w:top w:val="nil"/>
              <w:left w:val="nil"/>
              <w:bottom w:val="single" w:color="auto" w:sz="4" w:space="0"/>
              <w:right w:val="single" w:color="auto" w:sz="4" w:space="0"/>
            </w:tcBorders>
            <w:noWrap/>
            <w:vAlign w:val="center"/>
          </w:tcPr>
          <w:p w14:paraId="2FF108FE">
            <w:pPr>
              <w:widowControl/>
              <w:jc w:val="center"/>
              <w:rPr>
                <w:rFonts w:eastAsia="仿宋_GB2312"/>
                <w:kern w:val="0"/>
                <w:szCs w:val="21"/>
              </w:rPr>
            </w:pPr>
            <w:r>
              <w:rPr>
                <w:rFonts w:hint="eastAsia" w:eastAsia="仿宋_GB2312"/>
                <w:kern w:val="0"/>
                <w:szCs w:val="21"/>
              </w:rPr>
              <w:t>9.80</w:t>
            </w:r>
          </w:p>
        </w:tc>
        <w:tc>
          <w:tcPr>
            <w:tcW w:w="1140" w:type="dxa"/>
            <w:tcBorders>
              <w:top w:val="nil"/>
              <w:left w:val="nil"/>
              <w:bottom w:val="single" w:color="auto" w:sz="4" w:space="0"/>
              <w:right w:val="single" w:color="auto" w:sz="4" w:space="0"/>
            </w:tcBorders>
            <w:noWrap/>
            <w:vAlign w:val="center"/>
          </w:tcPr>
          <w:p w14:paraId="5D45CA74">
            <w:pPr>
              <w:widowControl/>
              <w:jc w:val="center"/>
              <w:rPr>
                <w:rFonts w:eastAsia="仿宋_GB2312"/>
                <w:kern w:val="0"/>
                <w:szCs w:val="21"/>
              </w:rPr>
            </w:pPr>
            <w:r>
              <w:rPr>
                <w:rFonts w:hint="eastAsia" w:eastAsia="仿宋_GB2312"/>
                <w:kern w:val="0"/>
                <w:szCs w:val="21"/>
              </w:rPr>
              <w:t>9.80</w:t>
            </w:r>
          </w:p>
        </w:tc>
        <w:tc>
          <w:tcPr>
            <w:tcW w:w="1812" w:type="dxa"/>
            <w:tcBorders>
              <w:top w:val="nil"/>
              <w:left w:val="nil"/>
              <w:bottom w:val="single" w:color="auto" w:sz="4" w:space="0"/>
              <w:right w:val="single" w:color="auto" w:sz="4" w:space="0"/>
            </w:tcBorders>
            <w:noWrap/>
            <w:vAlign w:val="center"/>
          </w:tcPr>
          <w:p w14:paraId="519DDF91">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3A14D659">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62C7BA0E">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33D5F4FC">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48EBF97B">
            <w:pPr>
              <w:widowControl/>
              <w:jc w:val="center"/>
              <w:rPr>
                <w:rFonts w:eastAsia="仿宋_GB2312"/>
                <w:kern w:val="0"/>
                <w:szCs w:val="21"/>
              </w:rPr>
            </w:pPr>
          </w:p>
        </w:tc>
      </w:tr>
      <w:tr w14:paraId="2E36042A">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1BF0F165">
            <w:pPr>
              <w:widowControl/>
              <w:jc w:val="left"/>
              <w:textAlignment w:val="center"/>
              <w:rPr>
                <w:rFonts w:eastAsia="仿宋_GB2312"/>
                <w:kern w:val="0"/>
                <w:szCs w:val="21"/>
              </w:rPr>
            </w:pPr>
            <w:r>
              <w:rPr>
                <w:rFonts w:eastAsia="仿宋_GB2312"/>
                <w:color w:val="000000"/>
                <w:kern w:val="0"/>
                <w:szCs w:val="21"/>
                <w:lang w:bidi="ar"/>
              </w:rPr>
              <w:t>2101101</w:t>
            </w:r>
          </w:p>
        </w:tc>
        <w:tc>
          <w:tcPr>
            <w:tcW w:w="2374" w:type="dxa"/>
            <w:tcBorders>
              <w:top w:val="nil"/>
              <w:left w:val="nil"/>
              <w:bottom w:val="single" w:color="auto" w:sz="4" w:space="0"/>
              <w:right w:val="single" w:color="auto" w:sz="4" w:space="0"/>
            </w:tcBorders>
            <w:noWrap/>
            <w:vAlign w:val="center"/>
          </w:tcPr>
          <w:p w14:paraId="20907856">
            <w:pPr>
              <w:widowControl/>
              <w:jc w:val="left"/>
              <w:textAlignment w:val="center"/>
              <w:rPr>
                <w:rFonts w:eastAsia="仿宋_GB2312"/>
                <w:kern w:val="0"/>
                <w:szCs w:val="21"/>
              </w:rPr>
            </w:pPr>
            <w:r>
              <w:rPr>
                <w:rFonts w:eastAsia="仿宋_GB2312"/>
                <w:color w:val="000000"/>
                <w:kern w:val="0"/>
                <w:szCs w:val="21"/>
                <w:lang w:bidi="ar"/>
              </w:rPr>
              <w:t>行政单位医疗</w:t>
            </w:r>
          </w:p>
        </w:tc>
        <w:tc>
          <w:tcPr>
            <w:tcW w:w="1189" w:type="dxa"/>
            <w:tcBorders>
              <w:top w:val="nil"/>
              <w:left w:val="nil"/>
              <w:bottom w:val="single" w:color="auto" w:sz="4" w:space="0"/>
              <w:right w:val="single" w:color="auto" w:sz="4" w:space="0"/>
            </w:tcBorders>
            <w:noWrap/>
            <w:vAlign w:val="center"/>
          </w:tcPr>
          <w:p w14:paraId="720481B7">
            <w:pPr>
              <w:widowControl/>
              <w:jc w:val="center"/>
              <w:rPr>
                <w:rFonts w:eastAsia="仿宋_GB2312"/>
                <w:kern w:val="0"/>
                <w:szCs w:val="21"/>
              </w:rPr>
            </w:pPr>
            <w:r>
              <w:rPr>
                <w:rFonts w:hint="eastAsia" w:eastAsia="仿宋_GB2312"/>
                <w:kern w:val="0"/>
                <w:szCs w:val="21"/>
              </w:rPr>
              <w:t>9.80</w:t>
            </w:r>
          </w:p>
        </w:tc>
        <w:tc>
          <w:tcPr>
            <w:tcW w:w="1140" w:type="dxa"/>
            <w:tcBorders>
              <w:top w:val="nil"/>
              <w:left w:val="nil"/>
              <w:bottom w:val="single" w:color="auto" w:sz="4" w:space="0"/>
              <w:right w:val="single" w:color="auto" w:sz="4" w:space="0"/>
            </w:tcBorders>
            <w:noWrap/>
            <w:vAlign w:val="center"/>
          </w:tcPr>
          <w:p w14:paraId="66B404B0">
            <w:pPr>
              <w:widowControl/>
              <w:jc w:val="center"/>
              <w:rPr>
                <w:rFonts w:eastAsia="仿宋_GB2312"/>
                <w:kern w:val="0"/>
                <w:szCs w:val="21"/>
              </w:rPr>
            </w:pPr>
            <w:r>
              <w:rPr>
                <w:rFonts w:hint="eastAsia" w:eastAsia="仿宋_GB2312"/>
                <w:kern w:val="0"/>
                <w:szCs w:val="21"/>
              </w:rPr>
              <w:t>9.80</w:t>
            </w:r>
          </w:p>
        </w:tc>
        <w:tc>
          <w:tcPr>
            <w:tcW w:w="1812" w:type="dxa"/>
            <w:tcBorders>
              <w:top w:val="nil"/>
              <w:left w:val="nil"/>
              <w:bottom w:val="single" w:color="auto" w:sz="4" w:space="0"/>
              <w:right w:val="single" w:color="auto" w:sz="4" w:space="0"/>
            </w:tcBorders>
            <w:noWrap/>
            <w:vAlign w:val="center"/>
          </w:tcPr>
          <w:p w14:paraId="6C9CD1BE">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68C6A005">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050CA430">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4E84901B">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059A494B">
            <w:pPr>
              <w:widowControl/>
              <w:jc w:val="center"/>
              <w:rPr>
                <w:rFonts w:eastAsia="仿宋_GB2312"/>
                <w:kern w:val="0"/>
                <w:szCs w:val="21"/>
              </w:rPr>
            </w:pPr>
          </w:p>
        </w:tc>
      </w:tr>
      <w:tr w14:paraId="1929CB21">
        <w:tblPrEx>
          <w:tblCellMar>
            <w:top w:w="0" w:type="dxa"/>
            <w:left w:w="108" w:type="dxa"/>
            <w:bottom w:w="0" w:type="dxa"/>
            <w:right w:w="108" w:type="dxa"/>
          </w:tblCellMar>
        </w:tblPrEx>
        <w:trPr>
          <w:trHeight w:val="426"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2C63471A">
            <w:pPr>
              <w:widowControl/>
              <w:jc w:val="left"/>
              <w:textAlignment w:val="center"/>
              <w:rPr>
                <w:rFonts w:eastAsia="仿宋_GB2312"/>
                <w:color w:val="000000"/>
                <w:kern w:val="0"/>
                <w:szCs w:val="21"/>
                <w:lang w:bidi="ar"/>
              </w:rPr>
            </w:pPr>
            <w:r>
              <w:rPr>
                <w:rFonts w:eastAsia="仿宋_GB2312"/>
                <w:color w:val="000000"/>
                <w:kern w:val="0"/>
                <w:szCs w:val="21"/>
                <w:lang w:bidi="ar"/>
              </w:rPr>
              <w:t>211</w:t>
            </w:r>
          </w:p>
        </w:tc>
        <w:tc>
          <w:tcPr>
            <w:tcW w:w="2374" w:type="dxa"/>
            <w:tcBorders>
              <w:top w:val="nil"/>
              <w:left w:val="nil"/>
              <w:bottom w:val="single" w:color="auto" w:sz="4" w:space="0"/>
              <w:right w:val="single" w:color="auto" w:sz="4" w:space="0"/>
            </w:tcBorders>
            <w:noWrap/>
            <w:vAlign w:val="center"/>
          </w:tcPr>
          <w:p w14:paraId="428710CC">
            <w:pPr>
              <w:widowControl/>
              <w:jc w:val="left"/>
              <w:textAlignment w:val="center"/>
              <w:rPr>
                <w:rFonts w:eastAsia="仿宋_GB2312"/>
                <w:color w:val="000000"/>
                <w:kern w:val="0"/>
                <w:szCs w:val="21"/>
                <w:lang w:bidi="ar"/>
              </w:rPr>
            </w:pPr>
            <w:r>
              <w:rPr>
                <w:rFonts w:eastAsia="仿宋_GB2312"/>
                <w:color w:val="000000"/>
                <w:kern w:val="0"/>
                <w:szCs w:val="21"/>
                <w:lang w:bidi="ar"/>
              </w:rPr>
              <w:t>节能环保支出</w:t>
            </w:r>
          </w:p>
        </w:tc>
        <w:tc>
          <w:tcPr>
            <w:tcW w:w="1189" w:type="dxa"/>
            <w:tcBorders>
              <w:top w:val="nil"/>
              <w:left w:val="nil"/>
              <w:bottom w:val="single" w:color="auto" w:sz="4" w:space="0"/>
              <w:right w:val="single" w:color="auto" w:sz="4" w:space="0"/>
            </w:tcBorders>
            <w:noWrap/>
            <w:vAlign w:val="center"/>
          </w:tcPr>
          <w:p w14:paraId="3258753F">
            <w:pPr>
              <w:widowControl/>
              <w:jc w:val="center"/>
              <w:rPr>
                <w:rFonts w:eastAsia="仿宋_GB2312"/>
                <w:kern w:val="0"/>
                <w:szCs w:val="21"/>
              </w:rPr>
            </w:pPr>
            <w:r>
              <w:rPr>
                <w:rFonts w:hint="eastAsia" w:eastAsia="仿宋_GB2312"/>
                <w:kern w:val="0"/>
                <w:szCs w:val="21"/>
              </w:rPr>
              <w:t>25.40</w:t>
            </w:r>
          </w:p>
        </w:tc>
        <w:tc>
          <w:tcPr>
            <w:tcW w:w="1140" w:type="dxa"/>
            <w:tcBorders>
              <w:top w:val="nil"/>
              <w:left w:val="nil"/>
              <w:bottom w:val="single" w:color="auto" w:sz="4" w:space="0"/>
              <w:right w:val="single" w:color="auto" w:sz="4" w:space="0"/>
            </w:tcBorders>
            <w:noWrap/>
            <w:vAlign w:val="center"/>
          </w:tcPr>
          <w:p w14:paraId="75C56327">
            <w:pPr>
              <w:widowControl/>
              <w:jc w:val="center"/>
              <w:rPr>
                <w:rFonts w:eastAsia="仿宋_GB2312"/>
                <w:kern w:val="0"/>
                <w:szCs w:val="21"/>
              </w:rPr>
            </w:pPr>
            <w:r>
              <w:rPr>
                <w:rFonts w:hint="eastAsia" w:eastAsia="仿宋_GB2312"/>
                <w:kern w:val="0"/>
                <w:szCs w:val="21"/>
              </w:rPr>
              <w:t>25.40</w:t>
            </w:r>
          </w:p>
        </w:tc>
        <w:tc>
          <w:tcPr>
            <w:tcW w:w="1812" w:type="dxa"/>
            <w:tcBorders>
              <w:top w:val="nil"/>
              <w:left w:val="nil"/>
              <w:bottom w:val="single" w:color="auto" w:sz="4" w:space="0"/>
              <w:right w:val="single" w:color="auto" w:sz="4" w:space="0"/>
            </w:tcBorders>
            <w:noWrap/>
            <w:vAlign w:val="center"/>
          </w:tcPr>
          <w:p w14:paraId="15FBF746">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1F7425DE">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66ADACF6">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0F659579">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77897D2D">
            <w:pPr>
              <w:widowControl/>
              <w:jc w:val="center"/>
              <w:rPr>
                <w:rFonts w:eastAsia="仿宋_GB2312"/>
                <w:kern w:val="0"/>
                <w:szCs w:val="21"/>
              </w:rPr>
            </w:pPr>
          </w:p>
        </w:tc>
      </w:tr>
      <w:tr w14:paraId="379A5A65">
        <w:tblPrEx>
          <w:tblCellMar>
            <w:top w:w="0" w:type="dxa"/>
            <w:left w:w="108" w:type="dxa"/>
            <w:bottom w:w="0" w:type="dxa"/>
            <w:right w:w="108" w:type="dxa"/>
          </w:tblCellMar>
        </w:tblPrEx>
        <w:trPr>
          <w:trHeight w:val="426"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6C03E34F">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21103</w:t>
            </w:r>
          </w:p>
        </w:tc>
        <w:tc>
          <w:tcPr>
            <w:tcW w:w="2374" w:type="dxa"/>
            <w:tcBorders>
              <w:top w:val="nil"/>
              <w:left w:val="nil"/>
              <w:bottom w:val="single" w:color="auto" w:sz="4" w:space="0"/>
              <w:right w:val="single" w:color="auto" w:sz="4" w:space="0"/>
            </w:tcBorders>
            <w:noWrap/>
            <w:vAlign w:val="center"/>
          </w:tcPr>
          <w:p w14:paraId="4B1B3A1A">
            <w:pPr>
              <w:widowControl/>
              <w:jc w:val="left"/>
              <w:textAlignment w:val="center"/>
              <w:rPr>
                <w:rFonts w:eastAsia="仿宋_GB2312"/>
                <w:color w:val="000000"/>
                <w:kern w:val="0"/>
                <w:szCs w:val="21"/>
                <w:lang w:bidi="ar"/>
              </w:rPr>
            </w:pPr>
            <w:r>
              <w:rPr>
                <w:rFonts w:eastAsia="仿宋_GB2312"/>
                <w:color w:val="000000"/>
                <w:kern w:val="0"/>
                <w:szCs w:val="21"/>
                <w:lang w:bidi="ar"/>
              </w:rPr>
              <w:t>污染防治</w:t>
            </w:r>
          </w:p>
        </w:tc>
        <w:tc>
          <w:tcPr>
            <w:tcW w:w="1189" w:type="dxa"/>
            <w:tcBorders>
              <w:top w:val="nil"/>
              <w:left w:val="nil"/>
              <w:bottom w:val="single" w:color="auto" w:sz="4" w:space="0"/>
              <w:right w:val="single" w:color="auto" w:sz="4" w:space="0"/>
            </w:tcBorders>
            <w:noWrap/>
            <w:vAlign w:val="center"/>
          </w:tcPr>
          <w:p w14:paraId="10B71135">
            <w:pPr>
              <w:widowControl/>
              <w:jc w:val="center"/>
              <w:rPr>
                <w:rFonts w:eastAsia="仿宋_GB2312"/>
                <w:kern w:val="0"/>
                <w:szCs w:val="21"/>
              </w:rPr>
            </w:pPr>
            <w:r>
              <w:rPr>
                <w:rFonts w:hint="eastAsia" w:eastAsia="仿宋_GB2312"/>
                <w:kern w:val="0"/>
                <w:szCs w:val="21"/>
              </w:rPr>
              <w:t>25.40</w:t>
            </w:r>
          </w:p>
        </w:tc>
        <w:tc>
          <w:tcPr>
            <w:tcW w:w="1140" w:type="dxa"/>
            <w:tcBorders>
              <w:top w:val="nil"/>
              <w:left w:val="nil"/>
              <w:bottom w:val="single" w:color="auto" w:sz="4" w:space="0"/>
              <w:right w:val="single" w:color="auto" w:sz="4" w:space="0"/>
            </w:tcBorders>
            <w:noWrap/>
            <w:vAlign w:val="center"/>
          </w:tcPr>
          <w:p w14:paraId="04AB2C6E">
            <w:pPr>
              <w:widowControl/>
              <w:jc w:val="center"/>
              <w:rPr>
                <w:rFonts w:eastAsia="仿宋_GB2312"/>
                <w:kern w:val="0"/>
                <w:szCs w:val="21"/>
              </w:rPr>
            </w:pPr>
            <w:r>
              <w:rPr>
                <w:rFonts w:hint="eastAsia" w:eastAsia="仿宋_GB2312"/>
                <w:kern w:val="0"/>
                <w:szCs w:val="21"/>
              </w:rPr>
              <w:t>25.40</w:t>
            </w:r>
          </w:p>
        </w:tc>
        <w:tc>
          <w:tcPr>
            <w:tcW w:w="1812" w:type="dxa"/>
            <w:tcBorders>
              <w:top w:val="nil"/>
              <w:left w:val="nil"/>
              <w:bottom w:val="single" w:color="auto" w:sz="4" w:space="0"/>
              <w:right w:val="single" w:color="auto" w:sz="4" w:space="0"/>
            </w:tcBorders>
            <w:noWrap/>
            <w:vAlign w:val="center"/>
          </w:tcPr>
          <w:p w14:paraId="2379BCC5">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33DEEC0D">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635FFCFF">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7F9335D0">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4D29A7F9">
            <w:pPr>
              <w:widowControl/>
              <w:jc w:val="center"/>
              <w:rPr>
                <w:rFonts w:eastAsia="仿宋_GB2312"/>
                <w:kern w:val="0"/>
                <w:szCs w:val="21"/>
              </w:rPr>
            </w:pPr>
          </w:p>
        </w:tc>
      </w:tr>
      <w:tr w14:paraId="11ED0EEA">
        <w:tblPrEx>
          <w:tblCellMar>
            <w:top w:w="0" w:type="dxa"/>
            <w:left w:w="108" w:type="dxa"/>
            <w:bottom w:w="0" w:type="dxa"/>
            <w:right w:w="108" w:type="dxa"/>
          </w:tblCellMar>
        </w:tblPrEx>
        <w:trPr>
          <w:trHeight w:val="426"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341A3D33">
            <w:pPr>
              <w:widowControl/>
              <w:jc w:val="left"/>
              <w:textAlignment w:val="center"/>
              <w:rPr>
                <w:rFonts w:eastAsia="仿宋_GB2312"/>
                <w:kern w:val="0"/>
                <w:szCs w:val="21"/>
              </w:rPr>
            </w:pPr>
            <w:r>
              <w:rPr>
                <w:rFonts w:eastAsia="仿宋_GB2312"/>
                <w:color w:val="000000"/>
                <w:kern w:val="0"/>
                <w:szCs w:val="21"/>
                <w:lang w:bidi="ar"/>
              </w:rPr>
              <w:t>2110302</w:t>
            </w:r>
          </w:p>
        </w:tc>
        <w:tc>
          <w:tcPr>
            <w:tcW w:w="2374" w:type="dxa"/>
            <w:tcBorders>
              <w:top w:val="nil"/>
              <w:left w:val="nil"/>
              <w:bottom w:val="single" w:color="auto" w:sz="4" w:space="0"/>
              <w:right w:val="single" w:color="auto" w:sz="4" w:space="0"/>
            </w:tcBorders>
            <w:noWrap/>
            <w:vAlign w:val="center"/>
          </w:tcPr>
          <w:p w14:paraId="51A99FE3">
            <w:pPr>
              <w:widowControl/>
              <w:jc w:val="left"/>
              <w:textAlignment w:val="center"/>
              <w:rPr>
                <w:rFonts w:eastAsia="仿宋_GB2312"/>
                <w:kern w:val="0"/>
                <w:szCs w:val="21"/>
              </w:rPr>
            </w:pPr>
            <w:r>
              <w:rPr>
                <w:rFonts w:eastAsia="仿宋_GB2312"/>
                <w:color w:val="000000"/>
                <w:kern w:val="0"/>
                <w:szCs w:val="21"/>
                <w:lang w:bidi="ar"/>
              </w:rPr>
              <w:t>水体</w:t>
            </w:r>
          </w:p>
        </w:tc>
        <w:tc>
          <w:tcPr>
            <w:tcW w:w="1189" w:type="dxa"/>
            <w:tcBorders>
              <w:top w:val="nil"/>
              <w:left w:val="nil"/>
              <w:bottom w:val="single" w:color="auto" w:sz="4" w:space="0"/>
              <w:right w:val="single" w:color="auto" w:sz="4" w:space="0"/>
            </w:tcBorders>
            <w:noWrap/>
            <w:vAlign w:val="center"/>
          </w:tcPr>
          <w:p w14:paraId="21F1453B">
            <w:pPr>
              <w:widowControl/>
              <w:jc w:val="center"/>
              <w:rPr>
                <w:rFonts w:eastAsia="仿宋_GB2312"/>
                <w:kern w:val="0"/>
                <w:szCs w:val="21"/>
              </w:rPr>
            </w:pPr>
            <w:r>
              <w:rPr>
                <w:rFonts w:hint="eastAsia" w:eastAsia="仿宋_GB2312"/>
                <w:kern w:val="0"/>
                <w:szCs w:val="21"/>
              </w:rPr>
              <w:t>25.40</w:t>
            </w:r>
          </w:p>
        </w:tc>
        <w:tc>
          <w:tcPr>
            <w:tcW w:w="1140" w:type="dxa"/>
            <w:tcBorders>
              <w:top w:val="nil"/>
              <w:left w:val="nil"/>
              <w:bottom w:val="single" w:color="auto" w:sz="4" w:space="0"/>
              <w:right w:val="single" w:color="auto" w:sz="4" w:space="0"/>
            </w:tcBorders>
            <w:noWrap/>
            <w:vAlign w:val="center"/>
          </w:tcPr>
          <w:p w14:paraId="49B3AA69">
            <w:pPr>
              <w:widowControl/>
              <w:jc w:val="center"/>
              <w:rPr>
                <w:rFonts w:eastAsia="仿宋_GB2312"/>
                <w:kern w:val="0"/>
                <w:szCs w:val="21"/>
              </w:rPr>
            </w:pPr>
            <w:r>
              <w:rPr>
                <w:rFonts w:hint="eastAsia" w:eastAsia="仿宋_GB2312"/>
                <w:kern w:val="0"/>
                <w:szCs w:val="21"/>
              </w:rPr>
              <w:t>25.40</w:t>
            </w:r>
          </w:p>
        </w:tc>
        <w:tc>
          <w:tcPr>
            <w:tcW w:w="1812" w:type="dxa"/>
            <w:tcBorders>
              <w:top w:val="nil"/>
              <w:left w:val="nil"/>
              <w:bottom w:val="single" w:color="auto" w:sz="4" w:space="0"/>
              <w:right w:val="single" w:color="auto" w:sz="4" w:space="0"/>
            </w:tcBorders>
            <w:noWrap/>
            <w:vAlign w:val="center"/>
          </w:tcPr>
          <w:p w14:paraId="0DA23C56">
            <w:pPr>
              <w:widowControl/>
              <w:jc w:val="center"/>
              <w:rPr>
                <w:rFonts w:eastAsia="仿宋_GB2312"/>
                <w:kern w:val="0"/>
                <w:szCs w:val="21"/>
              </w:rPr>
            </w:pPr>
          </w:p>
        </w:tc>
        <w:tc>
          <w:tcPr>
            <w:tcW w:w="1002" w:type="dxa"/>
            <w:tcBorders>
              <w:top w:val="nil"/>
              <w:left w:val="nil"/>
              <w:bottom w:val="single" w:color="auto" w:sz="4" w:space="0"/>
              <w:right w:val="single" w:color="auto" w:sz="4" w:space="0"/>
            </w:tcBorders>
            <w:noWrap/>
            <w:vAlign w:val="center"/>
          </w:tcPr>
          <w:p w14:paraId="235AC471">
            <w:pPr>
              <w:widowControl/>
              <w:jc w:val="center"/>
              <w:rPr>
                <w:rFonts w:eastAsia="仿宋_GB2312"/>
                <w:kern w:val="0"/>
                <w:szCs w:val="21"/>
              </w:rPr>
            </w:pPr>
          </w:p>
        </w:tc>
        <w:tc>
          <w:tcPr>
            <w:tcW w:w="1412" w:type="dxa"/>
            <w:tcBorders>
              <w:top w:val="nil"/>
              <w:left w:val="nil"/>
              <w:bottom w:val="single" w:color="auto" w:sz="4" w:space="0"/>
              <w:right w:val="single" w:color="auto" w:sz="4" w:space="0"/>
            </w:tcBorders>
            <w:noWrap/>
            <w:vAlign w:val="center"/>
          </w:tcPr>
          <w:p w14:paraId="5F51CD78">
            <w:pPr>
              <w:widowControl/>
              <w:jc w:val="center"/>
              <w:rPr>
                <w:rFonts w:eastAsia="仿宋_GB2312"/>
                <w:kern w:val="0"/>
                <w:szCs w:val="21"/>
              </w:rPr>
            </w:pPr>
          </w:p>
        </w:tc>
        <w:tc>
          <w:tcPr>
            <w:tcW w:w="1676" w:type="dxa"/>
            <w:tcBorders>
              <w:top w:val="nil"/>
              <w:left w:val="nil"/>
              <w:bottom w:val="single" w:color="auto" w:sz="4" w:space="0"/>
              <w:right w:val="single" w:color="auto" w:sz="4" w:space="0"/>
            </w:tcBorders>
            <w:noWrap/>
            <w:vAlign w:val="center"/>
          </w:tcPr>
          <w:p w14:paraId="17E947A8">
            <w:pPr>
              <w:widowControl/>
              <w:jc w:val="center"/>
              <w:rPr>
                <w:rFonts w:eastAsia="仿宋_GB2312"/>
                <w:kern w:val="0"/>
                <w:szCs w:val="21"/>
              </w:rPr>
            </w:pPr>
          </w:p>
        </w:tc>
        <w:tc>
          <w:tcPr>
            <w:tcW w:w="2011" w:type="dxa"/>
            <w:tcBorders>
              <w:top w:val="nil"/>
              <w:left w:val="nil"/>
              <w:bottom w:val="single" w:color="auto" w:sz="4" w:space="0"/>
              <w:right w:val="single" w:color="auto" w:sz="8" w:space="0"/>
            </w:tcBorders>
            <w:noWrap/>
            <w:vAlign w:val="center"/>
          </w:tcPr>
          <w:p w14:paraId="23E91792">
            <w:pPr>
              <w:widowControl/>
              <w:jc w:val="center"/>
              <w:rPr>
                <w:rFonts w:eastAsia="仿宋_GB2312"/>
                <w:kern w:val="0"/>
                <w:szCs w:val="21"/>
              </w:rPr>
            </w:pPr>
          </w:p>
        </w:tc>
      </w:tr>
      <w:tr w14:paraId="0ECF167B">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14:paraId="3ED20B2D">
            <w:pPr>
              <w:widowControl/>
              <w:jc w:val="left"/>
              <w:textAlignment w:val="center"/>
              <w:rPr>
                <w:rFonts w:eastAsia="仿宋_GB2312"/>
                <w:color w:val="000000"/>
                <w:kern w:val="0"/>
                <w:szCs w:val="21"/>
                <w:lang w:bidi="ar"/>
              </w:rPr>
            </w:pPr>
            <w:r>
              <w:rPr>
                <w:rFonts w:eastAsia="仿宋_GB2312"/>
                <w:color w:val="000000"/>
                <w:kern w:val="0"/>
                <w:szCs w:val="21"/>
                <w:lang w:bidi="ar"/>
              </w:rPr>
              <w:t>213</w:t>
            </w:r>
          </w:p>
        </w:tc>
        <w:tc>
          <w:tcPr>
            <w:tcW w:w="2374" w:type="dxa"/>
            <w:tcBorders>
              <w:top w:val="nil"/>
              <w:left w:val="nil"/>
              <w:bottom w:val="single" w:color="auto" w:sz="8" w:space="0"/>
              <w:right w:val="single" w:color="auto" w:sz="4" w:space="0"/>
            </w:tcBorders>
            <w:noWrap/>
            <w:vAlign w:val="center"/>
          </w:tcPr>
          <w:p w14:paraId="45ECF5F4">
            <w:pPr>
              <w:widowControl/>
              <w:jc w:val="left"/>
              <w:textAlignment w:val="center"/>
              <w:rPr>
                <w:rFonts w:eastAsia="仿宋_GB2312"/>
                <w:color w:val="000000"/>
                <w:kern w:val="0"/>
                <w:szCs w:val="21"/>
                <w:lang w:bidi="ar"/>
              </w:rPr>
            </w:pPr>
            <w:r>
              <w:rPr>
                <w:rFonts w:eastAsia="仿宋_GB2312"/>
                <w:color w:val="000000"/>
                <w:kern w:val="0"/>
                <w:szCs w:val="21"/>
                <w:lang w:bidi="ar"/>
              </w:rPr>
              <w:t>农林水支出</w:t>
            </w:r>
          </w:p>
        </w:tc>
        <w:tc>
          <w:tcPr>
            <w:tcW w:w="1189" w:type="dxa"/>
            <w:tcBorders>
              <w:top w:val="nil"/>
              <w:left w:val="nil"/>
              <w:bottom w:val="single" w:color="auto" w:sz="8" w:space="0"/>
              <w:right w:val="single" w:color="auto" w:sz="4" w:space="0"/>
            </w:tcBorders>
            <w:noWrap/>
            <w:vAlign w:val="center"/>
          </w:tcPr>
          <w:p w14:paraId="12846197">
            <w:pPr>
              <w:widowControl/>
              <w:jc w:val="center"/>
              <w:rPr>
                <w:rFonts w:eastAsia="仿宋_GB2312"/>
                <w:kern w:val="0"/>
                <w:szCs w:val="21"/>
              </w:rPr>
            </w:pPr>
            <w:r>
              <w:rPr>
                <w:rFonts w:hint="eastAsia" w:eastAsia="仿宋_GB2312"/>
                <w:kern w:val="0"/>
                <w:szCs w:val="21"/>
              </w:rPr>
              <w:t>3.00</w:t>
            </w:r>
          </w:p>
        </w:tc>
        <w:tc>
          <w:tcPr>
            <w:tcW w:w="1140" w:type="dxa"/>
            <w:tcBorders>
              <w:top w:val="nil"/>
              <w:left w:val="nil"/>
              <w:bottom w:val="single" w:color="auto" w:sz="8" w:space="0"/>
              <w:right w:val="single" w:color="auto" w:sz="4" w:space="0"/>
            </w:tcBorders>
            <w:noWrap/>
            <w:vAlign w:val="center"/>
          </w:tcPr>
          <w:p w14:paraId="5F59C54D">
            <w:pPr>
              <w:widowControl/>
              <w:jc w:val="center"/>
              <w:rPr>
                <w:rFonts w:eastAsia="仿宋_GB2312"/>
                <w:kern w:val="0"/>
                <w:szCs w:val="21"/>
              </w:rPr>
            </w:pPr>
            <w:r>
              <w:rPr>
                <w:rFonts w:hint="eastAsia" w:eastAsia="仿宋_GB2312"/>
                <w:kern w:val="0"/>
                <w:szCs w:val="21"/>
              </w:rPr>
              <w:t>3.00</w:t>
            </w:r>
          </w:p>
        </w:tc>
        <w:tc>
          <w:tcPr>
            <w:tcW w:w="1812" w:type="dxa"/>
            <w:tcBorders>
              <w:top w:val="nil"/>
              <w:left w:val="nil"/>
              <w:bottom w:val="single" w:color="auto" w:sz="8" w:space="0"/>
              <w:right w:val="single" w:color="auto" w:sz="4" w:space="0"/>
            </w:tcBorders>
            <w:noWrap/>
            <w:vAlign w:val="center"/>
          </w:tcPr>
          <w:p w14:paraId="41748600">
            <w:pPr>
              <w:widowControl/>
              <w:jc w:val="center"/>
              <w:rPr>
                <w:rFonts w:eastAsia="仿宋_GB2312"/>
                <w:kern w:val="0"/>
                <w:szCs w:val="21"/>
              </w:rPr>
            </w:pPr>
          </w:p>
        </w:tc>
        <w:tc>
          <w:tcPr>
            <w:tcW w:w="1002" w:type="dxa"/>
            <w:tcBorders>
              <w:top w:val="nil"/>
              <w:left w:val="nil"/>
              <w:bottom w:val="single" w:color="auto" w:sz="8" w:space="0"/>
              <w:right w:val="single" w:color="auto" w:sz="4" w:space="0"/>
            </w:tcBorders>
            <w:noWrap/>
            <w:vAlign w:val="center"/>
          </w:tcPr>
          <w:p w14:paraId="5DF33AD1">
            <w:pPr>
              <w:widowControl/>
              <w:jc w:val="center"/>
              <w:rPr>
                <w:rFonts w:eastAsia="仿宋_GB2312"/>
                <w:kern w:val="0"/>
                <w:szCs w:val="21"/>
              </w:rPr>
            </w:pPr>
          </w:p>
        </w:tc>
        <w:tc>
          <w:tcPr>
            <w:tcW w:w="1412" w:type="dxa"/>
            <w:tcBorders>
              <w:top w:val="nil"/>
              <w:left w:val="nil"/>
              <w:bottom w:val="single" w:color="auto" w:sz="8" w:space="0"/>
              <w:right w:val="single" w:color="auto" w:sz="4" w:space="0"/>
            </w:tcBorders>
            <w:noWrap/>
            <w:vAlign w:val="center"/>
          </w:tcPr>
          <w:p w14:paraId="2D6001D5">
            <w:pPr>
              <w:widowControl/>
              <w:jc w:val="center"/>
              <w:rPr>
                <w:rFonts w:eastAsia="仿宋_GB2312"/>
                <w:kern w:val="0"/>
                <w:szCs w:val="21"/>
              </w:rPr>
            </w:pPr>
          </w:p>
        </w:tc>
        <w:tc>
          <w:tcPr>
            <w:tcW w:w="1676" w:type="dxa"/>
            <w:tcBorders>
              <w:top w:val="nil"/>
              <w:left w:val="nil"/>
              <w:bottom w:val="single" w:color="auto" w:sz="8" w:space="0"/>
              <w:right w:val="single" w:color="auto" w:sz="4" w:space="0"/>
            </w:tcBorders>
            <w:noWrap/>
            <w:vAlign w:val="center"/>
          </w:tcPr>
          <w:p w14:paraId="4C7533FE">
            <w:pPr>
              <w:widowControl/>
              <w:jc w:val="center"/>
              <w:rPr>
                <w:rFonts w:eastAsia="仿宋_GB2312"/>
                <w:kern w:val="0"/>
                <w:szCs w:val="21"/>
              </w:rPr>
            </w:pPr>
          </w:p>
        </w:tc>
        <w:tc>
          <w:tcPr>
            <w:tcW w:w="2011" w:type="dxa"/>
            <w:tcBorders>
              <w:top w:val="nil"/>
              <w:left w:val="nil"/>
              <w:bottom w:val="single" w:color="auto" w:sz="8" w:space="0"/>
              <w:right w:val="single" w:color="auto" w:sz="8" w:space="0"/>
            </w:tcBorders>
            <w:noWrap/>
            <w:vAlign w:val="center"/>
          </w:tcPr>
          <w:p w14:paraId="23725C2A">
            <w:pPr>
              <w:widowControl/>
              <w:jc w:val="center"/>
              <w:rPr>
                <w:rFonts w:eastAsia="仿宋_GB2312"/>
                <w:kern w:val="0"/>
                <w:szCs w:val="21"/>
              </w:rPr>
            </w:pPr>
          </w:p>
        </w:tc>
      </w:tr>
      <w:tr w14:paraId="65A545C7">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14:paraId="4EB6CD98">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21305</w:t>
            </w:r>
          </w:p>
        </w:tc>
        <w:tc>
          <w:tcPr>
            <w:tcW w:w="2374" w:type="dxa"/>
            <w:tcBorders>
              <w:top w:val="nil"/>
              <w:left w:val="nil"/>
              <w:bottom w:val="single" w:color="auto" w:sz="8" w:space="0"/>
              <w:right w:val="single" w:color="auto" w:sz="4" w:space="0"/>
            </w:tcBorders>
            <w:noWrap/>
            <w:vAlign w:val="center"/>
          </w:tcPr>
          <w:p w14:paraId="4378F8D0">
            <w:pPr>
              <w:widowControl/>
              <w:jc w:val="left"/>
              <w:textAlignment w:val="center"/>
              <w:rPr>
                <w:rFonts w:eastAsia="仿宋_GB2312"/>
                <w:color w:val="000000"/>
                <w:kern w:val="0"/>
                <w:szCs w:val="21"/>
                <w:lang w:bidi="ar"/>
              </w:rPr>
            </w:pPr>
            <w:r>
              <w:rPr>
                <w:rFonts w:eastAsia="仿宋_GB2312"/>
                <w:color w:val="000000"/>
                <w:kern w:val="0"/>
                <w:szCs w:val="21"/>
                <w:lang w:bidi="ar"/>
              </w:rPr>
              <w:t>巩固脱贫衔接乡村振兴</w:t>
            </w:r>
          </w:p>
        </w:tc>
        <w:tc>
          <w:tcPr>
            <w:tcW w:w="1189" w:type="dxa"/>
            <w:tcBorders>
              <w:top w:val="nil"/>
              <w:left w:val="nil"/>
              <w:bottom w:val="single" w:color="auto" w:sz="8" w:space="0"/>
              <w:right w:val="single" w:color="auto" w:sz="4" w:space="0"/>
            </w:tcBorders>
            <w:noWrap/>
            <w:vAlign w:val="center"/>
          </w:tcPr>
          <w:p w14:paraId="6D1BC8EA">
            <w:pPr>
              <w:widowControl/>
              <w:jc w:val="center"/>
              <w:rPr>
                <w:rFonts w:eastAsia="仿宋_GB2312"/>
                <w:kern w:val="0"/>
                <w:szCs w:val="21"/>
              </w:rPr>
            </w:pPr>
            <w:r>
              <w:rPr>
                <w:rFonts w:hint="eastAsia" w:eastAsia="仿宋_GB2312"/>
                <w:kern w:val="0"/>
                <w:szCs w:val="21"/>
              </w:rPr>
              <w:t>3.00</w:t>
            </w:r>
          </w:p>
        </w:tc>
        <w:tc>
          <w:tcPr>
            <w:tcW w:w="1140" w:type="dxa"/>
            <w:tcBorders>
              <w:top w:val="nil"/>
              <w:left w:val="nil"/>
              <w:bottom w:val="single" w:color="auto" w:sz="8" w:space="0"/>
              <w:right w:val="single" w:color="auto" w:sz="4" w:space="0"/>
            </w:tcBorders>
            <w:noWrap/>
            <w:vAlign w:val="center"/>
          </w:tcPr>
          <w:p w14:paraId="1CE36A86">
            <w:pPr>
              <w:widowControl/>
              <w:jc w:val="center"/>
              <w:rPr>
                <w:rFonts w:eastAsia="仿宋_GB2312"/>
                <w:kern w:val="0"/>
                <w:szCs w:val="21"/>
              </w:rPr>
            </w:pPr>
            <w:r>
              <w:rPr>
                <w:rFonts w:hint="eastAsia" w:eastAsia="仿宋_GB2312"/>
                <w:kern w:val="0"/>
                <w:szCs w:val="21"/>
              </w:rPr>
              <w:t>3.00</w:t>
            </w:r>
          </w:p>
        </w:tc>
        <w:tc>
          <w:tcPr>
            <w:tcW w:w="1812" w:type="dxa"/>
            <w:tcBorders>
              <w:top w:val="nil"/>
              <w:left w:val="nil"/>
              <w:bottom w:val="single" w:color="auto" w:sz="8" w:space="0"/>
              <w:right w:val="single" w:color="auto" w:sz="4" w:space="0"/>
            </w:tcBorders>
            <w:noWrap/>
            <w:vAlign w:val="center"/>
          </w:tcPr>
          <w:p w14:paraId="3420EE0E">
            <w:pPr>
              <w:widowControl/>
              <w:jc w:val="center"/>
              <w:rPr>
                <w:rFonts w:eastAsia="仿宋_GB2312"/>
                <w:kern w:val="0"/>
                <w:szCs w:val="21"/>
              </w:rPr>
            </w:pPr>
          </w:p>
        </w:tc>
        <w:tc>
          <w:tcPr>
            <w:tcW w:w="1002" w:type="dxa"/>
            <w:tcBorders>
              <w:top w:val="nil"/>
              <w:left w:val="nil"/>
              <w:bottom w:val="single" w:color="auto" w:sz="8" w:space="0"/>
              <w:right w:val="single" w:color="auto" w:sz="4" w:space="0"/>
            </w:tcBorders>
            <w:noWrap/>
            <w:vAlign w:val="center"/>
          </w:tcPr>
          <w:p w14:paraId="3B4F8F55">
            <w:pPr>
              <w:widowControl/>
              <w:jc w:val="center"/>
              <w:rPr>
                <w:rFonts w:eastAsia="仿宋_GB2312"/>
                <w:kern w:val="0"/>
                <w:szCs w:val="21"/>
              </w:rPr>
            </w:pPr>
          </w:p>
        </w:tc>
        <w:tc>
          <w:tcPr>
            <w:tcW w:w="1412" w:type="dxa"/>
            <w:tcBorders>
              <w:top w:val="nil"/>
              <w:left w:val="nil"/>
              <w:bottom w:val="single" w:color="auto" w:sz="8" w:space="0"/>
              <w:right w:val="single" w:color="auto" w:sz="4" w:space="0"/>
            </w:tcBorders>
            <w:noWrap/>
            <w:vAlign w:val="center"/>
          </w:tcPr>
          <w:p w14:paraId="30324A72">
            <w:pPr>
              <w:widowControl/>
              <w:jc w:val="center"/>
              <w:rPr>
                <w:rFonts w:eastAsia="仿宋_GB2312"/>
                <w:kern w:val="0"/>
                <w:szCs w:val="21"/>
              </w:rPr>
            </w:pPr>
          </w:p>
        </w:tc>
        <w:tc>
          <w:tcPr>
            <w:tcW w:w="1676" w:type="dxa"/>
            <w:tcBorders>
              <w:top w:val="nil"/>
              <w:left w:val="nil"/>
              <w:bottom w:val="single" w:color="auto" w:sz="8" w:space="0"/>
              <w:right w:val="single" w:color="auto" w:sz="4" w:space="0"/>
            </w:tcBorders>
            <w:noWrap/>
            <w:vAlign w:val="center"/>
          </w:tcPr>
          <w:p w14:paraId="60D58F8D">
            <w:pPr>
              <w:widowControl/>
              <w:jc w:val="center"/>
              <w:rPr>
                <w:rFonts w:eastAsia="仿宋_GB2312"/>
                <w:kern w:val="0"/>
                <w:szCs w:val="21"/>
              </w:rPr>
            </w:pPr>
          </w:p>
        </w:tc>
        <w:tc>
          <w:tcPr>
            <w:tcW w:w="2011" w:type="dxa"/>
            <w:tcBorders>
              <w:top w:val="nil"/>
              <w:left w:val="nil"/>
              <w:bottom w:val="single" w:color="auto" w:sz="8" w:space="0"/>
              <w:right w:val="single" w:color="auto" w:sz="8" w:space="0"/>
            </w:tcBorders>
            <w:noWrap/>
            <w:vAlign w:val="center"/>
          </w:tcPr>
          <w:p w14:paraId="62A986B8">
            <w:pPr>
              <w:widowControl/>
              <w:jc w:val="center"/>
              <w:rPr>
                <w:rFonts w:eastAsia="仿宋_GB2312"/>
                <w:kern w:val="0"/>
                <w:szCs w:val="21"/>
              </w:rPr>
            </w:pPr>
          </w:p>
        </w:tc>
      </w:tr>
      <w:tr w14:paraId="62570563">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14:paraId="3CBCF359">
            <w:pPr>
              <w:widowControl/>
              <w:jc w:val="left"/>
              <w:textAlignment w:val="center"/>
              <w:rPr>
                <w:rFonts w:eastAsia="仿宋_GB2312"/>
                <w:kern w:val="0"/>
                <w:szCs w:val="21"/>
              </w:rPr>
            </w:pPr>
            <w:r>
              <w:rPr>
                <w:rFonts w:eastAsia="仿宋_GB2312"/>
                <w:color w:val="000000"/>
                <w:kern w:val="0"/>
                <w:szCs w:val="21"/>
                <w:lang w:bidi="ar"/>
              </w:rPr>
              <w:t>2130504</w:t>
            </w:r>
          </w:p>
        </w:tc>
        <w:tc>
          <w:tcPr>
            <w:tcW w:w="2374" w:type="dxa"/>
            <w:tcBorders>
              <w:top w:val="nil"/>
              <w:left w:val="nil"/>
              <w:bottom w:val="single" w:color="auto" w:sz="8" w:space="0"/>
              <w:right w:val="single" w:color="auto" w:sz="4" w:space="0"/>
            </w:tcBorders>
            <w:noWrap/>
            <w:vAlign w:val="center"/>
          </w:tcPr>
          <w:p w14:paraId="1FD7B675">
            <w:pPr>
              <w:widowControl/>
              <w:jc w:val="left"/>
              <w:textAlignment w:val="center"/>
              <w:rPr>
                <w:rFonts w:eastAsia="仿宋_GB2312"/>
                <w:kern w:val="0"/>
                <w:szCs w:val="21"/>
              </w:rPr>
            </w:pPr>
            <w:r>
              <w:rPr>
                <w:rFonts w:eastAsia="仿宋_GB2312"/>
                <w:color w:val="000000"/>
                <w:kern w:val="0"/>
                <w:szCs w:val="21"/>
                <w:lang w:bidi="ar"/>
              </w:rPr>
              <w:t>农村基础设施建设</w:t>
            </w:r>
          </w:p>
        </w:tc>
        <w:tc>
          <w:tcPr>
            <w:tcW w:w="1189" w:type="dxa"/>
            <w:tcBorders>
              <w:top w:val="nil"/>
              <w:left w:val="nil"/>
              <w:bottom w:val="single" w:color="auto" w:sz="8" w:space="0"/>
              <w:right w:val="single" w:color="auto" w:sz="4" w:space="0"/>
            </w:tcBorders>
            <w:noWrap/>
            <w:vAlign w:val="center"/>
          </w:tcPr>
          <w:p w14:paraId="538972E9">
            <w:pPr>
              <w:widowControl/>
              <w:jc w:val="center"/>
              <w:rPr>
                <w:rFonts w:eastAsia="仿宋_GB2312"/>
                <w:kern w:val="0"/>
                <w:szCs w:val="21"/>
              </w:rPr>
            </w:pPr>
            <w:r>
              <w:rPr>
                <w:rFonts w:hint="eastAsia" w:eastAsia="仿宋_GB2312"/>
                <w:kern w:val="0"/>
                <w:szCs w:val="21"/>
              </w:rPr>
              <w:t>3.00</w:t>
            </w:r>
          </w:p>
        </w:tc>
        <w:tc>
          <w:tcPr>
            <w:tcW w:w="1140" w:type="dxa"/>
            <w:tcBorders>
              <w:top w:val="nil"/>
              <w:left w:val="nil"/>
              <w:bottom w:val="single" w:color="auto" w:sz="8" w:space="0"/>
              <w:right w:val="single" w:color="auto" w:sz="4" w:space="0"/>
            </w:tcBorders>
            <w:noWrap/>
            <w:vAlign w:val="center"/>
          </w:tcPr>
          <w:p w14:paraId="4E42B4CF">
            <w:pPr>
              <w:widowControl/>
              <w:jc w:val="center"/>
              <w:rPr>
                <w:rFonts w:eastAsia="仿宋_GB2312"/>
                <w:kern w:val="0"/>
                <w:szCs w:val="21"/>
              </w:rPr>
            </w:pPr>
            <w:r>
              <w:rPr>
                <w:rFonts w:hint="eastAsia" w:eastAsia="仿宋_GB2312"/>
                <w:kern w:val="0"/>
                <w:szCs w:val="21"/>
              </w:rPr>
              <w:t>3.00</w:t>
            </w:r>
          </w:p>
        </w:tc>
        <w:tc>
          <w:tcPr>
            <w:tcW w:w="1812" w:type="dxa"/>
            <w:tcBorders>
              <w:top w:val="nil"/>
              <w:left w:val="nil"/>
              <w:bottom w:val="single" w:color="auto" w:sz="8" w:space="0"/>
              <w:right w:val="single" w:color="auto" w:sz="4" w:space="0"/>
            </w:tcBorders>
            <w:noWrap/>
            <w:vAlign w:val="center"/>
          </w:tcPr>
          <w:p w14:paraId="1FFE33F9">
            <w:pPr>
              <w:widowControl/>
              <w:jc w:val="center"/>
              <w:rPr>
                <w:rFonts w:eastAsia="仿宋_GB2312"/>
                <w:kern w:val="0"/>
                <w:szCs w:val="21"/>
              </w:rPr>
            </w:pPr>
          </w:p>
        </w:tc>
        <w:tc>
          <w:tcPr>
            <w:tcW w:w="1002" w:type="dxa"/>
            <w:tcBorders>
              <w:top w:val="nil"/>
              <w:left w:val="nil"/>
              <w:bottom w:val="single" w:color="auto" w:sz="8" w:space="0"/>
              <w:right w:val="single" w:color="auto" w:sz="4" w:space="0"/>
            </w:tcBorders>
            <w:noWrap/>
            <w:vAlign w:val="center"/>
          </w:tcPr>
          <w:p w14:paraId="6476ED6B">
            <w:pPr>
              <w:widowControl/>
              <w:jc w:val="center"/>
              <w:rPr>
                <w:rFonts w:eastAsia="仿宋_GB2312"/>
                <w:kern w:val="0"/>
                <w:szCs w:val="21"/>
              </w:rPr>
            </w:pPr>
          </w:p>
        </w:tc>
        <w:tc>
          <w:tcPr>
            <w:tcW w:w="1412" w:type="dxa"/>
            <w:tcBorders>
              <w:top w:val="nil"/>
              <w:left w:val="nil"/>
              <w:bottom w:val="single" w:color="auto" w:sz="8" w:space="0"/>
              <w:right w:val="single" w:color="auto" w:sz="4" w:space="0"/>
            </w:tcBorders>
            <w:noWrap/>
            <w:vAlign w:val="center"/>
          </w:tcPr>
          <w:p w14:paraId="061DD1FB">
            <w:pPr>
              <w:widowControl/>
              <w:jc w:val="center"/>
              <w:rPr>
                <w:rFonts w:eastAsia="仿宋_GB2312"/>
                <w:kern w:val="0"/>
                <w:szCs w:val="21"/>
              </w:rPr>
            </w:pPr>
          </w:p>
        </w:tc>
        <w:tc>
          <w:tcPr>
            <w:tcW w:w="1676" w:type="dxa"/>
            <w:tcBorders>
              <w:top w:val="nil"/>
              <w:left w:val="nil"/>
              <w:bottom w:val="single" w:color="auto" w:sz="8" w:space="0"/>
              <w:right w:val="single" w:color="auto" w:sz="4" w:space="0"/>
            </w:tcBorders>
            <w:noWrap/>
            <w:vAlign w:val="center"/>
          </w:tcPr>
          <w:p w14:paraId="1727F575">
            <w:pPr>
              <w:widowControl/>
              <w:jc w:val="center"/>
              <w:rPr>
                <w:rFonts w:eastAsia="仿宋_GB2312"/>
                <w:kern w:val="0"/>
                <w:szCs w:val="21"/>
              </w:rPr>
            </w:pPr>
          </w:p>
        </w:tc>
        <w:tc>
          <w:tcPr>
            <w:tcW w:w="2011" w:type="dxa"/>
            <w:tcBorders>
              <w:top w:val="nil"/>
              <w:left w:val="nil"/>
              <w:bottom w:val="single" w:color="auto" w:sz="8" w:space="0"/>
              <w:right w:val="single" w:color="auto" w:sz="8" w:space="0"/>
            </w:tcBorders>
            <w:noWrap/>
            <w:vAlign w:val="center"/>
          </w:tcPr>
          <w:p w14:paraId="504A7CA6">
            <w:pPr>
              <w:widowControl/>
              <w:jc w:val="center"/>
              <w:rPr>
                <w:rFonts w:eastAsia="仿宋_GB2312"/>
                <w:kern w:val="0"/>
                <w:szCs w:val="21"/>
              </w:rPr>
            </w:pPr>
          </w:p>
        </w:tc>
      </w:tr>
      <w:tr w14:paraId="1E39BAEA">
        <w:tblPrEx>
          <w:tblCellMar>
            <w:top w:w="0" w:type="dxa"/>
            <w:left w:w="108" w:type="dxa"/>
            <w:bottom w:w="0" w:type="dxa"/>
            <w:right w:w="108" w:type="dxa"/>
          </w:tblCellMar>
        </w:tblPrEx>
        <w:trPr>
          <w:trHeight w:val="615" w:hRule="atLeast"/>
          <w:jc w:val="center"/>
        </w:trPr>
        <w:tc>
          <w:tcPr>
            <w:tcW w:w="13813" w:type="dxa"/>
            <w:gridSpan w:val="9"/>
            <w:tcBorders>
              <w:top w:val="single" w:color="auto" w:sz="8" w:space="0"/>
              <w:left w:val="nil"/>
              <w:bottom w:val="nil"/>
              <w:right w:val="nil"/>
            </w:tcBorders>
            <w:vAlign w:val="center"/>
          </w:tcPr>
          <w:p w14:paraId="2E3020C1">
            <w:pPr>
              <w:widowControl/>
              <w:jc w:val="left"/>
              <w:rPr>
                <w:rFonts w:eastAsia="仿宋_GB2312"/>
                <w:kern w:val="0"/>
                <w:szCs w:val="21"/>
              </w:rPr>
            </w:pPr>
            <w:r>
              <w:rPr>
                <w:rFonts w:hint="eastAsia" w:eastAsia="仿宋_GB2312"/>
                <w:kern w:val="0"/>
                <w:szCs w:val="21"/>
              </w:rPr>
              <w:t>注：本表反映部门本年度取得的各项收入情况。</w:t>
            </w:r>
          </w:p>
        </w:tc>
      </w:tr>
    </w:tbl>
    <w:p w14:paraId="7D0BBC44">
      <w:pPr>
        <w:widowControl/>
        <w:jc w:val="left"/>
        <w:rPr>
          <w:rFonts w:eastAsia="黑体"/>
          <w:bCs/>
          <w:kern w:val="0"/>
          <w:sz w:val="32"/>
          <w:szCs w:val="32"/>
        </w:rPr>
      </w:pPr>
    </w:p>
    <w:p w14:paraId="2A7317B5">
      <w:pPr>
        <w:widowControl/>
        <w:jc w:val="left"/>
        <w:rPr>
          <w:rFonts w:eastAsia="方正小标宋_GBK"/>
          <w:color w:val="000000"/>
          <w:kern w:val="0"/>
          <w:sz w:val="36"/>
          <w:szCs w:val="36"/>
        </w:rPr>
      </w:pPr>
      <w:r>
        <w:rPr>
          <w:rFonts w:eastAsia="黑体"/>
          <w:bCs/>
          <w:kern w:val="0"/>
          <w:sz w:val="32"/>
          <w:szCs w:val="32"/>
        </w:rPr>
        <w:br w:type="page"/>
      </w:r>
    </w:p>
    <w:tbl>
      <w:tblPr>
        <w:tblStyle w:val="8"/>
        <w:tblpPr w:leftFromText="180" w:rightFromText="180" w:vertAnchor="text" w:horzAnchor="page" w:tblpX="1491" w:tblpY="555"/>
        <w:tblOverlap w:val="never"/>
        <w:tblW w:w="14091" w:type="dxa"/>
        <w:tblInd w:w="0" w:type="dxa"/>
        <w:tblLayout w:type="fixed"/>
        <w:tblCellMar>
          <w:top w:w="0" w:type="dxa"/>
          <w:left w:w="108" w:type="dxa"/>
          <w:bottom w:w="0" w:type="dxa"/>
          <w:right w:w="108" w:type="dxa"/>
        </w:tblCellMar>
      </w:tblPr>
      <w:tblGrid>
        <w:gridCol w:w="975"/>
        <w:gridCol w:w="336"/>
        <w:gridCol w:w="3518"/>
        <w:gridCol w:w="459"/>
        <w:gridCol w:w="708"/>
        <w:gridCol w:w="173"/>
        <w:gridCol w:w="2692"/>
        <w:gridCol w:w="173"/>
        <w:gridCol w:w="5057"/>
      </w:tblGrid>
      <w:tr w14:paraId="64B04A0B">
        <w:tblPrEx>
          <w:tblCellMar>
            <w:top w:w="0" w:type="dxa"/>
            <w:left w:w="108" w:type="dxa"/>
            <w:bottom w:w="0" w:type="dxa"/>
            <w:right w:w="108" w:type="dxa"/>
          </w:tblCellMar>
        </w:tblPrEx>
        <w:trPr>
          <w:trHeight w:val="1414" w:hRule="atLeast"/>
        </w:trPr>
        <w:tc>
          <w:tcPr>
            <w:tcW w:w="14091" w:type="dxa"/>
            <w:gridSpan w:val="9"/>
            <w:tcBorders>
              <w:top w:val="nil"/>
              <w:left w:val="nil"/>
              <w:bottom w:val="nil"/>
              <w:right w:val="nil"/>
            </w:tcBorders>
            <w:vAlign w:val="center"/>
          </w:tcPr>
          <w:p w14:paraId="4D9451F2">
            <w:pPr>
              <w:widowControl/>
              <w:jc w:val="center"/>
              <w:rPr>
                <w:rFonts w:hint="eastAsia" w:ascii="黑体" w:hAnsi="黑体" w:eastAsia="黑体" w:cs="黑体"/>
                <w:color w:val="000000"/>
                <w:kern w:val="0"/>
                <w:sz w:val="36"/>
                <w:szCs w:val="36"/>
              </w:rPr>
            </w:pPr>
            <w:r>
              <w:rPr>
                <w:rFonts w:hint="eastAsia" w:ascii="黑体" w:hAnsi="黑体" w:eastAsia="黑体" w:cs="黑体"/>
                <w:color w:val="000000"/>
                <w:kern w:val="0"/>
                <w:sz w:val="36"/>
                <w:szCs w:val="36"/>
              </w:rPr>
              <w:t>部门支出决算表</w:t>
            </w:r>
          </w:p>
          <w:p w14:paraId="18A28155">
            <w:pPr>
              <w:widowControl/>
              <w:jc w:val="center"/>
              <w:rPr>
                <w:rFonts w:hint="eastAsia" w:ascii="华文中宋" w:hAnsi="华文中宋" w:eastAsia="华文中宋" w:cs="宋体"/>
                <w:kern w:val="0"/>
                <w:sz w:val="32"/>
                <w:szCs w:val="32"/>
              </w:rPr>
            </w:pPr>
          </w:p>
        </w:tc>
      </w:tr>
      <w:tr w14:paraId="3BFB9BB9">
        <w:tblPrEx>
          <w:tblCellMar>
            <w:top w:w="0" w:type="dxa"/>
            <w:left w:w="108" w:type="dxa"/>
            <w:bottom w:w="0" w:type="dxa"/>
            <w:right w:w="108" w:type="dxa"/>
          </w:tblCellMar>
        </w:tblPrEx>
        <w:trPr>
          <w:trHeight w:val="353" w:hRule="atLeast"/>
        </w:trPr>
        <w:tc>
          <w:tcPr>
            <w:tcW w:w="975" w:type="dxa"/>
            <w:tcBorders>
              <w:top w:val="nil"/>
              <w:left w:val="nil"/>
              <w:bottom w:val="nil"/>
              <w:right w:val="nil"/>
            </w:tcBorders>
            <w:vAlign w:val="center"/>
          </w:tcPr>
          <w:p w14:paraId="7D8638C4">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36" w:type="dxa"/>
            <w:tcBorders>
              <w:top w:val="nil"/>
              <w:left w:val="nil"/>
              <w:bottom w:val="nil"/>
              <w:right w:val="nil"/>
            </w:tcBorders>
            <w:vAlign w:val="center"/>
          </w:tcPr>
          <w:p w14:paraId="6BE56D97">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18" w:type="dxa"/>
            <w:tcBorders>
              <w:top w:val="nil"/>
              <w:left w:val="nil"/>
              <w:bottom w:val="nil"/>
              <w:right w:val="nil"/>
            </w:tcBorders>
            <w:vAlign w:val="center"/>
          </w:tcPr>
          <w:p w14:paraId="1ECF2D77">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40" w:type="dxa"/>
            <w:gridSpan w:val="3"/>
            <w:tcBorders>
              <w:top w:val="nil"/>
              <w:left w:val="nil"/>
              <w:bottom w:val="nil"/>
              <w:right w:val="nil"/>
            </w:tcBorders>
            <w:vAlign w:val="center"/>
          </w:tcPr>
          <w:p w14:paraId="1C398D56">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5" w:type="dxa"/>
            <w:gridSpan w:val="2"/>
            <w:tcBorders>
              <w:top w:val="nil"/>
              <w:left w:val="nil"/>
              <w:bottom w:val="nil"/>
              <w:right w:val="nil"/>
            </w:tcBorders>
            <w:vAlign w:val="center"/>
          </w:tcPr>
          <w:p w14:paraId="727368B1">
            <w:pPr>
              <w:widowControl/>
              <w:jc w:val="right"/>
              <w:rPr>
                <w:rFonts w:hint="eastAsia" w:ascii="宋体" w:hAnsi="宋体" w:cs="宋体"/>
                <w:kern w:val="0"/>
                <w:sz w:val="20"/>
                <w:szCs w:val="20"/>
              </w:rPr>
            </w:pPr>
          </w:p>
        </w:tc>
        <w:tc>
          <w:tcPr>
            <w:tcW w:w="5057" w:type="dxa"/>
            <w:tcBorders>
              <w:top w:val="nil"/>
              <w:left w:val="nil"/>
              <w:bottom w:val="nil"/>
              <w:right w:val="nil"/>
            </w:tcBorders>
            <w:noWrap/>
            <w:vAlign w:val="center"/>
          </w:tcPr>
          <w:p w14:paraId="242BC878">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3表</w:t>
            </w:r>
          </w:p>
        </w:tc>
      </w:tr>
      <w:tr w14:paraId="23A01651">
        <w:tblPrEx>
          <w:tblCellMar>
            <w:top w:w="0" w:type="dxa"/>
            <w:left w:w="108" w:type="dxa"/>
            <w:bottom w:w="0" w:type="dxa"/>
            <w:right w:w="108" w:type="dxa"/>
          </w:tblCellMar>
        </w:tblPrEx>
        <w:trPr>
          <w:trHeight w:val="353" w:hRule="atLeast"/>
        </w:trPr>
        <w:tc>
          <w:tcPr>
            <w:tcW w:w="975" w:type="dxa"/>
            <w:tcBorders>
              <w:top w:val="nil"/>
              <w:left w:val="nil"/>
              <w:bottom w:val="nil"/>
              <w:right w:val="nil"/>
            </w:tcBorders>
            <w:noWrap/>
            <w:vAlign w:val="center"/>
          </w:tcPr>
          <w:p w14:paraId="245F64A9">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4313" w:type="dxa"/>
            <w:gridSpan w:val="3"/>
            <w:tcBorders>
              <w:top w:val="nil"/>
              <w:left w:val="nil"/>
              <w:bottom w:val="nil"/>
              <w:right w:val="nil"/>
            </w:tcBorders>
            <w:vAlign w:val="center"/>
          </w:tcPr>
          <w:p w14:paraId="342981A2">
            <w:pPr>
              <w:widowControl/>
              <w:rPr>
                <w:rFonts w:hint="eastAsia" w:ascii="宋体" w:hAnsi="宋体" w:cs="宋体"/>
                <w:kern w:val="0"/>
                <w:sz w:val="20"/>
                <w:szCs w:val="20"/>
              </w:rPr>
            </w:pPr>
            <w:r>
              <w:rPr>
                <w:rFonts w:hint="eastAsia" w:ascii="宋体" w:hAnsi="宋体" w:cs="宋体"/>
                <w:kern w:val="0"/>
                <w:sz w:val="20"/>
                <w:szCs w:val="20"/>
              </w:rPr>
              <w:t>蓝山县犁头瑶族乡人民政府</w:t>
            </w:r>
          </w:p>
        </w:tc>
        <w:tc>
          <w:tcPr>
            <w:tcW w:w="708" w:type="dxa"/>
            <w:tcBorders>
              <w:top w:val="nil"/>
              <w:left w:val="nil"/>
              <w:bottom w:val="nil"/>
              <w:right w:val="nil"/>
            </w:tcBorders>
            <w:vAlign w:val="center"/>
          </w:tcPr>
          <w:p w14:paraId="6257B994">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5" w:type="dxa"/>
            <w:gridSpan w:val="2"/>
            <w:tcBorders>
              <w:top w:val="nil"/>
              <w:left w:val="nil"/>
              <w:bottom w:val="nil"/>
              <w:right w:val="nil"/>
            </w:tcBorders>
            <w:vAlign w:val="center"/>
          </w:tcPr>
          <w:p w14:paraId="53191B74">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30" w:type="dxa"/>
            <w:gridSpan w:val="2"/>
            <w:tcBorders>
              <w:top w:val="nil"/>
              <w:left w:val="nil"/>
              <w:bottom w:val="nil"/>
              <w:right w:val="nil"/>
            </w:tcBorders>
            <w:noWrap/>
            <w:vAlign w:val="center"/>
          </w:tcPr>
          <w:p w14:paraId="6E95AFB4">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14:paraId="275E5873">
      <w:pPr>
        <w:widowControl/>
        <w:spacing w:line="400" w:lineRule="exact"/>
        <w:jc w:val="left"/>
        <w:rPr>
          <w:rFonts w:eastAsia="仿宋_GB2312"/>
          <w:color w:val="000000"/>
          <w:kern w:val="0"/>
          <w:sz w:val="20"/>
          <w:szCs w:val="20"/>
        </w:rPr>
      </w:pPr>
    </w:p>
    <w:tbl>
      <w:tblPr>
        <w:tblStyle w:val="8"/>
        <w:tblW w:w="140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02"/>
        <w:gridCol w:w="2488"/>
        <w:gridCol w:w="1512"/>
        <w:gridCol w:w="1620"/>
        <w:gridCol w:w="1231"/>
        <w:gridCol w:w="1843"/>
        <w:gridCol w:w="1985"/>
        <w:gridCol w:w="2308"/>
      </w:tblGrid>
      <w:tr w14:paraId="5247017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3590" w:type="dxa"/>
            <w:gridSpan w:val="2"/>
            <w:tcBorders>
              <w:top w:val="single" w:color="auto" w:sz="8" w:space="0"/>
              <w:left w:val="single" w:color="auto" w:sz="8" w:space="0"/>
              <w:bottom w:val="single" w:color="auto" w:sz="8" w:space="0"/>
              <w:right w:val="single" w:color="auto" w:sz="8" w:space="0"/>
            </w:tcBorders>
            <w:vAlign w:val="center"/>
          </w:tcPr>
          <w:p w14:paraId="134A5795">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1512" w:type="dxa"/>
            <w:vMerge w:val="restart"/>
            <w:tcBorders>
              <w:top w:val="single" w:color="auto" w:sz="8" w:space="0"/>
              <w:left w:val="single" w:color="auto" w:sz="8" w:space="0"/>
              <w:bottom w:val="single" w:color="auto" w:sz="8" w:space="0"/>
              <w:right w:val="single" w:color="auto" w:sz="8" w:space="0"/>
            </w:tcBorders>
            <w:vAlign w:val="center"/>
          </w:tcPr>
          <w:p w14:paraId="15B01092">
            <w:pPr>
              <w:widowControl/>
              <w:jc w:val="center"/>
              <w:rPr>
                <w:rFonts w:eastAsia="仿宋_GB2312"/>
                <w:kern w:val="0"/>
                <w:szCs w:val="21"/>
              </w:rPr>
            </w:pPr>
            <w:r>
              <w:rPr>
                <w:rFonts w:hint="eastAsia" w:eastAsia="仿宋_GB2312"/>
                <w:kern w:val="0"/>
                <w:szCs w:val="21"/>
              </w:rPr>
              <w:t>本年支出合计</w:t>
            </w:r>
          </w:p>
        </w:tc>
        <w:tc>
          <w:tcPr>
            <w:tcW w:w="1620" w:type="dxa"/>
            <w:vMerge w:val="restart"/>
            <w:tcBorders>
              <w:top w:val="single" w:color="auto" w:sz="8" w:space="0"/>
              <w:left w:val="single" w:color="auto" w:sz="8" w:space="0"/>
              <w:bottom w:val="single" w:color="auto" w:sz="8" w:space="0"/>
              <w:right w:val="single" w:color="auto" w:sz="8" w:space="0"/>
            </w:tcBorders>
            <w:vAlign w:val="center"/>
          </w:tcPr>
          <w:p w14:paraId="48D9B27E">
            <w:pPr>
              <w:widowControl/>
              <w:jc w:val="center"/>
              <w:rPr>
                <w:rFonts w:eastAsia="仿宋_GB2312"/>
                <w:kern w:val="0"/>
                <w:szCs w:val="21"/>
              </w:rPr>
            </w:pPr>
            <w:r>
              <w:rPr>
                <w:rFonts w:hint="eastAsia" w:eastAsia="仿宋_GB2312"/>
                <w:kern w:val="0"/>
                <w:szCs w:val="21"/>
              </w:rPr>
              <w:t>基本支出</w:t>
            </w:r>
          </w:p>
        </w:tc>
        <w:tc>
          <w:tcPr>
            <w:tcW w:w="1231" w:type="dxa"/>
            <w:vMerge w:val="restart"/>
            <w:tcBorders>
              <w:top w:val="single" w:color="auto" w:sz="8" w:space="0"/>
              <w:left w:val="single" w:color="auto" w:sz="8" w:space="0"/>
              <w:bottom w:val="single" w:color="auto" w:sz="8" w:space="0"/>
              <w:right w:val="single" w:color="auto" w:sz="8" w:space="0"/>
            </w:tcBorders>
            <w:vAlign w:val="center"/>
          </w:tcPr>
          <w:p w14:paraId="459CD06A">
            <w:pPr>
              <w:widowControl/>
              <w:jc w:val="center"/>
              <w:rPr>
                <w:rFonts w:eastAsia="仿宋_GB2312"/>
                <w:kern w:val="0"/>
                <w:szCs w:val="21"/>
              </w:rPr>
            </w:pPr>
            <w:r>
              <w:rPr>
                <w:rFonts w:hint="eastAsia" w:eastAsia="仿宋_GB2312"/>
                <w:kern w:val="0"/>
                <w:szCs w:val="21"/>
              </w:rPr>
              <w:t>项目支出</w:t>
            </w:r>
          </w:p>
        </w:tc>
        <w:tc>
          <w:tcPr>
            <w:tcW w:w="1843" w:type="dxa"/>
            <w:vMerge w:val="restart"/>
            <w:tcBorders>
              <w:top w:val="single" w:color="auto" w:sz="8" w:space="0"/>
              <w:left w:val="single" w:color="auto" w:sz="8" w:space="0"/>
              <w:bottom w:val="single" w:color="auto" w:sz="8" w:space="0"/>
              <w:right w:val="single" w:color="auto" w:sz="8" w:space="0"/>
            </w:tcBorders>
            <w:vAlign w:val="center"/>
          </w:tcPr>
          <w:p w14:paraId="3C06F506">
            <w:pPr>
              <w:widowControl/>
              <w:jc w:val="center"/>
              <w:rPr>
                <w:rFonts w:eastAsia="仿宋_GB2312"/>
                <w:kern w:val="0"/>
                <w:szCs w:val="21"/>
              </w:rPr>
            </w:pPr>
            <w:r>
              <w:rPr>
                <w:rFonts w:hint="eastAsia" w:eastAsia="仿宋_GB2312"/>
                <w:kern w:val="0"/>
                <w:szCs w:val="21"/>
              </w:rPr>
              <w:t>上缴上级支出</w:t>
            </w:r>
          </w:p>
        </w:tc>
        <w:tc>
          <w:tcPr>
            <w:tcW w:w="1985" w:type="dxa"/>
            <w:vMerge w:val="restart"/>
            <w:tcBorders>
              <w:top w:val="single" w:color="auto" w:sz="8" w:space="0"/>
              <w:left w:val="single" w:color="auto" w:sz="8" w:space="0"/>
              <w:bottom w:val="single" w:color="auto" w:sz="8" w:space="0"/>
              <w:right w:val="single" w:color="auto" w:sz="8" w:space="0"/>
            </w:tcBorders>
            <w:vAlign w:val="center"/>
          </w:tcPr>
          <w:p w14:paraId="4E7D0A59">
            <w:pPr>
              <w:widowControl/>
              <w:jc w:val="center"/>
              <w:rPr>
                <w:rFonts w:eastAsia="仿宋_GB2312"/>
                <w:kern w:val="0"/>
                <w:szCs w:val="21"/>
              </w:rPr>
            </w:pPr>
            <w:r>
              <w:rPr>
                <w:rFonts w:hint="eastAsia" w:eastAsia="仿宋_GB2312"/>
                <w:kern w:val="0"/>
                <w:szCs w:val="21"/>
              </w:rPr>
              <w:t>经营支出</w:t>
            </w:r>
          </w:p>
        </w:tc>
        <w:tc>
          <w:tcPr>
            <w:tcW w:w="2308" w:type="dxa"/>
            <w:vMerge w:val="restart"/>
            <w:tcBorders>
              <w:top w:val="single" w:color="auto" w:sz="8" w:space="0"/>
              <w:left w:val="single" w:color="auto" w:sz="8" w:space="0"/>
              <w:bottom w:val="single" w:color="auto" w:sz="8" w:space="0"/>
              <w:right w:val="single" w:color="auto" w:sz="8" w:space="0"/>
            </w:tcBorders>
            <w:vAlign w:val="center"/>
          </w:tcPr>
          <w:p w14:paraId="4D24AAF9">
            <w:pPr>
              <w:widowControl/>
              <w:jc w:val="center"/>
              <w:rPr>
                <w:rFonts w:eastAsia="仿宋_GB2312"/>
                <w:kern w:val="0"/>
                <w:szCs w:val="21"/>
              </w:rPr>
            </w:pPr>
            <w:r>
              <w:rPr>
                <w:rFonts w:hint="eastAsia" w:eastAsia="仿宋_GB2312"/>
                <w:kern w:val="0"/>
                <w:szCs w:val="21"/>
              </w:rPr>
              <w:t>对附属单位补助支出</w:t>
            </w:r>
          </w:p>
        </w:tc>
      </w:tr>
      <w:tr w14:paraId="3D973DD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restart"/>
            <w:tcBorders>
              <w:top w:val="single" w:color="auto" w:sz="8" w:space="0"/>
              <w:left w:val="single" w:color="auto" w:sz="8" w:space="0"/>
              <w:bottom w:val="single" w:color="auto" w:sz="8" w:space="0"/>
              <w:right w:val="single" w:color="auto" w:sz="8" w:space="0"/>
            </w:tcBorders>
            <w:vAlign w:val="center"/>
          </w:tcPr>
          <w:p w14:paraId="6F6D5F0E">
            <w:pPr>
              <w:widowControl/>
              <w:jc w:val="center"/>
              <w:rPr>
                <w:rFonts w:eastAsia="仿宋_GB2312"/>
                <w:kern w:val="0"/>
                <w:szCs w:val="21"/>
              </w:rPr>
            </w:pPr>
            <w:r>
              <w:rPr>
                <w:rFonts w:hint="eastAsia" w:eastAsia="仿宋_GB2312"/>
                <w:kern w:val="0"/>
                <w:szCs w:val="21"/>
              </w:rPr>
              <w:t>功能分类科目编码</w:t>
            </w:r>
          </w:p>
        </w:tc>
        <w:tc>
          <w:tcPr>
            <w:tcW w:w="2488" w:type="dxa"/>
            <w:vMerge w:val="restart"/>
            <w:tcBorders>
              <w:top w:val="single" w:color="auto" w:sz="8" w:space="0"/>
              <w:left w:val="single" w:color="auto" w:sz="8" w:space="0"/>
              <w:bottom w:val="single" w:color="auto" w:sz="8" w:space="0"/>
              <w:right w:val="single" w:color="auto" w:sz="8" w:space="0"/>
            </w:tcBorders>
            <w:vAlign w:val="center"/>
          </w:tcPr>
          <w:p w14:paraId="267EA4F8">
            <w:pPr>
              <w:widowControl/>
              <w:jc w:val="center"/>
              <w:rPr>
                <w:rFonts w:eastAsia="仿宋_GB2312"/>
                <w:kern w:val="0"/>
                <w:szCs w:val="21"/>
              </w:rPr>
            </w:pPr>
            <w:r>
              <w:rPr>
                <w:rFonts w:hint="eastAsia" w:eastAsia="仿宋_GB2312"/>
                <w:kern w:val="0"/>
                <w:szCs w:val="21"/>
              </w:rPr>
              <w:t>科目名称</w:t>
            </w:r>
          </w:p>
        </w:tc>
        <w:tc>
          <w:tcPr>
            <w:tcW w:w="1512" w:type="dxa"/>
            <w:vMerge w:val="continue"/>
            <w:tcBorders>
              <w:top w:val="single" w:color="auto" w:sz="8" w:space="0"/>
              <w:left w:val="single" w:color="auto" w:sz="8" w:space="0"/>
              <w:bottom w:val="single" w:color="auto" w:sz="8" w:space="0"/>
              <w:right w:val="single" w:color="auto" w:sz="8" w:space="0"/>
            </w:tcBorders>
            <w:vAlign w:val="center"/>
          </w:tcPr>
          <w:p w14:paraId="6D7D1808">
            <w:pPr>
              <w:widowControl/>
              <w:jc w:val="left"/>
              <w:rPr>
                <w:rFonts w:eastAsia="仿宋_GB2312"/>
                <w:kern w:val="0"/>
                <w:szCs w:val="21"/>
              </w:rPr>
            </w:pPr>
          </w:p>
        </w:tc>
        <w:tc>
          <w:tcPr>
            <w:tcW w:w="1620" w:type="dxa"/>
            <w:vMerge w:val="continue"/>
            <w:tcBorders>
              <w:top w:val="single" w:color="auto" w:sz="8" w:space="0"/>
              <w:left w:val="single" w:color="auto" w:sz="8" w:space="0"/>
              <w:bottom w:val="single" w:color="auto" w:sz="8" w:space="0"/>
              <w:right w:val="single" w:color="auto" w:sz="8" w:space="0"/>
            </w:tcBorders>
            <w:vAlign w:val="center"/>
          </w:tcPr>
          <w:p w14:paraId="2D361F3D">
            <w:pPr>
              <w:widowControl/>
              <w:jc w:val="left"/>
              <w:rPr>
                <w:rFonts w:eastAsia="仿宋_GB2312"/>
                <w:kern w:val="0"/>
                <w:szCs w:val="21"/>
              </w:rPr>
            </w:pPr>
          </w:p>
        </w:tc>
        <w:tc>
          <w:tcPr>
            <w:tcW w:w="1231" w:type="dxa"/>
            <w:vMerge w:val="continue"/>
            <w:tcBorders>
              <w:top w:val="single" w:color="auto" w:sz="8" w:space="0"/>
              <w:left w:val="single" w:color="auto" w:sz="8" w:space="0"/>
              <w:bottom w:val="single" w:color="auto" w:sz="8" w:space="0"/>
              <w:right w:val="single" w:color="auto" w:sz="8" w:space="0"/>
            </w:tcBorders>
            <w:vAlign w:val="center"/>
          </w:tcPr>
          <w:p w14:paraId="5DD8BFEF">
            <w:pPr>
              <w:widowControl/>
              <w:jc w:val="left"/>
              <w:rPr>
                <w:rFonts w:eastAsia="仿宋_GB2312"/>
                <w:kern w:val="0"/>
                <w:szCs w:val="21"/>
              </w:rPr>
            </w:pPr>
          </w:p>
        </w:tc>
        <w:tc>
          <w:tcPr>
            <w:tcW w:w="1843" w:type="dxa"/>
            <w:vMerge w:val="continue"/>
            <w:tcBorders>
              <w:top w:val="single" w:color="auto" w:sz="8" w:space="0"/>
              <w:left w:val="single" w:color="auto" w:sz="8" w:space="0"/>
              <w:bottom w:val="single" w:color="auto" w:sz="8" w:space="0"/>
              <w:right w:val="single" w:color="auto" w:sz="8" w:space="0"/>
            </w:tcBorders>
            <w:vAlign w:val="center"/>
          </w:tcPr>
          <w:p w14:paraId="732AC12A">
            <w:pPr>
              <w:widowControl/>
              <w:jc w:val="left"/>
              <w:rPr>
                <w:rFonts w:eastAsia="仿宋_GB2312"/>
                <w:kern w:val="0"/>
                <w:szCs w:val="21"/>
              </w:rPr>
            </w:pPr>
          </w:p>
        </w:tc>
        <w:tc>
          <w:tcPr>
            <w:tcW w:w="1985" w:type="dxa"/>
            <w:vMerge w:val="continue"/>
            <w:tcBorders>
              <w:top w:val="single" w:color="auto" w:sz="8" w:space="0"/>
              <w:left w:val="single" w:color="auto" w:sz="8" w:space="0"/>
              <w:bottom w:val="single" w:color="auto" w:sz="8" w:space="0"/>
              <w:right w:val="single" w:color="auto" w:sz="8" w:space="0"/>
            </w:tcBorders>
            <w:vAlign w:val="center"/>
          </w:tcPr>
          <w:p w14:paraId="36E30197">
            <w:pPr>
              <w:widowControl/>
              <w:jc w:val="left"/>
              <w:rPr>
                <w:rFonts w:eastAsia="仿宋_GB2312"/>
                <w:kern w:val="0"/>
                <w:szCs w:val="21"/>
              </w:rPr>
            </w:pPr>
          </w:p>
        </w:tc>
        <w:tc>
          <w:tcPr>
            <w:tcW w:w="2308" w:type="dxa"/>
            <w:vMerge w:val="continue"/>
            <w:tcBorders>
              <w:top w:val="single" w:color="auto" w:sz="8" w:space="0"/>
              <w:left w:val="single" w:color="auto" w:sz="8" w:space="0"/>
              <w:bottom w:val="single" w:color="auto" w:sz="8" w:space="0"/>
              <w:right w:val="single" w:color="auto" w:sz="8" w:space="0"/>
            </w:tcBorders>
            <w:vAlign w:val="center"/>
          </w:tcPr>
          <w:p w14:paraId="2F726905">
            <w:pPr>
              <w:widowControl/>
              <w:jc w:val="left"/>
              <w:rPr>
                <w:rFonts w:eastAsia="仿宋_GB2312"/>
                <w:kern w:val="0"/>
                <w:szCs w:val="21"/>
              </w:rPr>
            </w:pPr>
          </w:p>
        </w:tc>
      </w:tr>
      <w:tr w14:paraId="02DE860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continue"/>
            <w:tcBorders>
              <w:top w:val="single" w:color="auto" w:sz="8" w:space="0"/>
              <w:left w:val="single" w:color="auto" w:sz="8" w:space="0"/>
              <w:bottom w:val="single" w:color="auto" w:sz="8" w:space="0"/>
              <w:right w:val="single" w:color="auto" w:sz="8" w:space="0"/>
            </w:tcBorders>
            <w:vAlign w:val="center"/>
          </w:tcPr>
          <w:p w14:paraId="79DE0995">
            <w:pPr>
              <w:widowControl/>
              <w:jc w:val="left"/>
              <w:rPr>
                <w:rFonts w:eastAsia="仿宋_GB2312"/>
                <w:kern w:val="0"/>
                <w:szCs w:val="21"/>
              </w:rPr>
            </w:pPr>
          </w:p>
        </w:tc>
        <w:tc>
          <w:tcPr>
            <w:tcW w:w="2488" w:type="dxa"/>
            <w:vMerge w:val="continue"/>
            <w:tcBorders>
              <w:top w:val="single" w:color="auto" w:sz="8" w:space="0"/>
              <w:left w:val="single" w:color="auto" w:sz="8" w:space="0"/>
              <w:bottom w:val="single" w:color="auto" w:sz="8" w:space="0"/>
              <w:right w:val="single" w:color="auto" w:sz="8" w:space="0"/>
            </w:tcBorders>
            <w:vAlign w:val="center"/>
          </w:tcPr>
          <w:p w14:paraId="56D5DE5E">
            <w:pPr>
              <w:widowControl/>
              <w:jc w:val="left"/>
              <w:rPr>
                <w:rFonts w:eastAsia="仿宋_GB2312"/>
                <w:kern w:val="0"/>
                <w:szCs w:val="21"/>
              </w:rPr>
            </w:pPr>
          </w:p>
        </w:tc>
        <w:tc>
          <w:tcPr>
            <w:tcW w:w="1512" w:type="dxa"/>
            <w:vMerge w:val="continue"/>
            <w:tcBorders>
              <w:top w:val="single" w:color="auto" w:sz="8" w:space="0"/>
              <w:left w:val="single" w:color="auto" w:sz="8" w:space="0"/>
              <w:bottom w:val="single" w:color="auto" w:sz="8" w:space="0"/>
              <w:right w:val="single" w:color="auto" w:sz="8" w:space="0"/>
            </w:tcBorders>
            <w:vAlign w:val="center"/>
          </w:tcPr>
          <w:p w14:paraId="2EF0B684">
            <w:pPr>
              <w:widowControl/>
              <w:jc w:val="left"/>
              <w:rPr>
                <w:rFonts w:eastAsia="仿宋_GB2312"/>
                <w:kern w:val="0"/>
                <w:szCs w:val="21"/>
              </w:rPr>
            </w:pPr>
          </w:p>
        </w:tc>
        <w:tc>
          <w:tcPr>
            <w:tcW w:w="1620" w:type="dxa"/>
            <w:vMerge w:val="continue"/>
            <w:tcBorders>
              <w:top w:val="single" w:color="auto" w:sz="8" w:space="0"/>
              <w:left w:val="single" w:color="auto" w:sz="8" w:space="0"/>
              <w:bottom w:val="single" w:color="auto" w:sz="8" w:space="0"/>
              <w:right w:val="single" w:color="auto" w:sz="8" w:space="0"/>
            </w:tcBorders>
            <w:vAlign w:val="center"/>
          </w:tcPr>
          <w:p w14:paraId="69BDF48C">
            <w:pPr>
              <w:widowControl/>
              <w:jc w:val="left"/>
              <w:rPr>
                <w:rFonts w:eastAsia="仿宋_GB2312"/>
                <w:kern w:val="0"/>
                <w:szCs w:val="21"/>
              </w:rPr>
            </w:pPr>
          </w:p>
        </w:tc>
        <w:tc>
          <w:tcPr>
            <w:tcW w:w="1231" w:type="dxa"/>
            <w:vMerge w:val="continue"/>
            <w:tcBorders>
              <w:top w:val="single" w:color="auto" w:sz="8" w:space="0"/>
              <w:left w:val="single" w:color="auto" w:sz="8" w:space="0"/>
              <w:bottom w:val="single" w:color="auto" w:sz="8" w:space="0"/>
              <w:right w:val="single" w:color="auto" w:sz="8" w:space="0"/>
            </w:tcBorders>
            <w:vAlign w:val="center"/>
          </w:tcPr>
          <w:p w14:paraId="027866E0">
            <w:pPr>
              <w:widowControl/>
              <w:jc w:val="left"/>
              <w:rPr>
                <w:rFonts w:eastAsia="仿宋_GB2312"/>
                <w:kern w:val="0"/>
                <w:szCs w:val="21"/>
              </w:rPr>
            </w:pPr>
          </w:p>
        </w:tc>
        <w:tc>
          <w:tcPr>
            <w:tcW w:w="1843" w:type="dxa"/>
            <w:vMerge w:val="continue"/>
            <w:tcBorders>
              <w:top w:val="single" w:color="auto" w:sz="8" w:space="0"/>
              <w:left w:val="single" w:color="auto" w:sz="8" w:space="0"/>
              <w:bottom w:val="single" w:color="auto" w:sz="8" w:space="0"/>
              <w:right w:val="single" w:color="auto" w:sz="8" w:space="0"/>
            </w:tcBorders>
            <w:vAlign w:val="center"/>
          </w:tcPr>
          <w:p w14:paraId="0C55254B">
            <w:pPr>
              <w:widowControl/>
              <w:jc w:val="left"/>
              <w:rPr>
                <w:rFonts w:eastAsia="仿宋_GB2312"/>
                <w:kern w:val="0"/>
                <w:szCs w:val="21"/>
              </w:rPr>
            </w:pPr>
          </w:p>
        </w:tc>
        <w:tc>
          <w:tcPr>
            <w:tcW w:w="1985" w:type="dxa"/>
            <w:vMerge w:val="continue"/>
            <w:tcBorders>
              <w:top w:val="single" w:color="auto" w:sz="8" w:space="0"/>
              <w:left w:val="single" w:color="auto" w:sz="8" w:space="0"/>
              <w:bottom w:val="single" w:color="auto" w:sz="8" w:space="0"/>
              <w:right w:val="single" w:color="auto" w:sz="8" w:space="0"/>
            </w:tcBorders>
            <w:vAlign w:val="center"/>
          </w:tcPr>
          <w:p w14:paraId="6A9DC3F3">
            <w:pPr>
              <w:widowControl/>
              <w:jc w:val="left"/>
              <w:rPr>
                <w:rFonts w:eastAsia="仿宋_GB2312"/>
                <w:kern w:val="0"/>
                <w:szCs w:val="21"/>
              </w:rPr>
            </w:pPr>
          </w:p>
        </w:tc>
        <w:tc>
          <w:tcPr>
            <w:tcW w:w="2308" w:type="dxa"/>
            <w:vMerge w:val="continue"/>
            <w:tcBorders>
              <w:top w:val="single" w:color="auto" w:sz="8" w:space="0"/>
              <w:left w:val="single" w:color="auto" w:sz="8" w:space="0"/>
              <w:bottom w:val="single" w:color="auto" w:sz="8" w:space="0"/>
              <w:right w:val="single" w:color="auto" w:sz="8" w:space="0"/>
            </w:tcBorders>
            <w:vAlign w:val="center"/>
          </w:tcPr>
          <w:p w14:paraId="6B121240">
            <w:pPr>
              <w:widowControl/>
              <w:jc w:val="left"/>
              <w:rPr>
                <w:rFonts w:eastAsia="仿宋_GB2312"/>
                <w:kern w:val="0"/>
                <w:szCs w:val="21"/>
              </w:rPr>
            </w:pPr>
          </w:p>
        </w:tc>
      </w:tr>
      <w:tr w14:paraId="456DF70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3590" w:type="dxa"/>
            <w:gridSpan w:val="2"/>
            <w:tcBorders>
              <w:top w:val="single" w:color="auto" w:sz="8" w:space="0"/>
              <w:left w:val="single" w:color="auto" w:sz="8" w:space="0"/>
              <w:bottom w:val="single" w:color="auto" w:sz="8" w:space="0"/>
              <w:right w:val="single" w:color="auto" w:sz="8" w:space="0"/>
            </w:tcBorders>
            <w:noWrap/>
            <w:vAlign w:val="center"/>
          </w:tcPr>
          <w:p w14:paraId="677832E5">
            <w:pPr>
              <w:widowControl/>
              <w:jc w:val="center"/>
              <w:rPr>
                <w:rFonts w:eastAsia="仿宋_GB2312"/>
                <w:kern w:val="0"/>
                <w:szCs w:val="21"/>
              </w:rPr>
            </w:pPr>
            <w:r>
              <w:rPr>
                <w:rFonts w:hint="eastAsia" w:eastAsia="仿宋_GB2312"/>
                <w:kern w:val="0"/>
                <w:szCs w:val="21"/>
              </w:rPr>
              <w:t>栏次</w:t>
            </w:r>
          </w:p>
        </w:tc>
        <w:tc>
          <w:tcPr>
            <w:tcW w:w="1512" w:type="dxa"/>
            <w:tcBorders>
              <w:top w:val="single" w:color="auto" w:sz="8" w:space="0"/>
              <w:left w:val="single" w:color="auto" w:sz="8" w:space="0"/>
              <w:bottom w:val="single" w:color="auto" w:sz="8" w:space="0"/>
              <w:right w:val="single" w:color="auto" w:sz="8" w:space="0"/>
            </w:tcBorders>
            <w:noWrap/>
            <w:vAlign w:val="center"/>
          </w:tcPr>
          <w:p w14:paraId="1F584019">
            <w:pPr>
              <w:widowControl/>
              <w:jc w:val="center"/>
              <w:rPr>
                <w:rFonts w:eastAsia="仿宋_GB2312"/>
                <w:kern w:val="0"/>
                <w:szCs w:val="21"/>
              </w:rPr>
            </w:pPr>
            <w:r>
              <w:rPr>
                <w:rFonts w:eastAsia="仿宋_GB2312"/>
                <w:kern w:val="0"/>
                <w:szCs w:val="21"/>
              </w:rPr>
              <w:t>1</w:t>
            </w:r>
          </w:p>
        </w:tc>
        <w:tc>
          <w:tcPr>
            <w:tcW w:w="1620" w:type="dxa"/>
            <w:tcBorders>
              <w:top w:val="single" w:color="auto" w:sz="8" w:space="0"/>
              <w:left w:val="single" w:color="auto" w:sz="8" w:space="0"/>
              <w:bottom w:val="single" w:color="auto" w:sz="8" w:space="0"/>
              <w:right w:val="single" w:color="auto" w:sz="8" w:space="0"/>
            </w:tcBorders>
            <w:noWrap/>
            <w:vAlign w:val="center"/>
          </w:tcPr>
          <w:p w14:paraId="2BC31B05">
            <w:pPr>
              <w:widowControl/>
              <w:jc w:val="center"/>
              <w:rPr>
                <w:rFonts w:eastAsia="仿宋_GB2312"/>
                <w:kern w:val="0"/>
                <w:szCs w:val="21"/>
              </w:rPr>
            </w:pPr>
            <w:r>
              <w:rPr>
                <w:rFonts w:eastAsia="仿宋_GB2312"/>
                <w:kern w:val="0"/>
                <w:szCs w:val="21"/>
              </w:rPr>
              <w:t>2</w:t>
            </w:r>
          </w:p>
        </w:tc>
        <w:tc>
          <w:tcPr>
            <w:tcW w:w="1231" w:type="dxa"/>
            <w:tcBorders>
              <w:top w:val="single" w:color="auto" w:sz="8" w:space="0"/>
              <w:left w:val="single" w:color="auto" w:sz="8" w:space="0"/>
              <w:bottom w:val="single" w:color="auto" w:sz="8" w:space="0"/>
              <w:right w:val="single" w:color="auto" w:sz="8" w:space="0"/>
            </w:tcBorders>
            <w:noWrap/>
            <w:vAlign w:val="center"/>
          </w:tcPr>
          <w:p w14:paraId="652FB4FD">
            <w:pPr>
              <w:widowControl/>
              <w:jc w:val="center"/>
              <w:rPr>
                <w:rFonts w:eastAsia="仿宋_GB2312"/>
                <w:kern w:val="0"/>
                <w:szCs w:val="21"/>
              </w:rPr>
            </w:pPr>
            <w:r>
              <w:rPr>
                <w:rFonts w:eastAsia="仿宋_GB2312"/>
                <w:kern w:val="0"/>
                <w:szCs w:val="21"/>
              </w:rPr>
              <w:t>3</w:t>
            </w:r>
          </w:p>
        </w:tc>
        <w:tc>
          <w:tcPr>
            <w:tcW w:w="1843" w:type="dxa"/>
            <w:tcBorders>
              <w:top w:val="single" w:color="auto" w:sz="8" w:space="0"/>
              <w:left w:val="single" w:color="auto" w:sz="8" w:space="0"/>
              <w:bottom w:val="single" w:color="auto" w:sz="8" w:space="0"/>
              <w:right w:val="single" w:color="auto" w:sz="8" w:space="0"/>
            </w:tcBorders>
            <w:noWrap/>
            <w:vAlign w:val="center"/>
          </w:tcPr>
          <w:p w14:paraId="6D00814E">
            <w:pPr>
              <w:widowControl/>
              <w:jc w:val="center"/>
              <w:rPr>
                <w:rFonts w:eastAsia="仿宋_GB2312"/>
                <w:kern w:val="0"/>
                <w:szCs w:val="21"/>
              </w:rPr>
            </w:pPr>
            <w:r>
              <w:rPr>
                <w:rFonts w:eastAsia="仿宋_GB2312"/>
                <w:kern w:val="0"/>
                <w:szCs w:val="21"/>
              </w:rPr>
              <w:t>4</w:t>
            </w:r>
          </w:p>
        </w:tc>
        <w:tc>
          <w:tcPr>
            <w:tcW w:w="1985" w:type="dxa"/>
            <w:tcBorders>
              <w:top w:val="single" w:color="auto" w:sz="8" w:space="0"/>
              <w:left w:val="single" w:color="auto" w:sz="8" w:space="0"/>
              <w:bottom w:val="single" w:color="auto" w:sz="8" w:space="0"/>
              <w:right w:val="single" w:color="auto" w:sz="8" w:space="0"/>
            </w:tcBorders>
            <w:noWrap/>
            <w:vAlign w:val="center"/>
          </w:tcPr>
          <w:p w14:paraId="7DE84F88">
            <w:pPr>
              <w:widowControl/>
              <w:jc w:val="center"/>
              <w:rPr>
                <w:rFonts w:eastAsia="仿宋_GB2312"/>
                <w:kern w:val="0"/>
                <w:szCs w:val="21"/>
              </w:rPr>
            </w:pPr>
            <w:r>
              <w:rPr>
                <w:rFonts w:eastAsia="仿宋_GB2312"/>
                <w:kern w:val="0"/>
                <w:szCs w:val="21"/>
              </w:rPr>
              <w:t>5</w:t>
            </w:r>
          </w:p>
        </w:tc>
        <w:tc>
          <w:tcPr>
            <w:tcW w:w="2308" w:type="dxa"/>
            <w:tcBorders>
              <w:top w:val="single" w:color="auto" w:sz="8" w:space="0"/>
              <w:left w:val="single" w:color="auto" w:sz="8" w:space="0"/>
              <w:bottom w:val="single" w:color="auto" w:sz="8" w:space="0"/>
              <w:right w:val="single" w:color="auto" w:sz="8" w:space="0"/>
            </w:tcBorders>
            <w:noWrap/>
            <w:vAlign w:val="center"/>
          </w:tcPr>
          <w:p w14:paraId="7A7B7939">
            <w:pPr>
              <w:widowControl/>
              <w:jc w:val="center"/>
              <w:rPr>
                <w:rFonts w:eastAsia="仿宋_GB2312"/>
                <w:kern w:val="0"/>
                <w:szCs w:val="21"/>
              </w:rPr>
            </w:pPr>
            <w:r>
              <w:rPr>
                <w:rFonts w:eastAsia="仿宋_GB2312"/>
                <w:kern w:val="0"/>
                <w:szCs w:val="21"/>
              </w:rPr>
              <w:t>6</w:t>
            </w:r>
          </w:p>
        </w:tc>
      </w:tr>
      <w:tr w14:paraId="34EFAB7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3590" w:type="dxa"/>
            <w:gridSpan w:val="2"/>
            <w:tcBorders>
              <w:top w:val="single" w:color="auto" w:sz="8" w:space="0"/>
              <w:left w:val="single" w:color="auto" w:sz="8" w:space="0"/>
              <w:bottom w:val="single" w:color="auto" w:sz="8" w:space="0"/>
              <w:right w:val="single" w:color="auto" w:sz="8" w:space="0"/>
            </w:tcBorders>
            <w:noWrap/>
            <w:vAlign w:val="center"/>
          </w:tcPr>
          <w:p w14:paraId="395664B0">
            <w:pPr>
              <w:widowControl/>
              <w:jc w:val="center"/>
              <w:rPr>
                <w:rFonts w:eastAsia="仿宋_GB2312"/>
                <w:kern w:val="0"/>
                <w:szCs w:val="21"/>
              </w:rPr>
            </w:pPr>
            <w:r>
              <w:rPr>
                <w:rFonts w:hint="eastAsia" w:eastAsia="仿宋_GB2312"/>
                <w:kern w:val="0"/>
                <w:szCs w:val="21"/>
              </w:rPr>
              <w:t>合计</w:t>
            </w:r>
          </w:p>
        </w:tc>
        <w:tc>
          <w:tcPr>
            <w:tcW w:w="1512" w:type="dxa"/>
            <w:tcBorders>
              <w:top w:val="single" w:color="auto" w:sz="8" w:space="0"/>
              <w:left w:val="single" w:color="auto" w:sz="8" w:space="0"/>
              <w:bottom w:val="single" w:color="auto" w:sz="8" w:space="0"/>
              <w:right w:val="single" w:color="auto" w:sz="8" w:space="0"/>
            </w:tcBorders>
            <w:noWrap/>
            <w:vAlign w:val="center"/>
          </w:tcPr>
          <w:p w14:paraId="41413C55">
            <w:pPr>
              <w:widowControl/>
              <w:jc w:val="center"/>
              <w:rPr>
                <w:rFonts w:eastAsia="仿宋_GB2312"/>
                <w:kern w:val="0"/>
                <w:szCs w:val="21"/>
              </w:rPr>
            </w:pPr>
            <w:r>
              <w:rPr>
                <w:rFonts w:hint="eastAsia" w:eastAsia="仿宋_GB2312"/>
                <w:kern w:val="0"/>
                <w:szCs w:val="21"/>
              </w:rPr>
              <w:t>431.83</w:t>
            </w:r>
          </w:p>
        </w:tc>
        <w:tc>
          <w:tcPr>
            <w:tcW w:w="1620" w:type="dxa"/>
            <w:tcBorders>
              <w:top w:val="single" w:color="auto" w:sz="8" w:space="0"/>
              <w:left w:val="single" w:color="auto" w:sz="8" w:space="0"/>
              <w:bottom w:val="single" w:color="auto" w:sz="8" w:space="0"/>
              <w:right w:val="single" w:color="auto" w:sz="8" w:space="0"/>
            </w:tcBorders>
            <w:noWrap/>
            <w:vAlign w:val="center"/>
          </w:tcPr>
          <w:p w14:paraId="0629886D">
            <w:pPr>
              <w:widowControl/>
              <w:jc w:val="center"/>
              <w:rPr>
                <w:rFonts w:eastAsia="仿宋_GB2312"/>
                <w:kern w:val="0"/>
                <w:szCs w:val="21"/>
              </w:rPr>
            </w:pPr>
            <w:r>
              <w:rPr>
                <w:rFonts w:hint="eastAsia" w:eastAsia="仿宋_GB2312"/>
                <w:kern w:val="0"/>
                <w:szCs w:val="21"/>
              </w:rPr>
              <w:t>387.16</w:t>
            </w:r>
          </w:p>
        </w:tc>
        <w:tc>
          <w:tcPr>
            <w:tcW w:w="1231" w:type="dxa"/>
            <w:tcBorders>
              <w:top w:val="single" w:color="auto" w:sz="8" w:space="0"/>
              <w:left w:val="single" w:color="auto" w:sz="8" w:space="0"/>
              <w:bottom w:val="single" w:color="auto" w:sz="8" w:space="0"/>
              <w:right w:val="single" w:color="auto" w:sz="8" w:space="0"/>
            </w:tcBorders>
            <w:noWrap/>
            <w:vAlign w:val="center"/>
          </w:tcPr>
          <w:p w14:paraId="38EB8882">
            <w:pPr>
              <w:widowControl/>
              <w:jc w:val="center"/>
              <w:rPr>
                <w:rFonts w:eastAsia="仿宋_GB2312"/>
                <w:kern w:val="0"/>
                <w:szCs w:val="21"/>
              </w:rPr>
            </w:pPr>
            <w:r>
              <w:rPr>
                <w:rFonts w:hint="eastAsia" w:eastAsia="仿宋_GB2312"/>
                <w:kern w:val="0"/>
                <w:szCs w:val="21"/>
              </w:rPr>
              <w:t>44.67</w:t>
            </w:r>
          </w:p>
        </w:tc>
        <w:tc>
          <w:tcPr>
            <w:tcW w:w="1843" w:type="dxa"/>
            <w:tcBorders>
              <w:top w:val="single" w:color="auto" w:sz="8" w:space="0"/>
              <w:left w:val="single" w:color="auto" w:sz="8" w:space="0"/>
              <w:bottom w:val="single" w:color="auto" w:sz="8" w:space="0"/>
              <w:right w:val="single" w:color="auto" w:sz="8" w:space="0"/>
            </w:tcBorders>
            <w:noWrap/>
            <w:vAlign w:val="center"/>
          </w:tcPr>
          <w:p w14:paraId="3A5B3FCB">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1BA445C5">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175E125B">
            <w:pPr>
              <w:widowControl/>
              <w:jc w:val="right"/>
              <w:rPr>
                <w:rFonts w:eastAsia="仿宋_GB2312"/>
                <w:kern w:val="0"/>
                <w:szCs w:val="21"/>
              </w:rPr>
            </w:pPr>
            <w:r>
              <w:rPr>
                <w:rFonts w:hint="eastAsia" w:eastAsia="仿宋_GB2312"/>
                <w:kern w:val="0"/>
                <w:szCs w:val="21"/>
              </w:rPr>
              <w:t>　</w:t>
            </w:r>
          </w:p>
        </w:tc>
      </w:tr>
      <w:tr w14:paraId="5448CB6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7D5508F5">
            <w:pPr>
              <w:widowControl/>
              <w:jc w:val="left"/>
              <w:textAlignment w:val="center"/>
              <w:rPr>
                <w:rFonts w:eastAsia="仿宋_GB2312"/>
                <w:color w:val="000000"/>
                <w:kern w:val="0"/>
                <w:szCs w:val="21"/>
                <w:lang w:bidi="ar"/>
              </w:rPr>
            </w:pPr>
            <w:r>
              <w:rPr>
                <w:rFonts w:eastAsia="仿宋_GB2312"/>
                <w:color w:val="000000"/>
                <w:kern w:val="0"/>
                <w:szCs w:val="21"/>
                <w:lang w:bidi="ar"/>
              </w:rPr>
              <w:t>201</w:t>
            </w:r>
          </w:p>
        </w:tc>
        <w:tc>
          <w:tcPr>
            <w:tcW w:w="2488" w:type="dxa"/>
            <w:tcBorders>
              <w:top w:val="single" w:color="auto" w:sz="8" w:space="0"/>
              <w:left w:val="single" w:color="auto" w:sz="8" w:space="0"/>
              <w:bottom w:val="single" w:color="auto" w:sz="8" w:space="0"/>
              <w:right w:val="single" w:color="auto" w:sz="8" w:space="0"/>
            </w:tcBorders>
            <w:noWrap/>
            <w:vAlign w:val="center"/>
          </w:tcPr>
          <w:p w14:paraId="5A3AD7FB">
            <w:pPr>
              <w:widowControl/>
              <w:jc w:val="left"/>
              <w:textAlignment w:val="center"/>
              <w:rPr>
                <w:rFonts w:eastAsia="仿宋_GB2312"/>
                <w:color w:val="000000"/>
                <w:kern w:val="0"/>
                <w:szCs w:val="21"/>
                <w:lang w:bidi="ar"/>
              </w:rPr>
            </w:pPr>
            <w:r>
              <w:rPr>
                <w:rFonts w:eastAsia="仿宋_GB2312"/>
                <w:color w:val="000000"/>
                <w:kern w:val="0"/>
                <w:szCs w:val="21"/>
                <w:lang w:bidi="ar"/>
              </w:rPr>
              <w:t>一般公共服务支出</w:t>
            </w:r>
          </w:p>
        </w:tc>
        <w:tc>
          <w:tcPr>
            <w:tcW w:w="1512" w:type="dxa"/>
            <w:tcBorders>
              <w:top w:val="single" w:color="auto" w:sz="8" w:space="0"/>
              <w:left w:val="single" w:color="auto" w:sz="8" w:space="0"/>
              <w:bottom w:val="single" w:color="auto" w:sz="8" w:space="0"/>
              <w:right w:val="single" w:color="auto" w:sz="8" w:space="0"/>
            </w:tcBorders>
            <w:noWrap/>
            <w:vAlign w:val="center"/>
          </w:tcPr>
          <w:p w14:paraId="5B8E731F">
            <w:pPr>
              <w:widowControl/>
              <w:jc w:val="center"/>
              <w:rPr>
                <w:rFonts w:eastAsia="仿宋_GB2312"/>
                <w:kern w:val="0"/>
                <w:szCs w:val="21"/>
              </w:rPr>
            </w:pPr>
            <w:r>
              <w:rPr>
                <w:rFonts w:hint="eastAsia" w:eastAsia="仿宋_GB2312"/>
                <w:kern w:val="0"/>
                <w:szCs w:val="21"/>
              </w:rPr>
              <w:t>358.92</w:t>
            </w:r>
          </w:p>
        </w:tc>
        <w:tc>
          <w:tcPr>
            <w:tcW w:w="1620" w:type="dxa"/>
            <w:tcBorders>
              <w:top w:val="single" w:color="auto" w:sz="8" w:space="0"/>
              <w:left w:val="single" w:color="auto" w:sz="8" w:space="0"/>
              <w:bottom w:val="single" w:color="auto" w:sz="8" w:space="0"/>
              <w:right w:val="single" w:color="auto" w:sz="8" w:space="0"/>
            </w:tcBorders>
            <w:noWrap/>
            <w:vAlign w:val="center"/>
          </w:tcPr>
          <w:p w14:paraId="4417446C">
            <w:pPr>
              <w:widowControl/>
              <w:jc w:val="center"/>
              <w:rPr>
                <w:rFonts w:eastAsia="仿宋_GB2312"/>
                <w:kern w:val="0"/>
                <w:szCs w:val="21"/>
              </w:rPr>
            </w:pPr>
            <w:r>
              <w:rPr>
                <w:rFonts w:hint="eastAsia" w:eastAsia="仿宋_GB2312"/>
                <w:kern w:val="0"/>
                <w:szCs w:val="21"/>
              </w:rPr>
              <w:t>343.37</w:t>
            </w:r>
          </w:p>
        </w:tc>
        <w:tc>
          <w:tcPr>
            <w:tcW w:w="1231" w:type="dxa"/>
            <w:tcBorders>
              <w:top w:val="single" w:color="auto" w:sz="8" w:space="0"/>
              <w:left w:val="single" w:color="auto" w:sz="8" w:space="0"/>
              <w:bottom w:val="single" w:color="auto" w:sz="8" w:space="0"/>
              <w:right w:val="single" w:color="auto" w:sz="8" w:space="0"/>
            </w:tcBorders>
            <w:noWrap/>
            <w:vAlign w:val="center"/>
          </w:tcPr>
          <w:p w14:paraId="1C36AD8A">
            <w:pPr>
              <w:widowControl/>
              <w:jc w:val="center"/>
              <w:rPr>
                <w:rFonts w:eastAsia="仿宋_GB2312"/>
                <w:kern w:val="0"/>
                <w:szCs w:val="21"/>
              </w:rPr>
            </w:pPr>
            <w:r>
              <w:rPr>
                <w:rFonts w:hint="eastAsia" w:eastAsia="仿宋_GB2312"/>
                <w:kern w:val="0"/>
                <w:szCs w:val="21"/>
              </w:rPr>
              <w:t>15.55</w:t>
            </w:r>
          </w:p>
        </w:tc>
        <w:tc>
          <w:tcPr>
            <w:tcW w:w="1843" w:type="dxa"/>
            <w:tcBorders>
              <w:top w:val="single" w:color="auto" w:sz="8" w:space="0"/>
              <w:left w:val="single" w:color="auto" w:sz="8" w:space="0"/>
              <w:bottom w:val="single" w:color="auto" w:sz="8" w:space="0"/>
              <w:right w:val="single" w:color="auto" w:sz="8" w:space="0"/>
            </w:tcBorders>
            <w:noWrap/>
            <w:vAlign w:val="center"/>
          </w:tcPr>
          <w:p w14:paraId="1E23F380">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2682F57B">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470E2A0C">
            <w:pPr>
              <w:widowControl/>
              <w:jc w:val="right"/>
              <w:rPr>
                <w:rFonts w:eastAsia="仿宋_GB2312"/>
                <w:kern w:val="0"/>
                <w:szCs w:val="21"/>
              </w:rPr>
            </w:pPr>
            <w:r>
              <w:rPr>
                <w:rFonts w:hint="eastAsia" w:eastAsia="仿宋_GB2312"/>
                <w:kern w:val="0"/>
                <w:szCs w:val="21"/>
              </w:rPr>
              <w:t>　</w:t>
            </w:r>
          </w:p>
        </w:tc>
      </w:tr>
      <w:tr w14:paraId="355A968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203299B7">
            <w:pPr>
              <w:widowControl/>
              <w:jc w:val="left"/>
              <w:textAlignment w:val="center"/>
              <w:rPr>
                <w:rFonts w:eastAsia="仿宋_GB2312"/>
                <w:color w:val="000000"/>
                <w:kern w:val="0"/>
                <w:szCs w:val="21"/>
                <w:lang w:bidi="ar"/>
              </w:rPr>
            </w:pPr>
            <w:r>
              <w:rPr>
                <w:rFonts w:eastAsia="仿宋_GB2312"/>
                <w:color w:val="000000"/>
                <w:kern w:val="0"/>
                <w:szCs w:val="21"/>
                <w:lang w:bidi="ar"/>
              </w:rPr>
              <w:t>20101</w:t>
            </w:r>
          </w:p>
        </w:tc>
        <w:tc>
          <w:tcPr>
            <w:tcW w:w="2488" w:type="dxa"/>
            <w:tcBorders>
              <w:top w:val="single" w:color="auto" w:sz="8" w:space="0"/>
              <w:left w:val="single" w:color="auto" w:sz="8" w:space="0"/>
              <w:bottom w:val="single" w:color="auto" w:sz="8" w:space="0"/>
              <w:right w:val="single" w:color="auto" w:sz="8" w:space="0"/>
            </w:tcBorders>
            <w:noWrap/>
            <w:vAlign w:val="center"/>
          </w:tcPr>
          <w:p w14:paraId="2DF9F632">
            <w:pPr>
              <w:widowControl/>
              <w:jc w:val="left"/>
              <w:textAlignment w:val="center"/>
              <w:rPr>
                <w:rFonts w:eastAsia="仿宋_GB2312"/>
                <w:color w:val="000000"/>
                <w:kern w:val="0"/>
                <w:szCs w:val="21"/>
                <w:lang w:bidi="ar"/>
              </w:rPr>
            </w:pPr>
            <w:r>
              <w:rPr>
                <w:rFonts w:eastAsia="仿宋_GB2312"/>
                <w:color w:val="000000"/>
                <w:kern w:val="0"/>
                <w:szCs w:val="21"/>
                <w:lang w:bidi="ar"/>
              </w:rPr>
              <w:t>人大事务</w:t>
            </w:r>
          </w:p>
        </w:tc>
        <w:tc>
          <w:tcPr>
            <w:tcW w:w="1512" w:type="dxa"/>
            <w:tcBorders>
              <w:top w:val="single" w:color="auto" w:sz="8" w:space="0"/>
              <w:left w:val="single" w:color="auto" w:sz="8" w:space="0"/>
              <w:bottom w:val="single" w:color="auto" w:sz="8" w:space="0"/>
              <w:right w:val="single" w:color="auto" w:sz="8" w:space="0"/>
            </w:tcBorders>
            <w:noWrap/>
            <w:vAlign w:val="center"/>
          </w:tcPr>
          <w:p w14:paraId="2F063D55">
            <w:pPr>
              <w:widowControl/>
              <w:jc w:val="center"/>
              <w:rPr>
                <w:rFonts w:eastAsia="仿宋_GB2312"/>
                <w:kern w:val="0"/>
                <w:szCs w:val="21"/>
              </w:rPr>
            </w:pPr>
            <w:r>
              <w:rPr>
                <w:rFonts w:hint="eastAsia" w:eastAsia="仿宋_GB2312"/>
                <w:kern w:val="0"/>
                <w:szCs w:val="21"/>
              </w:rPr>
              <w:t>153.58</w:t>
            </w:r>
          </w:p>
        </w:tc>
        <w:tc>
          <w:tcPr>
            <w:tcW w:w="1620" w:type="dxa"/>
            <w:tcBorders>
              <w:top w:val="single" w:color="auto" w:sz="8" w:space="0"/>
              <w:left w:val="single" w:color="auto" w:sz="8" w:space="0"/>
              <w:bottom w:val="single" w:color="auto" w:sz="8" w:space="0"/>
              <w:right w:val="single" w:color="auto" w:sz="8" w:space="0"/>
            </w:tcBorders>
            <w:noWrap/>
            <w:vAlign w:val="center"/>
          </w:tcPr>
          <w:p w14:paraId="71D79094">
            <w:pPr>
              <w:widowControl/>
              <w:jc w:val="center"/>
              <w:rPr>
                <w:rFonts w:eastAsia="仿宋_GB2312"/>
                <w:kern w:val="0"/>
                <w:szCs w:val="21"/>
              </w:rPr>
            </w:pPr>
            <w:r>
              <w:rPr>
                <w:rFonts w:hint="eastAsia" w:eastAsia="仿宋_GB2312"/>
                <w:kern w:val="0"/>
                <w:szCs w:val="21"/>
              </w:rPr>
              <w:t>152.86</w:t>
            </w:r>
          </w:p>
        </w:tc>
        <w:tc>
          <w:tcPr>
            <w:tcW w:w="1231" w:type="dxa"/>
            <w:tcBorders>
              <w:top w:val="single" w:color="auto" w:sz="8" w:space="0"/>
              <w:left w:val="single" w:color="auto" w:sz="8" w:space="0"/>
              <w:bottom w:val="single" w:color="auto" w:sz="8" w:space="0"/>
              <w:right w:val="single" w:color="auto" w:sz="8" w:space="0"/>
            </w:tcBorders>
            <w:noWrap/>
            <w:vAlign w:val="center"/>
          </w:tcPr>
          <w:p w14:paraId="7FD0AD29">
            <w:pPr>
              <w:widowControl/>
              <w:jc w:val="center"/>
              <w:rPr>
                <w:rFonts w:eastAsia="仿宋_GB2312"/>
                <w:kern w:val="0"/>
                <w:szCs w:val="21"/>
              </w:rPr>
            </w:pPr>
            <w:r>
              <w:rPr>
                <w:rFonts w:hint="eastAsia" w:eastAsia="仿宋_GB2312"/>
                <w:kern w:val="0"/>
                <w:szCs w:val="21"/>
              </w:rPr>
              <w:t>0.72</w:t>
            </w:r>
          </w:p>
        </w:tc>
        <w:tc>
          <w:tcPr>
            <w:tcW w:w="1843" w:type="dxa"/>
            <w:tcBorders>
              <w:top w:val="single" w:color="auto" w:sz="8" w:space="0"/>
              <w:left w:val="single" w:color="auto" w:sz="8" w:space="0"/>
              <w:bottom w:val="single" w:color="auto" w:sz="8" w:space="0"/>
              <w:right w:val="single" w:color="auto" w:sz="8" w:space="0"/>
            </w:tcBorders>
            <w:noWrap/>
            <w:vAlign w:val="center"/>
          </w:tcPr>
          <w:p w14:paraId="4C8E670F">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7B91FA65">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280B249E">
            <w:pPr>
              <w:widowControl/>
              <w:jc w:val="right"/>
              <w:rPr>
                <w:rFonts w:eastAsia="仿宋_GB2312"/>
                <w:kern w:val="0"/>
                <w:szCs w:val="21"/>
              </w:rPr>
            </w:pPr>
            <w:r>
              <w:rPr>
                <w:rFonts w:hint="eastAsia" w:eastAsia="仿宋_GB2312"/>
                <w:kern w:val="0"/>
                <w:szCs w:val="21"/>
              </w:rPr>
              <w:t>　</w:t>
            </w:r>
          </w:p>
        </w:tc>
      </w:tr>
      <w:tr w14:paraId="25D8200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41D50620">
            <w:pPr>
              <w:widowControl/>
              <w:jc w:val="left"/>
              <w:textAlignment w:val="center"/>
              <w:rPr>
                <w:rFonts w:eastAsia="仿宋_GB2312"/>
                <w:kern w:val="0"/>
                <w:szCs w:val="21"/>
              </w:rPr>
            </w:pPr>
            <w:r>
              <w:rPr>
                <w:rFonts w:eastAsia="仿宋_GB2312"/>
                <w:color w:val="000000"/>
                <w:kern w:val="0"/>
                <w:szCs w:val="21"/>
                <w:lang w:bidi="ar"/>
              </w:rPr>
              <w:t>2010101</w:t>
            </w:r>
          </w:p>
        </w:tc>
        <w:tc>
          <w:tcPr>
            <w:tcW w:w="2488" w:type="dxa"/>
            <w:tcBorders>
              <w:top w:val="single" w:color="auto" w:sz="8" w:space="0"/>
              <w:left w:val="single" w:color="auto" w:sz="8" w:space="0"/>
              <w:bottom w:val="single" w:color="auto" w:sz="8" w:space="0"/>
              <w:right w:val="single" w:color="auto" w:sz="8" w:space="0"/>
            </w:tcBorders>
            <w:noWrap/>
            <w:vAlign w:val="center"/>
          </w:tcPr>
          <w:p w14:paraId="54270287">
            <w:pPr>
              <w:widowControl/>
              <w:jc w:val="left"/>
              <w:textAlignment w:val="center"/>
              <w:rPr>
                <w:rFonts w:eastAsia="仿宋_GB2312"/>
                <w:kern w:val="0"/>
                <w:szCs w:val="21"/>
              </w:rPr>
            </w:pPr>
            <w:r>
              <w:rPr>
                <w:rFonts w:eastAsia="仿宋_GB2312"/>
                <w:color w:val="000000"/>
                <w:kern w:val="0"/>
                <w:szCs w:val="21"/>
                <w:lang w:bidi="ar"/>
              </w:rPr>
              <w:t>行政运行</w:t>
            </w:r>
          </w:p>
        </w:tc>
        <w:tc>
          <w:tcPr>
            <w:tcW w:w="1512" w:type="dxa"/>
            <w:tcBorders>
              <w:top w:val="single" w:color="auto" w:sz="8" w:space="0"/>
              <w:left w:val="single" w:color="auto" w:sz="8" w:space="0"/>
              <w:bottom w:val="single" w:color="auto" w:sz="8" w:space="0"/>
              <w:right w:val="single" w:color="auto" w:sz="8" w:space="0"/>
            </w:tcBorders>
            <w:noWrap/>
            <w:vAlign w:val="center"/>
          </w:tcPr>
          <w:p w14:paraId="7B0EF0B8">
            <w:pPr>
              <w:widowControl/>
              <w:jc w:val="center"/>
              <w:rPr>
                <w:rFonts w:eastAsia="仿宋_GB2312"/>
                <w:kern w:val="0"/>
                <w:szCs w:val="21"/>
              </w:rPr>
            </w:pPr>
            <w:r>
              <w:rPr>
                <w:rFonts w:hint="eastAsia" w:eastAsia="仿宋_GB2312"/>
                <w:kern w:val="0"/>
                <w:szCs w:val="21"/>
              </w:rPr>
              <w:t>152.86</w:t>
            </w:r>
          </w:p>
        </w:tc>
        <w:tc>
          <w:tcPr>
            <w:tcW w:w="1620" w:type="dxa"/>
            <w:tcBorders>
              <w:top w:val="single" w:color="auto" w:sz="8" w:space="0"/>
              <w:left w:val="single" w:color="auto" w:sz="8" w:space="0"/>
              <w:bottom w:val="single" w:color="auto" w:sz="8" w:space="0"/>
              <w:right w:val="single" w:color="auto" w:sz="8" w:space="0"/>
            </w:tcBorders>
            <w:noWrap/>
            <w:vAlign w:val="center"/>
          </w:tcPr>
          <w:p w14:paraId="5F27E990">
            <w:pPr>
              <w:widowControl/>
              <w:jc w:val="center"/>
              <w:rPr>
                <w:rFonts w:eastAsia="仿宋_GB2312"/>
                <w:kern w:val="0"/>
                <w:szCs w:val="21"/>
              </w:rPr>
            </w:pPr>
            <w:r>
              <w:rPr>
                <w:rFonts w:hint="eastAsia" w:eastAsia="仿宋_GB2312"/>
                <w:kern w:val="0"/>
                <w:szCs w:val="21"/>
              </w:rPr>
              <w:t>152.86</w:t>
            </w:r>
          </w:p>
        </w:tc>
        <w:tc>
          <w:tcPr>
            <w:tcW w:w="1231" w:type="dxa"/>
            <w:tcBorders>
              <w:top w:val="single" w:color="auto" w:sz="8" w:space="0"/>
              <w:left w:val="single" w:color="auto" w:sz="8" w:space="0"/>
              <w:bottom w:val="single" w:color="auto" w:sz="8" w:space="0"/>
              <w:right w:val="single" w:color="auto" w:sz="8" w:space="0"/>
            </w:tcBorders>
            <w:noWrap/>
            <w:vAlign w:val="center"/>
          </w:tcPr>
          <w:p w14:paraId="4E1BB07E">
            <w:pPr>
              <w:widowControl/>
              <w:jc w:val="center"/>
              <w:rPr>
                <w:rFonts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137738F7">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437144F5">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2B4F7C8B">
            <w:pPr>
              <w:widowControl/>
              <w:jc w:val="right"/>
              <w:rPr>
                <w:rFonts w:eastAsia="仿宋_GB2312"/>
                <w:kern w:val="0"/>
                <w:szCs w:val="21"/>
              </w:rPr>
            </w:pPr>
          </w:p>
        </w:tc>
      </w:tr>
      <w:tr w14:paraId="432EDD4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18A5EAB">
            <w:pPr>
              <w:widowControl/>
              <w:jc w:val="left"/>
              <w:textAlignment w:val="center"/>
              <w:rPr>
                <w:rFonts w:eastAsia="仿宋_GB2312"/>
                <w:kern w:val="0"/>
                <w:szCs w:val="21"/>
              </w:rPr>
            </w:pPr>
            <w:r>
              <w:rPr>
                <w:rFonts w:eastAsia="仿宋_GB2312"/>
                <w:color w:val="000000"/>
                <w:kern w:val="0"/>
                <w:szCs w:val="21"/>
                <w:lang w:bidi="ar"/>
              </w:rPr>
              <w:t>2010108</w:t>
            </w:r>
          </w:p>
        </w:tc>
        <w:tc>
          <w:tcPr>
            <w:tcW w:w="2488" w:type="dxa"/>
            <w:tcBorders>
              <w:top w:val="single" w:color="auto" w:sz="8" w:space="0"/>
              <w:left w:val="single" w:color="auto" w:sz="8" w:space="0"/>
              <w:bottom w:val="single" w:color="auto" w:sz="8" w:space="0"/>
              <w:right w:val="single" w:color="auto" w:sz="8" w:space="0"/>
            </w:tcBorders>
            <w:noWrap/>
            <w:vAlign w:val="center"/>
          </w:tcPr>
          <w:p w14:paraId="33374449">
            <w:pPr>
              <w:widowControl/>
              <w:jc w:val="left"/>
              <w:textAlignment w:val="center"/>
              <w:rPr>
                <w:rFonts w:eastAsia="仿宋_GB2312"/>
                <w:kern w:val="0"/>
                <w:szCs w:val="21"/>
              </w:rPr>
            </w:pPr>
            <w:r>
              <w:rPr>
                <w:rFonts w:eastAsia="仿宋_GB2312"/>
                <w:color w:val="000000"/>
                <w:kern w:val="0"/>
                <w:szCs w:val="21"/>
                <w:lang w:bidi="ar"/>
              </w:rPr>
              <w:t xml:space="preserve">代表工作 </w:t>
            </w:r>
          </w:p>
        </w:tc>
        <w:tc>
          <w:tcPr>
            <w:tcW w:w="1512" w:type="dxa"/>
            <w:tcBorders>
              <w:top w:val="single" w:color="auto" w:sz="8" w:space="0"/>
              <w:left w:val="single" w:color="auto" w:sz="8" w:space="0"/>
              <w:bottom w:val="single" w:color="auto" w:sz="8" w:space="0"/>
              <w:right w:val="single" w:color="auto" w:sz="8" w:space="0"/>
            </w:tcBorders>
            <w:noWrap/>
            <w:vAlign w:val="center"/>
          </w:tcPr>
          <w:p w14:paraId="5B0E20D3">
            <w:pPr>
              <w:widowControl/>
              <w:jc w:val="center"/>
              <w:rPr>
                <w:rFonts w:eastAsia="仿宋_GB2312"/>
                <w:kern w:val="0"/>
                <w:szCs w:val="21"/>
              </w:rPr>
            </w:pPr>
            <w:r>
              <w:rPr>
                <w:rFonts w:hint="eastAsia" w:eastAsia="仿宋_GB2312"/>
                <w:kern w:val="0"/>
                <w:szCs w:val="21"/>
              </w:rPr>
              <w:t>0.72</w:t>
            </w:r>
          </w:p>
        </w:tc>
        <w:tc>
          <w:tcPr>
            <w:tcW w:w="1620" w:type="dxa"/>
            <w:tcBorders>
              <w:top w:val="single" w:color="auto" w:sz="8" w:space="0"/>
              <w:left w:val="single" w:color="auto" w:sz="8" w:space="0"/>
              <w:bottom w:val="single" w:color="auto" w:sz="8" w:space="0"/>
              <w:right w:val="single" w:color="auto" w:sz="8" w:space="0"/>
            </w:tcBorders>
            <w:noWrap/>
            <w:vAlign w:val="center"/>
          </w:tcPr>
          <w:p w14:paraId="277C2C00">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2301F6BA">
            <w:pPr>
              <w:widowControl/>
              <w:jc w:val="center"/>
              <w:rPr>
                <w:rFonts w:eastAsia="仿宋_GB2312"/>
                <w:kern w:val="0"/>
                <w:szCs w:val="21"/>
              </w:rPr>
            </w:pPr>
            <w:r>
              <w:rPr>
                <w:rFonts w:hint="eastAsia" w:eastAsia="仿宋_GB2312"/>
                <w:kern w:val="0"/>
                <w:szCs w:val="21"/>
              </w:rPr>
              <w:t>0.72</w:t>
            </w:r>
          </w:p>
        </w:tc>
        <w:tc>
          <w:tcPr>
            <w:tcW w:w="1843" w:type="dxa"/>
            <w:tcBorders>
              <w:top w:val="single" w:color="auto" w:sz="8" w:space="0"/>
              <w:left w:val="single" w:color="auto" w:sz="8" w:space="0"/>
              <w:bottom w:val="single" w:color="auto" w:sz="8" w:space="0"/>
              <w:right w:val="single" w:color="auto" w:sz="8" w:space="0"/>
            </w:tcBorders>
            <w:noWrap/>
            <w:vAlign w:val="center"/>
          </w:tcPr>
          <w:p w14:paraId="50393278">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0E43976">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2CCA9B32">
            <w:pPr>
              <w:widowControl/>
              <w:jc w:val="right"/>
              <w:rPr>
                <w:rFonts w:eastAsia="仿宋_GB2312"/>
                <w:kern w:val="0"/>
                <w:szCs w:val="21"/>
              </w:rPr>
            </w:pPr>
          </w:p>
        </w:tc>
      </w:tr>
      <w:tr w14:paraId="5E0B67F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12C909E5">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20103</w:t>
            </w:r>
          </w:p>
        </w:tc>
        <w:tc>
          <w:tcPr>
            <w:tcW w:w="2488" w:type="dxa"/>
            <w:tcBorders>
              <w:top w:val="single" w:color="auto" w:sz="8" w:space="0"/>
              <w:left w:val="single" w:color="auto" w:sz="8" w:space="0"/>
              <w:bottom w:val="single" w:color="auto" w:sz="8" w:space="0"/>
              <w:right w:val="single" w:color="auto" w:sz="8" w:space="0"/>
            </w:tcBorders>
            <w:noWrap/>
            <w:vAlign w:val="center"/>
          </w:tcPr>
          <w:p w14:paraId="16D045B0">
            <w:pPr>
              <w:widowControl/>
              <w:jc w:val="left"/>
              <w:textAlignment w:val="center"/>
              <w:rPr>
                <w:rFonts w:eastAsia="仿宋_GB2312"/>
                <w:color w:val="000000"/>
                <w:kern w:val="0"/>
                <w:szCs w:val="21"/>
                <w:lang w:bidi="ar"/>
              </w:rPr>
            </w:pPr>
            <w:r>
              <w:rPr>
                <w:rFonts w:eastAsia="仿宋_GB2312"/>
                <w:color w:val="000000"/>
                <w:kern w:val="0"/>
                <w:szCs w:val="21"/>
                <w:lang w:bidi="ar"/>
              </w:rPr>
              <w:t>政府办公厅（室）及相关机构事务</w:t>
            </w:r>
          </w:p>
        </w:tc>
        <w:tc>
          <w:tcPr>
            <w:tcW w:w="1512" w:type="dxa"/>
            <w:tcBorders>
              <w:top w:val="single" w:color="auto" w:sz="8" w:space="0"/>
              <w:left w:val="single" w:color="auto" w:sz="8" w:space="0"/>
              <w:bottom w:val="single" w:color="auto" w:sz="8" w:space="0"/>
              <w:right w:val="single" w:color="auto" w:sz="8" w:space="0"/>
            </w:tcBorders>
            <w:noWrap/>
            <w:vAlign w:val="center"/>
          </w:tcPr>
          <w:p w14:paraId="773CCBB7">
            <w:pPr>
              <w:widowControl/>
              <w:jc w:val="center"/>
              <w:rPr>
                <w:rFonts w:eastAsia="仿宋_GB2312"/>
                <w:kern w:val="0"/>
                <w:szCs w:val="21"/>
              </w:rPr>
            </w:pPr>
            <w:r>
              <w:rPr>
                <w:rFonts w:hint="eastAsia" w:eastAsia="仿宋_GB2312"/>
                <w:kern w:val="0"/>
                <w:szCs w:val="21"/>
              </w:rPr>
              <w:t>199.79</w:t>
            </w:r>
          </w:p>
        </w:tc>
        <w:tc>
          <w:tcPr>
            <w:tcW w:w="1620" w:type="dxa"/>
            <w:tcBorders>
              <w:top w:val="single" w:color="auto" w:sz="8" w:space="0"/>
              <w:left w:val="single" w:color="auto" w:sz="8" w:space="0"/>
              <w:bottom w:val="single" w:color="auto" w:sz="8" w:space="0"/>
              <w:right w:val="single" w:color="auto" w:sz="8" w:space="0"/>
            </w:tcBorders>
            <w:noWrap/>
            <w:vAlign w:val="center"/>
          </w:tcPr>
          <w:p w14:paraId="136BDEB9">
            <w:pPr>
              <w:widowControl/>
              <w:jc w:val="center"/>
              <w:rPr>
                <w:rFonts w:eastAsia="仿宋_GB2312"/>
                <w:kern w:val="0"/>
                <w:szCs w:val="21"/>
              </w:rPr>
            </w:pPr>
            <w:r>
              <w:rPr>
                <w:rFonts w:hint="eastAsia" w:eastAsia="仿宋_GB2312"/>
                <w:kern w:val="0"/>
                <w:szCs w:val="21"/>
              </w:rPr>
              <w:t>189.46</w:t>
            </w:r>
          </w:p>
        </w:tc>
        <w:tc>
          <w:tcPr>
            <w:tcW w:w="1231" w:type="dxa"/>
            <w:tcBorders>
              <w:top w:val="single" w:color="auto" w:sz="8" w:space="0"/>
              <w:left w:val="single" w:color="auto" w:sz="8" w:space="0"/>
              <w:bottom w:val="single" w:color="auto" w:sz="8" w:space="0"/>
              <w:right w:val="single" w:color="auto" w:sz="8" w:space="0"/>
            </w:tcBorders>
            <w:noWrap/>
            <w:vAlign w:val="center"/>
          </w:tcPr>
          <w:p w14:paraId="1D0E471B">
            <w:pPr>
              <w:widowControl/>
              <w:jc w:val="center"/>
              <w:rPr>
                <w:rFonts w:eastAsia="仿宋_GB2312"/>
                <w:kern w:val="0"/>
                <w:szCs w:val="21"/>
              </w:rPr>
            </w:pPr>
            <w:r>
              <w:rPr>
                <w:rFonts w:hint="eastAsia" w:eastAsia="仿宋_GB2312"/>
                <w:kern w:val="0"/>
                <w:szCs w:val="21"/>
              </w:rPr>
              <w:t>10.33</w:t>
            </w:r>
          </w:p>
        </w:tc>
        <w:tc>
          <w:tcPr>
            <w:tcW w:w="1843" w:type="dxa"/>
            <w:tcBorders>
              <w:top w:val="single" w:color="auto" w:sz="8" w:space="0"/>
              <w:left w:val="single" w:color="auto" w:sz="8" w:space="0"/>
              <w:bottom w:val="single" w:color="auto" w:sz="8" w:space="0"/>
              <w:right w:val="single" w:color="auto" w:sz="8" w:space="0"/>
            </w:tcBorders>
            <w:noWrap/>
            <w:vAlign w:val="center"/>
          </w:tcPr>
          <w:p w14:paraId="3E9B879A">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2323C84C">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72944F9F">
            <w:pPr>
              <w:widowControl/>
              <w:jc w:val="right"/>
              <w:rPr>
                <w:rFonts w:eastAsia="仿宋_GB2312"/>
                <w:kern w:val="0"/>
                <w:szCs w:val="21"/>
              </w:rPr>
            </w:pPr>
            <w:r>
              <w:rPr>
                <w:rFonts w:hint="eastAsia" w:eastAsia="仿宋_GB2312"/>
                <w:kern w:val="0"/>
                <w:szCs w:val="21"/>
              </w:rPr>
              <w:t>　</w:t>
            </w:r>
          </w:p>
        </w:tc>
      </w:tr>
      <w:tr w14:paraId="34F7A18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0794E6A6">
            <w:pPr>
              <w:widowControl/>
              <w:jc w:val="left"/>
              <w:textAlignment w:val="center"/>
              <w:rPr>
                <w:rFonts w:eastAsia="仿宋_GB2312"/>
                <w:kern w:val="0"/>
                <w:szCs w:val="21"/>
              </w:rPr>
            </w:pPr>
            <w:r>
              <w:rPr>
                <w:rFonts w:eastAsia="仿宋_GB2312"/>
                <w:color w:val="000000"/>
                <w:kern w:val="0"/>
                <w:szCs w:val="21"/>
                <w:lang w:bidi="ar"/>
              </w:rPr>
              <w:t>2010301</w:t>
            </w:r>
          </w:p>
        </w:tc>
        <w:tc>
          <w:tcPr>
            <w:tcW w:w="2488" w:type="dxa"/>
            <w:tcBorders>
              <w:top w:val="single" w:color="auto" w:sz="8" w:space="0"/>
              <w:left w:val="single" w:color="auto" w:sz="8" w:space="0"/>
              <w:bottom w:val="single" w:color="auto" w:sz="8" w:space="0"/>
              <w:right w:val="single" w:color="auto" w:sz="8" w:space="0"/>
            </w:tcBorders>
            <w:noWrap/>
            <w:vAlign w:val="center"/>
          </w:tcPr>
          <w:p w14:paraId="13551AE6">
            <w:pPr>
              <w:widowControl/>
              <w:jc w:val="left"/>
              <w:textAlignment w:val="center"/>
              <w:rPr>
                <w:rFonts w:eastAsia="仿宋_GB2312"/>
                <w:kern w:val="0"/>
                <w:szCs w:val="21"/>
              </w:rPr>
            </w:pPr>
            <w:r>
              <w:rPr>
                <w:rFonts w:eastAsia="仿宋_GB2312"/>
                <w:color w:val="000000"/>
                <w:kern w:val="0"/>
                <w:szCs w:val="21"/>
                <w:lang w:bidi="ar"/>
              </w:rPr>
              <w:t>行政运行</w:t>
            </w:r>
          </w:p>
        </w:tc>
        <w:tc>
          <w:tcPr>
            <w:tcW w:w="1512" w:type="dxa"/>
            <w:tcBorders>
              <w:top w:val="single" w:color="auto" w:sz="8" w:space="0"/>
              <w:left w:val="single" w:color="auto" w:sz="8" w:space="0"/>
              <w:bottom w:val="single" w:color="auto" w:sz="8" w:space="0"/>
              <w:right w:val="single" w:color="auto" w:sz="8" w:space="0"/>
            </w:tcBorders>
            <w:noWrap/>
            <w:vAlign w:val="center"/>
          </w:tcPr>
          <w:p w14:paraId="5513D2A8">
            <w:pPr>
              <w:widowControl/>
              <w:jc w:val="center"/>
              <w:rPr>
                <w:rFonts w:eastAsia="仿宋_GB2312"/>
                <w:kern w:val="0"/>
                <w:szCs w:val="21"/>
              </w:rPr>
            </w:pPr>
            <w:r>
              <w:rPr>
                <w:rFonts w:hint="eastAsia" w:eastAsia="仿宋_GB2312"/>
                <w:kern w:val="0"/>
                <w:szCs w:val="21"/>
              </w:rPr>
              <w:t>199.79</w:t>
            </w:r>
          </w:p>
        </w:tc>
        <w:tc>
          <w:tcPr>
            <w:tcW w:w="1620" w:type="dxa"/>
            <w:tcBorders>
              <w:top w:val="single" w:color="auto" w:sz="8" w:space="0"/>
              <w:left w:val="single" w:color="auto" w:sz="8" w:space="0"/>
              <w:bottom w:val="single" w:color="auto" w:sz="8" w:space="0"/>
              <w:right w:val="single" w:color="auto" w:sz="8" w:space="0"/>
            </w:tcBorders>
            <w:noWrap/>
            <w:vAlign w:val="center"/>
          </w:tcPr>
          <w:p w14:paraId="7F3A7435">
            <w:pPr>
              <w:widowControl/>
              <w:jc w:val="center"/>
              <w:rPr>
                <w:rFonts w:eastAsia="仿宋_GB2312"/>
                <w:kern w:val="0"/>
                <w:szCs w:val="21"/>
              </w:rPr>
            </w:pPr>
            <w:r>
              <w:rPr>
                <w:rFonts w:hint="eastAsia" w:eastAsia="仿宋_GB2312"/>
                <w:kern w:val="0"/>
                <w:szCs w:val="21"/>
              </w:rPr>
              <w:t>189.46</w:t>
            </w:r>
          </w:p>
        </w:tc>
        <w:tc>
          <w:tcPr>
            <w:tcW w:w="1231" w:type="dxa"/>
            <w:tcBorders>
              <w:top w:val="single" w:color="auto" w:sz="8" w:space="0"/>
              <w:left w:val="single" w:color="auto" w:sz="8" w:space="0"/>
              <w:bottom w:val="single" w:color="auto" w:sz="8" w:space="0"/>
              <w:right w:val="single" w:color="auto" w:sz="8" w:space="0"/>
            </w:tcBorders>
            <w:noWrap/>
            <w:vAlign w:val="center"/>
          </w:tcPr>
          <w:p w14:paraId="0B92FD16">
            <w:pPr>
              <w:widowControl/>
              <w:jc w:val="center"/>
              <w:rPr>
                <w:rFonts w:eastAsia="仿宋_GB2312"/>
                <w:kern w:val="0"/>
                <w:szCs w:val="21"/>
              </w:rPr>
            </w:pPr>
            <w:r>
              <w:rPr>
                <w:rFonts w:hint="eastAsia" w:eastAsia="仿宋_GB2312"/>
                <w:kern w:val="0"/>
                <w:szCs w:val="21"/>
              </w:rPr>
              <w:t>10.33</w:t>
            </w:r>
          </w:p>
        </w:tc>
        <w:tc>
          <w:tcPr>
            <w:tcW w:w="1843" w:type="dxa"/>
            <w:tcBorders>
              <w:top w:val="single" w:color="auto" w:sz="8" w:space="0"/>
              <w:left w:val="single" w:color="auto" w:sz="8" w:space="0"/>
              <w:bottom w:val="single" w:color="auto" w:sz="8" w:space="0"/>
              <w:right w:val="single" w:color="auto" w:sz="8" w:space="0"/>
            </w:tcBorders>
            <w:noWrap/>
            <w:vAlign w:val="center"/>
          </w:tcPr>
          <w:p w14:paraId="15FB3186">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7203371C">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211A41E0">
            <w:pPr>
              <w:widowControl/>
              <w:jc w:val="right"/>
              <w:rPr>
                <w:rFonts w:eastAsia="仿宋_GB2312"/>
                <w:kern w:val="0"/>
                <w:szCs w:val="21"/>
              </w:rPr>
            </w:pPr>
          </w:p>
        </w:tc>
      </w:tr>
      <w:tr w14:paraId="2BB84CF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2DB82A44">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20123</w:t>
            </w:r>
          </w:p>
        </w:tc>
        <w:tc>
          <w:tcPr>
            <w:tcW w:w="2488" w:type="dxa"/>
            <w:tcBorders>
              <w:top w:val="single" w:color="auto" w:sz="8" w:space="0"/>
              <w:left w:val="single" w:color="auto" w:sz="8" w:space="0"/>
              <w:bottom w:val="single" w:color="auto" w:sz="8" w:space="0"/>
              <w:right w:val="single" w:color="auto" w:sz="8" w:space="0"/>
            </w:tcBorders>
            <w:noWrap/>
            <w:vAlign w:val="center"/>
          </w:tcPr>
          <w:p w14:paraId="70DCCCC0">
            <w:pPr>
              <w:widowControl/>
              <w:jc w:val="left"/>
              <w:textAlignment w:val="center"/>
              <w:rPr>
                <w:rFonts w:eastAsia="仿宋_GB2312"/>
                <w:color w:val="000000"/>
                <w:kern w:val="0"/>
                <w:szCs w:val="21"/>
                <w:lang w:bidi="ar"/>
              </w:rPr>
            </w:pPr>
            <w:r>
              <w:rPr>
                <w:rFonts w:eastAsia="仿宋_GB2312"/>
                <w:color w:val="000000"/>
                <w:kern w:val="0"/>
                <w:szCs w:val="21"/>
                <w:lang w:bidi="ar"/>
              </w:rPr>
              <w:t>民族事务</w:t>
            </w:r>
          </w:p>
        </w:tc>
        <w:tc>
          <w:tcPr>
            <w:tcW w:w="1512" w:type="dxa"/>
            <w:tcBorders>
              <w:top w:val="single" w:color="auto" w:sz="8" w:space="0"/>
              <w:left w:val="single" w:color="auto" w:sz="8" w:space="0"/>
              <w:bottom w:val="single" w:color="auto" w:sz="8" w:space="0"/>
              <w:right w:val="single" w:color="auto" w:sz="8" w:space="0"/>
            </w:tcBorders>
            <w:noWrap/>
            <w:vAlign w:val="center"/>
          </w:tcPr>
          <w:p w14:paraId="215F492E">
            <w:pPr>
              <w:widowControl/>
              <w:jc w:val="center"/>
              <w:rPr>
                <w:rFonts w:eastAsia="仿宋_GB2312"/>
                <w:kern w:val="0"/>
                <w:szCs w:val="21"/>
              </w:rPr>
            </w:pPr>
            <w:r>
              <w:rPr>
                <w:rFonts w:hint="eastAsia" w:eastAsia="仿宋_GB2312"/>
                <w:kern w:val="0"/>
                <w:szCs w:val="21"/>
              </w:rPr>
              <w:t>3.60</w:t>
            </w:r>
          </w:p>
        </w:tc>
        <w:tc>
          <w:tcPr>
            <w:tcW w:w="1620" w:type="dxa"/>
            <w:tcBorders>
              <w:top w:val="single" w:color="auto" w:sz="8" w:space="0"/>
              <w:left w:val="single" w:color="auto" w:sz="8" w:space="0"/>
              <w:bottom w:val="single" w:color="auto" w:sz="8" w:space="0"/>
              <w:right w:val="single" w:color="auto" w:sz="8" w:space="0"/>
            </w:tcBorders>
            <w:noWrap/>
            <w:vAlign w:val="center"/>
          </w:tcPr>
          <w:p w14:paraId="48494239">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482E4AB7">
            <w:pPr>
              <w:widowControl/>
              <w:jc w:val="center"/>
              <w:rPr>
                <w:rFonts w:eastAsia="仿宋_GB2312"/>
                <w:b/>
                <w:bCs/>
                <w:kern w:val="0"/>
                <w:szCs w:val="21"/>
              </w:rPr>
            </w:pPr>
            <w:r>
              <w:rPr>
                <w:rFonts w:hint="eastAsia" w:eastAsia="仿宋_GB2312"/>
                <w:kern w:val="0"/>
                <w:szCs w:val="21"/>
              </w:rPr>
              <w:t>3.60</w:t>
            </w:r>
          </w:p>
        </w:tc>
        <w:tc>
          <w:tcPr>
            <w:tcW w:w="1843" w:type="dxa"/>
            <w:tcBorders>
              <w:top w:val="single" w:color="auto" w:sz="8" w:space="0"/>
              <w:left w:val="single" w:color="auto" w:sz="8" w:space="0"/>
              <w:bottom w:val="single" w:color="auto" w:sz="8" w:space="0"/>
              <w:right w:val="single" w:color="auto" w:sz="8" w:space="0"/>
            </w:tcBorders>
            <w:noWrap/>
            <w:vAlign w:val="center"/>
          </w:tcPr>
          <w:p w14:paraId="0E495C30">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4298CB9">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A8EB360">
            <w:pPr>
              <w:widowControl/>
              <w:jc w:val="right"/>
              <w:rPr>
                <w:rFonts w:eastAsia="仿宋_GB2312"/>
                <w:kern w:val="0"/>
                <w:szCs w:val="21"/>
              </w:rPr>
            </w:pPr>
          </w:p>
        </w:tc>
      </w:tr>
      <w:tr w14:paraId="0E3B57C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16A5C7E2">
            <w:pPr>
              <w:widowControl/>
              <w:jc w:val="left"/>
              <w:textAlignment w:val="center"/>
              <w:rPr>
                <w:rFonts w:eastAsia="仿宋_GB2312"/>
                <w:kern w:val="0"/>
                <w:szCs w:val="21"/>
              </w:rPr>
            </w:pPr>
            <w:r>
              <w:rPr>
                <w:rFonts w:eastAsia="仿宋_GB2312"/>
                <w:color w:val="000000"/>
                <w:kern w:val="0"/>
                <w:szCs w:val="21"/>
                <w:lang w:bidi="ar"/>
              </w:rPr>
              <w:t>2012304</w:t>
            </w:r>
          </w:p>
        </w:tc>
        <w:tc>
          <w:tcPr>
            <w:tcW w:w="2488" w:type="dxa"/>
            <w:tcBorders>
              <w:top w:val="single" w:color="auto" w:sz="8" w:space="0"/>
              <w:left w:val="single" w:color="auto" w:sz="8" w:space="0"/>
              <w:bottom w:val="single" w:color="auto" w:sz="8" w:space="0"/>
              <w:right w:val="single" w:color="auto" w:sz="8" w:space="0"/>
            </w:tcBorders>
            <w:noWrap/>
            <w:vAlign w:val="center"/>
          </w:tcPr>
          <w:p w14:paraId="3FEC2A0B">
            <w:pPr>
              <w:widowControl/>
              <w:jc w:val="left"/>
              <w:textAlignment w:val="center"/>
              <w:rPr>
                <w:rFonts w:eastAsia="仿宋_GB2312"/>
                <w:kern w:val="0"/>
                <w:szCs w:val="21"/>
              </w:rPr>
            </w:pPr>
            <w:r>
              <w:rPr>
                <w:rFonts w:eastAsia="仿宋_GB2312"/>
                <w:color w:val="000000"/>
                <w:kern w:val="0"/>
                <w:szCs w:val="21"/>
                <w:lang w:bidi="ar"/>
              </w:rPr>
              <w:t>民族工作专项</w:t>
            </w:r>
          </w:p>
        </w:tc>
        <w:tc>
          <w:tcPr>
            <w:tcW w:w="1512" w:type="dxa"/>
            <w:tcBorders>
              <w:top w:val="single" w:color="auto" w:sz="8" w:space="0"/>
              <w:left w:val="single" w:color="auto" w:sz="8" w:space="0"/>
              <w:bottom w:val="single" w:color="auto" w:sz="8" w:space="0"/>
              <w:right w:val="single" w:color="auto" w:sz="8" w:space="0"/>
            </w:tcBorders>
            <w:noWrap/>
            <w:vAlign w:val="center"/>
          </w:tcPr>
          <w:p w14:paraId="6A3E719D">
            <w:pPr>
              <w:widowControl/>
              <w:jc w:val="center"/>
              <w:rPr>
                <w:rFonts w:eastAsia="仿宋_GB2312"/>
                <w:kern w:val="0"/>
                <w:szCs w:val="21"/>
              </w:rPr>
            </w:pPr>
            <w:r>
              <w:rPr>
                <w:rFonts w:hint="eastAsia" w:eastAsia="仿宋_GB2312"/>
                <w:kern w:val="0"/>
                <w:szCs w:val="21"/>
              </w:rPr>
              <w:t>3.60</w:t>
            </w:r>
          </w:p>
        </w:tc>
        <w:tc>
          <w:tcPr>
            <w:tcW w:w="1620" w:type="dxa"/>
            <w:tcBorders>
              <w:top w:val="single" w:color="auto" w:sz="8" w:space="0"/>
              <w:left w:val="single" w:color="auto" w:sz="8" w:space="0"/>
              <w:bottom w:val="single" w:color="auto" w:sz="8" w:space="0"/>
              <w:right w:val="single" w:color="auto" w:sz="8" w:space="0"/>
            </w:tcBorders>
            <w:noWrap/>
            <w:vAlign w:val="center"/>
          </w:tcPr>
          <w:p w14:paraId="787001AF">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6D135A34">
            <w:pPr>
              <w:widowControl/>
              <w:jc w:val="center"/>
              <w:rPr>
                <w:rFonts w:eastAsia="仿宋_GB2312"/>
                <w:kern w:val="0"/>
                <w:szCs w:val="21"/>
              </w:rPr>
            </w:pPr>
            <w:r>
              <w:rPr>
                <w:rFonts w:hint="eastAsia" w:eastAsia="仿宋_GB2312"/>
                <w:kern w:val="0"/>
                <w:szCs w:val="21"/>
              </w:rPr>
              <w:t>3.60</w:t>
            </w:r>
          </w:p>
        </w:tc>
        <w:tc>
          <w:tcPr>
            <w:tcW w:w="1843" w:type="dxa"/>
            <w:tcBorders>
              <w:top w:val="single" w:color="auto" w:sz="8" w:space="0"/>
              <w:left w:val="single" w:color="auto" w:sz="8" w:space="0"/>
              <w:bottom w:val="single" w:color="auto" w:sz="8" w:space="0"/>
              <w:right w:val="single" w:color="auto" w:sz="8" w:space="0"/>
            </w:tcBorders>
            <w:noWrap/>
            <w:vAlign w:val="center"/>
          </w:tcPr>
          <w:p w14:paraId="5557ADA2">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1DFD1ED">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795BD8D">
            <w:pPr>
              <w:widowControl/>
              <w:jc w:val="right"/>
              <w:rPr>
                <w:rFonts w:eastAsia="仿宋_GB2312"/>
                <w:kern w:val="0"/>
                <w:szCs w:val="21"/>
              </w:rPr>
            </w:pPr>
          </w:p>
        </w:tc>
      </w:tr>
      <w:tr w14:paraId="29305D8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2AB25210">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20199</w:t>
            </w:r>
          </w:p>
        </w:tc>
        <w:tc>
          <w:tcPr>
            <w:tcW w:w="2488" w:type="dxa"/>
            <w:tcBorders>
              <w:top w:val="single" w:color="auto" w:sz="8" w:space="0"/>
              <w:left w:val="single" w:color="auto" w:sz="8" w:space="0"/>
              <w:bottom w:val="single" w:color="auto" w:sz="8" w:space="0"/>
              <w:right w:val="single" w:color="auto" w:sz="8" w:space="0"/>
            </w:tcBorders>
            <w:noWrap/>
            <w:vAlign w:val="center"/>
          </w:tcPr>
          <w:p w14:paraId="34A3B035">
            <w:pPr>
              <w:widowControl/>
              <w:jc w:val="left"/>
              <w:textAlignment w:val="center"/>
              <w:rPr>
                <w:rFonts w:eastAsia="仿宋_GB2312"/>
                <w:color w:val="000000"/>
                <w:kern w:val="0"/>
                <w:szCs w:val="21"/>
                <w:lang w:bidi="ar"/>
              </w:rPr>
            </w:pPr>
            <w:r>
              <w:rPr>
                <w:rFonts w:eastAsia="仿宋_GB2312"/>
                <w:color w:val="000000"/>
                <w:kern w:val="0"/>
                <w:szCs w:val="21"/>
                <w:lang w:bidi="ar"/>
              </w:rPr>
              <w:t>其他一般公共服务支出</w:t>
            </w:r>
          </w:p>
        </w:tc>
        <w:tc>
          <w:tcPr>
            <w:tcW w:w="1512" w:type="dxa"/>
            <w:tcBorders>
              <w:top w:val="single" w:color="auto" w:sz="8" w:space="0"/>
              <w:left w:val="single" w:color="auto" w:sz="8" w:space="0"/>
              <w:bottom w:val="single" w:color="auto" w:sz="8" w:space="0"/>
              <w:right w:val="single" w:color="auto" w:sz="8" w:space="0"/>
            </w:tcBorders>
            <w:noWrap/>
            <w:vAlign w:val="center"/>
          </w:tcPr>
          <w:p w14:paraId="7A032B6B">
            <w:pPr>
              <w:widowControl/>
              <w:jc w:val="center"/>
              <w:rPr>
                <w:rFonts w:eastAsia="仿宋_GB2312"/>
                <w:kern w:val="0"/>
                <w:szCs w:val="21"/>
              </w:rPr>
            </w:pPr>
            <w:r>
              <w:rPr>
                <w:rFonts w:hint="eastAsia" w:eastAsia="仿宋_GB2312"/>
                <w:kern w:val="0"/>
                <w:szCs w:val="21"/>
              </w:rPr>
              <w:t>1.95</w:t>
            </w:r>
          </w:p>
        </w:tc>
        <w:tc>
          <w:tcPr>
            <w:tcW w:w="1620" w:type="dxa"/>
            <w:tcBorders>
              <w:top w:val="single" w:color="auto" w:sz="8" w:space="0"/>
              <w:left w:val="single" w:color="auto" w:sz="8" w:space="0"/>
              <w:bottom w:val="single" w:color="auto" w:sz="8" w:space="0"/>
              <w:right w:val="single" w:color="auto" w:sz="8" w:space="0"/>
            </w:tcBorders>
            <w:noWrap/>
            <w:vAlign w:val="center"/>
          </w:tcPr>
          <w:p w14:paraId="6B03D501">
            <w:pPr>
              <w:widowControl/>
              <w:jc w:val="center"/>
              <w:rPr>
                <w:rFonts w:eastAsia="仿宋_GB2312"/>
                <w:kern w:val="0"/>
                <w:szCs w:val="21"/>
              </w:rPr>
            </w:pPr>
            <w:r>
              <w:rPr>
                <w:rFonts w:hint="eastAsia" w:eastAsia="仿宋_GB2312"/>
                <w:kern w:val="0"/>
                <w:szCs w:val="21"/>
              </w:rPr>
              <w:t>1.05</w:t>
            </w:r>
          </w:p>
        </w:tc>
        <w:tc>
          <w:tcPr>
            <w:tcW w:w="1231" w:type="dxa"/>
            <w:tcBorders>
              <w:top w:val="single" w:color="auto" w:sz="8" w:space="0"/>
              <w:left w:val="single" w:color="auto" w:sz="8" w:space="0"/>
              <w:bottom w:val="single" w:color="auto" w:sz="8" w:space="0"/>
              <w:right w:val="single" w:color="auto" w:sz="8" w:space="0"/>
            </w:tcBorders>
            <w:noWrap/>
            <w:vAlign w:val="center"/>
          </w:tcPr>
          <w:p w14:paraId="07A13210">
            <w:pPr>
              <w:widowControl/>
              <w:jc w:val="center"/>
              <w:rPr>
                <w:rFonts w:eastAsia="仿宋_GB2312"/>
                <w:kern w:val="0"/>
                <w:szCs w:val="21"/>
              </w:rPr>
            </w:pPr>
            <w:r>
              <w:rPr>
                <w:rFonts w:hint="eastAsia" w:eastAsia="仿宋_GB2312"/>
                <w:kern w:val="0"/>
                <w:szCs w:val="21"/>
              </w:rPr>
              <w:t>0.90</w:t>
            </w:r>
          </w:p>
        </w:tc>
        <w:tc>
          <w:tcPr>
            <w:tcW w:w="1843" w:type="dxa"/>
            <w:tcBorders>
              <w:top w:val="single" w:color="auto" w:sz="8" w:space="0"/>
              <w:left w:val="single" w:color="auto" w:sz="8" w:space="0"/>
              <w:bottom w:val="single" w:color="auto" w:sz="8" w:space="0"/>
              <w:right w:val="single" w:color="auto" w:sz="8" w:space="0"/>
            </w:tcBorders>
            <w:noWrap/>
            <w:vAlign w:val="center"/>
          </w:tcPr>
          <w:p w14:paraId="4A12CAF2">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01CDE15A">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6B579CFE">
            <w:pPr>
              <w:widowControl/>
              <w:jc w:val="right"/>
              <w:rPr>
                <w:rFonts w:eastAsia="仿宋_GB2312"/>
                <w:kern w:val="0"/>
                <w:szCs w:val="21"/>
              </w:rPr>
            </w:pPr>
          </w:p>
        </w:tc>
      </w:tr>
      <w:tr w14:paraId="24CC6B0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07D136B3">
            <w:pPr>
              <w:widowControl/>
              <w:jc w:val="left"/>
              <w:textAlignment w:val="center"/>
              <w:rPr>
                <w:rFonts w:eastAsia="仿宋_GB2312"/>
                <w:kern w:val="0"/>
                <w:szCs w:val="21"/>
              </w:rPr>
            </w:pPr>
            <w:r>
              <w:rPr>
                <w:rFonts w:eastAsia="仿宋_GB2312"/>
                <w:color w:val="000000"/>
                <w:kern w:val="0"/>
                <w:szCs w:val="21"/>
                <w:lang w:bidi="ar"/>
              </w:rPr>
              <w:t>2019999</w:t>
            </w:r>
          </w:p>
        </w:tc>
        <w:tc>
          <w:tcPr>
            <w:tcW w:w="2488" w:type="dxa"/>
            <w:tcBorders>
              <w:top w:val="single" w:color="auto" w:sz="8" w:space="0"/>
              <w:left w:val="single" w:color="auto" w:sz="8" w:space="0"/>
              <w:bottom w:val="single" w:color="auto" w:sz="8" w:space="0"/>
              <w:right w:val="single" w:color="auto" w:sz="8" w:space="0"/>
            </w:tcBorders>
            <w:noWrap/>
            <w:vAlign w:val="center"/>
          </w:tcPr>
          <w:p w14:paraId="24AE54E9">
            <w:pPr>
              <w:widowControl/>
              <w:jc w:val="left"/>
              <w:textAlignment w:val="center"/>
              <w:rPr>
                <w:rFonts w:eastAsia="仿宋_GB2312"/>
                <w:kern w:val="0"/>
                <w:szCs w:val="21"/>
              </w:rPr>
            </w:pPr>
            <w:r>
              <w:rPr>
                <w:rFonts w:eastAsia="仿宋_GB2312"/>
                <w:color w:val="000000"/>
                <w:kern w:val="0"/>
                <w:szCs w:val="21"/>
                <w:lang w:bidi="ar"/>
              </w:rPr>
              <w:t>其他一般公共服务支出</w:t>
            </w:r>
          </w:p>
        </w:tc>
        <w:tc>
          <w:tcPr>
            <w:tcW w:w="1512" w:type="dxa"/>
            <w:tcBorders>
              <w:top w:val="single" w:color="auto" w:sz="8" w:space="0"/>
              <w:left w:val="single" w:color="auto" w:sz="8" w:space="0"/>
              <w:bottom w:val="single" w:color="auto" w:sz="8" w:space="0"/>
              <w:right w:val="single" w:color="auto" w:sz="8" w:space="0"/>
            </w:tcBorders>
            <w:noWrap/>
            <w:vAlign w:val="center"/>
          </w:tcPr>
          <w:p w14:paraId="1FB163D6">
            <w:pPr>
              <w:widowControl/>
              <w:jc w:val="center"/>
              <w:rPr>
                <w:rFonts w:eastAsia="仿宋_GB2312"/>
                <w:kern w:val="0"/>
                <w:szCs w:val="21"/>
              </w:rPr>
            </w:pPr>
            <w:r>
              <w:rPr>
                <w:rFonts w:hint="eastAsia" w:eastAsia="仿宋_GB2312"/>
                <w:kern w:val="0"/>
                <w:szCs w:val="21"/>
              </w:rPr>
              <w:t>1.95</w:t>
            </w:r>
          </w:p>
        </w:tc>
        <w:tc>
          <w:tcPr>
            <w:tcW w:w="1620" w:type="dxa"/>
            <w:tcBorders>
              <w:top w:val="single" w:color="auto" w:sz="8" w:space="0"/>
              <w:left w:val="single" w:color="auto" w:sz="8" w:space="0"/>
              <w:bottom w:val="single" w:color="auto" w:sz="8" w:space="0"/>
              <w:right w:val="single" w:color="auto" w:sz="8" w:space="0"/>
            </w:tcBorders>
            <w:noWrap/>
            <w:vAlign w:val="center"/>
          </w:tcPr>
          <w:p w14:paraId="66AC71D7">
            <w:pPr>
              <w:widowControl/>
              <w:jc w:val="center"/>
              <w:rPr>
                <w:rFonts w:eastAsia="仿宋_GB2312"/>
                <w:kern w:val="0"/>
                <w:szCs w:val="21"/>
              </w:rPr>
            </w:pPr>
            <w:r>
              <w:rPr>
                <w:rFonts w:hint="eastAsia" w:eastAsia="仿宋_GB2312"/>
                <w:kern w:val="0"/>
                <w:szCs w:val="21"/>
              </w:rPr>
              <w:t>1.05</w:t>
            </w:r>
          </w:p>
        </w:tc>
        <w:tc>
          <w:tcPr>
            <w:tcW w:w="1231" w:type="dxa"/>
            <w:tcBorders>
              <w:top w:val="single" w:color="auto" w:sz="8" w:space="0"/>
              <w:left w:val="single" w:color="auto" w:sz="8" w:space="0"/>
              <w:bottom w:val="single" w:color="auto" w:sz="8" w:space="0"/>
              <w:right w:val="single" w:color="auto" w:sz="8" w:space="0"/>
            </w:tcBorders>
            <w:noWrap/>
            <w:vAlign w:val="center"/>
          </w:tcPr>
          <w:p w14:paraId="4D93F61A">
            <w:pPr>
              <w:widowControl/>
              <w:jc w:val="center"/>
              <w:rPr>
                <w:rFonts w:eastAsia="仿宋_GB2312"/>
                <w:kern w:val="0"/>
                <w:szCs w:val="21"/>
              </w:rPr>
            </w:pPr>
            <w:r>
              <w:rPr>
                <w:rFonts w:hint="eastAsia" w:eastAsia="仿宋_GB2312"/>
                <w:kern w:val="0"/>
                <w:szCs w:val="21"/>
              </w:rPr>
              <w:t>0.90</w:t>
            </w:r>
          </w:p>
        </w:tc>
        <w:tc>
          <w:tcPr>
            <w:tcW w:w="1843" w:type="dxa"/>
            <w:tcBorders>
              <w:top w:val="single" w:color="auto" w:sz="8" w:space="0"/>
              <w:left w:val="single" w:color="auto" w:sz="8" w:space="0"/>
              <w:bottom w:val="single" w:color="auto" w:sz="8" w:space="0"/>
              <w:right w:val="single" w:color="auto" w:sz="8" w:space="0"/>
            </w:tcBorders>
            <w:noWrap/>
            <w:vAlign w:val="center"/>
          </w:tcPr>
          <w:p w14:paraId="770A6540">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174DDB35">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26A6B5EB">
            <w:pPr>
              <w:widowControl/>
              <w:jc w:val="right"/>
              <w:rPr>
                <w:rFonts w:eastAsia="仿宋_GB2312"/>
                <w:kern w:val="0"/>
                <w:szCs w:val="21"/>
              </w:rPr>
            </w:pPr>
            <w:r>
              <w:rPr>
                <w:rFonts w:hint="eastAsia" w:eastAsia="仿宋_GB2312"/>
                <w:kern w:val="0"/>
                <w:szCs w:val="21"/>
              </w:rPr>
              <w:t>　</w:t>
            </w:r>
          </w:p>
        </w:tc>
      </w:tr>
      <w:tr w14:paraId="1B686FF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517014C1">
            <w:pPr>
              <w:widowControl/>
              <w:jc w:val="left"/>
              <w:textAlignment w:val="center"/>
              <w:rPr>
                <w:rFonts w:eastAsia="仿宋_GB2312"/>
                <w:color w:val="000000"/>
                <w:kern w:val="0"/>
                <w:szCs w:val="21"/>
                <w:lang w:bidi="ar"/>
              </w:rPr>
            </w:pPr>
            <w:r>
              <w:rPr>
                <w:rFonts w:eastAsia="仿宋_GB2312"/>
                <w:color w:val="000000"/>
                <w:kern w:val="0"/>
                <w:szCs w:val="21"/>
                <w:lang w:bidi="ar"/>
              </w:rPr>
              <w:t>207</w:t>
            </w:r>
          </w:p>
        </w:tc>
        <w:tc>
          <w:tcPr>
            <w:tcW w:w="2488" w:type="dxa"/>
            <w:tcBorders>
              <w:top w:val="single" w:color="auto" w:sz="8" w:space="0"/>
              <w:left w:val="single" w:color="auto" w:sz="8" w:space="0"/>
              <w:bottom w:val="single" w:color="auto" w:sz="8" w:space="0"/>
              <w:right w:val="single" w:color="auto" w:sz="8" w:space="0"/>
            </w:tcBorders>
            <w:noWrap/>
            <w:vAlign w:val="center"/>
          </w:tcPr>
          <w:p w14:paraId="6686609F">
            <w:pPr>
              <w:widowControl/>
              <w:jc w:val="left"/>
              <w:textAlignment w:val="center"/>
              <w:rPr>
                <w:rFonts w:eastAsia="仿宋_GB2312"/>
                <w:color w:val="000000"/>
                <w:kern w:val="0"/>
                <w:szCs w:val="21"/>
                <w:lang w:bidi="ar"/>
              </w:rPr>
            </w:pPr>
            <w:r>
              <w:rPr>
                <w:rFonts w:eastAsia="仿宋_GB2312"/>
                <w:color w:val="000000"/>
                <w:kern w:val="0"/>
                <w:szCs w:val="21"/>
                <w:lang w:bidi="ar"/>
              </w:rPr>
              <w:t>文化旅游体育与传媒支出</w:t>
            </w:r>
          </w:p>
        </w:tc>
        <w:tc>
          <w:tcPr>
            <w:tcW w:w="1512" w:type="dxa"/>
            <w:tcBorders>
              <w:top w:val="single" w:color="auto" w:sz="8" w:space="0"/>
              <w:left w:val="single" w:color="auto" w:sz="8" w:space="0"/>
              <w:bottom w:val="single" w:color="auto" w:sz="8" w:space="0"/>
              <w:right w:val="single" w:color="auto" w:sz="8" w:space="0"/>
            </w:tcBorders>
            <w:noWrap/>
            <w:vAlign w:val="center"/>
          </w:tcPr>
          <w:p w14:paraId="56E4FB1C">
            <w:pPr>
              <w:widowControl/>
              <w:jc w:val="center"/>
              <w:rPr>
                <w:rFonts w:eastAsia="仿宋_GB2312"/>
                <w:kern w:val="0"/>
                <w:szCs w:val="21"/>
              </w:rPr>
            </w:pPr>
            <w:r>
              <w:rPr>
                <w:rFonts w:hint="eastAsia" w:eastAsia="仿宋_GB2312"/>
                <w:kern w:val="0"/>
                <w:szCs w:val="21"/>
              </w:rPr>
              <w:t>0.38</w:t>
            </w:r>
          </w:p>
        </w:tc>
        <w:tc>
          <w:tcPr>
            <w:tcW w:w="1620" w:type="dxa"/>
            <w:tcBorders>
              <w:top w:val="single" w:color="auto" w:sz="8" w:space="0"/>
              <w:left w:val="single" w:color="auto" w:sz="8" w:space="0"/>
              <w:bottom w:val="single" w:color="auto" w:sz="8" w:space="0"/>
              <w:right w:val="single" w:color="auto" w:sz="8" w:space="0"/>
            </w:tcBorders>
            <w:noWrap/>
            <w:vAlign w:val="center"/>
          </w:tcPr>
          <w:p w14:paraId="0BBA3578">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23C1B0CB">
            <w:pPr>
              <w:jc w:val="center"/>
            </w:pPr>
            <w:r>
              <w:rPr>
                <w:rFonts w:hint="eastAsia"/>
              </w:rPr>
              <w:t>0.38</w:t>
            </w:r>
          </w:p>
        </w:tc>
        <w:tc>
          <w:tcPr>
            <w:tcW w:w="1843" w:type="dxa"/>
            <w:tcBorders>
              <w:top w:val="single" w:color="auto" w:sz="8" w:space="0"/>
              <w:left w:val="single" w:color="auto" w:sz="8" w:space="0"/>
              <w:bottom w:val="single" w:color="auto" w:sz="8" w:space="0"/>
              <w:right w:val="single" w:color="auto" w:sz="8" w:space="0"/>
            </w:tcBorders>
            <w:noWrap/>
            <w:vAlign w:val="center"/>
          </w:tcPr>
          <w:p w14:paraId="00D9934C">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07C0F3D7">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1627E553">
            <w:pPr>
              <w:widowControl/>
              <w:jc w:val="right"/>
              <w:rPr>
                <w:rFonts w:eastAsia="仿宋_GB2312"/>
                <w:kern w:val="0"/>
                <w:szCs w:val="21"/>
              </w:rPr>
            </w:pPr>
            <w:r>
              <w:rPr>
                <w:rFonts w:hint="eastAsia" w:eastAsia="仿宋_GB2312"/>
                <w:kern w:val="0"/>
                <w:szCs w:val="21"/>
              </w:rPr>
              <w:t>　</w:t>
            </w:r>
          </w:p>
        </w:tc>
      </w:tr>
      <w:tr w14:paraId="7449369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13"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200AB40F">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20799</w:t>
            </w:r>
          </w:p>
        </w:tc>
        <w:tc>
          <w:tcPr>
            <w:tcW w:w="2488" w:type="dxa"/>
            <w:tcBorders>
              <w:top w:val="single" w:color="auto" w:sz="8" w:space="0"/>
              <w:left w:val="single" w:color="auto" w:sz="8" w:space="0"/>
              <w:bottom w:val="single" w:color="auto" w:sz="8" w:space="0"/>
              <w:right w:val="single" w:color="auto" w:sz="8" w:space="0"/>
            </w:tcBorders>
            <w:noWrap/>
            <w:vAlign w:val="center"/>
          </w:tcPr>
          <w:p w14:paraId="34F15C91">
            <w:pPr>
              <w:widowControl/>
              <w:jc w:val="left"/>
              <w:textAlignment w:val="center"/>
              <w:rPr>
                <w:rFonts w:eastAsia="仿宋_GB2312"/>
                <w:color w:val="000000"/>
                <w:kern w:val="0"/>
                <w:szCs w:val="21"/>
                <w:lang w:bidi="ar"/>
              </w:rPr>
            </w:pPr>
            <w:r>
              <w:rPr>
                <w:rFonts w:eastAsia="仿宋_GB2312"/>
                <w:color w:val="000000"/>
                <w:kern w:val="0"/>
                <w:szCs w:val="21"/>
                <w:lang w:bidi="ar"/>
              </w:rPr>
              <w:t>其他文化旅游体育与传媒支出</w:t>
            </w:r>
          </w:p>
        </w:tc>
        <w:tc>
          <w:tcPr>
            <w:tcW w:w="1512" w:type="dxa"/>
            <w:tcBorders>
              <w:top w:val="single" w:color="auto" w:sz="8" w:space="0"/>
              <w:left w:val="single" w:color="auto" w:sz="8" w:space="0"/>
              <w:bottom w:val="single" w:color="auto" w:sz="8" w:space="0"/>
              <w:right w:val="single" w:color="auto" w:sz="8" w:space="0"/>
            </w:tcBorders>
            <w:noWrap/>
            <w:vAlign w:val="center"/>
          </w:tcPr>
          <w:p w14:paraId="47528813">
            <w:pPr>
              <w:widowControl/>
              <w:jc w:val="center"/>
              <w:rPr>
                <w:rFonts w:eastAsia="仿宋_GB2312"/>
                <w:kern w:val="0"/>
                <w:szCs w:val="21"/>
              </w:rPr>
            </w:pPr>
            <w:r>
              <w:rPr>
                <w:rFonts w:hint="eastAsia" w:eastAsia="仿宋_GB2312"/>
                <w:kern w:val="0"/>
                <w:szCs w:val="21"/>
              </w:rPr>
              <w:t>0.38</w:t>
            </w:r>
          </w:p>
        </w:tc>
        <w:tc>
          <w:tcPr>
            <w:tcW w:w="1620" w:type="dxa"/>
            <w:tcBorders>
              <w:top w:val="single" w:color="auto" w:sz="8" w:space="0"/>
              <w:left w:val="single" w:color="auto" w:sz="8" w:space="0"/>
              <w:bottom w:val="single" w:color="auto" w:sz="8" w:space="0"/>
              <w:right w:val="single" w:color="auto" w:sz="8" w:space="0"/>
            </w:tcBorders>
            <w:noWrap/>
            <w:vAlign w:val="center"/>
          </w:tcPr>
          <w:p w14:paraId="3DB3FF98">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265EDDC3">
            <w:pPr>
              <w:widowControl/>
              <w:jc w:val="center"/>
              <w:rPr>
                <w:rFonts w:eastAsia="仿宋_GB2312"/>
                <w:kern w:val="0"/>
                <w:szCs w:val="21"/>
              </w:rPr>
            </w:pPr>
            <w:r>
              <w:rPr>
                <w:rFonts w:hint="eastAsia" w:eastAsia="仿宋_GB2312"/>
                <w:kern w:val="0"/>
                <w:szCs w:val="21"/>
              </w:rPr>
              <w:t>0.38</w:t>
            </w:r>
          </w:p>
        </w:tc>
        <w:tc>
          <w:tcPr>
            <w:tcW w:w="1843" w:type="dxa"/>
            <w:tcBorders>
              <w:top w:val="single" w:color="auto" w:sz="8" w:space="0"/>
              <w:left w:val="single" w:color="auto" w:sz="8" w:space="0"/>
              <w:bottom w:val="single" w:color="auto" w:sz="8" w:space="0"/>
              <w:right w:val="single" w:color="auto" w:sz="8" w:space="0"/>
            </w:tcBorders>
            <w:noWrap/>
            <w:vAlign w:val="center"/>
          </w:tcPr>
          <w:p w14:paraId="3BB6C605">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0A2B2E20">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17E73689">
            <w:pPr>
              <w:widowControl/>
              <w:jc w:val="right"/>
              <w:rPr>
                <w:rFonts w:eastAsia="仿宋_GB2312"/>
                <w:kern w:val="0"/>
                <w:szCs w:val="21"/>
              </w:rPr>
            </w:pPr>
            <w:r>
              <w:rPr>
                <w:rFonts w:hint="eastAsia" w:eastAsia="仿宋_GB2312"/>
                <w:kern w:val="0"/>
                <w:szCs w:val="21"/>
              </w:rPr>
              <w:t>　</w:t>
            </w:r>
          </w:p>
        </w:tc>
      </w:tr>
      <w:tr w14:paraId="2B0D17A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114AD812">
            <w:pPr>
              <w:widowControl/>
              <w:jc w:val="left"/>
              <w:textAlignment w:val="center"/>
              <w:rPr>
                <w:rFonts w:eastAsia="仿宋_GB2312"/>
                <w:kern w:val="0"/>
                <w:szCs w:val="21"/>
              </w:rPr>
            </w:pPr>
            <w:r>
              <w:rPr>
                <w:rFonts w:eastAsia="仿宋_GB2312"/>
                <w:color w:val="000000"/>
                <w:kern w:val="0"/>
                <w:szCs w:val="21"/>
                <w:lang w:bidi="ar"/>
              </w:rPr>
              <w:t>2079999</w:t>
            </w:r>
          </w:p>
        </w:tc>
        <w:tc>
          <w:tcPr>
            <w:tcW w:w="2488" w:type="dxa"/>
            <w:tcBorders>
              <w:top w:val="single" w:color="auto" w:sz="8" w:space="0"/>
              <w:left w:val="single" w:color="auto" w:sz="8" w:space="0"/>
              <w:bottom w:val="single" w:color="auto" w:sz="8" w:space="0"/>
              <w:right w:val="single" w:color="auto" w:sz="8" w:space="0"/>
            </w:tcBorders>
            <w:noWrap/>
            <w:vAlign w:val="center"/>
          </w:tcPr>
          <w:p w14:paraId="6169EA0C">
            <w:pPr>
              <w:widowControl/>
              <w:jc w:val="left"/>
              <w:textAlignment w:val="center"/>
              <w:rPr>
                <w:rFonts w:eastAsia="仿宋_GB2312"/>
                <w:kern w:val="0"/>
                <w:szCs w:val="21"/>
              </w:rPr>
            </w:pPr>
            <w:r>
              <w:rPr>
                <w:rFonts w:eastAsia="仿宋_GB2312"/>
                <w:color w:val="000000"/>
                <w:kern w:val="0"/>
                <w:szCs w:val="21"/>
                <w:lang w:bidi="ar"/>
              </w:rPr>
              <w:t>其他文化旅游体育与传媒支出</w:t>
            </w:r>
          </w:p>
        </w:tc>
        <w:tc>
          <w:tcPr>
            <w:tcW w:w="1512" w:type="dxa"/>
            <w:tcBorders>
              <w:top w:val="single" w:color="auto" w:sz="8" w:space="0"/>
              <w:left w:val="single" w:color="auto" w:sz="8" w:space="0"/>
              <w:bottom w:val="single" w:color="auto" w:sz="8" w:space="0"/>
              <w:right w:val="single" w:color="auto" w:sz="8" w:space="0"/>
            </w:tcBorders>
            <w:noWrap/>
            <w:vAlign w:val="center"/>
          </w:tcPr>
          <w:p w14:paraId="23D625C1">
            <w:pPr>
              <w:widowControl/>
              <w:jc w:val="center"/>
              <w:rPr>
                <w:rFonts w:eastAsia="仿宋_GB2312"/>
                <w:kern w:val="0"/>
                <w:szCs w:val="21"/>
              </w:rPr>
            </w:pPr>
            <w:r>
              <w:rPr>
                <w:rFonts w:hint="eastAsia" w:eastAsia="仿宋_GB2312"/>
                <w:kern w:val="0"/>
                <w:szCs w:val="21"/>
              </w:rPr>
              <w:t>0.38</w:t>
            </w:r>
          </w:p>
        </w:tc>
        <w:tc>
          <w:tcPr>
            <w:tcW w:w="1620" w:type="dxa"/>
            <w:tcBorders>
              <w:top w:val="single" w:color="auto" w:sz="8" w:space="0"/>
              <w:left w:val="single" w:color="auto" w:sz="8" w:space="0"/>
              <w:bottom w:val="single" w:color="auto" w:sz="8" w:space="0"/>
              <w:right w:val="single" w:color="auto" w:sz="8" w:space="0"/>
            </w:tcBorders>
            <w:noWrap/>
            <w:vAlign w:val="center"/>
          </w:tcPr>
          <w:p w14:paraId="43EEBC86">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040DC412">
            <w:pPr>
              <w:widowControl/>
              <w:jc w:val="center"/>
              <w:rPr>
                <w:rFonts w:eastAsia="仿宋_GB2312"/>
                <w:kern w:val="0"/>
                <w:szCs w:val="21"/>
              </w:rPr>
            </w:pPr>
            <w:r>
              <w:rPr>
                <w:rFonts w:hint="eastAsia" w:eastAsia="仿宋_GB2312"/>
                <w:kern w:val="0"/>
                <w:szCs w:val="21"/>
              </w:rPr>
              <w:t>0.38</w:t>
            </w:r>
          </w:p>
        </w:tc>
        <w:tc>
          <w:tcPr>
            <w:tcW w:w="1843" w:type="dxa"/>
            <w:tcBorders>
              <w:top w:val="single" w:color="auto" w:sz="8" w:space="0"/>
              <w:left w:val="single" w:color="auto" w:sz="8" w:space="0"/>
              <w:bottom w:val="single" w:color="auto" w:sz="8" w:space="0"/>
              <w:right w:val="single" w:color="auto" w:sz="8" w:space="0"/>
            </w:tcBorders>
            <w:noWrap/>
            <w:vAlign w:val="center"/>
          </w:tcPr>
          <w:p w14:paraId="555A8A54">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0F973B53">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2A1F53FC">
            <w:pPr>
              <w:widowControl/>
              <w:jc w:val="right"/>
              <w:rPr>
                <w:rFonts w:eastAsia="仿宋_GB2312"/>
                <w:kern w:val="0"/>
                <w:szCs w:val="21"/>
              </w:rPr>
            </w:pPr>
          </w:p>
        </w:tc>
      </w:tr>
      <w:tr w14:paraId="486DC99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EA45EED">
            <w:pPr>
              <w:widowControl/>
              <w:jc w:val="left"/>
              <w:textAlignment w:val="center"/>
              <w:rPr>
                <w:rFonts w:eastAsia="仿宋_GB2312"/>
                <w:color w:val="000000"/>
                <w:kern w:val="0"/>
                <w:szCs w:val="21"/>
                <w:lang w:bidi="ar"/>
              </w:rPr>
            </w:pPr>
            <w:r>
              <w:rPr>
                <w:rFonts w:eastAsia="仿宋_GB2312"/>
                <w:color w:val="000000"/>
                <w:kern w:val="0"/>
                <w:szCs w:val="21"/>
                <w:lang w:bidi="ar"/>
              </w:rPr>
              <w:t>208</w:t>
            </w:r>
          </w:p>
        </w:tc>
        <w:tc>
          <w:tcPr>
            <w:tcW w:w="2488" w:type="dxa"/>
            <w:tcBorders>
              <w:top w:val="single" w:color="auto" w:sz="8" w:space="0"/>
              <w:left w:val="single" w:color="auto" w:sz="8" w:space="0"/>
              <w:bottom w:val="single" w:color="auto" w:sz="8" w:space="0"/>
              <w:right w:val="single" w:color="auto" w:sz="8" w:space="0"/>
            </w:tcBorders>
            <w:noWrap/>
            <w:vAlign w:val="center"/>
          </w:tcPr>
          <w:p w14:paraId="0285603A">
            <w:pPr>
              <w:widowControl/>
              <w:jc w:val="left"/>
              <w:textAlignment w:val="center"/>
              <w:rPr>
                <w:rFonts w:eastAsia="仿宋_GB2312"/>
                <w:color w:val="000000"/>
                <w:kern w:val="0"/>
                <w:szCs w:val="21"/>
                <w:lang w:bidi="ar"/>
              </w:rPr>
            </w:pPr>
            <w:r>
              <w:rPr>
                <w:rFonts w:eastAsia="仿宋_GB2312"/>
                <w:color w:val="000000"/>
                <w:kern w:val="0"/>
                <w:szCs w:val="21"/>
                <w:lang w:bidi="ar"/>
              </w:rPr>
              <w:t>社会保障和就业支出</w:t>
            </w:r>
          </w:p>
        </w:tc>
        <w:tc>
          <w:tcPr>
            <w:tcW w:w="1512" w:type="dxa"/>
            <w:tcBorders>
              <w:top w:val="single" w:color="auto" w:sz="8" w:space="0"/>
              <w:left w:val="single" w:color="auto" w:sz="8" w:space="0"/>
              <w:bottom w:val="single" w:color="auto" w:sz="8" w:space="0"/>
              <w:right w:val="single" w:color="auto" w:sz="8" w:space="0"/>
            </w:tcBorders>
            <w:noWrap/>
            <w:vAlign w:val="center"/>
          </w:tcPr>
          <w:p w14:paraId="233DC142">
            <w:pPr>
              <w:widowControl/>
              <w:jc w:val="center"/>
              <w:rPr>
                <w:rFonts w:eastAsia="仿宋_GB2312"/>
                <w:kern w:val="0"/>
                <w:szCs w:val="21"/>
              </w:rPr>
            </w:pPr>
            <w:r>
              <w:rPr>
                <w:rFonts w:hint="eastAsia" w:eastAsia="仿宋_GB2312"/>
                <w:kern w:val="0"/>
                <w:szCs w:val="21"/>
              </w:rPr>
              <w:t>34.33</w:t>
            </w:r>
          </w:p>
        </w:tc>
        <w:tc>
          <w:tcPr>
            <w:tcW w:w="1620" w:type="dxa"/>
            <w:tcBorders>
              <w:top w:val="single" w:color="auto" w:sz="8" w:space="0"/>
              <w:left w:val="single" w:color="auto" w:sz="8" w:space="0"/>
              <w:bottom w:val="single" w:color="auto" w:sz="8" w:space="0"/>
              <w:right w:val="single" w:color="auto" w:sz="8" w:space="0"/>
            </w:tcBorders>
            <w:noWrap/>
            <w:vAlign w:val="center"/>
          </w:tcPr>
          <w:p w14:paraId="46CECBE3">
            <w:pPr>
              <w:widowControl/>
              <w:jc w:val="center"/>
              <w:rPr>
                <w:rFonts w:eastAsia="仿宋_GB2312"/>
                <w:kern w:val="0"/>
                <w:szCs w:val="21"/>
              </w:rPr>
            </w:pPr>
            <w:r>
              <w:rPr>
                <w:rFonts w:hint="eastAsia" w:eastAsia="仿宋_GB2312"/>
                <w:kern w:val="0"/>
                <w:szCs w:val="21"/>
              </w:rPr>
              <w:t>33.99</w:t>
            </w:r>
          </w:p>
        </w:tc>
        <w:tc>
          <w:tcPr>
            <w:tcW w:w="1231" w:type="dxa"/>
            <w:tcBorders>
              <w:top w:val="single" w:color="auto" w:sz="8" w:space="0"/>
              <w:left w:val="single" w:color="auto" w:sz="8" w:space="0"/>
              <w:bottom w:val="single" w:color="auto" w:sz="8" w:space="0"/>
              <w:right w:val="single" w:color="auto" w:sz="8" w:space="0"/>
            </w:tcBorders>
            <w:noWrap/>
            <w:vAlign w:val="center"/>
          </w:tcPr>
          <w:p w14:paraId="12F3D91C">
            <w:pPr>
              <w:widowControl/>
              <w:jc w:val="center"/>
              <w:rPr>
                <w:rFonts w:eastAsia="仿宋_GB2312"/>
                <w:kern w:val="0"/>
                <w:szCs w:val="21"/>
              </w:rPr>
            </w:pPr>
            <w:r>
              <w:rPr>
                <w:rFonts w:hint="eastAsia" w:eastAsia="仿宋_GB2312"/>
                <w:kern w:val="0"/>
                <w:szCs w:val="21"/>
              </w:rPr>
              <w:t>0.34</w:t>
            </w:r>
          </w:p>
        </w:tc>
        <w:tc>
          <w:tcPr>
            <w:tcW w:w="1843" w:type="dxa"/>
            <w:tcBorders>
              <w:top w:val="single" w:color="auto" w:sz="8" w:space="0"/>
              <w:left w:val="single" w:color="auto" w:sz="8" w:space="0"/>
              <w:bottom w:val="single" w:color="auto" w:sz="8" w:space="0"/>
              <w:right w:val="single" w:color="auto" w:sz="8" w:space="0"/>
            </w:tcBorders>
            <w:noWrap/>
            <w:vAlign w:val="center"/>
          </w:tcPr>
          <w:p w14:paraId="0255E52A">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129A68E2">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B4D2FCF">
            <w:pPr>
              <w:widowControl/>
              <w:jc w:val="right"/>
              <w:rPr>
                <w:rFonts w:eastAsia="仿宋_GB2312"/>
                <w:kern w:val="0"/>
                <w:szCs w:val="21"/>
              </w:rPr>
            </w:pPr>
          </w:p>
        </w:tc>
      </w:tr>
      <w:tr w14:paraId="67315C5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8A9F7CD">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20801</w:t>
            </w:r>
          </w:p>
        </w:tc>
        <w:tc>
          <w:tcPr>
            <w:tcW w:w="2488" w:type="dxa"/>
            <w:tcBorders>
              <w:top w:val="single" w:color="auto" w:sz="8" w:space="0"/>
              <w:left w:val="single" w:color="auto" w:sz="8" w:space="0"/>
              <w:bottom w:val="single" w:color="auto" w:sz="8" w:space="0"/>
              <w:right w:val="single" w:color="auto" w:sz="8" w:space="0"/>
            </w:tcBorders>
            <w:noWrap/>
            <w:vAlign w:val="center"/>
          </w:tcPr>
          <w:p w14:paraId="2CA01820">
            <w:pPr>
              <w:widowControl/>
              <w:jc w:val="left"/>
              <w:textAlignment w:val="center"/>
              <w:rPr>
                <w:rFonts w:eastAsia="仿宋_GB2312"/>
                <w:color w:val="000000"/>
                <w:kern w:val="0"/>
                <w:szCs w:val="21"/>
                <w:lang w:bidi="ar"/>
              </w:rPr>
            </w:pPr>
            <w:r>
              <w:rPr>
                <w:rFonts w:eastAsia="仿宋_GB2312"/>
                <w:color w:val="000000"/>
                <w:kern w:val="0"/>
                <w:szCs w:val="21"/>
                <w:lang w:bidi="ar"/>
              </w:rPr>
              <w:t>人力资源和社会保障管理事务</w:t>
            </w:r>
          </w:p>
        </w:tc>
        <w:tc>
          <w:tcPr>
            <w:tcW w:w="1512" w:type="dxa"/>
            <w:tcBorders>
              <w:top w:val="single" w:color="auto" w:sz="8" w:space="0"/>
              <w:left w:val="single" w:color="auto" w:sz="8" w:space="0"/>
              <w:bottom w:val="single" w:color="auto" w:sz="8" w:space="0"/>
              <w:right w:val="single" w:color="auto" w:sz="8" w:space="0"/>
            </w:tcBorders>
            <w:noWrap/>
            <w:vAlign w:val="center"/>
          </w:tcPr>
          <w:p w14:paraId="346A0401">
            <w:pPr>
              <w:widowControl/>
              <w:jc w:val="center"/>
              <w:rPr>
                <w:rFonts w:eastAsia="仿宋_GB2312"/>
                <w:kern w:val="0"/>
                <w:szCs w:val="21"/>
              </w:rPr>
            </w:pPr>
            <w:r>
              <w:rPr>
                <w:rFonts w:hint="eastAsia" w:eastAsia="仿宋_GB2312"/>
                <w:kern w:val="0"/>
                <w:szCs w:val="21"/>
              </w:rPr>
              <w:t>0.34</w:t>
            </w:r>
          </w:p>
        </w:tc>
        <w:tc>
          <w:tcPr>
            <w:tcW w:w="1620" w:type="dxa"/>
            <w:tcBorders>
              <w:top w:val="single" w:color="auto" w:sz="8" w:space="0"/>
              <w:left w:val="single" w:color="auto" w:sz="8" w:space="0"/>
              <w:bottom w:val="single" w:color="auto" w:sz="8" w:space="0"/>
              <w:right w:val="single" w:color="auto" w:sz="8" w:space="0"/>
            </w:tcBorders>
            <w:noWrap/>
            <w:vAlign w:val="center"/>
          </w:tcPr>
          <w:p w14:paraId="5863DCB2">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35CD88EC">
            <w:pPr>
              <w:widowControl/>
              <w:jc w:val="center"/>
              <w:rPr>
                <w:rFonts w:eastAsia="仿宋_GB2312"/>
                <w:kern w:val="0"/>
                <w:szCs w:val="21"/>
              </w:rPr>
            </w:pPr>
            <w:r>
              <w:rPr>
                <w:rFonts w:hint="eastAsia" w:eastAsia="仿宋_GB2312"/>
                <w:kern w:val="0"/>
                <w:szCs w:val="21"/>
              </w:rPr>
              <w:t>0.34</w:t>
            </w:r>
          </w:p>
        </w:tc>
        <w:tc>
          <w:tcPr>
            <w:tcW w:w="1843" w:type="dxa"/>
            <w:tcBorders>
              <w:top w:val="single" w:color="auto" w:sz="8" w:space="0"/>
              <w:left w:val="single" w:color="auto" w:sz="8" w:space="0"/>
              <w:bottom w:val="single" w:color="auto" w:sz="8" w:space="0"/>
              <w:right w:val="single" w:color="auto" w:sz="8" w:space="0"/>
            </w:tcBorders>
            <w:noWrap/>
            <w:vAlign w:val="center"/>
          </w:tcPr>
          <w:p w14:paraId="074D7083">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71C07EC9">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02197742">
            <w:pPr>
              <w:widowControl/>
              <w:jc w:val="right"/>
              <w:rPr>
                <w:rFonts w:eastAsia="仿宋_GB2312"/>
                <w:kern w:val="0"/>
                <w:szCs w:val="21"/>
              </w:rPr>
            </w:pPr>
          </w:p>
        </w:tc>
      </w:tr>
      <w:tr w14:paraId="42056D9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2DED6BB">
            <w:pPr>
              <w:widowControl/>
              <w:jc w:val="left"/>
              <w:textAlignment w:val="center"/>
              <w:rPr>
                <w:rFonts w:eastAsia="仿宋_GB2312"/>
                <w:kern w:val="0"/>
                <w:szCs w:val="21"/>
              </w:rPr>
            </w:pPr>
            <w:r>
              <w:rPr>
                <w:rFonts w:eastAsia="仿宋_GB2312"/>
                <w:color w:val="000000"/>
                <w:kern w:val="0"/>
                <w:szCs w:val="21"/>
                <w:lang w:bidi="ar"/>
              </w:rPr>
              <w:t>2080109</w:t>
            </w:r>
          </w:p>
        </w:tc>
        <w:tc>
          <w:tcPr>
            <w:tcW w:w="2488" w:type="dxa"/>
            <w:tcBorders>
              <w:top w:val="single" w:color="auto" w:sz="8" w:space="0"/>
              <w:left w:val="single" w:color="auto" w:sz="8" w:space="0"/>
              <w:bottom w:val="single" w:color="auto" w:sz="8" w:space="0"/>
              <w:right w:val="single" w:color="auto" w:sz="8" w:space="0"/>
            </w:tcBorders>
            <w:noWrap/>
            <w:vAlign w:val="center"/>
          </w:tcPr>
          <w:p w14:paraId="7E666764">
            <w:pPr>
              <w:widowControl/>
              <w:jc w:val="left"/>
              <w:textAlignment w:val="center"/>
              <w:rPr>
                <w:rFonts w:eastAsia="仿宋_GB2312"/>
                <w:kern w:val="0"/>
                <w:szCs w:val="21"/>
              </w:rPr>
            </w:pPr>
            <w:r>
              <w:rPr>
                <w:rFonts w:eastAsia="仿宋_GB2312"/>
                <w:color w:val="000000"/>
                <w:kern w:val="0"/>
                <w:szCs w:val="21"/>
                <w:lang w:bidi="ar"/>
              </w:rPr>
              <w:t>社会保险经办机构</w:t>
            </w:r>
          </w:p>
        </w:tc>
        <w:tc>
          <w:tcPr>
            <w:tcW w:w="1512" w:type="dxa"/>
            <w:tcBorders>
              <w:top w:val="single" w:color="auto" w:sz="8" w:space="0"/>
              <w:left w:val="single" w:color="auto" w:sz="8" w:space="0"/>
              <w:bottom w:val="single" w:color="auto" w:sz="8" w:space="0"/>
              <w:right w:val="single" w:color="auto" w:sz="8" w:space="0"/>
            </w:tcBorders>
            <w:noWrap/>
            <w:vAlign w:val="center"/>
          </w:tcPr>
          <w:p w14:paraId="18B9C3BF">
            <w:pPr>
              <w:widowControl/>
              <w:jc w:val="center"/>
              <w:rPr>
                <w:rFonts w:eastAsia="仿宋_GB2312"/>
                <w:kern w:val="0"/>
                <w:szCs w:val="21"/>
              </w:rPr>
            </w:pPr>
            <w:r>
              <w:rPr>
                <w:rFonts w:hint="eastAsia" w:eastAsia="仿宋_GB2312"/>
                <w:kern w:val="0"/>
                <w:szCs w:val="21"/>
              </w:rPr>
              <w:t>0.34</w:t>
            </w:r>
          </w:p>
        </w:tc>
        <w:tc>
          <w:tcPr>
            <w:tcW w:w="1620" w:type="dxa"/>
            <w:tcBorders>
              <w:top w:val="single" w:color="auto" w:sz="8" w:space="0"/>
              <w:left w:val="single" w:color="auto" w:sz="8" w:space="0"/>
              <w:bottom w:val="single" w:color="auto" w:sz="8" w:space="0"/>
              <w:right w:val="single" w:color="auto" w:sz="8" w:space="0"/>
            </w:tcBorders>
            <w:noWrap/>
            <w:vAlign w:val="center"/>
          </w:tcPr>
          <w:p w14:paraId="24A2732B">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35901D3E">
            <w:pPr>
              <w:widowControl/>
              <w:jc w:val="center"/>
              <w:rPr>
                <w:rFonts w:eastAsia="仿宋_GB2312"/>
                <w:kern w:val="0"/>
                <w:szCs w:val="21"/>
              </w:rPr>
            </w:pPr>
            <w:r>
              <w:rPr>
                <w:rFonts w:hint="eastAsia" w:eastAsia="仿宋_GB2312"/>
                <w:kern w:val="0"/>
                <w:szCs w:val="21"/>
              </w:rPr>
              <w:t>0.34</w:t>
            </w:r>
          </w:p>
        </w:tc>
        <w:tc>
          <w:tcPr>
            <w:tcW w:w="1843" w:type="dxa"/>
            <w:tcBorders>
              <w:top w:val="single" w:color="auto" w:sz="8" w:space="0"/>
              <w:left w:val="single" w:color="auto" w:sz="8" w:space="0"/>
              <w:bottom w:val="single" w:color="auto" w:sz="8" w:space="0"/>
              <w:right w:val="single" w:color="auto" w:sz="8" w:space="0"/>
            </w:tcBorders>
            <w:noWrap/>
            <w:vAlign w:val="center"/>
          </w:tcPr>
          <w:p w14:paraId="51A89CED">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3128E3DD">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2A3995BF">
            <w:pPr>
              <w:widowControl/>
              <w:jc w:val="right"/>
              <w:rPr>
                <w:rFonts w:eastAsia="仿宋_GB2312"/>
                <w:kern w:val="0"/>
                <w:szCs w:val="21"/>
              </w:rPr>
            </w:pPr>
          </w:p>
        </w:tc>
      </w:tr>
      <w:tr w14:paraId="3CF2A4A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0380FE0A">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20805</w:t>
            </w:r>
          </w:p>
        </w:tc>
        <w:tc>
          <w:tcPr>
            <w:tcW w:w="2488" w:type="dxa"/>
            <w:tcBorders>
              <w:top w:val="single" w:color="auto" w:sz="8" w:space="0"/>
              <w:left w:val="single" w:color="auto" w:sz="8" w:space="0"/>
              <w:bottom w:val="single" w:color="auto" w:sz="8" w:space="0"/>
              <w:right w:val="single" w:color="auto" w:sz="8" w:space="0"/>
            </w:tcBorders>
            <w:noWrap/>
            <w:vAlign w:val="center"/>
          </w:tcPr>
          <w:p w14:paraId="3EBCF99E">
            <w:pPr>
              <w:widowControl/>
              <w:jc w:val="left"/>
              <w:textAlignment w:val="center"/>
              <w:rPr>
                <w:rFonts w:eastAsia="仿宋_GB2312"/>
                <w:color w:val="000000"/>
                <w:kern w:val="0"/>
                <w:szCs w:val="21"/>
                <w:lang w:bidi="ar"/>
              </w:rPr>
            </w:pPr>
            <w:r>
              <w:rPr>
                <w:rFonts w:eastAsia="仿宋_GB2312"/>
                <w:color w:val="000000"/>
                <w:kern w:val="0"/>
                <w:szCs w:val="21"/>
                <w:lang w:bidi="ar"/>
              </w:rPr>
              <w:t>行政事业单位养老支出</w:t>
            </w:r>
          </w:p>
        </w:tc>
        <w:tc>
          <w:tcPr>
            <w:tcW w:w="1512" w:type="dxa"/>
            <w:tcBorders>
              <w:top w:val="single" w:color="auto" w:sz="8" w:space="0"/>
              <w:left w:val="single" w:color="auto" w:sz="8" w:space="0"/>
              <w:bottom w:val="single" w:color="auto" w:sz="8" w:space="0"/>
              <w:right w:val="single" w:color="auto" w:sz="8" w:space="0"/>
            </w:tcBorders>
            <w:noWrap/>
            <w:vAlign w:val="center"/>
          </w:tcPr>
          <w:p w14:paraId="0A7717C1">
            <w:pPr>
              <w:widowControl/>
              <w:jc w:val="center"/>
              <w:rPr>
                <w:rFonts w:eastAsia="仿宋_GB2312"/>
                <w:kern w:val="0"/>
                <w:szCs w:val="21"/>
              </w:rPr>
            </w:pPr>
            <w:r>
              <w:rPr>
                <w:rFonts w:hint="eastAsia" w:eastAsia="仿宋_GB2312"/>
                <w:kern w:val="0"/>
                <w:szCs w:val="21"/>
              </w:rPr>
              <w:t>33.35</w:t>
            </w:r>
          </w:p>
        </w:tc>
        <w:tc>
          <w:tcPr>
            <w:tcW w:w="1620" w:type="dxa"/>
            <w:tcBorders>
              <w:top w:val="single" w:color="auto" w:sz="8" w:space="0"/>
              <w:left w:val="single" w:color="auto" w:sz="8" w:space="0"/>
              <w:bottom w:val="single" w:color="auto" w:sz="8" w:space="0"/>
              <w:right w:val="single" w:color="auto" w:sz="8" w:space="0"/>
            </w:tcBorders>
            <w:noWrap/>
            <w:vAlign w:val="center"/>
          </w:tcPr>
          <w:p w14:paraId="7DE692F0">
            <w:pPr>
              <w:widowControl/>
              <w:jc w:val="center"/>
              <w:rPr>
                <w:rFonts w:eastAsia="仿宋_GB2312"/>
                <w:kern w:val="0"/>
                <w:szCs w:val="21"/>
              </w:rPr>
            </w:pPr>
            <w:r>
              <w:rPr>
                <w:rFonts w:hint="eastAsia" w:eastAsia="仿宋_GB2312"/>
                <w:kern w:val="0"/>
                <w:szCs w:val="21"/>
              </w:rPr>
              <w:t>33.35</w:t>
            </w:r>
          </w:p>
        </w:tc>
        <w:tc>
          <w:tcPr>
            <w:tcW w:w="1231" w:type="dxa"/>
            <w:tcBorders>
              <w:top w:val="single" w:color="auto" w:sz="8" w:space="0"/>
              <w:left w:val="single" w:color="auto" w:sz="8" w:space="0"/>
              <w:bottom w:val="single" w:color="auto" w:sz="8" w:space="0"/>
              <w:right w:val="single" w:color="auto" w:sz="8" w:space="0"/>
            </w:tcBorders>
            <w:noWrap/>
            <w:vAlign w:val="center"/>
          </w:tcPr>
          <w:p w14:paraId="3A0CBDDC">
            <w:pPr>
              <w:widowControl/>
              <w:jc w:val="center"/>
              <w:rPr>
                <w:rFonts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35FD92FC">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7FDE9562">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458D83E">
            <w:pPr>
              <w:widowControl/>
              <w:jc w:val="right"/>
              <w:rPr>
                <w:rFonts w:eastAsia="仿宋_GB2312"/>
                <w:kern w:val="0"/>
                <w:szCs w:val="21"/>
              </w:rPr>
            </w:pPr>
          </w:p>
        </w:tc>
      </w:tr>
      <w:tr w14:paraId="046F160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3FAA6929">
            <w:pPr>
              <w:widowControl/>
              <w:jc w:val="left"/>
              <w:textAlignment w:val="center"/>
              <w:rPr>
                <w:rFonts w:eastAsia="仿宋_GB2312"/>
                <w:kern w:val="0"/>
                <w:szCs w:val="21"/>
              </w:rPr>
            </w:pPr>
            <w:r>
              <w:rPr>
                <w:rFonts w:eastAsia="仿宋_GB2312"/>
                <w:color w:val="000000"/>
                <w:kern w:val="0"/>
                <w:szCs w:val="21"/>
                <w:lang w:bidi="ar"/>
              </w:rPr>
              <w:t>2080505</w:t>
            </w:r>
          </w:p>
        </w:tc>
        <w:tc>
          <w:tcPr>
            <w:tcW w:w="2488" w:type="dxa"/>
            <w:tcBorders>
              <w:top w:val="single" w:color="auto" w:sz="8" w:space="0"/>
              <w:left w:val="single" w:color="auto" w:sz="8" w:space="0"/>
              <w:bottom w:val="single" w:color="auto" w:sz="8" w:space="0"/>
              <w:right w:val="single" w:color="auto" w:sz="8" w:space="0"/>
            </w:tcBorders>
            <w:noWrap/>
            <w:vAlign w:val="center"/>
          </w:tcPr>
          <w:p w14:paraId="4BB3E267">
            <w:pPr>
              <w:widowControl/>
              <w:jc w:val="left"/>
              <w:textAlignment w:val="center"/>
              <w:rPr>
                <w:rFonts w:eastAsia="仿宋_GB2312"/>
                <w:kern w:val="0"/>
                <w:szCs w:val="21"/>
              </w:rPr>
            </w:pPr>
            <w:r>
              <w:rPr>
                <w:rFonts w:eastAsia="仿宋_GB2312"/>
                <w:color w:val="000000"/>
                <w:kern w:val="0"/>
                <w:szCs w:val="21"/>
                <w:lang w:bidi="ar"/>
              </w:rPr>
              <w:t>机关事业单位基本养老保险缴费支出</w:t>
            </w:r>
          </w:p>
        </w:tc>
        <w:tc>
          <w:tcPr>
            <w:tcW w:w="1512" w:type="dxa"/>
            <w:tcBorders>
              <w:top w:val="single" w:color="auto" w:sz="8" w:space="0"/>
              <w:left w:val="single" w:color="auto" w:sz="8" w:space="0"/>
              <w:bottom w:val="single" w:color="auto" w:sz="8" w:space="0"/>
              <w:right w:val="single" w:color="auto" w:sz="8" w:space="0"/>
            </w:tcBorders>
            <w:noWrap/>
            <w:vAlign w:val="center"/>
          </w:tcPr>
          <w:p w14:paraId="48106F65">
            <w:pPr>
              <w:widowControl/>
              <w:jc w:val="center"/>
              <w:rPr>
                <w:rFonts w:eastAsia="仿宋_GB2312"/>
                <w:kern w:val="0"/>
                <w:szCs w:val="21"/>
              </w:rPr>
            </w:pPr>
            <w:r>
              <w:rPr>
                <w:rFonts w:hint="eastAsia" w:eastAsia="仿宋_GB2312"/>
                <w:kern w:val="0"/>
                <w:szCs w:val="21"/>
              </w:rPr>
              <w:t>33.35</w:t>
            </w:r>
          </w:p>
        </w:tc>
        <w:tc>
          <w:tcPr>
            <w:tcW w:w="1620" w:type="dxa"/>
            <w:tcBorders>
              <w:top w:val="single" w:color="auto" w:sz="8" w:space="0"/>
              <w:left w:val="single" w:color="auto" w:sz="8" w:space="0"/>
              <w:bottom w:val="single" w:color="auto" w:sz="8" w:space="0"/>
              <w:right w:val="single" w:color="auto" w:sz="8" w:space="0"/>
            </w:tcBorders>
            <w:noWrap/>
            <w:vAlign w:val="center"/>
          </w:tcPr>
          <w:p w14:paraId="3789FE36">
            <w:pPr>
              <w:widowControl/>
              <w:jc w:val="center"/>
              <w:rPr>
                <w:rFonts w:eastAsia="仿宋_GB2312"/>
                <w:kern w:val="0"/>
                <w:szCs w:val="21"/>
              </w:rPr>
            </w:pPr>
            <w:r>
              <w:rPr>
                <w:rFonts w:hint="eastAsia" w:eastAsia="仿宋_GB2312"/>
                <w:kern w:val="0"/>
                <w:szCs w:val="21"/>
              </w:rPr>
              <w:t>33.35</w:t>
            </w:r>
          </w:p>
        </w:tc>
        <w:tc>
          <w:tcPr>
            <w:tcW w:w="1231" w:type="dxa"/>
            <w:tcBorders>
              <w:top w:val="single" w:color="auto" w:sz="8" w:space="0"/>
              <w:left w:val="single" w:color="auto" w:sz="8" w:space="0"/>
              <w:bottom w:val="single" w:color="auto" w:sz="8" w:space="0"/>
              <w:right w:val="single" w:color="auto" w:sz="8" w:space="0"/>
            </w:tcBorders>
            <w:noWrap/>
            <w:vAlign w:val="center"/>
          </w:tcPr>
          <w:p w14:paraId="603CE22D">
            <w:pPr>
              <w:widowControl/>
              <w:jc w:val="center"/>
              <w:rPr>
                <w:rFonts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2A544B52">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16C49D2D">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9C06D7D">
            <w:pPr>
              <w:widowControl/>
              <w:jc w:val="right"/>
              <w:rPr>
                <w:rFonts w:eastAsia="仿宋_GB2312"/>
                <w:kern w:val="0"/>
                <w:szCs w:val="21"/>
              </w:rPr>
            </w:pPr>
          </w:p>
        </w:tc>
      </w:tr>
      <w:tr w14:paraId="5E8F9A8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4048738F">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20808</w:t>
            </w:r>
          </w:p>
        </w:tc>
        <w:tc>
          <w:tcPr>
            <w:tcW w:w="2488" w:type="dxa"/>
            <w:tcBorders>
              <w:top w:val="single" w:color="auto" w:sz="8" w:space="0"/>
              <w:left w:val="single" w:color="auto" w:sz="8" w:space="0"/>
              <w:bottom w:val="single" w:color="auto" w:sz="8" w:space="0"/>
              <w:right w:val="single" w:color="auto" w:sz="8" w:space="0"/>
            </w:tcBorders>
            <w:noWrap/>
            <w:vAlign w:val="center"/>
          </w:tcPr>
          <w:p w14:paraId="5DBD59D5">
            <w:pPr>
              <w:widowControl/>
              <w:jc w:val="left"/>
              <w:textAlignment w:val="center"/>
              <w:rPr>
                <w:rFonts w:eastAsia="仿宋_GB2312"/>
                <w:color w:val="000000"/>
                <w:kern w:val="0"/>
                <w:szCs w:val="21"/>
                <w:lang w:bidi="ar"/>
              </w:rPr>
            </w:pPr>
            <w:r>
              <w:rPr>
                <w:rFonts w:hint="eastAsia" w:eastAsia="仿宋_GB2312"/>
                <w:color w:val="000000"/>
                <w:kern w:val="0"/>
                <w:szCs w:val="21"/>
                <w:lang w:bidi="ar"/>
              </w:rPr>
              <w:t>抚恤</w:t>
            </w:r>
          </w:p>
        </w:tc>
        <w:tc>
          <w:tcPr>
            <w:tcW w:w="1512" w:type="dxa"/>
            <w:tcBorders>
              <w:top w:val="single" w:color="auto" w:sz="8" w:space="0"/>
              <w:left w:val="single" w:color="auto" w:sz="8" w:space="0"/>
              <w:bottom w:val="single" w:color="auto" w:sz="8" w:space="0"/>
              <w:right w:val="single" w:color="auto" w:sz="8" w:space="0"/>
            </w:tcBorders>
            <w:noWrap/>
            <w:vAlign w:val="center"/>
          </w:tcPr>
          <w:p w14:paraId="1E056848">
            <w:pPr>
              <w:widowControl/>
              <w:jc w:val="center"/>
              <w:rPr>
                <w:rFonts w:eastAsia="仿宋_GB2312"/>
                <w:kern w:val="0"/>
                <w:szCs w:val="21"/>
              </w:rPr>
            </w:pPr>
            <w:r>
              <w:rPr>
                <w:rFonts w:hint="eastAsia" w:eastAsia="仿宋_GB2312"/>
                <w:kern w:val="0"/>
                <w:szCs w:val="21"/>
              </w:rPr>
              <w:t>0.64</w:t>
            </w:r>
          </w:p>
        </w:tc>
        <w:tc>
          <w:tcPr>
            <w:tcW w:w="1620" w:type="dxa"/>
            <w:tcBorders>
              <w:top w:val="single" w:color="auto" w:sz="8" w:space="0"/>
              <w:left w:val="single" w:color="auto" w:sz="8" w:space="0"/>
              <w:bottom w:val="single" w:color="auto" w:sz="8" w:space="0"/>
              <w:right w:val="single" w:color="auto" w:sz="8" w:space="0"/>
            </w:tcBorders>
            <w:noWrap/>
            <w:vAlign w:val="center"/>
          </w:tcPr>
          <w:p w14:paraId="1267187F">
            <w:pPr>
              <w:widowControl/>
              <w:jc w:val="center"/>
              <w:rPr>
                <w:rFonts w:eastAsia="仿宋_GB2312"/>
                <w:kern w:val="0"/>
                <w:szCs w:val="21"/>
              </w:rPr>
            </w:pPr>
            <w:r>
              <w:rPr>
                <w:rFonts w:hint="eastAsia" w:eastAsia="仿宋_GB2312"/>
                <w:kern w:val="0"/>
                <w:szCs w:val="21"/>
              </w:rPr>
              <w:t>0.64</w:t>
            </w:r>
          </w:p>
        </w:tc>
        <w:tc>
          <w:tcPr>
            <w:tcW w:w="1231" w:type="dxa"/>
            <w:tcBorders>
              <w:top w:val="single" w:color="auto" w:sz="8" w:space="0"/>
              <w:left w:val="single" w:color="auto" w:sz="8" w:space="0"/>
              <w:bottom w:val="single" w:color="auto" w:sz="8" w:space="0"/>
              <w:right w:val="single" w:color="auto" w:sz="8" w:space="0"/>
            </w:tcBorders>
            <w:noWrap/>
            <w:vAlign w:val="center"/>
          </w:tcPr>
          <w:p w14:paraId="5D4D7F22">
            <w:pPr>
              <w:widowControl/>
              <w:jc w:val="center"/>
              <w:rPr>
                <w:rFonts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02DACB12">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6B891ED6">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42D1B56B">
            <w:pPr>
              <w:widowControl/>
              <w:jc w:val="right"/>
              <w:rPr>
                <w:rFonts w:eastAsia="仿宋_GB2312"/>
                <w:kern w:val="0"/>
                <w:szCs w:val="21"/>
              </w:rPr>
            </w:pPr>
          </w:p>
        </w:tc>
      </w:tr>
      <w:tr w14:paraId="37B2DD9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52E4B0DB">
            <w:pPr>
              <w:widowControl/>
              <w:jc w:val="left"/>
              <w:textAlignment w:val="center"/>
              <w:rPr>
                <w:rFonts w:eastAsia="仿宋_GB2312"/>
                <w:kern w:val="0"/>
                <w:szCs w:val="21"/>
              </w:rPr>
            </w:pPr>
            <w:r>
              <w:rPr>
                <w:rFonts w:eastAsia="仿宋_GB2312"/>
                <w:color w:val="000000"/>
                <w:kern w:val="0"/>
                <w:szCs w:val="21"/>
                <w:lang w:bidi="ar"/>
              </w:rPr>
              <w:t>2080802</w:t>
            </w:r>
          </w:p>
        </w:tc>
        <w:tc>
          <w:tcPr>
            <w:tcW w:w="2488" w:type="dxa"/>
            <w:tcBorders>
              <w:top w:val="single" w:color="auto" w:sz="8" w:space="0"/>
              <w:left w:val="single" w:color="auto" w:sz="8" w:space="0"/>
              <w:bottom w:val="single" w:color="auto" w:sz="8" w:space="0"/>
              <w:right w:val="single" w:color="auto" w:sz="8" w:space="0"/>
            </w:tcBorders>
            <w:noWrap/>
            <w:vAlign w:val="center"/>
          </w:tcPr>
          <w:p w14:paraId="500CE6EF">
            <w:pPr>
              <w:widowControl/>
              <w:jc w:val="left"/>
              <w:textAlignment w:val="center"/>
              <w:rPr>
                <w:rFonts w:eastAsia="仿宋_GB2312"/>
                <w:kern w:val="0"/>
                <w:szCs w:val="21"/>
              </w:rPr>
            </w:pPr>
            <w:r>
              <w:rPr>
                <w:rFonts w:eastAsia="仿宋_GB2312"/>
                <w:color w:val="000000"/>
                <w:kern w:val="0"/>
                <w:szCs w:val="21"/>
                <w:lang w:bidi="ar"/>
              </w:rPr>
              <w:t>伤残抚恤</w:t>
            </w:r>
          </w:p>
        </w:tc>
        <w:tc>
          <w:tcPr>
            <w:tcW w:w="1512" w:type="dxa"/>
            <w:tcBorders>
              <w:top w:val="single" w:color="auto" w:sz="8" w:space="0"/>
              <w:left w:val="single" w:color="auto" w:sz="8" w:space="0"/>
              <w:bottom w:val="single" w:color="auto" w:sz="8" w:space="0"/>
              <w:right w:val="single" w:color="auto" w:sz="8" w:space="0"/>
            </w:tcBorders>
            <w:noWrap/>
            <w:vAlign w:val="center"/>
          </w:tcPr>
          <w:p w14:paraId="106EBA04">
            <w:pPr>
              <w:widowControl/>
              <w:jc w:val="center"/>
              <w:rPr>
                <w:rFonts w:eastAsia="仿宋_GB2312"/>
                <w:kern w:val="0"/>
                <w:szCs w:val="21"/>
              </w:rPr>
            </w:pPr>
            <w:r>
              <w:rPr>
                <w:rFonts w:hint="eastAsia" w:eastAsia="仿宋_GB2312"/>
                <w:kern w:val="0"/>
                <w:szCs w:val="21"/>
              </w:rPr>
              <w:t>0.64</w:t>
            </w:r>
          </w:p>
        </w:tc>
        <w:tc>
          <w:tcPr>
            <w:tcW w:w="1620" w:type="dxa"/>
            <w:tcBorders>
              <w:top w:val="single" w:color="auto" w:sz="8" w:space="0"/>
              <w:left w:val="single" w:color="auto" w:sz="8" w:space="0"/>
              <w:bottom w:val="single" w:color="auto" w:sz="8" w:space="0"/>
              <w:right w:val="single" w:color="auto" w:sz="8" w:space="0"/>
            </w:tcBorders>
            <w:noWrap/>
            <w:vAlign w:val="center"/>
          </w:tcPr>
          <w:p w14:paraId="5DECEA93">
            <w:pPr>
              <w:widowControl/>
              <w:jc w:val="center"/>
              <w:rPr>
                <w:rFonts w:eastAsia="仿宋_GB2312"/>
                <w:kern w:val="0"/>
                <w:szCs w:val="21"/>
              </w:rPr>
            </w:pPr>
            <w:r>
              <w:rPr>
                <w:rFonts w:hint="eastAsia" w:eastAsia="仿宋_GB2312"/>
                <w:kern w:val="0"/>
                <w:szCs w:val="21"/>
              </w:rPr>
              <w:t>0.64</w:t>
            </w:r>
          </w:p>
        </w:tc>
        <w:tc>
          <w:tcPr>
            <w:tcW w:w="1231" w:type="dxa"/>
            <w:tcBorders>
              <w:top w:val="single" w:color="auto" w:sz="8" w:space="0"/>
              <w:left w:val="single" w:color="auto" w:sz="8" w:space="0"/>
              <w:bottom w:val="single" w:color="auto" w:sz="8" w:space="0"/>
              <w:right w:val="single" w:color="auto" w:sz="8" w:space="0"/>
            </w:tcBorders>
            <w:noWrap/>
            <w:vAlign w:val="center"/>
          </w:tcPr>
          <w:p w14:paraId="65417BFD">
            <w:pPr>
              <w:widowControl/>
              <w:jc w:val="center"/>
              <w:rPr>
                <w:rFonts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24714797">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664C796C">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FEF139A">
            <w:pPr>
              <w:widowControl/>
              <w:jc w:val="right"/>
              <w:rPr>
                <w:rFonts w:eastAsia="仿宋_GB2312"/>
                <w:kern w:val="0"/>
                <w:szCs w:val="21"/>
              </w:rPr>
            </w:pPr>
          </w:p>
        </w:tc>
      </w:tr>
      <w:tr w14:paraId="4D43924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1A9510EB">
            <w:pPr>
              <w:widowControl/>
              <w:jc w:val="left"/>
              <w:textAlignment w:val="center"/>
              <w:rPr>
                <w:rFonts w:eastAsia="仿宋_GB2312"/>
                <w:color w:val="000000"/>
                <w:kern w:val="0"/>
                <w:szCs w:val="21"/>
                <w:lang w:bidi="ar"/>
              </w:rPr>
            </w:pPr>
            <w:r>
              <w:rPr>
                <w:rFonts w:eastAsia="仿宋_GB2312"/>
                <w:color w:val="000000"/>
                <w:kern w:val="0"/>
                <w:szCs w:val="21"/>
                <w:lang w:bidi="ar"/>
              </w:rPr>
              <w:t>210</w:t>
            </w:r>
          </w:p>
        </w:tc>
        <w:tc>
          <w:tcPr>
            <w:tcW w:w="2488" w:type="dxa"/>
            <w:tcBorders>
              <w:top w:val="single" w:color="auto" w:sz="8" w:space="0"/>
              <w:left w:val="single" w:color="auto" w:sz="8" w:space="0"/>
              <w:bottom w:val="single" w:color="auto" w:sz="8" w:space="0"/>
              <w:right w:val="single" w:color="auto" w:sz="8" w:space="0"/>
            </w:tcBorders>
            <w:noWrap/>
            <w:vAlign w:val="center"/>
          </w:tcPr>
          <w:p w14:paraId="6A1293F5">
            <w:pPr>
              <w:widowControl/>
              <w:jc w:val="left"/>
              <w:textAlignment w:val="center"/>
              <w:rPr>
                <w:rFonts w:eastAsia="仿宋_GB2312"/>
                <w:color w:val="000000"/>
                <w:kern w:val="0"/>
                <w:szCs w:val="21"/>
                <w:lang w:bidi="ar"/>
              </w:rPr>
            </w:pPr>
            <w:r>
              <w:rPr>
                <w:rFonts w:eastAsia="仿宋_GB2312"/>
                <w:color w:val="000000"/>
                <w:kern w:val="0"/>
                <w:szCs w:val="21"/>
                <w:lang w:bidi="ar"/>
              </w:rPr>
              <w:t>卫生健康支出</w:t>
            </w:r>
          </w:p>
        </w:tc>
        <w:tc>
          <w:tcPr>
            <w:tcW w:w="1512" w:type="dxa"/>
            <w:tcBorders>
              <w:top w:val="single" w:color="auto" w:sz="8" w:space="0"/>
              <w:left w:val="single" w:color="auto" w:sz="8" w:space="0"/>
              <w:bottom w:val="single" w:color="auto" w:sz="8" w:space="0"/>
              <w:right w:val="single" w:color="auto" w:sz="8" w:space="0"/>
            </w:tcBorders>
            <w:noWrap/>
            <w:vAlign w:val="center"/>
          </w:tcPr>
          <w:p w14:paraId="3F8EE7F3">
            <w:pPr>
              <w:widowControl/>
              <w:jc w:val="center"/>
              <w:rPr>
                <w:rFonts w:eastAsia="仿宋_GB2312"/>
                <w:kern w:val="0"/>
                <w:szCs w:val="21"/>
              </w:rPr>
            </w:pPr>
            <w:r>
              <w:rPr>
                <w:rFonts w:hint="eastAsia" w:eastAsia="仿宋_GB2312"/>
                <w:kern w:val="0"/>
                <w:szCs w:val="21"/>
              </w:rPr>
              <w:t>9.80</w:t>
            </w:r>
          </w:p>
        </w:tc>
        <w:tc>
          <w:tcPr>
            <w:tcW w:w="1620" w:type="dxa"/>
            <w:tcBorders>
              <w:top w:val="single" w:color="auto" w:sz="8" w:space="0"/>
              <w:left w:val="single" w:color="auto" w:sz="8" w:space="0"/>
              <w:bottom w:val="single" w:color="auto" w:sz="8" w:space="0"/>
              <w:right w:val="single" w:color="auto" w:sz="8" w:space="0"/>
            </w:tcBorders>
            <w:noWrap/>
            <w:vAlign w:val="center"/>
          </w:tcPr>
          <w:p w14:paraId="77569ECE">
            <w:pPr>
              <w:widowControl/>
              <w:jc w:val="center"/>
              <w:rPr>
                <w:rFonts w:eastAsia="仿宋_GB2312"/>
                <w:kern w:val="0"/>
                <w:szCs w:val="21"/>
              </w:rPr>
            </w:pPr>
            <w:r>
              <w:rPr>
                <w:rFonts w:hint="eastAsia" w:eastAsia="仿宋_GB2312"/>
                <w:kern w:val="0"/>
                <w:szCs w:val="21"/>
              </w:rPr>
              <w:t>9.80</w:t>
            </w:r>
          </w:p>
        </w:tc>
        <w:tc>
          <w:tcPr>
            <w:tcW w:w="1231" w:type="dxa"/>
            <w:tcBorders>
              <w:top w:val="single" w:color="auto" w:sz="8" w:space="0"/>
              <w:left w:val="single" w:color="auto" w:sz="8" w:space="0"/>
              <w:bottom w:val="single" w:color="auto" w:sz="8" w:space="0"/>
              <w:right w:val="single" w:color="auto" w:sz="8" w:space="0"/>
            </w:tcBorders>
            <w:noWrap/>
            <w:vAlign w:val="center"/>
          </w:tcPr>
          <w:p w14:paraId="449562BB">
            <w:pPr>
              <w:widowControl/>
              <w:jc w:val="center"/>
              <w:rPr>
                <w:rFonts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3B17EA26">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BF07A59">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883167E">
            <w:pPr>
              <w:widowControl/>
              <w:jc w:val="right"/>
              <w:rPr>
                <w:rFonts w:eastAsia="仿宋_GB2312"/>
                <w:kern w:val="0"/>
                <w:szCs w:val="21"/>
              </w:rPr>
            </w:pPr>
          </w:p>
        </w:tc>
      </w:tr>
      <w:tr w14:paraId="46705DF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45B5FC3">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21011</w:t>
            </w:r>
          </w:p>
        </w:tc>
        <w:tc>
          <w:tcPr>
            <w:tcW w:w="2488" w:type="dxa"/>
            <w:tcBorders>
              <w:top w:val="single" w:color="auto" w:sz="8" w:space="0"/>
              <w:left w:val="single" w:color="auto" w:sz="8" w:space="0"/>
              <w:bottom w:val="single" w:color="auto" w:sz="8" w:space="0"/>
              <w:right w:val="single" w:color="auto" w:sz="8" w:space="0"/>
            </w:tcBorders>
            <w:noWrap/>
            <w:vAlign w:val="center"/>
          </w:tcPr>
          <w:p w14:paraId="0D98FB43">
            <w:pPr>
              <w:widowControl/>
              <w:jc w:val="left"/>
              <w:textAlignment w:val="center"/>
              <w:rPr>
                <w:rFonts w:eastAsia="仿宋_GB2312"/>
                <w:color w:val="000000"/>
                <w:kern w:val="0"/>
                <w:szCs w:val="21"/>
                <w:lang w:bidi="ar"/>
              </w:rPr>
            </w:pPr>
            <w:r>
              <w:rPr>
                <w:rFonts w:eastAsia="仿宋_GB2312"/>
                <w:color w:val="000000"/>
                <w:kern w:val="0"/>
                <w:szCs w:val="21"/>
                <w:lang w:bidi="ar"/>
              </w:rPr>
              <w:t>行政事业单位医疗</w:t>
            </w:r>
          </w:p>
        </w:tc>
        <w:tc>
          <w:tcPr>
            <w:tcW w:w="1512" w:type="dxa"/>
            <w:tcBorders>
              <w:top w:val="single" w:color="auto" w:sz="8" w:space="0"/>
              <w:left w:val="single" w:color="auto" w:sz="8" w:space="0"/>
              <w:bottom w:val="single" w:color="auto" w:sz="8" w:space="0"/>
              <w:right w:val="single" w:color="auto" w:sz="8" w:space="0"/>
            </w:tcBorders>
            <w:noWrap/>
            <w:vAlign w:val="center"/>
          </w:tcPr>
          <w:p w14:paraId="0720EAD7">
            <w:pPr>
              <w:widowControl/>
              <w:jc w:val="center"/>
              <w:rPr>
                <w:rFonts w:eastAsia="仿宋_GB2312"/>
                <w:kern w:val="0"/>
                <w:szCs w:val="21"/>
              </w:rPr>
            </w:pPr>
            <w:r>
              <w:rPr>
                <w:rFonts w:hint="eastAsia" w:eastAsia="仿宋_GB2312"/>
                <w:kern w:val="0"/>
                <w:szCs w:val="21"/>
              </w:rPr>
              <w:t>9.80</w:t>
            </w:r>
          </w:p>
        </w:tc>
        <w:tc>
          <w:tcPr>
            <w:tcW w:w="1620" w:type="dxa"/>
            <w:tcBorders>
              <w:top w:val="single" w:color="auto" w:sz="8" w:space="0"/>
              <w:left w:val="single" w:color="auto" w:sz="8" w:space="0"/>
              <w:bottom w:val="single" w:color="auto" w:sz="8" w:space="0"/>
              <w:right w:val="single" w:color="auto" w:sz="8" w:space="0"/>
            </w:tcBorders>
            <w:noWrap/>
            <w:vAlign w:val="center"/>
          </w:tcPr>
          <w:p w14:paraId="449BCFE8">
            <w:pPr>
              <w:widowControl/>
              <w:jc w:val="center"/>
              <w:rPr>
                <w:rFonts w:eastAsia="仿宋_GB2312"/>
                <w:kern w:val="0"/>
                <w:szCs w:val="21"/>
              </w:rPr>
            </w:pPr>
            <w:r>
              <w:rPr>
                <w:rFonts w:hint="eastAsia" w:eastAsia="仿宋_GB2312"/>
                <w:kern w:val="0"/>
                <w:szCs w:val="21"/>
              </w:rPr>
              <w:t>9.80</w:t>
            </w:r>
          </w:p>
        </w:tc>
        <w:tc>
          <w:tcPr>
            <w:tcW w:w="1231" w:type="dxa"/>
            <w:tcBorders>
              <w:top w:val="single" w:color="auto" w:sz="8" w:space="0"/>
              <w:left w:val="single" w:color="auto" w:sz="8" w:space="0"/>
              <w:bottom w:val="single" w:color="auto" w:sz="8" w:space="0"/>
              <w:right w:val="single" w:color="auto" w:sz="8" w:space="0"/>
            </w:tcBorders>
            <w:noWrap/>
            <w:vAlign w:val="center"/>
          </w:tcPr>
          <w:p w14:paraId="6FD2CBDA">
            <w:pPr>
              <w:widowControl/>
              <w:jc w:val="center"/>
              <w:rPr>
                <w:rFonts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11B3A278">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D88E672">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7CEA780">
            <w:pPr>
              <w:widowControl/>
              <w:jc w:val="right"/>
              <w:rPr>
                <w:rFonts w:eastAsia="仿宋_GB2312"/>
                <w:kern w:val="0"/>
                <w:szCs w:val="21"/>
              </w:rPr>
            </w:pPr>
          </w:p>
        </w:tc>
      </w:tr>
      <w:tr w14:paraId="742F180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1993A924">
            <w:pPr>
              <w:widowControl/>
              <w:jc w:val="left"/>
              <w:textAlignment w:val="center"/>
              <w:rPr>
                <w:rFonts w:eastAsia="仿宋_GB2312"/>
                <w:kern w:val="0"/>
                <w:szCs w:val="21"/>
              </w:rPr>
            </w:pPr>
            <w:r>
              <w:rPr>
                <w:rFonts w:eastAsia="仿宋_GB2312"/>
                <w:color w:val="000000"/>
                <w:kern w:val="0"/>
                <w:szCs w:val="21"/>
                <w:lang w:bidi="ar"/>
              </w:rPr>
              <w:t>2101101</w:t>
            </w:r>
          </w:p>
        </w:tc>
        <w:tc>
          <w:tcPr>
            <w:tcW w:w="2488" w:type="dxa"/>
            <w:tcBorders>
              <w:top w:val="single" w:color="auto" w:sz="8" w:space="0"/>
              <w:left w:val="single" w:color="auto" w:sz="8" w:space="0"/>
              <w:bottom w:val="single" w:color="auto" w:sz="8" w:space="0"/>
              <w:right w:val="single" w:color="auto" w:sz="8" w:space="0"/>
            </w:tcBorders>
            <w:noWrap/>
            <w:vAlign w:val="center"/>
          </w:tcPr>
          <w:p w14:paraId="032CF947">
            <w:pPr>
              <w:widowControl/>
              <w:jc w:val="left"/>
              <w:textAlignment w:val="center"/>
              <w:rPr>
                <w:rFonts w:eastAsia="仿宋_GB2312"/>
                <w:kern w:val="0"/>
                <w:szCs w:val="21"/>
              </w:rPr>
            </w:pPr>
            <w:r>
              <w:rPr>
                <w:rFonts w:eastAsia="仿宋_GB2312"/>
                <w:color w:val="000000"/>
                <w:kern w:val="0"/>
                <w:szCs w:val="21"/>
                <w:lang w:bidi="ar"/>
              </w:rPr>
              <w:t>行政单位医疗</w:t>
            </w:r>
          </w:p>
        </w:tc>
        <w:tc>
          <w:tcPr>
            <w:tcW w:w="1512" w:type="dxa"/>
            <w:tcBorders>
              <w:top w:val="single" w:color="auto" w:sz="8" w:space="0"/>
              <w:left w:val="single" w:color="auto" w:sz="8" w:space="0"/>
              <w:bottom w:val="single" w:color="auto" w:sz="8" w:space="0"/>
              <w:right w:val="single" w:color="auto" w:sz="8" w:space="0"/>
            </w:tcBorders>
            <w:noWrap/>
            <w:vAlign w:val="center"/>
          </w:tcPr>
          <w:p w14:paraId="4A18110C">
            <w:pPr>
              <w:widowControl/>
              <w:jc w:val="center"/>
              <w:rPr>
                <w:rFonts w:eastAsia="仿宋_GB2312"/>
                <w:kern w:val="0"/>
                <w:szCs w:val="21"/>
              </w:rPr>
            </w:pPr>
            <w:r>
              <w:rPr>
                <w:rFonts w:hint="eastAsia" w:eastAsia="仿宋_GB2312"/>
                <w:kern w:val="0"/>
                <w:szCs w:val="21"/>
              </w:rPr>
              <w:t>9.80</w:t>
            </w:r>
          </w:p>
        </w:tc>
        <w:tc>
          <w:tcPr>
            <w:tcW w:w="1620" w:type="dxa"/>
            <w:tcBorders>
              <w:top w:val="single" w:color="auto" w:sz="8" w:space="0"/>
              <w:left w:val="single" w:color="auto" w:sz="8" w:space="0"/>
              <w:bottom w:val="single" w:color="auto" w:sz="8" w:space="0"/>
              <w:right w:val="single" w:color="auto" w:sz="8" w:space="0"/>
            </w:tcBorders>
            <w:noWrap/>
            <w:vAlign w:val="center"/>
          </w:tcPr>
          <w:p w14:paraId="7364BDEF">
            <w:pPr>
              <w:widowControl/>
              <w:jc w:val="center"/>
              <w:rPr>
                <w:rFonts w:eastAsia="仿宋_GB2312"/>
                <w:kern w:val="0"/>
                <w:szCs w:val="21"/>
              </w:rPr>
            </w:pPr>
            <w:r>
              <w:rPr>
                <w:rFonts w:hint="eastAsia" w:eastAsia="仿宋_GB2312"/>
                <w:kern w:val="0"/>
                <w:szCs w:val="21"/>
              </w:rPr>
              <w:t>9.80</w:t>
            </w:r>
          </w:p>
        </w:tc>
        <w:tc>
          <w:tcPr>
            <w:tcW w:w="1231" w:type="dxa"/>
            <w:tcBorders>
              <w:top w:val="single" w:color="auto" w:sz="8" w:space="0"/>
              <w:left w:val="single" w:color="auto" w:sz="8" w:space="0"/>
              <w:bottom w:val="single" w:color="auto" w:sz="8" w:space="0"/>
              <w:right w:val="single" w:color="auto" w:sz="8" w:space="0"/>
            </w:tcBorders>
            <w:noWrap/>
            <w:vAlign w:val="center"/>
          </w:tcPr>
          <w:p w14:paraId="58FFD9B8">
            <w:pPr>
              <w:widowControl/>
              <w:jc w:val="center"/>
              <w:rPr>
                <w:rFonts w:eastAsia="仿宋_GB2312"/>
                <w:kern w:val="0"/>
                <w:szCs w:val="21"/>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74275CC1">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11730C2C">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6F888381">
            <w:pPr>
              <w:widowControl/>
              <w:jc w:val="right"/>
              <w:rPr>
                <w:rFonts w:eastAsia="仿宋_GB2312"/>
                <w:kern w:val="0"/>
                <w:szCs w:val="21"/>
              </w:rPr>
            </w:pPr>
          </w:p>
        </w:tc>
      </w:tr>
      <w:tr w14:paraId="1F2753C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0720EE8F">
            <w:pPr>
              <w:widowControl/>
              <w:jc w:val="left"/>
              <w:textAlignment w:val="center"/>
              <w:rPr>
                <w:rFonts w:eastAsia="仿宋_GB2312"/>
                <w:color w:val="000000"/>
                <w:kern w:val="0"/>
                <w:szCs w:val="21"/>
                <w:lang w:bidi="ar"/>
              </w:rPr>
            </w:pPr>
            <w:r>
              <w:rPr>
                <w:rFonts w:eastAsia="仿宋_GB2312"/>
                <w:color w:val="000000"/>
                <w:kern w:val="0"/>
                <w:szCs w:val="21"/>
                <w:lang w:bidi="ar"/>
              </w:rPr>
              <w:t>211</w:t>
            </w:r>
          </w:p>
        </w:tc>
        <w:tc>
          <w:tcPr>
            <w:tcW w:w="2488" w:type="dxa"/>
            <w:tcBorders>
              <w:top w:val="single" w:color="auto" w:sz="8" w:space="0"/>
              <w:left w:val="single" w:color="auto" w:sz="8" w:space="0"/>
              <w:bottom w:val="single" w:color="auto" w:sz="8" w:space="0"/>
              <w:right w:val="single" w:color="auto" w:sz="8" w:space="0"/>
            </w:tcBorders>
            <w:noWrap/>
            <w:vAlign w:val="center"/>
          </w:tcPr>
          <w:p w14:paraId="50212CF9">
            <w:pPr>
              <w:widowControl/>
              <w:jc w:val="left"/>
              <w:textAlignment w:val="center"/>
              <w:rPr>
                <w:rFonts w:eastAsia="仿宋_GB2312"/>
                <w:color w:val="000000"/>
                <w:kern w:val="0"/>
                <w:szCs w:val="21"/>
                <w:lang w:bidi="ar"/>
              </w:rPr>
            </w:pPr>
            <w:r>
              <w:rPr>
                <w:rFonts w:eastAsia="仿宋_GB2312"/>
                <w:color w:val="000000"/>
                <w:kern w:val="0"/>
                <w:szCs w:val="21"/>
                <w:lang w:bidi="ar"/>
              </w:rPr>
              <w:t>节能环保支出</w:t>
            </w:r>
          </w:p>
        </w:tc>
        <w:tc>
          <w:tcPr>
            <w:tcW w:w="1512" w:type="dxa"/>
            <w:tcBorders>
              <w:top w:val="single" w:color="auto" w:sz="8" w:space="0"/>
              <w:left w:val="single" w:color="auto" w:sz="8" w:space="0"/>
              <w:bottom w:val="single" w:color="auto" w:sz="8" w:space="0"/>
              <w:right w:val="single" w:color="auto" w:sz="8" w:space="0"/>
            </w:tcBorders>
            <w:noWrap/>
            <w:vAlign w:val="center"/>
          </w:tcPr>
          <w:p w14:paraId="02F8E2B3">
            <w:pPr>
              <w:widowControl/>
              <w:jc w:val="center"/>
              <w:rPr>
                <w:rFonts w:eastAsia="仿宋_GB2312"/>
                <w:kern w:val="0"/>
                <w:szCs w:val="21"/>
              </w:rPr>
            </w:pPr>
            <w:r>
              <w:rPr>
                <w:rFonts w:hint="eastAsia" w:eastAsia="仿宋_GB2312"/>
                <w:kern w:val="0"/>
                <w:szCs w:val="21"/>
              </w:rPr>
              <w:t>25.40</w:t>
            </w:r>
          </w:p>
        </w:tc>
        <w:tc>
          <w:tcPr>
            <w:tcW w:w="1620" w:type="dxa"/>
            <w:tcBorders>
              <w:top w:val="single" w:color="auto" w:sz="8" w:space="0"/>
              <w:left w:val="single" w:color="auto" w:sz="8" w:space="0"/>
              <w:bottom w:val="single" w:color="auto" w:sz="8" w:space="0"/>
              <w:right w:val="single" w:color="auto" w:sz="8" w:space="0"/>
            </w:tcBorders>
            <w:noWrap/>
            <w:vAlign w:val="center"/>
          </w:tcPr>
          <w:p w14:paraId="7EC076F9">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050DD633">
            <w:pPr>
              <w:widowControl/>
              <w:jc w:val="center"/>
              <w:rPr>
                <w:rFonts w:eastAsia="仿宋_GB2312"/>
                <w:kern w:val="0"/>
                <w:szCs w:val="21"/>
              </w:rPr>
            </w:pPr>
            <w:r>
              <w:rPr>
                <w:rFonts w:hint="eastAsia" w:eastAsia="仿宋_GB2312"/>
                <w:kern w:val="0"/>
                <w:szCs w:val="21"/>
              </w:rPr>
              <w:t>25.40</w:t>
            </w:r>
          </w:p>
        </w:tc>
        <w:tc>
          <w:tcPr>
            <w:tcW w:w="1843" w:type="dxa"/>
            <w:tcBorders>
              <w:top w:val="single" w:color="auto" w:sz="8" w:space="0"/>
              <w:left w:val="single" w:color="auto" w:sz="8" w:space="0"/>
              <w:bottom w:val="single" w:color="auto" w:sz="8" w:space="0"/>
              <w:right w:val="single" w:color="auto" w:sz="8" w:space="0"/>
            </w:tcBorders>
            <w:noWrap/>
            <w:vAlign w:val="center"/>
          </w:tcPr>
          <w:p w14:paraId="65B34C98">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0D3D6D25">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2D85DC4C">
            <w:pPr>
              <w:widowControl/>
              <w:jc w:val="right"/>
              <w:rPr>
                <w:rFonts w:eastAsia="仿宋_GB2312"/>
                <w:kern w:val="0"/>
                <w:szCs w:val="21"/>
              </w:rPr>
            </w:pPr>
          </w:p>
        </w:tc>
      </w:tr>
      <w:tr w14:paraId="5D29D77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0AC7F9C0">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21103</w:t>
            </w:r>
          </w:p>
        </w:tc>
        <w:tc>
          <w:tcPr>
            <w:tcW w:w="2488" w:type="dxa"/>
            <w:tcBorders>
              <w:top w:val="single" w:color="auto" w:sz="8" w:space="0"/>
              <w:left w:val="single" w:color="auto" w:sz="8" w:space="0"/>
              <w:bottom w:val="single" w:color="auto" w:sz="8" w:space="0"/>
              <w:right w:val="single" w:color="auto" w:sz="8" w:space="0"/>
            </w:tcBorders>
            <w:noWrap/>
            <w:vAlign w:val="center"/>
          </w:tcPr>
          <w:p w14:paraId="25FEDA96">
            <w:pPr>
              <w:widowControl/>
              <w:jc w:val="left"/>
              <w:textAlignment w:val="center"/>
              <w:rPr>
                <w:rFonts w:eastAsia="仿宋_GB2312"/>
                <w:color w:val="000000"/>
                <w:kern w:val="0"/>
                <w:szCs w:val="21"/>
                <w:lang w:bidi="ar"/>
              </w:rPr>
            </w:pPr>
            <w:r>
              <w:rPr>
                <w:rFonts w:eastAsia="仿宋_GB2312"/>
                <w:color w:val="000000"/>
                <w:kern w:val="0"/>
                <w:szCs w:val="21"/>
                <w:lang w:bidi="ar"/>
              </w:rPr>
              <w:t>污染防治</w:t>
            </w:r>
          </w:p>
        </w:tc>
        <w:tc>
          <w:tcPr>
            <w:tcW w:w="1512" w:type="dxa"/>
            <w:tcBorders>
              <w:top w:val="single" w:color="auto" w:sz="8" w:space="0"/>
              <w:left w:val="single" w:color="auto" w:sz="8" w:space="0"/>
              <w:bottom w:val="single" w:color="auto" w:sz="8" w:space="0"/>
              <w:right w:val="single" w:color="auto" w:sz="8" w:space="0"/>
            </w:tcBorders>
            <w:noWrap/>
            <w:vAlign w:val="center"/>
          </w:tcPr>
          <w:p w14:paraId="50220523">
            <w:pPr>
              <w:widowControl/>
              <w:jc w:val="center"/>
              <w:rPr>
                <w:rFonts w:eastAsia="仿宋_GB2312"/>
                <w:kern w:val="0"/>
                <w:szCs w:val="21"/>
              </w:rPr>
            </w:pPr>
            <w:r>
              <w:rPr>
                <w:rFonts w:hint="eastAsia" w:eastAsia="仿宋_GB2312"/>
                <w:kern w:val="0"/>
                <w:szCs w:val="21"/>
              </w:rPr>
              <w:t>25.40</w:t>
            </w:r>
          </w:p>
        </w:tc>
        <w:tc>
          <w:tcPr>
            <w:tcW w:w="1620" w:type="dxa"/>
            <w:tcBorders>
              <w:top w:val="single" w:color="auto" w:sz="8" w:space="0"/>
              <w:left w:val="single" w:color="auto" w:sz="8" w:space="0"/>
              <w:bottom w:val="single" w:color="auto" w:sz="8" w:space="0"/>
              <w:right w:val="single" w:color="auto" w:sz="8" w:space="0"/>
            </w:tcBorders>
            <w:noWrap/>
            <w:vAlign w:val="center"/>
          </w:tcPr>
          <w:p w14:paraId="6DE1300A">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029C897A">
            <w:pPr>
              <w:widowControl/>
              <w:jc w:val="center"/>
              <w:rPr>
                <w:rFonts w:eastAsia="仿宋_GB2312"/>
                <w:kern w:val="0"/>
                <w:szCs w:val="21"/>
              </w:rPr>
            </w:pPr>
            <w:r>
              <w:rPr>
                <w:rFonts w:hint="eastAsia" w:eastAsia="仿宋_GB2312"/>
                <w:kern w:val="0"/>
                <w:szCs w:val="21"/>
              </w:rPr>
              <w:t>25.40</w:t>
            </w:r>
          </w:p>
        </w:tc>
        <w:tc>
          <w:tcPr>
            <w:tcW w:w="1843" w:type="dxa"/>
            <w:tcBorders>
              <w:top w:val="single" w:color="auto" w:sz="8" w:space="0"/>
              <w:left w:val="single" w:color="auto" w:sz="8" w:space="0"/>
              <w:bottom w:val="single" w:color="auto" w:sz="8" w:space="0"/>
              <w:right w:val="single" w:color="auto" w:sz="8" w:space="0"/>
            </w:tcBorders>
            <w:noWrap/>
            <w:vAlign w:val="center"/>
          </w:tcPr>
          <w:p w14:paraId="57F8225E">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32BF21B4">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6C81349">
            <w:pPr>
              <w:widowControl/>
              <w:jc w:val="right"/>
              <w:rPr>
                <w:rFonts w:eastAsia="仿宋_GB2312"/>
                <w:kern w:val="0"/>
                <w:szCs w:val="21"/>
              </w:rPr>
            </w:pPr>
          </w:p>
        </w:tc>
      </w:tr>
      <w:tr w14:paraId="7C9ACCC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7E936B8B">
            <w:pPr>
              <w:widowControl/>
              <w:jc w:val="left"/>
              <w:textAlignment w:val="center"/>
              <w:rPr>
                <w:rFonts w:eastAsia="仿宋_GB2312"/>
                <w:kern w:val="0"/>
                <w:szCs w:val="21"/>
              </w:rPr>
            </w:pPr>
            <w:r>
              <w:rPr>
                <w:rFonts w:eastAsia="仿宋_GB2312"/>
                <w:color w:val="000000"/>
                <w:kern w:val="0"/>
                <w:szCs w:val="21"/>
                <w:lang w:bidi="ar"/>
              </w:rPr>
              <w:t>2110302</w:t>
            </w:r>
          </w:p>
        </w:tc>
        <w:tc>
          <w:tcPr>
            <w:tcW w:w="2488" w:type="dxa"/>
            <w:tcBorders>
              <w:top w:val="single" w:color="auto" w:sz="8" w:space="0"/>
              <w:left w:val="single" w:color="auto" w:sz="8" w:space="0"/>
              <w:bottom w:val="single" w:color="auto" w:sz="8" w:space="0"/>
              <w:right w:val="single" w:color="auto" w:sz="8" w:space="0"/>
            </w:tcBorders>
            <w:noWrap/>
            <w:vAlign w:val="center"/>
          </w:tcPr>
          <w:p w14:paraId="015F763A">
            <w:pPr>
              <w:widowControl/>
              <w:jc w:val="left"/>
              <w:textAlignment w:val="center"/>
              <w:rPr>
                <w:rFonts w:eastAsia="仿宋_GB2312"/>
                <w:kern w:val="0"/>
                <w:szCs w:val="21"/>
              </w:rPr>
            </w:pPr>
            <w:r>
              <w:rPr>
                <w:rFonts w:eastAsia="仿宋_GB2312"/>
                <w:color w:val="000000"/>
                <w:kern w:val="0"/>
                <w:szCs w:val="21"/>
                <w:lang w:bidi="ar"/>
              </w:rPr>
              <w:t>水体</w:t>
            </w:r>
          </w:p>
        </w:tc>
        <w:tc>
          <w:tcPr>
            <w:tcW w:w="1512" w:type="dxa"/>
            <w:tcBorders>
              <w:top w:val="single" w:color="auto" w:sz="8" w:space="0"/>
              <w:left w:val="single" w:color="auto" w:sz="8" w:space="0"/>
              <w:bottom w:val="single" w:color="auto" w:sz="8" w:space="0"/>
              <w:right w:val="single" w:color="auto" w:sz="8" w:space="0"/>
            </w:tcBorders>
            <w:noWrap/>
            <w:vAlign w:val="center"/>
          </w:tcPr>
          <w:p w14:paraId="78E7913B">
            <w:pPr>
              <w:widowControl/>
              <w:jc w:val="center"/>
              <w:rPr>
                <w:rFonts w:eastAsia="仿宋_GB2312"/>
                <w:kern w:val="0"/>
                <w:szCs w:val="21"/>
              </w:rPr>
            </w:pPr>
            <w:r>
              <w:rPr>
                <w:rFonts w:hint="eastAsia" w:eastAsia="仿宋_GB2312"/>
                <w:kern w:val="0"/>
                <w:szCs w:val="21"/>
              </w:rPr>
              <w:t>25.40</w:t>
            </w:r>
          </w:p>
        </w:tc>
        <w:tc>
          <w:tcPr>
            <w:tcW w:w="1620" w:type="dxa"/>
            <w:tcBorders>
              <w:top w:val="single" w:color="auto" w:sz="8" w:space="0"/>
              <w:left w:val="single" w:color="auto" w:sz="8" w:space="0"/>
              <w:bottom w:val="single" w:color="auto" w:sz="8" w:space="0"/>
              <w:right w:val="single" w:color="auto" w:sz="8" w:space="0"/>
            </w:tcBorders>
            <w:noWrap/>
            <w:vAlign w:val="center"/>
          </w:tcPr>
          <w:p w14:paraId="1905C396">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44797CD5">
            <w:pPr>
              <w:widowControl/>
              <w:jc w:val="center"/>
              <w:rPr>
                <w:rFonts w:eastAsia="仿宋_GB2312"/>
                <w:kern w:val="0"/>
                <w:szCs w:val="21"/>
              </w:rPr>
            </w:pPr>
            <w:r>
              <w:rPr>
                <w:rFonts w:hint="eastAsia" w:eastAsia="仿宋_GB2312"/>
                <w:kern w:val="0"/>
                <w:szCs w:val="21"/>
              </w:rPr>
              <w:t>25.40</w:t>
            </w:r>
          </w:p>
        </w:tc>
        <w:tc>
          <w:tcPr>
            <w:tcW w:w="1843" w:type="dxa"/>
            <w:tcBorders>
              <w:top w:val="single" w:color="auto" w:sz="8" w:space="0"/>
              <w:left w:val="single" w:color="auto" w:sz="8" w:space="0"/>
              <w:bottom w:val="single" w:color="auto" w:sz="8" w:space="0"/>
              <w:right w:val="single" w:color="auto" w:sz="8" w:space="0"/>
            </w:tcBorders>
            <w:noWrap/>
            <w:vAlign w:val="center"/>
          </w:tcPr>
          <w:p w14:paraId="1390FFF5">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7513B505">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ADD9533">
            <w:pPr>
              <w:widowControl/>
              <w:jc w:val="right"/>
              <w:rPr>
                <w:rFonts w:eastAsia="仿宋_GB2312"/>
                <w:kern w:val="0"/>
                <w:szCs w:val="21"/>
              </w:rPr>
            </w:pPr>
          </w:p>
        </w:tc>
      </w:tr>
      <w:tr w14:paraId="263C449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4817977B">
            <w:pPr>
              <w:widowControl/>
              <w:jc w:val="left"/>
              <w:textAlignment w:val="center"/>
              <w:rPr>
                <w:rFonts w:eastAsia="仿宋_GB2312"/>
                <w:color w:val="000000"/>
                <w:kern w:val="0"/>
                <w:szCs w:val="21"/>
                <w:lang w:bidi="ar"/>
              </w:rPr>
            </w:pPr>
            <w:r>
              <w:rPr>
                <w:rFonts w:eastAsia="仿宋_GB2312"/>
                <w:color w:val="000000"/>
                <w:kern w:val="0"/>
                <w:szCs w:val="21"/>
                <w:lang w:bidi="ar"/>
              </w:rPr>
              <w:t>213</w:t>
            </w:r>
          </w:p>
        </w:tc>
        <w:tc>
          <w:tcPr>
            <w:tcW w:w="2488" w:type="dxa"/>
            <w:tcBorders>
              <w:top w:val="single" w:color="auto" w:sz="8" w:space="0"/>
              <w:left w:val="single" w:color="auto" w:sz="8" w:space="0"/>
              <w:bottom w:val="single" w:color="auto" w:sz="8" w:space="0"/>
              <w:right w:val="single" w:color="auto" w:sz="8" w:space="0"/>
            </w:tcBorders>
            <w:noWrap/>
            <w:vAlign w:val="center"/>
          </w:tcPr>
          <w:p w14:paraId="123A7C8C">
            <w:pPr>
              <w:widowControl/>
              <w:jc w:val="left"/>
              <w:textAlignment w:val="center"/>
              <w:rPr>
                <w:rFonts w:eastAsia="仿宋_GB2312"/>
                <w:color w:val="000000"/>
                <w:kern w:val="0"/>
                <w:szCs w:val="21"/>
                <w:lang w:bidi="ar"/>
              </w:rPr>
            </w:pPr>
            <w:r>
              <w:rPr>
                <w:rFonts w:eastAsia="仿宋_GB2312"/>
                <w:color w:val="000000"/>
                <w:kern w:val="0"/>
                <w:szCs w:val="21"/>
                <w:lang w:bidi="ar"/>
              </w:rPr>
              <w:t>农林水支出</w:t>
            </w:r>
          </w:p>
        </w:tc>
        <w:tc>
          <w:tcPr>
            <w:tcW w:w="1512" w:type="dxa"/>
            <w:tcBorders>
              <w:top w:val="single" w:color="auto" w:sz="8" w:space="0"/>
              <w:left w:val="single" w:color="auto" w:sz="8" w:space="0"/>
              <w:bottom w:val="single" w:color="auto" w:sz="8" w:space="0"/>
              <w:right w:val="single" w:color="auto" w:sz="8" w:space="0"/>
            </w:tcBorders>
            <w:noWrap/>
            <w:vAlign w:val="center"/>
          </w:tcPr>
          <w:p w14:paraId="36FE97C0">
            <w:pPr>
              <w:widowControl/>
              <w:jc w:val="center"/>
              <w:rPr>
                <w:rFonts w:eastAsia="仿宋_GB2312"/>
                <w:kern w:val="0"/>
                <w:szCs w:val="21"/>
              </w:rPr>
            </w:pPr>
            <w:r>
              <w:rPr>
                <w:rFonts w:eastAsia="仿宋_GB2312"/>
                <w:kern w:val="0"/>
                <w:szCs w:val="21"/>
              </w:rPr>
              <w:t>3.00</w:t>
            </w:r>
          </w:p>
        </w:tc>
        <w:tc>
          <w:tcPr>
            <w:tcW w:w="1620" w:type="dxa"/>
            <w:tcBorders>
              <w:top w:val="single" w:color="auto" w:sz="8" w:space="0"/>
              <w:left w:val="single" w:color="auto" w:sz="8" w:space="0"/>
              <w:bottom w:val="single" w:color="auto" w:sz="8" w:space="0"/>
              <w:right w:val="single" w:color="auto" w:sz="8" w:space="0"/>
            </w:tcBorders>
            <w:noWrap/>
            <w:vAlign w:val="center"/>
          </w:tcPr>
          <w:p w14:paraId="60C45711">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7A1AF9A9">
            <w:pPr>
              <w:widowControl/>
              <w:jc w:val="center"/>
              <w:rPr>
                <w:rFonts w:eastAsia="仿宋_GB2312"/>
                <w:kern w:val="0"/>
                <w:szCs w:val="21"/>
              </w:rPr>
            </w:pPr>
            <w:r>
              <w:rPr>
                <w:rFonts w:eastAsia="仿宋_GB2312"/>
                <w:kern w:val="0"/>
                <w:szCs w:val="21"/>
              </w:rPr>
              <w:t>3.00</w:t>
            </w:r>
          </w:p>
        </w:tc>
        <w:tc>
          <w:tcPr>
            <w:tcW w:w="1843" w:type="dxa"/>
            <w:tcBorders>
              <w:top w:val="single" w:color="auto" w:sz="8" w:space="0"/>
              <w:left w:val="single" w:color="auto" w:sz="8" w:space="0"/>
              <w:bottom w:val="single" w:color="auto" w:sz="8" w:space="0"/>
              <w:right w:val="single" w:color="auto" w:sz="8" w:space="0"/>
            </w:tcBorders>
            <w:noWrap/>
            <w:vAlign w:val="center"/>
          </w:tcPr>
          <w:p w14:paraId="1EA8992C">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6A3FBCA9">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415DC9EE">
            <w:pPr>
              <w:widowControl/>
              <w:jc w:val="right"/>
              <w:rPr>
                <w:rFonts w:eastAsia="仿宋_GB2312"/>
                <w:kern w:val="0"/>
                <w:szCs w:val="21"/>
              </w:rPr>
            </w:pPr>
          </w:p>
        </w:tc>
      </w:tr>
      <w:tr w14:paraId="307777E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4376099B">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21305</w:t>
            </w:r>
          </w:p>
        </w:tc>
        <w:tc>
          <w:tcPr>
            <w:tcW w:w="2488" w:type="dxa"/>
            <w:tcBorders>
              <w:top w:val="single" w:color="auto" w:sz="8" w:space="0"/>
              <w:left w:val="single" w:color="auto" w:sz="8" w:space="0"/>
              <w:bottom w:val="single" w:color="auto" w:sz="8" w:space="0"/>
              <w:right w:val="single" w:color="auto" w:sz="8" w:space="0"/>
            </w:tcBorders>
            <w:noWrap/>
            <w:vAlign w:val="center"/>
          </w:tcPr>
          <w:p w14:paraId="2F6DD80E">
            <w:pPr>
              <w:widowControl/>
              <w:jc w:val="left"/>
              <w:textAlignment w:val="center"/>
              <w:rPr>
                <w:rFonts w:eastAsia="仿宋_GB2312"/>
                <w:color w:val="000000"/>
                <w:kern w:val="0"/>
                <w:szCs w:val="21"/>
                <w:lang w:bidi="ar"/>
              </w:rPr>
            </w:pPr>
            <w:r>
              <w:rPr>
                <w:rFonts w:eastAsia="仿宋_GB2312"/>
                <w:color w:val="000000"/>
                <w:kern w:val="0"/>
                <w:szCs w:val="21"/>
                <w:lang w:bidi="ar"/>
              </w:rPr>
              <w:t>巩固脱贫衔接乡村振兴</w:t>
            </w:r>
          </w:p>
        </w:tc>
        <w:tc>
          <w:tcPr>
            <w:tcW w:w="1512" w:type="dxa"/>
            <w:tcBorders>
              <w:top w:val="single" w:color="auto" w:sz="8" w:space="0"/>
              <w:left w:val="single" w:color="auto" w:sz="8" w:space="0"/>
              <w:bottom w:val="single" w:color="auto" w:sz="8" w:space="0"/>
              <w:right w:val="single" w:color="auto" w:sz="8" w:space="0"/>
            </w:tcBorders>
            <w:noWrap/>
            <w:vAlign w:val="center"/>
          </w:tcPr>
          <w:p w14:paraId="50C846EB">
            <w:pPr>
              <w:widowControl/>
              <w:jc w:val="center"/>
              <w:rPr>
                <w:rFonts w:eastAsia="仿宋_GB2312"/>
                <w:kern w:val="0"/>
                <w:szCs w:val="21"/>
              </w:rPr>
            </w:pPr>
            <w:r>
              <w:rPr>
                <w:rFonts w:eastAsia="仿宋_GB2312"/>
                <w:kern w:val="0"/>
                <w:szCs w:val="21"/>
              </w:rPr>
              <w:t>3.00</w:t>
            </w:r>
          </w:p>
        </w:tc>
        <w:tc>
          <w:tcPr>
            <w:tcW w:w="1620" w:type="dxa"/>
            <w:tcBorders>
              <w:top w:val="single" w:color="auto" w:sz="8" w:space="0"/>
              <w:left w:val="single" w:color="auto" w:sz="8" w:space="0"/>
              <w:bottom w:val="single" w:color="auto" w:sz="8" w:space="0"/>
              <w:right w:val="single" w:color="auto" w:sz="8" w:space="0"/>
            </w:tcBorders>
            <w:noWrap/>
            <w:vAlign w:val="center"/>
          </w:tcPr>
          <w:p w14:paraId="3AB40653">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6D078E3B">
            <w:pPr>
              <w:widowControl/>
              <w:jc w:val="center"/>
              <w:rPr>
                <w:rFonts w:eastAsia="仿宋_GB2312"/>
                <w:kern w:val="0"/>
                <w:szCs w:val="21"/>
              </w:rPr>
            </w:pPr>
            <w:r>
              <w:rPr>
                <w:rFonts w:eastAsia="仿宋_GB2312"/>
                <w:kern w:val="0"/>
                <w:szCs w:val="21"/>
              </w:rPr>
              <w:t>3.00</w:t>
            </w:r>
          </w:p>
        </w:tc>
        <w:tc>
          <w:tcPr>
            <w:tcW w:w="1843" w:type="dxa"/>
            <w:tcBorders>
              <w:top w:val="single" w:color="auto" w:sz="8" w:space="0"/>
              <w:left w:val="single" w:color="auto" w:sz="8" w:space="0"/>
              <w:bottom w:val="single" w:color="auto" w:sz="8" w:space="0"/>
              <w:right w:val="single" w:color="auto" w:sz="8" w:space="0"/>
            </w:tcBorders>
            <w:noWrap/>
            <w:vAlign w:val="center"/>
          </w:tcPr>
          <w:p w14:paraId="4EEE8DF0">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2BBCB025">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77327912">
            <w:pPr>
              <w:widowControl/>
              <w:jc w:val="right"/>
              <w:rPr>
                <w:rFonts w:eastAsia="仿宋_GB2312"/>
                <w:kern w:val="0"/>
                <w:szCs w:val="21"/>
              </w:rPr>
            </w:pPr>
          </w:p>
        </w:tc>
      </w:tr>
      <w:tr w14:paraId="7B74BF2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2D76584D">
            <w:pPr>
              <w:widowControl/>
              <w:jc w:val="left"/>
              <w:textAlignment w:val="center"/>
              <w:rPr>
                <w:rFonts w:eastAsia="仿宋_GB2312"/>
                <w:kern w:val="0"/>
                <w:szCs w:val="21"/>
              </w:rPr>
            </w:pPr>
            <w:r>
              <w:rPr>
                <w:rFonts w:eastAsia="仿宋_GB2312"/>
                <w:color w:val="000000"/>
                <w:kern w:val="0"/>
                <w:szCs w:val="21"/>
                <w:lang w:bidi="ar"/>
              </w:rPr>
              <w:t>2130504</w:t>
            </w:r>
          </w:p>
        </w:tc>
        <w:tc>
          <w:tcPr>
            <w:tcW w:w="2488" w:type="dxa"/>
            <w:tcBorders>
              <w:top w:val="single" w:color="auto" w:sz="8" w:space="0"/>
              <w:left w:val="single" w:color="auto" w:sz="8" w:space="0"/>
              <w:bottom w:val="single" w:color="auto" w:sz="8" w:space="0"/>
              <w:right w:val="single" w:color="auto" w:sz="8" w:space="0"/>
            </w:tcBorders>
            <w:noWrap/>
            <w:vAlign w:val="center"/>
          </w:tcPr>
          <w:p w14:paraId="78D686D2">
            <w:pPr>
              <w:widowControl/>
              <w:jc w:val="left"/>
              <w:textAlignment w:val="center"/>
              <w:rPr>
                <w:rFonts w:eastAsia="仿宋_GB2312"/>
                <w:kern w:val="0"/>
                <w:szCs w:val="21"/>
              </w:rPr>
            </w:pPr>
            <w:r>
              <w:rPr>
                <w:rFonts w:eastAsia="仿宋_GB2312"/>
                <w:color w:val="000000"/>
                <w:kern w:val="0"/>
                <w:szCs w:val="21"/>
                <w:lang w:bidi="ar"/>
              </w:rPr>
              <w:t>农村基础设施建设</w:t>
            </w:r>
          </w:p>
        </w:tc>
        <w:tc>
          <w:tcPr>
            <w:tcW w:w="1512" w:type="dxa"/>
            <w:tcBorders>
              <w:top w:val="single" w:color="auto" w:sz="8" w:space="0"/>
              <w:left w:val="single" w:color="auto" w:sz="8" w:space="0"/>
              <w:bottom w:val="single" w:color="auto" w:sz="8" w:space="0"/>
              <w:right w:val="single" w:color="auto" w:sz="8" w:space="0"/>
            </w:tcBorders>
            <w:noWrap/>
            <w:vAlign w:val="center"/>
          </w:tcPr>
          <w:p w14:paraId="610D8587">
            <w:pPr>
              <w:widowControl/>
              <w:jc w:val="center"/>
              <w:rPr>
                <w:rFonts w:eastAsia="仿宋_GB2312"/>
                <w:kern w:val="0"/>
                <w:szCs w:val="21"/>
              </w:rPr>
            </w:pPr>
            <w:r>
              <w:rPr>
                <w:rFonts w:eastAsia="仿宋_GB2312"/>
                <w:kern w:val="0"/>
                <w:szCs w:val="21"/>
              </w:rPr>
              <w:t>3.00</w:t>
            </w:r>
          </w:p>
        </w:tc>
        <w:tc>
          <w:tcPr>
            <w:tcW w:w="1620" w:type="dxa"/>
            <w:tcBorders>
              <w:top w:val="single" w:color="auto" w:sz="8" w:space="0"/>
              <w:left w:val="single" w:color="auto" w:sz="8" w:space="0"/>
              <w:bottom w:val="single" w:color="auto" w:sz="8" w:space="0"/>
              <w:right w:val="single" w:color="auto" w:sz="8" w:space="0"/>
            </w:tcBorders>
            <w:noWrap/>
            <w:vAlign w:val="center"/>
          </w:tcPr>
          <w:p w14:paraId="5E3F631E">
            <w:pPr>
              <w:widowControl/>
              <w:jc w:val="center"/>
              <w:rPr>
                <w:rFonts w:eastAsia="仿宋_GB2312"/>
                <w:kern w:val="0"/>
                <w:szCs w:val="21"/>
              </w:rPr>
            </w:pPr>
          </w:p>
        </w:tc>
        <w:tc>
          <w:tcPr>
            <w:tcW w:w="1231" w:type="dxa"/>
            <w:tcBorders>
              <w:top w:val="single" w:color="auto" w:sz="8" w:space="0"/>
              <w:left w:val="single" w:color="auto" w:sz="8" w:space="0"/>
              <w:bottom w:val="single" w:color="auto" w:sz="8" w:space="0"/>
              <w:right w:val="single" w:color="auto" w:sz="8" w:space="0"/>
            </w:tcBorders>
            <w:noWrap/>
            <w:vAlign w:val="center"/>
          </w:tcPr>
          <w:p w14:paraId="683D844B">
            <w:pPr>
              <w:widowControl/>
              <w:jc w:val="center"/>
              <w:rPr>
                <w:rFonts w:eastAsia="仿宋_GB2312"/>
                <w:kern w:val="0"/>
                <w:szCs w:val="21"/>
              </w:rPr>
            </w:pPr>
            <w:r>
              <w:rPr>
                <w:rFonts w:eastAsia="仿宋_GB2312"/>
                <w:kern w:val="0"/>
                <w:szCs w:val="21"/>
              </w:rPr>
              <w:t>3.00</w:t>
            </w:r>
          </w:p>
        </w:tc>
        <w:tc>
          <w:tcPr>
            <w:tcW w:w="1843" w:type="dxa"/>
            <w:tcBorders>
              <w:top w:val="single" w:color="auto" w:sz="8" w:space="0"/>
              <w:left w:val="single" w:color="auto" w:sz="8" w:space="0"/>
              <w:bottom w:val="single" w:color="auto" w:sz="8" w:space="0"/>
              <w:right w:val="single" w:color="auto" w:sz="8" w:space="0"/>
            </w:tcBorders>
            <w:noWrap/>
            <w:vAlign w:val="center"/>
          </w:tcPr>
          <w:p w14:paraId="7E05F4F4">
            <w:pPr>
              <w:widowControl/>
              <w:jc w:val="right"/>
              <w:rPr>
                <w:rFonts w:eastAsia="仿宋_GB2312"/>
                <w:kern w:val="0"/>
                <w:szCs w:val="21"/>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771674CA">
            <w:pPr>
              <w:widowControl/>
              <w:jc w:val="right"/>
              <w:rPr>
                <w:rFonts w:eastAsia="仿宋_GB2312"/>
                <w:kern w:val="0"/>
                <w:szCs w:val="21"/>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640D6A25">
            <w:pPr>
              <w:widowControl/>
              <w:jc w:val="right"/>
              <w:rPr>
                <w:rFonts w:eastAsia="仿宋_GB2312"/>
                <w:kern w:val="0"/>
                <w:szCs w:val="21"/>
              </w:rPr>
            </w:pPr>
          </w:p>
        </w:tc>
      </w:tr>
    </w:tbl>
    <w:p w14:paraId="5A2520E9">
      <w:pPr>
        <w:widowControl/>
        <w:ind w:firstLine="630" w:firstLineChars="300"/>
        <w:jc w:val="left"/>
        <w:rPr>
          <w:rFonts w:eastAsia="仿宋_GB2312"/>
          <w:kern w:val="0"/>
          <w:szCs w:val="21"/>
        </w:rPr>
      </w:pPr>
      <w:r>
        <w:rPr>
          <w:rFonts w:hint="eastAsia" w:eastAsia="仿宋_GB2312"/>
          <w:kern w:val="0"/>
          <w:szCs w:val="21"/>
        </w:rPr>
        <w:t>注：本表反映部门本年度各项支出情况。</w:t>
      </w:r>
    </w:p>
    <w:p w14:paraId="70315B0E">
      <w:pPr>
        <w:widowControl/>
        <w:jc w:val="left"/>
        <w:rPr>
          <w:rFonts w:eastAsia="仿宋_GB2312"/>
          <w:bCs/>
          <w:kern w:val="0"/>
          <w:szCs w:val="21"/>
        </w:rPr>
      </w:pPr>
      <w:r>
        <w:rPr>
          <w:rFonts w:eastAsia="仿宋_GB2312"/>
          <w:bCs/>
          <w:kern w:val="0"/>
          <w:szCs w:val="21"/>
        </w:rPr>
        <w:br w:type="page"/>
      </w:r>
    </w:p>
    <w:p w14:paraId="05E77149">
      <w:pPr>
        <w:widowControl/>
        <w:ind w:left="93"/>
        <w:jc w:val="center"/>
        <w:outlineLvl w:val="1"/>
        <w:rPr>
          <w:rFonts w:hint="eastAsia" w:ascii="黑体" w:hAnsi="黑体" w:eastAsia="黑体" w:cs="黑体"/>
          <w:color w:val="000000"/>
          <w:kern w:val="0"/>
          <w:sz w:val="36"/>
          <w:szCs w:val="21"/>
        </w:rPr>
      </w:pPr>
      <w:r>
        <w:rPr>
          <w:rFonts w:hint="eastAsia" w:ascii="黑体" w:hAnsi="黑体" w:eastAsia="黑体" w:cs="黑体"/>
          <w:color w:val="000000"/>
          <w:kern w:val="0"/>
          <w:sz w:val="36"/>
          <w:szCs w:val="21"/>
        </w:rPr>
        <w:t>财政拨款收支决算总表</w:t>
      </w:r>
    </w:p>
    <w:p w14:paraId="3ECB7322">
      <w:pPr>
        <w:widowControl/>
        <w:tabs>
          <w:tab w:val="left" w:pos="4453"/>
          <w:tab w:val="left" w:pos="4933"/>
          <w:tab w:val="left" w:pos="6813"/>
          <w:tab w:val="left" w:pos="11113"/>
          <w:tab w:val="left" w:pos="11549"/>
          <w:tab w:val="left" w:pos="13429"/>
          <w:tab w:val="left" w:pos="15089"/>
        </w:tabs>
        <w:spacing w:line="240" w:lineRule="exact"/>
        <w:ind w:left="91" w:right="630"/>
        <w:jc w:val="right"/>
        <w:rPr>
          <w:color w:val="000000"/>
          <w:kern w:val="0"/>
          <w:szCs w:val="21"/>
        </w:rPr>
      </w:pPr>
      <w:r>
        <w:rPr>
          <w:rFonts w:hint="eastAsia"/>
          <w:color w:val="000000"/>
          <w:kern w:val="0"/>
          <w:szCs w:val="21"/>
        </w:rPr>
        <w:t>公开</w:t>
      </w:r>
      <w:r>
        <w:rPr>
          <w:color w:val="000000"/>
          <w:kern w:val="0"/>
          <w:szCs w:val="21"/>
        </w:rPr>
        <w:t>04</w:t>
      </w:r>
      <w:r>
        <w:rPr>
          <w:rFonts w:hint="eastAsia"/>
          <w:color w:val="000000"/>
          <w:kern w:val="0"/>
          <w:szCs w:val="21"/>
        </w:rPr>
        <w:t>表</w:t>
      </w:r>
    </w:p>
    <w:p w14:paraId="2E36EFDC">
      <w:pPr>
        <w:widowControl/>
        <w:tabs>
          <w:tab w:val="left" w:pos="13725"/>
          <w:tab w:val="left" w:pos="13755"/>
          <w:tab w:val="left" w:pos="13800"/>
        </w:tabs>
        <w:spacing w:line="240" w:lineRule="exact"/>
        <w:ind w:left="91" w:firstLine="315" w:firstLineChars="150"/>
        <w:jc w:val="left"/>
        <w:rPr>
          <w:rFonts w:eastAsia="仿宋_GB2312"/>
          <w:color w:val="000000"/>
          <w:kern w:val="0"/>
          <w:szCs w:val="21"/>
        </w:rPr>
      </w:pPr>
      <w:r>
        <w:rPr>
          <w:rFonts w:hint="eastAsia" w:eastAsia="仿宋_GB2312"/>
          <w:color w:val="000000"/>
          <w:kern w:val="0"/>
          <w:szCs w:val="21"/>
        </w:rPr>
        <w:t>部门：蓝山县</w:t>
      </w:r>
      <w:r>
        <w:rPr>
          <w:rFonts w:hint="eastAsia" w:ascii="宋体" w:hAnsi="宋体" w:cs="宋体"/>
          <w:kern w:val="0"/>
          <w:sz w:val="20"/>
          <w:szCs w:val="20"/>
        </w:rPr>
        <w:t>犁头瑶族乡人民政府</w:t>
      </w:r>
      <w:r>
        <w:rPr>
          <w:rFonts w:eastAsia="仿宋_GB2312"/>
          <w:color w:val="000000"/>
          <w:kern w:val="0"/>
          <w:sz w:val="20"/>
          <w:szCs w:val="20"/>
        </w:rPr>
        <w:t xml:space="preserve"> </w:t>
      </w:r>
      <w:r>
        <w:rPr>
          <w:rFonts w:eastAsia="仿宋_GB2312"/>
          <w:color w:val="000000"/>
          <w:kern w:val="0"/>
          <w:szCs w:val="21"/>
        </w:rPr>
        <w:tab/>
      </w:r>
      <w:r>
        <w:rPr>
          <w:rFonts w:hint="eastAsia" w:eastAsia="仿宋_GB2312"/>
          <w:color w:val="000000"/>
          <w:kern w:val="0"/>
          <w:szCs w:val="21"/>
        </w:rPr>
        <w:t>单位：万元</w:t>
      </w:r>
    </w:p>
    <w:tbl>
      <w:tblPr>
        <w:tblStyle w:val="8"/>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2994"/>
        <w:gridCol w:w="480"/>
        <w:gridCol w:w="1880"/>
        <w:gridCol w:w="3761"/>
        <w:gridCol w:w="430"/>
        <w:gridCol w:w="1880"/>
        <w:gridCol w:w="1660"/>
        <w:gridCol w:w="1572"/>
      </w:tblGrid>
      <w:tr w14:paraId="7064764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tcBorders>
              <w:top w:val="single" w:color="auto" w:sz="8" w:space="0"/>
              <w:left w:val="single" w:color="auto" w:sz="8" w:space="0"/>
              <w:bottom w:val="single" w:color="auto" w:sz="8" w:space="0"/>
              <w:right w:val="single" w:color="auto" w:sz="8" w:space="0"/>
            </w:tcBorders>
            <w:noWrap/>
            <w:vAlign w:val="center"/>
          </w:tcPr>
          <w:p w14:paraId="6EB6C7D2">
            <w:pPr>
              <w:widowControl/>
              <w:jc w:val="center"/>
              <w:rPr>
                <w:rFonts w:eastAsia="仿宋_GB2312"/>
                <w:b/>
                <w:kern w:val="0"/>
                <w:szCs w:val="21"/>
              </w:rPr>
            </w:pPr>
            <w:r>
              <w:rPr>
                <w:rFonts w:hint="eastAsia" w:eastAsia="仿宋_GB2312"/>
                <w:b/>
                <w:kern w:val="0"/>
                <w:szCs w:val="21"/>
              </w:rPr>
              <w:t>收入</w:t>
            </w:r>
          </w:p>
        </w:tc>
        <w:tc>
          <w:tcPr>
            <w:tcW w:w="9303" w:type="dxa"/>
            <w:gridSpan w:val="5"/>
            <w:tcBorders>
              <w:top w:val="single" w:color="auto" w:sz="8" w:space="0"/>
              <w:left w:val="single" w:color="auto" w:sz="8" w:space="0"/>
              <w:bottom w:val="single" w:color="auto" w:sz="8" w:space="0"/>
              <w:right w:val="single" w:color="auto" w:sz="8" w:space="0"/>
            </w:tcBorders>
            <w:noWrap/>
            <w:vAlign w:val="center"/>
          </w:tcPr>
          <w:p w14:paraId="24F2DE94">
            <w:pPr>
              <w:widowControl/>
              <w:jc w:val="center"/>
              <w:rPr>
                <w:rFonts w:eastAsia="仿宋_GB2312"/>
                <w:b/>
                <w:kern w:val="0"/>
                <w:szCs w:val="21"/>
              </w:rPr>
            </w:pPr>
            <w:r>
              <w:rPr>
                <w:rFonts w:hint="eastAsia" w:eastAsia="仿宋_GB2312"/>
                <w:b/>
                <w:kern w:val="0"/>
                <w:szCs w:val="21"/>
              </w:rPr>
              <w:t>支出</w:t>
            </w:r>
          </w:p>
        </w:tc>
      </w:tr>
      <w:tr w14:paraId="337A94F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68726457">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hint="eastAsia" w:eastAsia="仿宋_GB2312"/>
                <w:b/>
                <w:kern w:val="0"/>
                <w:szCs w:val="21"/>
              </w:rPr>
              <w:t>目</w:t>
            </w:r>
          </w:p>
        </w:tc>
        <w:tc>
          <w:tcPr>
            <w:tcW w:w="480" w:type="dxa"/>
            <w:tcBorders>
              <w:top w:val="single" w:color="auto" w:sz="8" w:space="0"/>
              <w:left w:val="single" w:color="auto" w:sz="8" w:space="0"/>
              <w:bottom w:val="single" w:color="auto" w:sz="8" w:space="0"/>
              <w:right w:val="single" w:color="auto" w:sz="8" w:space="0"/>
            </w:tcBorders>
            <w:noWrap/>
            <w:vAlign w:val="center"/>
          </w:tcPr>
          <w:p w14:paraId="5EF85CB3">
            <w:pPr>
              <w:widowControl/>
              <w:jc w:val="center"/>
              <w:rPr>
                <w:rFonts w:eastAsia="仿宋_GB2312"/>
                <w:b/>
                <w:kern w:val="0"/>
                <w:szCs w:val="21"/>
              </w:rPr>
            </w:pPr>
            <w:r>
              <w:rPr>
                <w:rFonts w:hint="eastAsia" w:eastAsia="仿宋_GB2312"/>
                <w:b/>
                <w:kern w:val="0"/>
                <w:szCs w:val="21"/>
              </w:rPr>
              <w:t>行次</w:t>
            </w:r>
          </w:p>
        </w:tc>
        <w:tc>
          <w:tcPr>
            <w:tcW w:w="1880" w:type="dxa"/>
            <w:tcBorders>
              <w:top w:val="single" w:color="auto" w:sz="8" w:space="0"/>
              <w:left w:val="single" w:color="auto" w:sz="8" w:space="0"/>
              <w:bottom w:val="single" w:color="auto" w:sz="8" w:space="0"/>
              <w:right w:val="single" w:color="auto" w:sz="8" w:space="0"/>
            </w:tcBorders>
            <w:noWrap/>
            <w:vAlign w:val="center"/>
          </w:tcPr>
          <w:p w14:paraId="2A769948">
            <w:pPr>
              <w:widowControl/>
              <w:jc w:val="center"/>
              <w:rPr>
                <w:rFonts w:eastAsia="仿宋_GB2312"/>
                <w:b/>
                <w:kern w:val="0"/>
                <w:szCs w:val="21"/>
              </w:rPr>
            </w:pPr>
            <w:r>
              <w:rPr>
                <w:rFonts w:hint="eastAsia" w:eastAsia="仿宋_GB2312"/>
                <w:b/>
                <w:kern w:val="0"/>
                <w:szCs w:val="21"/>
              </w:rPr>
              <w:t>金额</w:t>
            </w:r>
          </w:p>
        </w:tc>
        <w:tc>
          <w:tcPr>
            <w:tcW w:w="3761" w:type="dxa"/>
            <w:tcBorders>
              <w:top w:val="single" w:color="auto" w:sz="8" w:space="0"/>
              <w:left w:val="single" w:color="auto" w:sz="8" w:space="0"/>
              <w:bottom w:val="single" w:color="auto" w:sz="8" w:space="0"/>
              <w:right w:val="single" w:color="auto" w:sz="8" w:space="0"/>
            </w:tcBorders>
            <w:noWrap/>
            <w:vAlign w:val="center"/>
          </w:tcPr>
          <w:p w14:paraId="31D8BFCE">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hint="eastAsia" w:eastAsia="仿宋_GB2312"/>
                <w:b/>
                <w:kern w:val="0"/>
                <w:szCs w:val="21"/>
              </w:rPr>
              <w:t>目</w:t>
            </w:r>
          </w:p>
        </w:tc>
        <w:tc>
          <w:tcPr>
            <w:tcW w:w="430" w:type="dxa"/>
            <w:tcBorders>
              <w:top w:val="single" w:color="auto" w:sz="8" w:space="0"/>
              <w:left w:val="single" w:color="auto" w:sz="8" w:space="0"/>
              <w:bottom w:val="single" w:color="auto" w:sz="8" w:space="0"/>
              <w:right w:val="single" w:color="auto" w:sz="8" w:space="0"/>
            </w:tcBorders>
            <w:noWrap/>
            <w:vAlign w:val="center"/>
          </w:tcPr>
          <w:p w14:paraId="2C8B5B6E">
            <w:pPr>
              <w:widowControl/>
              <w:jc w:val="center"/>
              <w:rPr>
                <w:rFonts w:eastAsia="仿宋_GB2312"/>
                <w:b/>
                <w:kern w:val="0"/>
                <w:szCs w:val="21"/>
              </w:rPr>
            </w:pPr>
            <w:r>
              <w:rPr>
                <w:rFonts w:hint="eastAsia" w:eastAsia="仿宋_GB2312"/>
                <w:b/>
                <w:kern w:val="0"/>
                <w:szCs w:val="21"/>
              </w:rPr>
              <w:t>行次</w:t>
            </w:r>
          </w:p>
        </w:tc>
        <w:tc>
          <w:tcPr>
            <w:tcW w:w="1880" w:type="dxa"/>
            <w:tcBorders>
              <w:top w:val="single" w:color="auto" w:sz="8" w:space="0"/>
              <w:left w:val="single" w:color="auto" w:sz="8" w:space="0"/>
              <w:bottom w:val="single" w:color="auto" w:sz="8" w:space="0"/>
              <w:right w:val="single" w:color="auto" w:sz="8" w:space="0"/>
            </w:tcBorders>
            <w:noWrap/>
            <w:vAlign w:val="center"/>
          </w:tcPr>
          <w:p w14:paraId="3E47945E">
            <w:pPr>
              <w:widowControl/>
              <w:jc w:val="center"/>
              <w:rPr>
                <w:rFonts w:eastAsia="仿宋_GB2312"/>
                <w:b/>
                <w:kern w:val="0"/>
                <w:szCs w:val="21"/>
              </w:rPr>
            </w:pPr>
            <w:r>
              <w:rPr>
                <w:rFonts w:hint="eastAsia" w:eastAsia="仿宋_GB2312"/>
                <w:b/>
                <w:kern w:val="0"/>
                <w:szCs w:val="21"/>
              </w:rPr>
              <w:t>合计</w:t>
            </w:r>
          </w:p>
        </w:tc>
        <w:tc>
          <w:tcPr>
            <w:tcW w:w="1660" w:type="dxa"/>
            <w:tcBorders>
              <w:top w:val="single" w:color="auto" w:sz="8" w:space="0"/>
              <w:left w:val="single" w:color="auto" w:sz="8" w:space="0"/>
              <w:bottom w:val="single" w:color="auto" w:sz="8" w:space="0"/>
              <w:right w:val="single" w:color="auto" w:sz="8" w:space="0"/>
            </w:tcBorders>
            <w:vAlign w:val="center"/>
          </w:tcPr>
          <w:p w14:paraId="30507201">
            <w:pPr>
              <w:widowControl/>
              <w:jc w:val="center"/>
              <w:rPr>
                <w:rFonts w:eastAsia="仿宋_GB2312"/>
                <w:b/>
                <w:kern w:val="0"/>
                <w:szCs w:val="21"/>
              </w:rPr>
            </w:pPr>
            <w:r>
              <w:rPr>
                <w:rFonts w:hint="eastAsia" w:eastAsia="仿宋_GB2312"/>
                <w:b/>
                <w:kern w:val="0"/>
                <w:szCs w:val="21"/>
              </w:rPr>
              <w:t>一般公共预算财政拨款</w:t>
            </w:r>
          </w:p>
        </w:tc>
        <w:tc>
          <w:tcPr>
            <w:tcW w:w="1572" w:type="dxa"/>
            <w:tcBorders>
              <w:top w:val="single" w:color="auto" w:sz="8" w:space="0"/>
              <w:left w:val="single" w:color="auto" w:sz="8" w:space="0"/>
              <w:bottom w:val="single" w:color="auto" w:sz="8" w:space="0"/>
              <w:right w:val="single" w:color="auto" w:sz="8" w:space="0"/>
            </w:tcBorders>
            <w:vAlign w:val="center"/>
          </w:tcPr>
          <w:p w14:paraId="09298549">
            <w:pPr>
              <w:widowControl/>
              <w:jc w:val="center"/>
              <w:rPr>
                <w:rFonts w:eastAsia="仿宋_GB2312"/>
                <w:b/>
                <w:kern w:val="0"/>
                <w:szCs w:val="21"/>
              </w:rPr>
            </w:pPr>
            <w:r>
              <w:rPr>
                <w:rFonts w:hint="eastAsia" w:eastAsia="仿宋_GB2312"/>
                <w:b/>
                <w:kern w:val="0"/>
                <w:szCs w:val="21"/>
              </w:rPr>
              <w:t>政府性基金预算财政拨款</w:t>
            </w:r>
          </w:p>
        </w:tc>
      </w:tr>
      <w:tr w14:paraId="775A4C6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5D1A2B54">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480" w:type="dxa"/>
            <w:tcBorders>
              <w:top w:val="single" w:color="auto" w:sz="8" w:space="0"/>
              <w:left w:val="single" w:color="auto" w:sz="8" w:space="0"/>
              <w:bottom w:val="single" w:color="auto" w:sz="8" w:space="0"/>
              <w:right w:val="single" w:color="auto" w:sz="8" w:space="0"/>
            </w:tcBorders>
            <w:noWrap/>
            <w:vAlign w:val="center"/>
          </w:tcPr>
          <w:p w14:paraId="74AAEA40">
            <w:pPr>
              <w:widowControl/>
              <w:jc w:val="center"/>
              <w:rPr>
                <w:rFonts w:eastAsia="仿宋_GB2312"/>
                <w:kern w:val="0"/>
                <w:szCs w:val="21"/>
              </w:rPr>
            </w:pPr>
            <w:r>
              <w:rPr>
                <w:rFonts w:hint="eastAsia" w:eastAsia="仿宋_GB2312"/>
                <w:kern w:val="0"/>
                <w:szCs w:val="21"/>
              </w:rPr>
              <w:t>　</w:t>
            </w:r>
          </w:p>
        </w:tc>
        <w:tc>
          <w:tcPr>
            <w:tcW w:w="1880" w:type="dxa"/>
            <w:tcBorders>
              <w:top w:val="single" w:color="auto" w:sz="8" w:space="0"/>
              <w:left w:val="single" w:color="auto" w:sz="8" w:space="0"/>
              <w:bottom w:val="single" w:color="auto" w:sz="8" w:space="0"/>
              <w:right w:val="single" w:color="auto" w:sz="8" w:space="0"/>
            </w:tcBorders>
            <w:noWrap/>
            <w:vAlign w:val="center"/>
          </w:tcPr>
          <w:p w14:paraId="663DC073">
            <w:pPr>
              <w:widowControl/>
              <w:jc w:val="center"/>
              <w:rPr>
                <w:rFonts w:eastAsia="仿宋_GB2312"/>
                <w:kern w:val="0"/>
                <w:szCs w:val="21"/>
              </w:rPr>
            </w:pPr>
            <w:r>
              <w:rPr>
                <w:rFonts w:eastAsia="仿宋_GB2312"/>
                <w:kern w:val="0"/>
                <w:szCs w:val="21"/>
              </w:rPr>
              <w:t>1</w:t>
            </w:r>
          </w:p>
        </w:tc>
        <w:tc>
          <w:tcPr>
            <w:tcW w:w="3761" w:type="dxa"/>
            <w:tcBorders>
              <w:top w:val="single" w:color="auto" w:sz="8" w:space="0"/>
              <w:left w:val="single" w:color="auto" w:sz="8" w:space="0"/>
              <w:bottom w:val="single" w:color="auto" w:sz="8" w:space="0"/>
              <w:right w:val="single" w:color="auto" w:sz="8" w:space="0"/>
            </w:tcBorders>
            <w:noWrap/>
            <w:vAlign w:val="center"/>
          </w:tcPr>
          <w:p w14:paraId="672CEEAB">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430" w:type="dxa"/>
            <w:tcBorders>
              <w:top w:val="single" w:color="auto" w:sz="8" w:space="0"/>
              <w:left w:val="single" w:color="auto" w:sz="8" w:space="0"/>
              <w:bottom w:val="single" w:color="auto" w:sz="8" w:space="0"/>
              <w:right w:val="single" w:color="auto" w:sz="8" w:space="0"/>
            </w:tcBorders>
            <w:noWrap/>
            <w:vAlign w:val="center"/>
          </w:tcPr>
          <w:p w14:paraId="321A6A79">
            <w:pPr>
              <w:widowControl/>
              <w:jc w:val="center"/>
              <w:rPr>
                <w:rFonts w:eastAsia="仿宋_GB2312"/>
                <w:kern w:val="0"/>
                <w:szCs w:val="21"/>
              </w:rPr>
            </w:pPr>
            <w:r>
              <w:rPr>
                <w:rFonts w:hint="eastAsia" w:eastAsia="仿宋_GB2312"/>
                <w:kern w:val="0"/>
                <w:szCs w:val="21"/>
              </w:rPr>
              <w:t>　</w:t>
            </w:r>
          </w:p>
        </w:tc>
        <w:tc>
          <w:tcPr>
            <w:tcW w:w="1880" w:type="dxa"/>
            <w:tcBorders>
              <w:top w:val="single" w:color="auto" w:sz="8" w:space="0"/>
              <w:left w:val="single" w:color="auto" w:sz="8" w:space="0"/>
              <w:bottom w:val="single" w:color="auto" w:sz="8" w:space="0"/>
              <w:right w:val="single" w:color="auto" w:sz="8" w:space="0"/>
            </w:tcBorders>
            <w:noWrap/>
            <w:vAlign w:val="center"/>
          </w:tcPr>
          <w:p w14:paraId="2997FE3A">
            <w:pPr>
              <w:widowControl/>
              <w:jc w:val="center"/>
              <w:rPr>
                <w:rFonts w:eastAsia="仿宋_GB2312"/>
                <w:kern w:val="0"/>
                <w:szCs w:val="21"/>
              </w:rPr>
            </w:pPr>
            <w:r>
              <w:rPr>
                <w:rFonts w:eastAsia="仿宋_GB2312"/>
                <w:kern w:val="0"/>
                <w:szCs w:val="21"/>
              </w:rPr>
              <w:t>2</w:t>
            </w:r>
          </w:p>
        </w:tc>
        <w:tc>
          <w:tcPr>
            <w:tcW w:w="1660" w:type="dxa"/>
            <w:tcBorders>
              <w:top w:val="single" w:color="auto" w:sz="8" w:space="0"/>
              <w:left w:val="single" w:color="auto" w:sz="8" w:space="0"/>
              <w:bottom w:val="single" w:color="auto" w:sz="8" w:space="0"/>
              <w:right w:val="single" w:color="auto" w:sz="8" w:space="0"/>
            </w:tcBorders>
            <w:noWrap/>
            <w:vAlign w:val="center"/>
          </w:tcPr>
          <w:p w14:paraId="68238B87">
            <w:pPr>
              <w:widowControl/>
              <w:jc w:val="center"/>
              <w:rPr>
                <w:rFonts w:eastAsia="仿宋_GB2312"/>
                <w:kern w:val="0"/>
                <w:szCs w:val="21"/>
              </w:rPr>
            </w:pPr>
            <w:r>
              <w:rPr>
                <w:rFonts w:eastAsia="仿宋_GB2312"/>
                <w:kern w:val="0"/>
                <w:szCs w:val="21"/>
              </w:rPr>
              <w:t>3</w:t>
            </w:r>
          </w:p>
        </w:tc>
        <w:tc>
          <w:tcPr>
            <w:tcW w:w="1572" w:type="dxa"/>
            <w:tcBorders>
              <w:top w:val="single" w:color="auto" w:sz="8" w:space="0"/>
              <w:left w:val="single" w:color="auto" w:sz="8" w:space="0"/>
              <w:bottom w:val="single" w:color="auto" w:sz="8" w:space="0"/>
              <w:right w:val="single" w:color="auto" w:sz="8" w:space="0"/>
            </w:tcBorders>
            <w:noWrap/>
            <w:vAlign w:val="center"/>
          </w:tcPr>
          <w:p w14:paraId="4C3E67D4">
            <w:pPr>
              <w:widowControl/>
              <w:jc w:val="center"/>
              <w:rPr>
                <w:rFonts w:eastAsia="仿宋_GB2312"/>
                <w:kern w:val="0"/>
                <w:szCs w:val="21"/>
              </w:rPr>
            </w:pPr>
            <w:r>
              <w:rPr>
                <w:rFonts w:eastAsia="仿宋_GB2312"/>
                <w:kern w:val="0"/>
                <w:szCs w:val="21"/>
              </w:rPr>
              <w:t>4</w:t>
            </w:r>
          </w:p>
        </w:tc>
      </w:tr>
      <w:tr w14:paraId="494B5F0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7F2BCB9B">
            <w:pPr>
              <w:widowControl/>
              <w:jc w:val="left"/>
              <w:rPr>
                <w:rFonts w:eastAsia="仿宋_GB2312"/>
                <w:kern w:val="0"/>
                <w:szCs w:val="21"/>
              </w:rPr>
            </w:pPr>
            <w:r>
              <w:rPr>
                <w:rFonts w:hint="eastAsia" w:eastAsia="仿宋_GB2312"/>
                <w:kern w:val="0"/>
                <w:szCs w:val="21"/>
              </w:rPr>
              <w:t>一、一般公共预算财政拨款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14:paraId="00DDB3C9">
            <w:pPr>
              <w:widowControl/>
              <w:jc w:val="center"/>
              <w:rPr>
                <w:rFonts w:eastAsia="仿宋_GB2312"/>
                <w:kern w:val="0"/>
                <w:szCs w:val="21"/>
              </w:rPr>
            </w:pPr>
            <w:r>
              <w:rPr>
                <w:rFonts w:eastAsia="仿宋_GB2312"/>
                <w:kern w:val="0"/>
                <w:szCs w:val="21"/>
              </w:rPr>
              <w:t>1</w:t>
            </w:r>
          </w:p>
        </w:tc>
        <w:tc>
          <w:tcPr>
            <w:tcW w:w="1880" w:type="dxa"/>
            <w:tcBorders>
              <w:top w:val="single" w:color="auto" w:sz="8" w:space="0"/>
              <w:left w:val="single" w:color="auto" w:sz="8" w:space="0"/>
              <w:bottom w:val="single" w:color="auto" w:sz="8" w:space="0"/>
              <w:right w:val="single" w:color="auto" w:sz="8" w:space="0"/>
            </w:tcBorders>
            <w:noWrap/>
            <w:vAlign w:val="center"/>
          </w:tcPr>
          <w:p w14:paraId="25A9D6D9">
            <w:pPr>
              <w:widowControl/>
              <w:jc w:val="center"/>
              <w:rPr>
                <w:rFonts w:eastAsia="仿宋_GB2312"/>
                <w:kern w:val="0"/>
                <w:szCs w:val="21"/>
              </w:rPr>
            </w:pPr>
            <w:r>
              <w:rPr>
                <w:rFonts w:hint="eastAsia" w:eastAsia="仿宋_GB2312"/>
                <w:kern w:val="0"/>
                <w:szCs w:val="21"/>
              </w:rPr>
              <w:t>278.97</w:t>
            </w:r>
          </w:p>
        </w:tc>
        <w:tc>
          <w:tcPr>
            <w:tcW w:w="3761" w:type="dxa"/>
            <w:tcBorders>
              <w:top w:val="single" w:color="auto" w:sz="8" w:space="0"/>
              <w:left w:val="single" w:color="auto" w:sz="8" w:space="0"/>
              <w:bottom w:val="single" w:color="auto" w:sz="8" w:space="0"/>
              <w:right w:val="single" w:color="auto" w:sz="8" w:space="0"/>
            </w:tcBorders>
            <w:noWrap/>
            <w:vAlign w:val="center"/>
          </w:tcPr>
          <w:p w14:paraId="6685EDFE">
            <w:pPr>
              <w:widowControl/>
              <w:jc w:val="left"/>
              <w:rPr>
                <w:rFonts w:eastAsia="仿宋_GB2312"/>
                <w:kern w:val="0"/>
                <w:szCs w:val="21"/>
              </w:rPr>
            </w:pPr>
            <w:r>
              <w:rPr>
                <w:rFonts w:hint="eastAsia" w:eastAsia="仿宋_GB2312"/>
                <w:kern w:val="0"/>
                <w:szCs w:val="21"/>
              </w:rPr>
              <w:t>一、一般公共服务支出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70E052D0">
            <w:pPr>
              <w:widowControl/>
              <w:jc w:val="center"/>
              <w:rPr>
                <w:rFonts w:eastAsia="仿宋_GB2312"/>
                <w:kern w:val="0"/>
                <w:szCs w:val="21"/>
              </w:rPr>
            </w:pPr>
            <w:r>
              <w:rPr>
                <w:rFonts w:eastAsia="仿宋_GB2312"/>
                <w:kern w:val="0"/>
                <w:szCs w:val="21"/>
              </w:rPr>
              <w:t>15</w:t>
            </w:r>
          </w:p>
        </w:tc>
        <w:tc>
          <w:tcPr>
            <w:tcW w:w="1880" w:type="dxa"/>
            <w:tcBorders>
              <w:top w:val="single" w:color="auto" w:sz="8" w:space="0"/>
              <w:left w:val="single" w:color="auto" w:sz="8" w:space="0"/>
              <w:bottom w:val="single" w:color="auto" w:sz="8" w:space="0"/>
              <w:right w:val="single" w:color="auto" w:sz="8" w:space="0"/>
            </w:tcBorders>
            <w:noWrap/>
            <w:vAlign w:val="center"/>
          </w:tcPr>
          <w:p w14:paraId="0E70DF1B">
            <w:pPr>
              <w:widowControl/>
              <w:jc w:val="center"/>
              <w:rPr>
                <w:rFonts w:eastAsia="仿宋_GB2312"/>
                <w:kern w:val="0"/>
                <w:szCs w:val="21"/>
              </w:rPr>
            </w:pPr>
            <w:r>
              <w:rPr>
                <w:rFonts w:hint="eastAsia" w:eastAsia="仿宋_GB2312"/>
                <w:kern w:val="0"/>
                <w:szCs w:val="21"/>
              </w:rPr>
              <w:t>206.06</w:t>
            </w:r>
          </w:p>
        </w:tc>
        <w:tc>
          <w:tcPr>
            <w:tcW w:w="1660" w:type="dxa"/>
            <w:tcBorders>
              <w:top w:val="single" w:color="auto" w:sz="8" w:space="0"/>
              <w:left w:val="single" w:color="auto" w:sz="8" w:space="0"/>
              <w:bottom w:val="single" w:color="auto" w:sz="8" w:space="0"/>
              <w:right w:val="single" w:color="auto" w:sz="8" w:space="0"/>
            </w:tcBorders>
            <w:noWrap/>
            <w:vAlign w:val="center"/>
          </w:tcPr>
          <w:p w14:paraId="507A1D6A">
            <w:pPr>
              <w:widowControl/>
              <w:jc w:val="center"/>
              <w:rPr>
                <w:rFonts w:eastAsia="仿宋_GB2312"/>
                <w:kern w:val="0"/>
                <w:szCs w:val="21"/>
              </w:rPr>
            </w:pPr>
            <w:r>
              <w:rPr>
                <w:rFonts w:hint="eastAsia" w:eastAsia="仿宋_GB2312"/>
                <w:kern w:val="0"/>
                <w:szCs w:val="21"/>
              </w:rPr>
              <w:t>206.06</w:t>
            </w:r>
          </w:p>
        </w:tc>
        <w:tc>
          <w:tcPr>
            <w:tcW w:w="1572" w:type="dxa"/>
            <w:tcBorders>
              <w:top w:val="single" w:color="auto" w:sz="8" w:space="0"/>
              <w:left w:val="single" w:color="auto" w:sz="8" w:space="0"/>
              <w:bottom w:val="single" w:color="auto" w:sz="8" w:space="0"/>
              <w:right w:val="single" w:color="auto" w:sz="8" w:space="0"/>
            </w:tcBorders>
            <w:noWrap/>
            <w:vAlign w:val="center"/>
          </w:tcPr>
          <w:p w14:paraId="61607233">
            <w:pPr>
              <w:widowControl/>
              <w:jc w:val="center"/>
              <w:rPr>
                <w:rFonts w:eastAsia="仿宋_GB2312"/>
                <w:kern w:val="0"/>
                <w:szCs w:val="21"/>
              </w:rPr>
            </w:pPr>
          </w:p>
        </w:tc>
      </w:tr>
      <w:tr w14:paraId="72C1664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1CA69C9C">
            <w:pPr>
              <w:widowControl/>
              <w:jc w:val="left"/>
              <w:rPr>
                <w:rFonts w:eastAsia="仿宋_GB2312"/>
                <w:kern w:val="0"/>
                <w:szCs w:val="21"/>
              </w:rPr>
            </w:pPr>
            <w:r>
              <w:rPr>
                <w:rFonts w:hint="eastAsia" w:eastAsia="仿宋_GB2312"/>
                <w:kern w:val="0"/>
                <w:szCs w:val="21"/>
              </w:rPr>
              <w:t>二、政府性基金预算财政拨款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14:paraId="6DEF50DD">
            <w:pPr>
              <w:widowControl/>
              <w:jc w:val="center"/>
              <w:rPr>
                <w:rFonts w:eastAsia="仿宋_GB2312"/>
                <w:kern w:val="0"/>
                <w:szCs w:val="21"/>
              </w:rPr>
            </w:pPr>
            <w:r>
              <w:rPr>
                <w:rFonts w:eastAsia="仿宋_GB2312"/>
                <w:kern w:val="0"/>
                <w:szCs w:val="21"/>
              </w:rPr>
              <w:t>2</w:t>
            </w:r>
          </w:p>
        </w:tc>
        <w:tc>
          <w:tcPr>
            <w:tcW w:w="1880" w:type="dxa"/>
            <w:tcBorders>
              <w:top w:val="single" w:color="auto" w:sz="8" w:space="0"/>
              <w:left w:val="single" w:color="auto" w:sz="8" w:space="0"/>
              <w:bottom w:val="single" w:color="auto" w:sz="8" w:space="0"/>
              <w:right w:val="single" w:color="auto" w:sz="8" w:space="0"/>
            </w:tcBorders>
            <w:noWrap/>
            <w:vAlign w:val="center"/>
          </w:tcPr>
          <w:p w14:paraId="408F3F55">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0378C7B3">
            <w:pPr>
              <w:widowControl/>
              <w:jc w:val="left"/>
              <w:rPr>
                <w:rFonts w:eastAsia="仿宋_GB2312"/>
                <w:kern w:val="0"/>
                <w:szCs w:val="21"/>
              </w:rPr>
            </w:pPr>
            <w:r>
              <w:rPr>
                <w:rFonts w:hint="eastAsia" w:eastAsia="仿宋_GB2312"/>
                <w:kern w:val="0"/>
                <w:szCs w:val="21"/>
              </w:rPr>
              <w:t>二、文化旅游体育与传媒支出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6BF5FFC8">
            <w:pPr>
              <w:widowControl/>
              <w:jc w:val="center"/>
              <w:rPr>
                <w:rFonts w:eastAsia="仿宋_GB2312"/>
                <w:kern w:val="0"/>
                <w:szCs w:val="21"/>
              </w:rPr>
            </w:pPr>
            <w:r>
              <w:rPr>
                <w:rFonts w:eastAsia="仿宋_GB2312"/>
                <w:kern w:val="0"/>
                <w:szCs w:val="21"/>
              </w:rPr>
              <w:t>16</w:t>
            </w:r>
          </w:p>
        </w:tc>
        <w:tc>
          <w:tcPr>
            <w:tcW w:w="1880" w:type="dxa"/>
            <w:tcBorders>
              <w:top w:val="single" w:color="auto" w:sz="8" w:space="0"/>
              <w:left w:val="single" w:color="auto" w:sz="8" w:space="0"/>
              <w:bottom w:val="single" w:color="auto" w:sz="8" w:space="0"/>
              <w:right w:val="single" w:color="auto" w:sz="8" w:space="0"/>
            </w:tcBorders>
            <w:noWrap/>
            <w:vAlign w:val="center"/>
          </w:tcPr>
          <w:p w14:paraId="71468517">
            <w:pPr>
              <w:widowControl/>
              <w:jc w:val="center"/>
              <w:rPr>
                <w:rFonts w:eastAsia="仿宋_GB2312"/>
                <w:kern w:val="0"/>
                <w:szCs w:val="21"/>
              </w:rPr>
            </w:pPr>
            <w:r>
              <w:rPr>
                <w:rFonts w:hint="eastAsia" w:eastAsia="仿宋_GB2312"/>
                <w:kern w:val="0"/>
                <w:szCs w:val="21"/>
              </w:rPr>
              <w:t>0.38</w:t>
            </w:r>
          </w:p>
        </w:tc>
        <w:tc>
          <w:tcPr>
            <w:tcW w:w="1660" w:type="dxa"/>
            <w:tcBorders>
              <w:top w:val="single" w:color="auto" w:sz="8" w:space="0"/>
              <w:left w:val="single" w:color="auto" w:sz="8" w:space="0"/>
              <w:bottom w:val="single" w:color="auto" w:sz="8" w:space="0"/>
              <w:right w:val="single" w:color="auto" w:sz="8" w:space="0"/>
            </w:tcBorders>
            <w:noWrap/>
            <w:vAlign w:val="center"/>
          </w:tcPr>
          <w:p w14:paraId="608BBF22">
            <w:pPr>
              <w:widowControl/>
              <w:jc w:val="center"/>
              <w:rPr>
                <w:rFonts w:eastAsia="仿宋_GB2312"/>
                <w:kern w:val="0"/>
                <w:szCs w:val="21"/>
              </w:rPr>
            </w:pPr>
            <w:r>
              <w:rPr>
                <w:rFonts w:hint="eastAsia" w:eastAsia="仿宋_GB2312"/>
                <w:kern w:val="0"/>
                <w:szCs w:val="21"/>
              </w:rPr>
              <w:t>0.38</w:t>
            </w:r>
          </w:p>
        </w:tc>
        <w:tc>
          <w:tcPr>
            <w:tcW w:w="1572" w:type="dxa"/>
            <w:tcBorders>
              <w:top w:val="single" w:color="auto" w:sz="8" w:space="0"/>
              <w:left w:val="single" w:color="auto" w:sz="8" w:space="0"/>
              <w:bottom w:val="single" w:color="auto" w:sz="8" w:space="0"/>
              <w:right w:val="single" w:color="auto" w:sz="8" w:space="0"/>
            </w:tcBorders>
            <w:noWrap/>
            <w:vAlign w:val="center"/>
          </w:tcPr>
          <w:p w14:paraId="33DC989A">
            <w:pPr>
              <w:widowControl/>
              <w:jc w:val="center"/>
              <w:rPr>
                <w:rFonts w:eastAsia="仿宋_GB2312"/>
                <w:kern w:val="0"/>
                <w:szCs w:val="21"/>
              </w:rPr>
            </w:pPr>
          </w:p>
        </w:tc>
      </w:tr>
      <w:tr w14:paraId="0CA6420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119076B7">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4F736D8A">
            <w:pPr>
              <w:widowControl/>
              <w:jc w:val="center"/>
              <w:rPr>
                <w:rFonts w:eastAsia="仿宋_GB2312"/>
                <w:kern w:val="0"/>
                <w:szCs w:val="21"/>
              </w:rPr>
            </w:pPr>
            <w:r>
              <w:rPr>
                <w:rFonts w:eastAsia="仿宋_GB2312"/>
                <w:kern w:val="0"/>
                <w:szCs w:val="21"/>
              </w:rPr>
              <w:t>3</w:t>
            </w:r>
          </w:p>
        </w:tc>
        <w:tc>
          <w:tcPr>
            <w:tcW w:w="1880" w:type="dxa"/>
            <w:tcBorders>
              <w:top w:val="single" w:color="auto" w:sz="8" w:space="0"/>
              <w:left w:val="single" w:color="auto" w:sz="8" w:space="0"/>
              <w:bottom w:val="single" w:color="auto" w:sz="8" w:space="0"/>
              <w:right w:val="single" w:color="auto" w:sz="8" w:space="0"/>
            </w:tcBorders>
            <w:noWrap/>
            <w:vAlign w:val="center"/>
          </w:tcPr>
          <w:p w14:paraId="5D496464">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126DAD28">
            <w:pPr>
              <w:widowControl/>
              <w:jc w:val="left"/>
              <w:rPr>
                <w:rFonts w:eastAsia="仿宋_GB2312"/>
                <w:kern w:val="0"/>
                <w:szCs w:val="21"/>
              </w:rPr>
            </w:pPr>
            <w:r>
              <w:rPr>
                <w:rFonts w:hint="eastAsia" w:eastAsia="仿宋_GB2312"/>
                <w:kern w:val="0"/>
                <w:szCs w:val="21"/>
              </w:rPr>
              <w:t>三、社会保障和就业支出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49871D89">
            <w:pPr>
              <w:widowControl/>
              <w:jc w:val="center"/>
              <w:rPr>
                <w:rFonts w:eastAsia="仿宋_GB2312"/>
                <w:kern w:val="0"/>
                <w:szCs w:val="21"/>
              </w:rPr>
            </w:pPr>
            <w:r>
              <w:rPr>
                <w:rFonts w:eastAsia="仿宋_GB2312"/>
                <w:kern w:val="0"/>
                <w:szCs w:val="21"/>
              </w:rPr>
              <w:t>17</w:t>
            </w:r>
          </w:p>
        </w:tc>
        <w:tc>
          <w:tcPr>
            <w:tcW w:w="1880" w:type="dxa"/>
            <w:tcBorders>
              <w:top w:val="single" w:color="auto" w:sz="8" w:space="0"/>
              <w:left w:val="single" w:color="auto" w:sz="8" w:space="0"/>
              <w:bottom w:val="single" w:color="auto" w:sz="8" w:space="0"/>
              <w:right w:val="single" w:color="auto" w:sz="8" w:space="0"/>
            </w:tcBorders>
            <w:noWrap/>
            <w:vAlign w:val="center"/>
          </w:tcPr>
          <w:p w14:paraId="358AFF97">
            <w:pPr>
              <w:widowControl/>
              <w:jc w:val="center"/>
              <w:rPr>
                <w:rFonts w:eastAsia="仿宋_GB2312"/>
                <w:kern w:val="0"/>
                <w:szCs w:val="21"/>
              </w:rPr>
            </w:pPr>
            <w:r>
              <w:rPr>
                <w:rFonts w:hint="eastAsia" w:eastAsia="仿宋_GB2312"/>
                <w:kern w:val="0"/>
                <w:szCs w:val="21"/>
              </w:rPr>
              <w:t>34.33</w:t>
            </w:r>
          </w:p>
        </w:tc>
        <w:tc>
          <w:tcPr>
            <w:tcW w:w="1660" w:type="dxa"/>
            <w:tcBorders>
              <w:top w:val="single" w:color="auto" w:sz="8" w:space="0"/>
              <w:left w:val="single" w:color="auto" w:sz="8" w:space="0"/>
              <w:bottom w:val="single" w:color="auto" w:sz="8" w:space="0"/>
              <w:right w:val="single" w:color="auto" w:sz="8" w:space="0"/>
            </w:tcBorders>
            <w:noWrap/>
            <w:vAlign w:val="center"/>
          </w:tcPr>
          <w:p w14:paraId="71BADC76">
            <w:pPr>
              <w:widowControl/>
              <w:jc w:val="center"/>
              <w:rPr>
                <w:rFonts w:eastAsia="仿宋_GB2312"/>
                <w:kern w:val="0"/>
                <w:szCs w:val="21"/>
              </w:rPr>
            </w:pPr>
            <w:r>
              <w:rPr>
                <w:rFonts w:hint="eastAsia" w:eastAsia="仿宋_GB2312"/>
                <w:kern w:val="0"/>
                <w:szCs w:val="21"/>
              </w:rPr>
              <w:t>34.33</w:t>
            </w:r>
          </w:p>
        </w:tc>
        <w:tc>
          <w:tcPr>
            <w:tcW w:w="1572" w:type="dxa"/>
            <w:tcBorders>
              <w:top w:val="single" w:color="auto" w:sz="8" w:space="0"/>
              <w:left w:val="single" w:color="auto" w:sz="8" w:space="0"/>
              <w:bottom w:val="single" w:color="auto" w:sz="8" w:space="0"/>
              <w:right w:val="single" w:color="auto" w:sz="8" w:space="0"/>
            </w:tcBorders>
            <w:noWrap/>
            <w:vAlign w:val="center"/>
          </w:tcPr>
          <w:p w14:paraId="3CF5A4DA">
            <w:pPr>
              <w:widowControl/>
              <w:jc w:val="center"/>
              <w:rPr>
                <w:rFonts w:eastAsia="仿宋_GB2312"/>
                <w:kern w:val="0"/>
                <w:szCs w:val="21"/>
              </w:rPr>
            </w:pPr>
          </w:p>
        </w:tc>
      </w:tr>
      <w:tr w14:paraId="27E8FF3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3292DFC8">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3534732C">
            <w:pPr>
              <w:widowControl/>
              <w:jc w:val="center"/>
              <w:rPr>
                <w:rFonts w:eastAsia="仿宋_GB2312"/>
                <w:kern w:val="0"/>
                <w:szCs w:val="21"/>
              </w:rPr>
            </w:pPr>
            <w:r>
              <w:rPr>
                <w:rFonts w:eastAsia="仿宋_GB2312"/>
                <w:kern w:val="0"/>
                <w:szCs w:val="21"/>
              </w:rPr>
              <w:t>4</w:t>
            </w:r>
          </w:p>
        </w:tc>
        <w:tc>
          <w:tcPr>
            <w:tcW w:w="1880" w:type="dxa"/>
            <w:tcBorders>
              <w:top w:val="single" w:color="auto" w:sz="8" w:space="0"/>
              <w:left w:val="single" w:color="auto" w:sz="8" w:space="0"/>
              <w:bottom w:val="single" w:color="auto" w:sz="8" w:space="0"/>
              <w:right w:val="single" w:color="auto" w:sz="8" w:space="0"/>
            </w:tcBorders>
            <w:noWrap/>
            <w:vAlign w:val="center"/>
          </w:tcPr>
          <w:p w14:paraId="11DC6799">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591AA8B3">
            <w:pPr>
              <w:widowControl/>
              <w:jc w:val="left"/>
              <w:rPr>
                <w:rFonts w:eastAsia="仿宋_GB2312"/>
                <w:kern w:val="0"/>
                <w:szCs w:val="21"/>
              </w:rPr>
            </w:pPr>
            <w:r>
              <w:rPr>
                <w:rFonts w:hint="eastAsia" w:eastAsia="仿宋_GB2312"/>
                <w:kern w:val="0"/>
                <w:szCs w:val="21"/>
              </w:rPr>
              <w:t>四、卫生健康支出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6206C5CF">
            <w:pPr>
              <w:widowControl/>
              <w:jc w:val="center"/>
              <w:rPr>
                <w:rFonts w:eastAsia="仿宋_GB2312"/>
                <w:kern w:val="0"/>
                <w:szCs w:val="21"/>
              </w:rPr>
            </w:pPr>
            <w:r>
              <w:rPr>
                <w:rFonts w:eastAsia="仿宋_GB2312"/>
                <w:kern w:val="0"/>
                <w:szCs w:val="21"/>
              </w:rPr>
              <w:t>18</w:t>
            </w:r>
          </w:p>
        </w:tc>
        <w:tc>
          <w:tcPr>
            <w:tcW w:w="1880" w:type="dxa"/>
            <w:tcBorders>
              <w:top w:val="single" w:color="auto" w:sz="8" w:space="0"/>
              <w:left w:val="single" w:color="auto" w:sz="8" w:space="0"/>
              <w:bottom w:val="single" w:color="auto" w:sz="8" w:space="0"/>
              <w:right w:val="single" w:color="auto" w:sz="8" w:space="0"/>
            </w:tcBorders>
            <w:noWrap/>
            <w:vAlign w:val="center"/>
          </w:tcPr>
          <w:p w14:paraId="3A6C08EA">
            <w:pPr>
              <w:widowControl/>
              <w:jc w:val="center"/>
              <w:rPr>
                <w:rFonts w:eastAsia="仿宋_GB2312"/>
                <w:kern w:val="0"/>
                <w:szCs w:val="21"/>
              </w:rPr>
            </w:pPr>
            <w:r>
              <w:rPr>
                <w:rFonts w:hint="eastAsia" w:eastAsia="仿宋_GB2312"/>
                <w:kern w:val="0"/>
                <w:szCs w:val="21"/>
              </w:rPr>
              <w:t>9.80</w:t>
            </w:r>
          </w:p>
        </w:tc>
        <w:tc>
          <w:tcPr>
            <w:tcW w:w="1660" w:type="dxa"/>
            <w:tcBorders>
              <w:top w:val="single" w:color="auto" w:sz="8" w:space="0"/>
              <w:left w:val="single" w:color="auto" w:sz="8" w:space="0"/>
              <w:bottom w:val="single" w:color="auto" w:sz="8" w:space="0"/>
              <w:right w:val="single" w:color="auto" w:sz="8" w:space="0"/>
            </w:tcBorders>
            <w:noWrap/>
            <w:vAlign w:val="center"/>
          </w:tcPr>
          <w:p w14:paraId="70984C9E">
            <w:pPr>
              <w:widowControl/>
              <w:jc w:val="center"/>
              <w:rPr>
                <w:rFonts w:eastAsia="仿宋_GB2312"/>
                <w:kern w:val="0"/>
                <w:szCs w:val="21"/>
              </w:rPr>
            </w:pPr>
            <w:r>
              <w:rPr>
                <w:rFonts w:hint="eastAsia" w:eastAsia="仿宋_GB2312"/>
                <w:kern w:val="0"/>
                <w:szCs w:val="21"/>
              </w:rPr>
              <w:t>9.8</w:t>
            </w:r>
          </w:p>
        </w:tc>
        <w:tc>
          <w:tcPr>
            <w:tcW w:w="1572" w:type="dxa"/>
            <w:tcBorders>
              <w:top w:val="single" w:color="auto" w:sz="8" w:space="0"/>
              <w:left w:val="single" w:color="auto" w:sz="8" w:space="0"/>
              <w:bottom w:val="single" w:color="auto" w:sz="8" w:space="0"/>
              <w:right w:val="single" w:color="auto" w:sz="8" w:space="0"/>
            </w:tcBorders>
            <w:noWrap/>
            <w:vAlign w:val="center"/>
          </w:tcPr>
          <w:p w14:paraId="41054539">
            <w:pPr>
              <w:widowControl/>
              <w:jc w:val="center"/>
              <w:rPr>
                <w:rFonts w:eastAsia="仿宋_GB2312"/>
                <w:kern w:val="0"/>
                <w:szCs w:val="21"/>
              </w:rPr>
            </w:pPr>
          </w:p>
        </w:tc>
      </w:tr>
      <w:tr w14:paraId="1087941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078FDBA3">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1C61A886">
            <w:pPr>
              <w:widowControl/>
              <w:jc w:val="center"/>
              <w:rPr>
                <w:rFonts w:eastAsia="仿宋_GB2312"/>
                <w:kern w:val="0"/>
                <w:szCs w:val="21"/>
              </w:rPr>
            </w:pPr>
            <w:r>
              <w:rPr>
                <w:rFonts w:eastAsia="仿宋_GB2312"/>
                <w:kern w:val="0"/>
                <w:szCs w:val="21"/>
              </w:rPr>
              <w:t>5</w:t>
            </w:r>
          </w:p>
        </w:tc>
        <w:tc>
          <w:tcPr>
            <w:tcW w:w="1880" w:type="dxa"/>
            <w:tcBorders>
              <w:top w:val="single" w:color="auto" w:sz="8" w:space="0"/>
              <w:left w:val="single" w:color="auto" w:sz="8" w:space="0"/>
              <w:bottom w:val="single" w:color="auto" w:sz="8" w:space="0"/>
              <w:right w:val="single" w:color="auto" w:sz="8" w:space="0"/>
            </w:tcBorders>
            <w:noWrap/>
            <w:vAlign w:val="center"/>
          </w:tcPr>
          <w:p w14:paraId="65EF8283">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11D01505">
            <w:pPr>
              <w:widowControl/>
              <w:jc w:val="left"/>
              <w:rPr>
                <w:rFonts w:eastAsia="仿宋_GB2312"/>
                <w:kern w:val="0"/>
                <w:szCs w:val="21"/>
              </w:rPr>
            </w:pPr>
            <w:r>
              <w:rPr>
                <w:rFonts w:hint="eastAsia" w:eastAsia="仿宋_GB2312"/>
                <w:kern w:val="0"/>
                <w:szCs w:val="21"/>
              </w:rPr>
              <w:t>五、节能环保支出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63119DE1">
            <w:pPr>
              <w:widowControl/>
              <w:jc w:val="center"/>
              <w:rPr>
                <w:rFonts w:eastAsia="仿宋_GB2312"/>
                <w:kern w:val="0"/>
                <w:szCs w:val="21"/>
              </w:rPr>
            </w:pPr>
            <w:r>
              <w:rPr>
                <w:rFonts w:eastAsia="仿宋_GB2312"/>
                <w:kern w:val="0"/>
                <w:szCs w:val="21"/>
              </w:rPr>
              <w:t>19</w:t>
            </w:r>
          </w:p>
        </w:tc>
        <w:tc>
          <w:tcPr>
            <w:tcW w:w="1880" w:type="dxa"/>
            <w:tcBorders>
              <w:top w:val="single" w:color="auto" w:sz="8" w:space="0"/>
              <w:left w:val="single" w:color="auto" w:sz="8" w:space="0"/>
              <w:bottom w:val="single" w:color="auto" w:sz="8" w:space="0"/>
              <w:right w:val="single" w:color="auto" w:sz="8" w:space="0"/>
            </w:tcBorders>
            <w:noWrap/>
            <w:vAlign w:val="center"/>
          </w:tcPr>
          <w:p w14:paraId="6616F54C">
            <w:pPr>
              <w:widowControl/>
              <w:jc w:val="center"/>
              <w:rPr>
                <w:rFonts w:eastAsia="仿宋_GB2312"/>
                <w:kern w:val="0"/>
                <w:szCs w:val="21"/>
              </w:rPr>
            </w:pPr>
            <w:r>
              <w:rPr>
                <w:rFonts w:hint="eastAsia" w:eastAsia="仿宋_GB2312"/>
                <w:kern w:val="0"/>
                <w:szCs w:val="21"/>
              </w:rPr>
              <w:t>25.40</w:t>
            </w:r>
          </w:p>
        </w:tc>
        <w:tc>
          <w:tcPr>
            <w:tcW w:w="1660" w:type="dxa"/>
            <w:tcBorders>
              <w:top w:val="single" w:color="auto" w:sz="8" w:space="0"/>
              <w:left w:val="single" w:color="auto" w:sz="8" w:space="0"/>
              <w:bottom w:val="single" w:color="auto" w:sz="8" w:space="0"/>
              <w:right w:val="single" w:color="auto" w:sz="8" w:space="0"/>
            </w:tcBorders>
            <w:noWrap/>
            <w:vAlign w:val="center"/>
          </w:tcPr>
          <w:p w14:paraId="735F7D97">
            <w:pPr>
              <w:widowControl/>
              <w:jc w:val="center"/>
              <w:rPr>
                <w:rFonts w:eastAsia="仿宋_GB2312"/>
                <w:kern w:val="0"/>
                <w:szCs w:val="21"/>
              </w:rPr>
            </w:pPr>
            <w:r>
              <w:rPr>
                <w:rFonts w:hint="eastAsia" w:eastAsia="仿宋_GB2312"/>
                <w:kern w:val="0"/>
                <w:szCs w:val="21"/>
              </w:rPr>
              <w:t>25.40</w:t>
            </w:r>
          </w:p>
        </w:tc>
        <w:tc>
          <w:tcPr>
            <w:tcW w:w="1572" w:type="dxa"/>
            <w:tcBorders>
              <w:top w:val="single" w:color="auto" w:sz="8" w:space="0"/>
              <w:left w:val="single" w:color="auto" w:sz="8" w:space="0"/>
              <w:bottom w:val="single" w:color="auto" w:sz="8" w:space="0"/>
              <w:right w:val="single" w:color="auto" w:sz="8" w:space="0"/>
            </w:tcBorders>
            <w:noWrap/>
            <w:vAlign w:val="center"/>
          </w:tcPr>
          <w:p w14:paraId="2F89A0CF">
            <w:pPr>
              <w:widowControl/>
              <w:jc w:val="center"/>
              <w:rPr>
                <w:rFonts w:eastAsia="仿宋_GB2312"/>
                <w:kern w:val="0"/>
                <w:szCs w:val="21"/>
              </w:rPr>
            </w:pPr>
          </w:p>
        </w:tc>
      </w:tr>
      <w:tr w14:paraId="61ADC5B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6F5D6F1B">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68B1A985">
            <w:pPr>
              <w:widowControl/>
              <w:jc w:val="center"/>
              <w:rPr>
                <w:rFonts w:eastAsia="仿宋_GB2312"/>
                <w:kern w:val="0"/>
                <w:szCs w:val="21"/>
              </w:rPr>
            </w:pPr>
            <w:r>
              <w:rPr>
                <w:rFonts w:eastAsia="仿宋_GB2312"/>
                <w:kern w:val="0"/>
                <w:szCs w:val="21"/>
              </w:rPr>
              <w:t>6</w:t>
            </w:r>
          </w:p>
        </w:tc>
        <w:tc>
          <w:tcPr>
            <w:tcW w:w="1880" w:type="dxa"/>
            <w:tcBorders>
              <w:top w:val="single" w:color="auto" w:sz="8" w:space="0"/>
              <w:left w:val="single" w:color="auto" w:sz="8" w:space="0"/>
              <w:bottom w:val="single" w:color="auto" w:sz="8" w:space="0"/>
              <w:right w:val="single" w:color="auto" w:sz="8" w:space="0"/>
            </w:tcBorders>
            <w:noWrap/>
            <w:vAlign w:val="center"/>
          </w:tcPr>
          <w:p w14:paraId="61F04B28">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7E7905C3">
            <w:pPr>
              <w:widowControl/>
              <w:jc w:val="left"/>
              <w:rPr>
                <w:rFonts w:eastAsia="仿宋_GB2312"/>
                <w:kern w:val="0"/>
                <w:szCs w:val="21"/>
              </w:rPr>
            </w:pPr>
            <w:r>
              <w:rPr>
                <w:rFonts w:hint="eastAsia" w:eastAsia="仿宋_GB2312"/>
                <w:kern w:val="0"/>
                <w:szCs w:val="21"/>
              </w:rPr>
              <w:t>六、农林水支出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34D28322">
            <w:pPr>
              <w:widowControl/>
              <w:jc w:val="center"/>
              <w:rPr>
                <w:rFonts w:eastAsia="仿宋_GB2312"/>
                <w:kern w:val="0"/>
                <w:szCs w:val="21"/>
              </w:rPr>
            </w:pPr>
            <w:r>
              <w:rPr>
                <w:rFonts w:eastAsia="仿宋_GB2312"/>
                <w:kern w:val="0"/>
                <w:szCs w:val="21"/>
              </w:rPr>
              <w:t>20</w:t>
            </w:r>
          </w:p>
        </w:tc>
        <w:tc>
          <w:tcPr>
            <w:tcW w:w="1880" w:type="dxa"/>
            <w:tcBorders>
              <w:top w:val="single" w:color="auto" w:sz="8" w:space="0"/>
              <w:left w:val="single" w:color="auto" w:sz="8" w:space="0"/>
              <w:bottom w:val="single" w:color="auto" w:sz="8" w:space="0"/>
              <w:right w:val="single" w:color="auto" w:sz="8" w:space="0"/>
            </w:tcBorders>
            <w:noWrap/>
            <w:vAlign w:val="center"/>
          </w:tcPr>
          <w:p w14:paraId="4617A4B5">
            <w:pPr>
              <w:widowControl/>
              <w:jc w:val="center"/>
              <w:rPr>
                <w:rFonts w:eastAsia="仿宋_GB2312"/>
                <w:kern w:val="0"/>
                <w:szCs w:val="21"/>
              </w:rPr>
            </w:pPr>
            <w:r>
              <w:rPr>
                <w:rFonts w:hint="eastAsia" w:eastAsia="仿宋_GB2312"/>
                <w:kern w:val="0"/>
                <w:szCs w:val="21"/>
              </w:rPr>
              <w:t>3.00</w:t>
            </w:r>
          </w:p>
        </w:tc>
        <w:tc>
          <w:tcPr>
            <w:tcW w:w="1660" w:type="dxa"/>
            <w:tcBorders>
              <w:top w:val="single" w:color="auto" w:sz="8" w:space="0"/>
              <w:left w:val="single" w:color="auto" w:sz="8" w:space="0"/>
              <w:bottom w:val="single" w:color="auto" w:sz="8" w:space="0"/>
              <w:right w:val="single" w:color="auto" w:sz="8" w:space="0"/>
            </w:tcBorders>
            <w:noWrap/>
            <w:vAlign w:val="center"/>
          </w:tcPr>
          <w:p w14:paraId="753E8814">
            <w:pPr>
              <w:widowControl/>
              <w:jc w:val="center"/>
              <w:rPr>
                <w:rFonts w:eastAsia="仿宋_GB2312"/>
                <w:kern w:val="0"/>
                <w:szCs w:val="21"/>
              </w:rPr>
            </w:pPr>
            <w:r>
              <w:rPr>
                <w:rFonts w:hint="eastAsia" w:eastAsia="仿宋_GB2312"/>
                <w:kern w:val="0"/>
                <w:szCs w:val="21"/>
              </w:rPr>
              <w:t>3.00</w:t>
            </w:r>
          </w:p>
        </w:tc>
        <w:tc>
          <w:tcPr>
            <w:tcW w:w="1572" w:type="dxa"/>
            <w:tcBorders>
              <w:top w:val="single" w:color="auto" w:sz="8" w:space="0"/>
              <w:left w:val="single" w:color="auto" w:sz="8" w:space="0"/>
              <w:bottom w:val="single" w:color="auto" w:sz="8" w:space="0"/>
              <w:right w:val="single" w:color="auto" w:sz="8" w:space="0"/>
            </w:tcBorders>
            <w:noWrap/>
            <w:vAlign w:val="center"/>
          </w:tcPr>
          <w:p w14:paraId="47632F79">
            <w:pPr>
              <w:widowControl/>
              <w:jc w:val="center"/>
              <w:rPr>
                <w:rFonts w:eastAsia="仿宋_GB2312"/>
                <w:kern w:val="0"/>
                <w:szCs w:val="21"/>
              </w:rPr>
            </w:pPr>
          </w:p>
        </w:tc>
      </w:tr>
      <w:tr w14:paraId="1255652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43FB09EA">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2392EECC">
            <w:pPr>
              <w:widowControl/>
              <w:jc w:val="center"/>
              <w:rPr>
                <w:rFonts w:eastAsia="仿宋_GB2312"/>
                <w:kern w:val="0"/>
                <w:szCs w:val="21"/>
              </w:rPr>
            </w:pPr>
            <w:r>
              <w:rPr>
                <w:rFonts w:eastAsia="仿宋_GB2312"/>
                <w:kern w:val="0"/>
                <w:szCs w:val="21"/>
              </w:rPr>
              <w:t>7</w:t>
            </w:r>
          </w:p>
        </w:tc>
        <w:tc>
          <w:tcPr>
            <w:tcW w:w="1880" w:type="dxa"/>
            <w:tcBorders>
              <w:top w:val="single" w:color="auto" w:sz="8" w:space="0"/>
              <w:left w:val="single" w:color="auto" w:sz="8" w:space="0"/>
              <w:bottom w:val="single" w:color="auto" w:sz="8" w:space="0"/>
              <w:right w:val="single" w:color="auto" w:sz="8" w:space="0"/>
            </w:tcBorders>
            <w:noWrap/>
            <w:vAlign w:val="center"/>
          </w:tcPr>
          <w:p w14:paraId="0471EFD9">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130276E2">
            <w:pPr>
              <w:widowControl/>
              <w:jc w:val="left"/>
              <w:rPr>
                <w:rFonts w:eastAsia="仿宋_GB2312"/>
                <w:kern w:val="0"/>
                <w:szCs w:val="21"/>
              </w:rPr>
            </w:pPr>
            <w:r>
              <w:rPr>
                <w:rFonts w:hint="eastAsia" w:eastAsia="仿宋_GB2312"/>
                <w:kern w:val="0"/>
                <w:szCs w:val="21"/>
              </w:rPr>
              <w:t>七、</w:t>
            </w:r>
            <w:r>
              <w:rPr>
                <w:rFonts w:eastAsia="仿宋_GB2312"/>
                <w:kern w:val="0"/>
                <w:szCs w:val="21"/>
              </w:rPr>
              <w:t>…</w:t>
            </w:r>
          </w:p>
        </w:tc>
        <w:tc>
          <w:tcPr>
            <w:tcW w:w="430" w:type="dxa"/>
            <w:tcBorders>
              <w:top w:val="single" w:color="auto" w:sz="8" w:space="0"/>
              <w:left w:val="single" w:color="auto" w:sz="8" w:space="0"/>
              <w:bottom w:val="single" w:color="auto" w:sz="8" w:space="0"/>
              <w:right w:val="single" w:color="auto" w:sz="8" w:space="0"/>
            </w:tcBorders>
            <w:noWrap/>
            <w:vAlign w:val="center"/>
          </w:tcPr>
          <w:p w14:paraId="6AE524AC">
            <w:pPr>
              <w:widowControl/>
              <w:jc w:val="center"/>
              <w:rPr>
                <w:rFonts w:eastAsia="仿宋_GB2312"/>
                <w:kern w:val="0"/>
                <w:szCs w:val="21"/>
              </w:rPr>
            </w:pPr>
            <w:r>
              <w:rPr>
                <w:rFonts w:eastAsia="仿宋_GB2312"/>
                <w:kern w:val="0"/>
                <w:szCs w:val="21"/>
              </w:rPr>
              <w:t>21</w:t>
            </w:r>
          </w:p>
        </w:tc>
        <w:tc>
          <w:tcPr>
            <w:tcW w:w="1880" w:type="dxa"/>
            <w:tcBorders>
              <w:top w:val="single" w:color="auto" w:sz="8" w:space="0"/>
              <w:left w:val="single" w:color="auto" w:sz="8" w:space="0"/>
              <w:bottom w:val="single" w:color="auto" w:sz="8" w:space="0"/>
              <w:right w:val="single" w:color="auto" w:sz="8" w:space="0"/>
            </w:tcBorders>
            <w:noWrap/>
            <w:vAlign w:val="center"/>
          </w:tcPr>
          <w:p w14:paraId="3817A5C0">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2DD45437">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3D0F331E">
            <w:pPr>
              <w:widowControl/>
              <w:jc w:val="center"/>
              <w:rPr>
                <w:rFonts w:eastAsia="仿宋_GB2312"/>
                <w:kern w:val="0"/>
                <w:szCs w:val="21"/>
              </w:rPr>
            </w:pPr>
          </w:p>
        </w:tc>
      </w:tr>
      <w:tr w14:paraId="0EB8DB2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6B072EAA">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7CB9D53F">
            <w:pPr>
              <w:widowControl/>
              <w:jc w:val="center"/>
              <w:rPr>
                <w:rFonts w:eastAsia="仿宋_GB2312"/>
                <w:kern w:val="0"/>
                <w:szCs w:val="21"/>
              </w:rPr>
            </w:pPr>
            <w:r>
              <w:rPr>
                <w:rFonts w:eastAsia="仿宋_GB2312"/>
                <w:kern w:val="0"/>
                <w:szCs w:val="21"/>
              </w:rPr>
              <w:t>8</w:t>
            </w:r>
          </w:p>
        </w:tc>
        <w:tc>
          <w:tcPr>
            <w:tcW w:w="1880" w:type="dxa"/>
            <w:tcBorders>
              <w:top w:val="single" w:color="auto" w:sz="8" w:space="0"/>
              <w:left w:val="single" w:color="auto" w:sz="8" w:space="0"/>
              <w:bottom w:val="single" w:color="auto" w:sz="8" w:space="0"/>
              <w:right w:val="single" w:color="auto" w:sz="8" w:space="0"/>
            </w:tcBorders>
            <w:noWrap/>
            <w:vAlign w:val="center"/>
          </w:tcPr>
          <w:p w14:paraId="149BE646">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573BAE17">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14:paraId="4699394A">
            <w:pPr>
              <w:widowControl/>
              <w:jc w:val="center"/>
              <w:rPr>
                <w:rFonts w:eastAsia="仿宋_GB2312"/>
                <w:kern w:val="0"/>
                <w:szCs w:val="21"/>
              </w:rPr>
            </w:pPr>
            <w:r>
              <w:rPr>
                <w:rFonts w:eastAsia="仿宋_GB2312"/>
                <w:kern w:val="0"/>
                <w:szCs w:val="21"/>
              </w:rPr>
              <w:t>22</w:t>
            </w:r>
          </w:p>
        </w:tc>
        <w:tc>
          <w:tcPr>
            <w:tcW w:w="1880" w:type="dxa"/>
            <w:tcBorders>
              <w:top w:val="single" w:color="auto" w:sz="8" w:space="0"/>
              <w:left w:val="single" w:color="auto" w:sz="8" w:space="0"/>
              <w:bottom w:val="single" w:color="auto" w:sz="8" w:space="0"/>
              <w:right w:val="single" w:color="auto" w:sz="8" w:space="0"/>
            </w:tcBorders>
            <w:noWrap/>
            <w:vAlign w:val="center"/>
          </w:tcPr>
          <w:p w14:paraId="086B0E23">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038DF9E6">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4593AE91">
            <w:pPr>
              <w:widowControl/>
              <w:jc w:val="center"/>
              <w:rPr>
                <w:rFonts w:eastAsia="仿宋_GB2312"/>
                <w:kern w:val="0"/>
                <w:szCs w:val="21"/>
              </w:rPr>
            </w:pPr>
          </w:p>
        </w:tc>
      </w:tr>
      <w:tr w14:paraId="0F9351D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19A9AD24">
            <w:pPr>
              <w:widowControl/>
              <w:jc w:val="center"/>
              <w:rPr>
                <w:rFonts w:eastAsia="仿宋_GB2312"/>
                <w:b/>
                <w:bCs/>
                <w:kern w:val="0"/>
                <w:szCs w:val="21"/>
              </w:rPr>
            </w:pPr>
            <w:r>
              <w:rPr>
                <w:rFonts w:hint="eastAsia" w:eastAsia="仿宋_GB2312"/>
                <w:b/>
                <w:bCs/>
                <w:kern w:val="0"/>
                <w:szCs w:val="21"/>
              </w:rPr>
              <w:t>本年收入合计</w:t>
            </w:r>
          </w:p>
        </w:tc>
        <w:tc>
          <w:tcPr>
            <w:tcW w:w="480" w:type="dxa"/>
            <w:tcBorders>
              <w:top w:val="single" w:color="auto" w:sz="8" w:space="0"/>
              <w:left w:val="single" w:color="auto" w:sz="8" w:space="0"/>
              <w:bottom w:val="single" w:color="auto" w:sz="8" w:space="0"/>
              <w:right w:val="single" w:color="auto" w:sz="8" w:space="0"/>
            </w:tcBorders>
            <w:noWrap/>
            <w:vAlign w:val="center"/>
          </w:tcPr>
          <w:p w14:paraId="58B06F8A">
            <w:pPr>
              <w:widowControl/>
              <w:jc w:val="center"/>
              <w:rPr>
                <w:rFonts w:eastAsia="仿宋_GB2312"/>
                <w:kern w:val="0"/>
                <w:szCs w:val="21"/>
              </w:rPr>
            </w:pPr>
            <w:r>
              <w:rPr>
                <w:rFonts w:eastAsia="仿宋_GB2312"/>
                <w:kern w:val="0"/>
                <w:szCs w:val="21"/>
              </w:rPr>
              <w:t>9</w:t>
            </w:r>
          </w:p>
        </w:tc>
        <w:tc>
          <w:tcPr>
            <w:tcW w:w="1880" w:type="dxa"/>
            <w:tcBorders>
              <w:top w:val="single" w:color="auto" w:sz="8" w:space="0"/>
              <w:left w:val="single" w:color="auto" w:sz="8" w:space="0"/>
              <w:bottom w:val="single" w:color="auto" w:sz="8" w:space="0"/>
              <w:right w:val="single" w:color="auto" w:sz="8" w:space="0"/>
            </w:tcBorders>
            <w:noWrap/>
            <w:vAlign w:val="center"/>
          </w:tcPr>
          <w:p w14:paraId="4205536A">
            <w:pPr>
              <w:widowControl/>
              <w:jc w:val="center"/>
              <w:rPr>
                <w:rFonts w:eastAsia="仿宋_GB2312"/>
                <w:kern w:val="0"/>
                <w:szCs w:val="21"/>
              </w:rPr>
            </w:pPr>
            <w:r>
              <w:rPr>
                <w:rFonts w:hint="eastAsia" w:eastAsia="仿宋_GB2312"/>
                <w:kern w:val="0"/>
                <w:szCs w:val="21"/>
              </w:rPr>
              <w:t>278.97</w:t>
            </w:r>
          </w:p>
        </w:tc>
        <w:tc>
          <w:tcPr>
            <w:tcW w:w="3761" w:type="dxa"/>
            <w:tcBorders>
              <w:top w:val="single" w:color="auto" w:sz="8" w:space="0"/>
              <w:left w:val="single" w:color="auto" w:sz="8" w:space="0"/>
              <w:bottom w:val="single" w:color="auto" w:sz="8" w:space="0"/>
              <w:right w:val="single" w:color="auto" w:sz="8" w:space="0"/>
            </w:tcBorders>
            <w:noWrap/>
            <w:vAlign w:val="center"/>
          </w:tcPr>
          <w:p w14:paraId="1EEA9BD5">
            <w:pPr>
              <w:widowControl/>
              <w:jc w:val="center"/>
              <w:rPr>
                <w:rFonts w:eastAsia="仿宋_GB2312"/>
                <w:b/>
                <w:bCs/>
                <w:kern w:val="0"/>
                <w:szCs w:val="21"/>
              </w:rPr>
            </w:pPr>
            <w:r>
              <w:rPr>
                <w:rFonts w:hint="eastAsia" w:eastAsia="仿宋_GB2312"/>
                <w:b/>
                <w:bCs/>
                <w:kern w:val="0"/>
                <w:szCs w:val="21"/>
              </w:rPr>
              <w:t>本年支出合计</w:t>
            </w:r>
          </w:p>
        </w:tc>
        <w:tc>
          <w:tcPr>
            <w:tcW w:w="430" w:type="dxa"/>
            <w:tcBorders>
              <w:top w:val="single" w:color="auto" w:sz="8" w:space="0"/>
              <w:left w:val="single" w:color="auto" w:sz="8" w:space="0"/>
              <w:bottom w:val="single" w:color="auto" w:sz="8" w:space="0"/>
              <w:right w:val="single" w:color="auto" w:sz="8" w:space="0"/>
            </w:tcBorders>
            <w:noWrap/>
            <w:vAlign w:val="center"/>
          </w:tcPr>
          <w:p w14:paraId="11859F24">
            <w:pPr>
              <w:widowControl/>
              <w:jc w:val="center"/>
              <w:rPr>
                <w:rFonts w:eastAsia="仿宋_GB2312"/>
                <w:kern w:val="0"/>
                <w:szCs w:val="21"/>
              </w:rPr>
            </w:pPr>
            <w:r>
              <w:rPr>
                <w:rFonts w:eastAsia="仿宋_GB2312"/>
                <w:kern w:val="0"/>
                <w:szCs w:val="21"/>
              </w:rPr>
              <w:t>23</w:t>
            </w:r>
          </w:p>
        </w:tc>
        <w:tc>
          <w:tcPr>
            <w:tcW w:w="1880" w:type="dxa"/>
            <w:tcBorders>
              <w:top w:val="single" w:color="auto" w:sz="8" w:space="0"/>
              <w:left w:val="single" w:color="auto" w:sz="8" w:space="0"/>
              <w:bottom w:val="single" w:color="auto" w:sz="8" w:space="0"/>
              <w:right w:val="single" w:color="auto" w:sz="8" w:space="0"/>
            </w:tcBorders>
            <w:noWrap/>
            <w:vAlign w:val="center"/>
          </w:tcPr>
          <w:p w14:paraId="1046052E">
            <w:pPr>
              <w:widowControl/>
              <w:jc w:val="center"/>
              <w:rPr>
                <w:rFonts w:eastAsia="仿宋_GB2312"/>
                <w:kern w:val="0"/>
                <w:szCs w:val="21"/>
              </w:rPr>
            </w:pPr>
            <w:r>
              <w:rPr>
                <w:rFonts w:hint="eastAsia" w:eastAsia="仿宋_GB2312"/>
                <w:kern w:val="0"/>
                <w:szCs w:val="21"/>
              </w:rPr>
              <w:t>278.97</w:t>
            </w:r>
          </w:p>
        </w:tc>
        <w:tc>
          <w:tcPr>
            <w:tcW w:w="1660" w:type="dxa"/>
            <w:tcBorders>
              <w:top w:val="single" w:color="auto" w:sz="8" w:space="0"/>
              <w:left w:val="single" w:color="auto" w:sz="8" w:space="0"/>
              <w:bottom w:val="single" w:color="auto" w:sz="8" w:space="0"/>
              <w:right w:val="single" w:color="auto" w:sz="8" w:space="0"/>
            </w:tcBorders>
            <w:noWrap/>
            <w:vAlign w:val="center"/>
          </w:tcPr>
          <w:p w14:paraId="2FFB0969">
            <w:pPr>
              <w:widowControl/>
              <w:jc w:val="center"/>
              <w:rPr>
                <w:rFonts w:eastAsia="仿宋_GB2312"/>
                <w:kern w:val="0"/>
                <w:szCs w:val="21"/>
              </w:rPr>
            </w:pPr>
            <w:r>
              <w:rPr>
                <w:rFonts w:hint="eastAsia" w:eastAsia="仿宋_GB2312"/>
                <w:kern w:val="0"/>
                <w:szCs w:val="21"/>
              </w:rPr>
              <w:t>278.97</w:t>
            </w:r>
          </w:p>
        </w:tc>
        <w:tc>
          <w:tcPr>
            <w:tcW w:w="1572" w:type="dxa"/>
            <w:tcBorders>
              <w:top w:val="single" w:color="auto" w:sz="8" w:space="0"/>
              <w:left w:val="single" w:color="auto" w:sz="8" w:space="0"/>
              <w:bottom w:val="single" w:color="auto" w:sz="8" w:space="0"/>
              <w:right w:val="single" w:color="auto" w:sz="8" w:space="0"/>
            </w:tcBorders>
            <w:noWrap/>
            <w:vAlign w:val="center"/>
          </w:tcPr>
          <w:p w14:paraId="03553178">
            <w:pPr>
              <w:widowControl/>
              <w:jc w:val="center"/>
              <w:rPr>
                <w:rFonts w:eastAsia="仿宋_GB2312"/>
                <w:b/>
                <w:bCs/>
                <w:kern w:val="0"/>
                <w:szCs w:val="21"/>
              </w:rPr>
            </w:pPr>
          </w:p>
        </w:tc>
      </w:tr>
      <w:tr w14:paraId="389B8AA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50A34B16">
            <w:pPr>
              <w:widowControl/>
              <w:jc w:val="center"/>
              <w:rPr>
                <w:rFonts w:eastAsia="仿宋_GB2312"/>
                <w:kern w:val="0"/>
                <w:szCs w:val="21"/>
              </w:rPr>
            </w:pPr>
            <w:r>
              <w:rPr>
                <w:rFonts w:hint="eastAsia" w:eastAsia="仿宋_GB2312"/>
                <w:kern w:val="0"/>
                <w:szCs w:val="21"/>
              </w:rPr>
              <w:t>年初财政拨款结转和结余</w:t>
            </w:r>
          </w:p>
        </w:tc>
        <w:tc>
          <w:tcPr>
            <w:tcW w:w="480" w:type="dxa"/>
            <w:tcBorders>
              <w:top w:val="single" w:color="auto" w:sz="8" w:space="0"/>
              <w:left w:val="single" w:color="auto" w:sz="8" w:space="0"/>
              <w:bottom w:val="single" w:color="auto" w:sz="8" w:space="0"/>
              <w:right w:val="single" w:color="auto" w:sz="8" w:space="0"/>
            </w:tcBorders>
            <w:noWrap/>
            <w:vAlign w:val="center"/>
          </w:tcPr>
          <w:p w14:paraId="28E62CD4">
            <w:pPr>
              <w:widowControl/>
              <w:jc w:val="center"/>
              <w:rPr>
                <w:rFonts w:eastAsia="仿宋_GB2312"/>
                <w:kern w:val="0"/>
                <w:szCs w:val="21"/>
              </w:rPr>
            </w:pPr>
            <w:r>
              <w:rPr>
                <w:rFonts w:eastAsia="仿宋_GB2312"/>
                <w:kern w:val="0"/>
                <w:szCs w:val="21"/>
              </w:rPr>
              <w:t>10</w:t>
            </w:r>
          </w:p>
        </w:tc>
        <w:tc>
          <w:tcPr>
            <w:tcW w:w="1880" w:type="dxa"/>
            <w:tcBorders>
              <w:top w:val="single" w:color="auto" w:sz="8" w:space="0"/>
              <w:left w:val="single" w:color="auto" w:sz="8" w:space="0"/>
              <w:bottom w:val="single" w:color="auto" w:sz="8" w:space="0"/>
              <w:right w:val="single" w:color="auto" w:sz="8" w:space="0"/>
            </w:tcBorders>
            <w:noWrap/>
            <w:vAlign w:val="center"/>
          </w:tcPr>
          <w:p w14:paraId="103E1A2B">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191A2D60">
            <w:pPr>
              <w:widowControl/>
              <w:jc w:val="center"/>
              <w:rPr>
                <w:rFonts w:eastAsia="仿宋_GB2312"/>
                <w:kern w:val="0"/>
                <w:szCs w:val="21"/>
              </w:rPr>
            </w:pPr>
            <w:r>
              <w:rPr>
                <w:rFonts w:hint="eastAsia" w:eastAsia="仿宋_GB2312"/>
                <w:kern w:val="0"/>
                <w:szCs w:val="21"/>
              </w:rPr>
              <w:t>年末财政拨款结转和结余</w:t>
            </w:r>
          </w:p>
        </w:tc>
        <w:tc>
          <w:tcPr>
            <w:tcW w:w="430" w:type="dxa"/>
            <w:tcBorders>
              <w:top w:val="single" w:color="auto" w:sz="8" w:space="0"/>
              <w:left w:val="single" w:color="auto" w:sz="8" w:space="0"/>
              <w:bottom w:val="single" w:color="auto" w:sz="8" w:space="0"/>
              <w:right w:val="single" w:color="auto" w:sz="8" w:space="0"/>
            </w:tcBorders>
            <w:noWrap/>
            <w:vAlign w:val="center"/>
          </w:tcPr>
          <w:p w14:paraId="6AE90B6C">
            <w:pPr>
              <w:widowControl/>
              <w:jc w:val="center"/>
              <w:rPr>
                <w:rFonts w:eastAsia="仿宋_GB2312"/>
                <w:kern w:val="0"/>
                <w:szCs w:val="21"/>
              </w:rPr>
            </w:pPr>
            <w:r>
              <w:rPr>
                <w:rFonts w:eastAsia="仿宋_GB2312"/>
                <w:kern w:val="0"/>
                <w:szCs w:val="21"/>
              </w:rPr>
              <w:t>24</w:t>
            </w:r>
          </w:p>
        </w:tc>
        <w:tc>
          <w:tcPr>
            <w:tcW w:w="1880" w:type="dxa"/>
            <w:tcBorders>
              <w:top w:val="single" w:color="auto" w:sz="8" w:space="0"/>
              <w:left w:val="single" w:color="auto" w:sz="8" w:space="0"/>
              <w:bottom w:val="single" w:color="auto" w:sz="8" w:space="0"/>
              <w:right w:val="single" w:color="auto" w:sz="8" w:space="0"/>
            </w:tcBorders>
            <w:noWrap/>
            <w:vAlign w:val="center"/>
          </w:tcPr>
          <w:p w14:paraId="1F86B3B6">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02539A63">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698E6709">
            <w:pPr>
              <w:widowControl/>
              <w:jc w:val="center"/>
              <w:rPr>
                <w:rFonts w:eastAsia="仿宋_GB2312"/>
                <w:kern w:val="0"/>
                <w:szCs w:val="21"/>
              </w:rPr>
            </w:pPr>
          </w:p>
        </w:tc>
      </w:tr>
      <w:tr w14:paraId="36EE54E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2D9F98F5">
            <w:pPr>
              <w:widowControl/>
              <w:jc w:val="center"/>
              <w:rPr>
                <w:rFonts w:eastAsia="仿宋_GB2312"/>
                <w:kern w:val="0"/>
                <w:szCs w:val="21"/>
              </w:rPr>
            </w:pPr>
            <w:r>
              <w:rPr>
                <w:rFonts w:hint="eastAsia" w:eastAsia="仿宋_GB2312"/>
                <w:kern w:val="0"/>
                <w:szCs w:val="21"/>
              </w:rPr>
              <w:t>一、一般公共预算财政拨款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14:paraId="01121D5E">
            <w:pPr>
              <w:widowControl/>
              <w:jc w:val="center"/>
              <w:rPr>
                <w:rFonts w:eastAsia="仿宋_GB2312"/>
                <w:kern w:val="0"/>
                <w:szCs w:val="21"/>
              </w:rPr>
            </w:pPr>
            <w:r>
              <w:rPr>
                <w:rFonts w:eastAsia="仿宋_GB2312"/>
                <w:kern w:val="0"/>
                <w:szCs w:val="21"/>
              </w:rPr>
              <w:t>11</w:t>
            </w:r>
          </w:p>
        </w:tc>
        <w:tc>
          <w:tcPr>
            <w:tcW w:w="1880" w:type="dxa"/>
            <w:tcBorders>
              <w:top w:val="single" w:color="auto" w:sz="8" w:space="0"/>
              <w:left w:val="single" w:color="auto" w:sz="8" w:space="0"/>
              <w:bottom w:val="single" w:color="auto" w:sz="8" w:space="0"/>
              <w:right w:val="single" w:color="auto" w:sz="8" w:space="0"/>
            </w:tcBorders>
            <w:noWrap/>
            <w:vAlign w:val="center"/>
          </w:tcPr>
          <w:p w14:paraId="5754E7FE">
            <w:pPr>
              <w:widowControl/>
              <w:jc w:val="center"/>
              <w:rPr>
                <w:rFonts w:eastAsia="仿宋_GB2312"/>
                <w:kern w:val="0"/>
                <w:szCs w:val="21"/>
              </w:rPr>
            </w:pPr>
            <w:r>
              <w:rPr>
                <w:rFonts w:hint="eastAsia" w:eastAsia="仿宋_GB2312"/>
                <w:kern w:val="0"/>
                <w:szCs w:val="21"/>
              </w:rPr>
              <w:t>278.97</w:t>
            </w:r>
          </w:p>
        </w:tc>
        <w:tc>
          <w:tcPr>
            <w:tcW w:w="3761" w:type="dxa"/>
            <w:tcBorders>
              <w:top w:val="single" w:color="auto" w:sz="8" w:space="0"/>
              <w:left w:val="single" w:color="auto" w:sz="8" w:space="0"/>
              <w:bottom w:val="single" w:color="auto" w:sz="8" w:space="0"/>
              <w:right w:val="single" w:color="auto" w:sz="8" w:space="0"/>
            </w:tcBorders>
            <w:noWrap/>
            <w:vAlign w:val="center"/>
          </w:tcPr>
          <w:p w14:paraId="6705C6A1">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14:paraId="58759B51">
            <w:pPr>
              <w:widowControl/>
              <w:jc w:val="center"/>
              <w:rPr>
                <w:rFonts w:eastAsia="仿宋_GB2312"/>
                <w:kern w:val="0"/>
                <w:szCs w:val="21"/>
              </w:rPr>
            </w:pPr>
            <w:r>
              <w:rPr>
                <w:rFonts w:eastAsia="仿宋_GB2312"/>
                <w:kern w:val="0"/>
                <w:szCs w:val="21"/>
              </w:rPr>
              <w:t>25</w:t>
            </w:r>
          </w:p>
        </w:tc>
        <w:tc>
          <w:tcPr>
            <w:tcW w:w="1880" w:type="dxa"/>
            <w:tcBorders>
              <w:top w:val="single" w:color="auto" w:sz="8" w:space="0"/>
              <w:left w:val="single" w:color="auto" w:sz="8" w:space="0"/>
              <w:bottom w:val="single" w:color="auto" w:sz="8" w:space="0"/>
              <w:right w:val="single" w:color="auto" w:sz="8" w:space="0"/>
            </w:tcBorders>
            <w:noWrap/>
            <w:vAlign w:val="center"/>
          </w:tcPr>
          <w:p w14:paraId="228A2AD7">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0D9022CF">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50031A69">
            <w:pPr>
              <w:widowControl/>
              <w:jc w:val="center"/>
              <w:rPr>
                <w:rFonts w:eastAsia="仿宋_GB2312"/>
                <w:kern w:val="0"/>
                <w:szCs w:val="21"/>
              </w:rPr>
            </w:pPr>
          </w:p>
        </w:tc>
      </w:tr>
      <w:tr w14:paraId="6A3534C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6D04500E">
            <w:pPr>
              <w:widowControl/>
              <w:jc w:val="center"/>
              <w:rPr>
                <w:rFonts w:eastAsia="仿宋_GB2312"/>
                <w:kern w:val="0"/>
                <w:szCs w:val="21"/>
              </w:rPr>
            </w:pPr>
            <w:r>
              <w:rPr>
                <w:rFonts w:hint="eastAsia" w:eastAsia="仿宋_GB2312"/>
                <w:kern w:val="0"/>
                <w:szCs w:val="21"/>
              </w:rPr>
              <w:t>二、政府性基金预算财政拨款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14:paraId="6E963248">
            <w:pPr>
              <w:widowControl/>
              <w:jc w:val="center"/>
              <w:rPr>
                <w:rFonts w:eastAsia="仿宋_GB2312"/>
                <w:kern w:val="0"/>
                <w:szCs w:val="21"/>
              </w:rPr>
            </w:pPr>
            <w:r>
              <w:rPr>
                <w:rFonts w:eastAsia="仿宋_GB2312"/>
                <w:kern w:val="0"/>
                <w:szCs w:val="21"/>
              </w:rPr>
              <w:t>12</w:t>
            </w:r>
          </w:p>
        </w:tc>
        <w:tc>
          <w:tcPr>
            <w:tcW w:w="1880" w:type="dxa"/>
            <w:tcBorders>
              <w:top w:val="single" w:color="auto" w:sz="8" w:space="0"/>
              <w:left w:val="single" w:color="auto" w:sz="8" w:space="0"/>
              <w:bottom w:val="single" w:color="auto" w:sz="8" w:space="0"/>
              <w:right w:val="single" w:color="auto" w:sz="8" w:space="0"/>
            </w:tcBorders>
            <w:noWrap/>
            <w:vAlign w:val="center"/>
          </w:tcPr>
          <w:p w14:paraId="1A100842">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26AABF72">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14:paraId="7B590E66">
            <w:pPr>
              <w:widowControl/>
              <w:jc w:val="center"/>
              <w:rPr>
                <w:rFonts w:eastAsia="仿宋_GB2312"/>
                <w:kern w:val="0"/>
                <w:szCs w:val="21"/>
              </w:rPr>
            </w:pPr>
            <w:r>
              <w:rPr>
                <w:rFonts w:eastAsia="仿宋_GB2312"/>
                <w:kern w:val="0"/>
                <w:szCs w:val="21"/>
              </w:rPr>
              <w:t>26</w:t>
            </w:r>
          </w:p>
        </w:tc>
        <w:tc>
          <w:tcPr>
            <w:tcW w:w="1880" w:type="dxa"/>
            <w:tcBorders>
              <w:top w:val="single" w:color="auto" w:sz="8" w:space="0"/>
              <w:left w:val="single" w:color="auto" w:sz="8" w:space="0"/>
              <w:bottom w:val="single" w:color="auto" w:sz="8" w:space="0"/>
              <w:right w:val="single" w:color="auto" w:sz="8" w:space="0"/>
            </w:tcBorders>
            <w:noWrap/>
            <w:vAlign w:val="center"/>
          </w:tcPr>
          <w:p w14:paraId="311A9834">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1E262342">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2F8BEA47">
            <w:pPr>
              <w:widowControl/>
              <w:jc w:val="center"/>
              <w:rPr>
                <w:rFonts w:eastAsia="仿宋_GB2312"/>
                <w:kern w:val="0"/>
                <w:szCs w:val="21"/>
              </w:rPr>
            </w:pPr>
          </w:p>
        </w:tc>
      </w:tr>
      <w:tr w14:paraId="0FCCE9A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23945A7A">
            <w:pPr>
              <w:widowControl/>
              <w:jc w:val="center"/>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25E896DF">
            <w:pPr>
              <w:widowControl/>
              <w:jc w:val="center"/>
              <w:rPr>
                <w:rFonts w:eastAsia="仿宋_GB2312"/>
                <w:kern w:val="0"/>
                <w:szCs w:val="21"/>
              </w:rPr>
            </w:pPr>
            <w:r>
              <w:rPr>
                <w:rFonts w:eastAsia="仿宋_GB2312"/>
                <w:kern w:val="0"/>
                <w:szCs w:val="21"/>
              </w:rPr>
              <w:t>13</w:t>
            </w:r>
          </w:p>
        </w:tc>
        <w:tc>
          <w:tcPr>
            <w:tcW w:w="1880" w:type="dxa"/>
            <w:tcBorders>
              <w:top w:val="single" w:color="auto" w:sz="8" w:space="0"/>
              <w:left w:val="single" w:color="auto" w:sz="8" w:space="0"/>
              <w:bottom w:val="single" w:color="auto" w:sz="8" w:space="0"/>
              <w:right w:val="single" w:color="auto" w:sz="8" w:space="0"/>
            </w:tcBorders>
            <w:noWrap/>
            <w:vAlign w:val="center"/>
          </w:tcPr>
          <w:p w14:paraId="238A2F60">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298C7347">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14:paraId="2C7D933F">
            <w:pPr>
              <w:widowControl/>
              <w:jc w:val="center"/>
              <w:rPr>
                <w:rFonts w:eastAsia="仿宋_GB2312"/>
                <w:kern w:val="0"/>
                <w:szCs w:val="21"/>
              </w:rPr>
            </w:pPr>
            <w:r>
              <w:rPr>
                <w:rFonts w:eastAsia="仿宋_GB2312"/>
                <w:kern w:val="0"/>
                <w:szCs w:val="21"/>
              </w:rPr>
              <w:t>27</w:t>
            </w:r>
          </w:p>
        </w:tc>
        <w:tc>
          <w:tcPr>
            <w:tcW w:w="1880" w:type="dxa"/>
            <w:tcBorders>
              <w:top w:val="single" w:color="auto" w:sz="8" w:space="0"/>
              <w:left w:val="single" w:color="auto" w:sz="8" w:space="0"/>
              <w:bottom w:val="single" w:color="auto" w:sz="8" w:space="0"/>
              <w:right w:val="single" w:color="auto" w:sz="8" w:space="0"/>
            </w:tcBorders>
            <w:noWrap/>
            <w:vAlign w:val="center"/>
          </w:tcPr>
          <w:p w14:paraId="3462480C">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14527DC9">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5AE9CD7E">
            <w:pPr>
              <w:widowControl/>
              <w:jc w:val="center"/>
              <w:rPr>
                <w:rFonts w:eastAsia="仿宋_GB2312"/>
                <w:kern w:val="0"/>
                <w:szCs w:val="21"/>
              </w:rPr>
            </w:pPr>
          </w:p>
        </w:tc>
      </w:tr>
      <w:tr w14:paraId="3FE4E0D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19CCA881">
            <w:pPr>
              <w:widowControl/>
              <w:jc w:val="center"/>
              <w:rPr>
                <w:rFonts w:eastAsia="仿宋_GB2312"/>
                <w:b/>
                <w:bCs/>
                <w:kern w:val="0"/>
                <w:szCs w:val="21"/>
              </w:rPr>
            </w:pPr>
            <w:r>
              <w:rPr>
                <w:rFonts w:hint="eastAsia" w:eastAsia="仿宋_GB2312"/>
                <w:b/>
                <w:bCs/>
                <w:kern w:val="0"/>
                <w:szCs w:val="21"/>
              </w:rPr>
              <w:t>总计</w:t>
            </w:r>
          </w:p>
        </w:tc>
        <w:tc>
          <w:tcPr>
            <w:tcW w:w="480" w:type="dxa"/>
            <w:tcBorders>
              <w:top w:val="single" w:color="auto" w:sz="8" w:space="0"/>
              <w:left w:val="single" w:color="auto" w:sz="8" w:space="0"/>
              <w:bottom w:val="single" w:color="auto" w:sz="8" w:space="0"/>
              <w:right w:val="single" w:color="auto" w:sz="8" w:space="0"/>
            </w:tcBorders>
            <w:noWrap/>
            <w:vAlign w:val="center"/>
          </w:tcPr>
          <w:p w14:paraId="6AB020AF">
            <w:pPr>
              <w:widowControl/>
              <w:jc w:val="center"/>
              <w:rPr>
                <w:rFonts w:eastAsia="仿宋_GB2312"/>
                <w:kern w:val="0"/>
                <w:szCs w:val="21"/>
              </w:rPr>
            </w:pPr>
            <w:r>
              <w:rPr>
                <w:rFonts w:eastAsia="仿宋_GB2312"/>
                <w:kern w:val="0"/>
                <w:szCs w:val="21"/>
              </w:rPr>
              <w:t>14</w:t>
            </w:r>
          </w:p>
        </w:tc>
        <w:tc>
          <w:tcPr>
            <w:tcW w:w="1880" w:type="dxa"/>
            <w:tcBorders>
              <w:top w:val="single" w:color="auto" w:sz="8" w:space="0"/>
              <w:left w:val="single" w:color="auto" w:sz="8" w:space="0"/>
              <w:bottom w:val="single" w:color="auto" w:sz="8" w:space="0"/>
              <w:right w:val="single" w:color="auto" w:sz="8" w:space="0"/>
            </w:tcBorders>
            <w:noWrap/>
            <w:vAlign w:val="center"/>
          </w:tcPr>
          <w:p w14:paraId="07129A06">
            <w:pPr>
              <w:widowControl/>
              <w:jc w:val="center"/>
              <w:rPr>
                <w:rFonts w:eastAsia="仿宋_GB2312"/>
                <w:kern w:val="0"/>
                <w:szCs w:val="21"/>
              </w:rPr>
            </w:pPr>
            <w:r>
              <w:rPr>
                <w:rFonts w:hint="eastAsia" w:eastAsia="仿宋_GB2312"/>
                <w:kern w:val="0"/>
                <w:szCs w:val="21"/>
              </w:rPr>
              <w:t>278.97</w:t>
            </w:r>
          </w:p>
        </w:tc>
        <w:tc>
          <w:tcPr>
            <w:tcW w:w="3761" w:type="dxa"/>
            <w:tcBorders>
              <w:top w:val="single" w:color="auto" w:sz="8" w:space="0"/>
              <w:left w:val="single" w:color="auto" w:sz="8" w:space="0"/>
              <w:bottom w:val="single" w:color="auto" w:sz="8" w:space="0"/>
              <w:right w:val="single" w:color="auto" w:sz="8" w:space="0"/>
            </w:tcBorders>
            <w:noWrap/>
            <w:vAlign w:val="center"/>
          </w:tcPr>
          <w:p w14:paraId="51268F31">
            <w:pPr>
              <w:widowControl/>
              <w:jc w:val="center"/>
              <w:rPr>
                <w:rFonts w:eastAsia="仿宋_GB2312"/>
                <w:b/>
                <w:bCs/>
                <w:kern w:val="0"/>
                <w:szCs w:val="21"/>
              </w:rPr>
            </w:pPr>
            <w:r>
              <w:rPr>
                <w:rFonts w:hint="eastAsia" w:eastAsia="仿宋_GB2312"/>
                <w:b/>
                <w:bCs/>
                <w:kern w:val="0"/>
                <w:szCs w:val="21"/>
              </w:rPr>
              <w:t>总计</w:t>
            </w:r>
          </w:p>
        </w:tc>
        <w:tc>
          <w:tcPr>
            <w:tcW w:w="430" w:type="dxa"/>
            <w:tcBorders>
              <w:top w:val="single" w:color="auto" w:sz="8" w:space="0"/>
              <w:left w:val="single" w:color="auto" w:sz="8" w:space="0"/>
              <w:bottom w:val="single" w:color="auto" w:sz="8" w:space="0"/>
              <w:right w:val="single" w:color="auto" w:sz="8" w:space="0"/>
            </w:tcBorders>
            <w:noWrap/>
            <w:vAlign w:val="center"/>
          </w:tcPr>
          <w:p w14:paraId="3C115CD0">
            <w:pPr>
              <w:widowControl/>
              <w:jc w:val="center"/>
              <w:rPr>
                <w:rFonts w:eastAsia="仿宋_GB2312"/>
                <w:kern w:val="0"/>
                <w:szCs w:val="21"/>
              </w:rPr>
            </w:pPr>
            <w:r>
              <w:rPr>
                <w:rFonts w:eastAsia="仿宋_GB2312"/>
                <w:kern w:val="0"/>
                <w:szCs w:val="21"/>
              </w:rPr>
              <w:t>28</w:t>
            </w:r>
          </w:p>
        </w:tc>
        <w:tc>
          <w:tcPr>
            <w:tcW w:w="1880" w:type="dxa"/>
            <w:tcBorders>
              <w:top w:val="single" w:color="auto" w:sz="8" w:space="0"/>
              <w:left w:val="single" w:color="auto" w:sz="8" w:space="0"/>
              <w:bottom w:val="single" w:color="auto" w:sz="8" w:space="0"/>
              <w:right w:val="single" w:color="auto" w:sz="8" w:space="0"/>
            </w:tcBorders>
            <w:noWrap/>
            <w:vAlign w:val="center"/>
          </w:tcPr>
          <w:p w14:paraId="166D6E1C">
            <w:pPr>
              <w:widowControl/>
              <w:jc w:val="center"/>
              <w:rPr>
                <w:rFonts w:eastAsia="仿宋_GB2312"/>
                <w:kern w:val="0"/>
                <w:szCs w:val="21"/>
              </w:rPr>
            </w:pPr>
            <w:r>
              <w:rPr>
                <w:rFonts w:hint="eastAsia" w:eastAsia="仿宋_GB2312"/>
                <w:kern w:val="0"/>
                <w:szCs w:val="21"/>
              </w:rPr>
              <w:t>278.97</w:t>
            </w:r>
          </w:p>
        </w:tc>
        <w:tc>
          <w:tcPr>
            <w:tcW w:w="1660" w:type="dxa"/>
            <w:tcBorders>
              <w:top w:val="single" w:color="auto" w:sz="8" w:space="0"/>
              <w:left w:val="single" w:color="auto" w:sz="8" w:space="0"/>
              <w:bottom w:val="single" w:color="auto" w:sz="8" w:space="0"/>
              <w:right w:val="single" w:color="auto" w:sz="8" w:space="0"/>
            </w:tcBorders>
            <w:noWrap/>
            <w:vAlign w:val="center"/>
          </w:tcPr>
          <w:p w14:paraId="65DA2728">
            <w:pPr>
              <w:widowControl/>
              <w:jc w:val="center"/>
              <w:rPr>
                <w:rFonts w:eastAsia="仿宋_GB2312"/>
                <w:kern w:val="0"/>
                <w:szCs w:val="21"/>
              </w:rPr>
            </w:pPr>
            <w:r>
              <w:rPr>
                <w:rFonts w:hint="eastAsia" w:eastAsia="仿宋_GB2312"/>
                <w:kern w:val="0"/>
                <w:szCs w:val="21"/>
              </w:rPr>
              <w:t>278.97</w:t>
            </w:r>
          </w:p>
        </w:tc>
        <w:tc>
          <w:tcPr>
            <w:tcW w:w="1572" w:type="dxa"/>
            <w:tcBorders>
              <w:top w:val="single" w:color="auto" w:sz="8" w:space="0"/>
              <w:left w:val="single" w:color="auto" w:sz="8" w:space="0"/>
              <w:bottom w:val="single" w:color="auto" w:sz="8" w:space="0"/>
              <w:right w:val="single" w:color="auto" w:sz="8" w:space="0"/>
            </w:tcBorders>
            <w:noWrap/>
            <w:vAlign w:val="center"/>
          </w:tcPr>
          <w:p w14:paraId="3E9CEB22">
            <w:pPr>
              <w:widowControl/>
              <w:jc w:val="center"/>
              <w:rPr>
                <w:rFonts w:eastAsia="仿宋_GB2312"/>
                <w:b/>
                <w:bCs/>
                <w:kern w:val="0"/>
                <w:szCs w:val="21"/>
              </w:rPr>
            </w:pPr>
          </w:p>
        </w:tc>
      </w:tr>
    </w:tbl>
    <w:p w14:paraId="4A1C1232">
      <w:pPr>
        <w:widowControl/>
        <w:jc w:val="left"/>
        <w:rPr>
          <w:rFonts w:eastAsia="仿宋_GB2312"/>
          <w:kern w:val="0"/>
          <w:szCs w:val="21"/>
        </w:rPr>
      </w:pPr>
      <w:r>
        <w:rPr>
          <w:rFonts w:hint="eastAsia" w:eastAsia="仿宋_GB2312"/>
          <w:kern w:val="0"/>
          <w:szCs w:val="21"/>
        </w:rPr>
        <w:t>注：本表反映部门本年度一般公共预算财政拨款和政府性基金预算财政拨款的总收支和年末结转结余情况。</w:t>
      </w:r>
    </w:p>
    <w:p w14:paraId="4AF755FA">
      <w:pPr>
        <w:widowControl/>
        <w:jc w:val="left"/>
        <w:rPr>
          <w:rFonts w:eastAsia="仿宋_GB2312"/>
          <w:kern w:val="0"/>
          <w:szCs w:val="21"/>
        </w:rPr>
      </w:pPr>
      <w:r>
        <w:rPr>
          <w:rFonts w:eastAsia="仿宋_GB2312"/>
          <w:kern w:val="0"/>
          <w:szCs w:val="21"/>
        </w:rPr>
        <w:br w:type="page"/>
      </w:r>
    </w:p>
    <w:tbl>
      <w:tblPr>
        <w:tblStyle w:val="8"/>
        <w:tblpPr w:leftFromText="180" w:rightFromText="180" w:vertAnchor="text" w:horzAnchor="page" w:tblpX="1429" w:tblpY="555"/>
        <w:tblOverlap w:val="never"/>
        <w:tblW w:w="14191" w:type="dxa"/>
        <w:tblInd w:w="0" w:type="dxa"/>
        <w:tblLayout w:type="fixed"/>
        <w:tblCellMar>
          <w:top w:w="0" w:type="dxa"/>
          <w:left w:w="108" w:type="dxa"/>
          <w:bottom w:w="0" w:type="dxa"/>
          <w:right w:w="108" w:type="dxa"/>
        </w:tblCellMar>
      </w:tblPr>
      <w:tblGrid>
        <w:gridCol w:w="796"/>
        <w:gridCol w:w="411"/>
        <w:gridCol w:w="3529"/>
        <w:gridCol w:w="1345"/>
        <w:gridCol w:w="2875"/>
        <w:gridCol w:w="5235"/>
      </w:tblGrid>
      <w:tr w14:paraId="64F30C8A">
        <w:tblPrEx>
          <w:tblCellMar>
            <w:top w:w="0" w:type="dxa"/>
            <w:left w:w="108" w:type="dxa"/>
            <w:bottom w:w="0" w:type="dxa"/>
            <w:right w:w="108" w:type="dxa"/>
          </w:tblCellMar>
        </w:tblPrEx>
        <w:trPr>
          <w:trHeight w:val="1431" w:hRule="atLeast"/>
        </w:trPr>
        <w:tc>
          <w:tcPr>
            <w:tcW w:w="14191" w:type="dxa"/>
            <w:gridSpan w:val="6"/>
            <w:tcBorders>
              <w:top w:val="nil"/>
              <w:left w:val="nil"/>
              <w:bottom w:val="nil"/>
              <w:right w:val="nil"/>
            </w:tcBorders>
            <w:vAlign w:val="center"/>
          </w:tcPr>
          <w:p w14:paraId="741C4FEC">
            <w:pPr>
              <w:widowControl/>
              <w:jc w:val="center"/>
              <w:rPr>
                <w:rFonts w:hint="eastAsia" w:ascii="黑体" w:hAnsi="黑体" w:eastAsia="黑体" w:cs="黑体"/>
                <w:kern w:val="0"/>
                <w:sz w:val="36"/>
                <w:szCs w:val="36"/>
              </w:rPr>
            </w:pPr>
            <w:r>
              <w:rPr>
                <w:rFonts w:hint="eastAsia" w:ascii="黑体" w:hAnsi="黑体" w:eastAsia="黑体" w:cs="黑体"/>
                <w:kern w:val="0"/>
                <w:sz w:val="36"/>
                <w:szCs w:val="36"/>
              </w:rPr>
              <w:t>一般公共预算财政拨款支出决算表</w:t>
            </w:r>
            <w:bookmarkStart w:id="0" w:name="RANGE!A1:F16"/>
            <w:bookmarkEnd w:id="0"/>
          </w:p>
          <w:p w14:paraId="45131816">
            <w:pPr>
              <w:widowControl/>
              <w:jc w:val="center"/>
              <w:rPr>
                <w:rFonts w:hint="eastAsia" w:ascii="华文中宋" w:hAnsi="华文中宋" w:eastAsia="华文中宋" w:cs="宋体"/>
                <w:kern w:val="0"/>
                <w:sz w:val="32"/>
                <w:szCs w:val="32"/>
              </w:rPr>
            </w:pPr>
          </w:p>
        </w:tc>
      </w:tr>
      <w:tr w14:paraId="5AB5BF6D">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vAlign w:val="center"/>
          </w:tcPr>
          <w:p w14:paraId="62AF48A7">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11" w:type="dxa"/>
            <w:tcBorders>
              <w:top w:val="nil"/>
              <w:left w:val="nil"/>
              <w:bottom w:val="nil"/>
              <w:right w:val="nil"/>
            </w:tcBorders>
            <w:vAlign w:val="center"/>
          </w:tcPr>
          <w:p w14:paraId="205A63E1">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29" w:type="dxa"/>
            <w:tcBorders>
              <w:top w:val="nil"/>
              <w:left w:val="nil"/>
              <w:bottom w:val="nil"/>
              <w:right w:val="nil"/>
            </w:tcBorders>
            <w:vAlign w:val="center"/>
          </w:tcPr>
          <w:p w14:paraId="32ED782F">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45" w:type="dxa"/>
            <w:tcBorders>
              <w:top w:val="nil"/>
              <w:left w:val="nil"/>
              <w:bottom w:val="nil"/>
              <w:right w:val="nil"/>
            </w:tcBorders>
            <w:vAlign w:val="center"/>
          </w:tcPr>
          <w:p w14:paraId="0AA52829">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75" w:type="dxa"/>
            <w:tcBorders>
              <w:top w:val="nil"/>
              <w:left w:val="nil"/>
              <w:bottom w:val="nil"/>
              <w:right w:val="nil"/>
            </w:tcBorders>
            <w:vAlign w:val="center"/>
          </w:tcPr>
          <w:p w14:paraId="7F7A2879">
            <w:pPr>
              <w:widowControl/>
              <w:jc w:val="right"/>
              <w:rPr>
                <w:rFonts w:hint="eastAsia" w:ascii="宋体" w:hAnsi="宋体" w:cs="宋体"/>
                <w:kern w:val="0"/>
                <w:sz w:val="20"/>
                <w:szCs w:val="20"/>
              </w:rPr>
            </w:pPr>
          </w:p>
        </w:tc>
        <w:tc>
          <w:tcPr>
            <w:tcW w:w="5235" w:type="dxa"/>
            <w:tcBorders>
              <w:top w:val="nil"/>
              <w:left w:val="nil"/>
              <w:bottom w:val="nil"/>
              <w:right w:val="nil"/>
            </w:tcBorders>
            <w:noWrap/>
            <w:vAlign w:val="center"/>
          </w:tcPr>
          <w:p w14:paraId="55B5F56C">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5表</w:t>
            </w:r>
          </w:p>
        </w:tc>
      </w:tr>
      <w:tr w14:paraId="296C2075">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noWrap/>
            <w:vAlign w:val="center"/>
          </w:tcPr>
          <w:p w14:paraId="34FA09D5">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3940" w:type="dxa"/>
            <w:gridSpan w:val="2"/>
            <w:tcBorders>
              <w:top w:val="nil"/>
              <w:left w:val="nil"/>
              <w:bottom w:val="nil"/>
              <w:right w:val="nil"/>
            </w:tcBorders>
            <w:vAlign w:val="center"/>
          </w:tcPr>
          <w:p w14:paraId="1B3BFD9B">
            <w:pPr>
              <w:widowControl/>
              <w:rPr>
                <w:rFonts w:hint="eastAsia" w:ascii="宋体" w:hAnsi="宋体" w:cs="宋体"/>
                <w:kern w:val="0"/>
                <w:sz w:val="20"/>
                <w:szCs w:val="20"/>
              </w:rPr>
            </w:pPr>
            <w:r>
              <w:rPr>
                <w:rFonts w:hint="eastAsia" w:ascii="宋体" w:hAnsi="宋体" w:cs="宋体"/>
                <w:kern w:val="0"/>
                <w:sz w:val="20"/>
                <w:szCs w:val="20"/>
              </w:rPr>
              <w:t>蓝山县犁头瑶族乡人民政府</w:t>
            </w:r>
            <w:r>
              <w:rPr>
                <w:rFonts w:eastAsia="仿宋_GB2312"/>
                <w:color w:val="000000"/>
                <w:kern w:val="0"/>
                <w:sz w:val="20"/>
                <w:szCs w:val="20"/>
              </w:rPr>
              <w:t xml:space="preserve"> </w:t>
            </w:r>
          </w:p>
        </w:tc>
        <w:tc>
          <w:tcPr>
            <w:tcW w:w="1345" w:type="dxa"/>
            <w:tcBorders>
              <w:top w:val="nil"/>
              <w:left w:val="nil"/>
              <w:bottom w:val="nil"/>
              <w:right w:val="nil"/>
            </w:tcBorders>
            <w:vAlign w:val="center"/>
          </w:tcPr>
          <w:p w14:paraId="3E4549FA">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75" w:type="dxa"/>
            <w:tcBorders>
              <w:top w:val="nil"/>
              <w:left w:val="nil"/>
              <w:bottom w:val="nil"/>
              <w:right w:val="nil"/>
            </w:tcBorders>
            <w:vAlign w:val="center"/>
          </w:tcPr>
          <w:p w14:paraId="681CBC4E">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35" w:type="dxa"/>
            <w:tcBorders>
              <w:top w:val="nil"/>
              <w:left w:val="nil"/>
              <w:bottom w:val="nil"/>
              <w:right w:val="nil"/>
            </w:tcBorders>
            <w:noWrap/>
            <w:vAlign w:val="center"/>
          </w:tcPr>
          <w:p w14:paraId="37226C6F">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14:paraId="2A174066">
      <w:pPr>
        <w:widowControl/>
        <w:spacing w:before="156" w:beforeLines="50"/>
        <w:jc w:val="left"/>
        <w:rPr>
          <w:color w:val="000000"/>
          <w:kern w:val="0"/>
          <w:sz w:val="20"/>
          <w:szCs w:val="20"/>
        </w:rPr>
      </w:pPr>
    </w:p>
    <w:tbl>
      <w:tblPr>
        <w:tblStyle w:val="8"/>
        <w:tblW w:w="14219" w:type="dxa"/>
        <w:jc w:val="center"/>
        <w:tblLayout w:type="autofit"/>
        <w:tblCellMar>
          <w:top w:w="0" w:type="dxa"/>
          <w:left w:w="108" w:type="dxa"/>
          <w:bottom w:w="0" w:type="dxa"/>
          <w:right w:w="108" w:type="dxa"/>
        </w:tblCellMar>
      </w:tblPr>
      <w:tblGrid>
        <w:gridCol w:w="1200"/>
        <w:gridCol w:w="3139"/>
        <w:gridCol w:w="3388"/>
        <w:gridCol w:w="3492"/>
        <w:gridCol w:w="3000"/>
      </w:tblGrid>
      <w:tr w14:paraId="08F4FB72">
        <w:tblPrEx>
          <w:tblCellMar>
            <w:top w:w="0" w:type="dxa"/>
            <w:left w:w="108" w:type="dxa"/>
            <w:bottom w:w="0" w:type="dxa"/>
            <w:right w:w="108" w:type="dxa"/>
          </w:tblCellMar>
        </w:tblPrEx>
        <w:trPr>
          <w:trHeight w:val="405" w:hRule="atLeast"/>
          <w:jc w:val="center"/>
        </w:trPr>
        <w:tc>
          <w:tcPr>
            <w:tcW w:w="4339" w:type="dxa"/>
            <w:gridSpan w:val="2"/>
            <w:tcBorders>
              <w:top w:val="single" w:color="auto" w:sz="8" w:space="0"/>
              <w:left w:val="single" w:color="auto" w:sz="8" w:space="0"/>
              <w:bottom w:val="single" w:color="auto" w:sz="4" w:space="0"/>
              <w:right w:val="single" w:color="auto" w:sz="4" w:space="0"/>
            </w:tcBorders>
            <w:vAlign w:val="center"/>
          </w:tcPr>
          <w:p w14:paraId="24B8E74B">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eastAsia="仿宋_GB2312"/>
                <w:b/>
                <w:color w:val="000000"/>
                <w:kern w:val="0"/>
                <w:szCs w:val="21"/>
              </w:rPr>
              <w:t xml:space="preserve">   </w:t>
            </w:r>
            <w:r>
              <w:rPr>
                <w:rFonts w:hint="eastAsia" w:eastAsia="仿宋_GB2312"/>
                <w:b/>
                <w:kern w:val="0"/>
                <w:szCs w:val="21"/>
              </w:rPr>
              <w:t>目</w:t>
            </w:r>
          </w:p>
        </w:tc>
        <w:tc>
          <w:tcPr>
            <w:tcW w:w="9880" w:type="dxa"/>
            <w:gridSpan w:val="3"/>
            <w:tcBorders>
              <w:top w:val="single" w:color="auto" w:sz="8" w:space="0"/>
              <w:left w:val="nil"/>
              <w:bottom w:val="single" w:color="auto" w:sz="4" w:space="0"/>
              <w:right w:val="single" w:color="000000" w:sz="8" w:space="0"/>
            </w:tcBorders>
            <w:vAlign w:val="center"/>
          </w:tcPr>
          <w:p w14:paraId="723B120A">
            <w:pPr>
              <w:widowControl/>
              <w:jc w:val="center"/>
              <w:rPr>
                <w:rFonts w:eastAsia="仿宋_GB2312"/>
                <w:b/>
                <w:kern w:val="0"/>
                <w:szCs w:val="21"/>
              </w:rPr>
            </w:pPr>
            <w:r>
              <w:rPr>
                <w:rFonts w:hint="eastAsia" w:eastAsia="仿宋_GB2312"/>
                <w:b/>
                <w:kern w:val="0"/>
                <w:szCs w:val="21"/>
              </w:rPr>
              <w:t>本年支出</w:t>
            </w:r>
          </w:p>
        </w:tc>
      </w:tr>
      <w:tr w14:paraId="5BDA432B">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vAlign w:val="center"/>
          </w:tcPr>
          <w:p w14:paraId="41F6AEB6">
            <w:pPr>
              <w:widowControl/>
              <w:jc w:val="center"/>
              <w:rPr>
                <w:rFonts w:eastAsia="仿宋_GB2312"/>
                <w:b/>
                <w:kern w:val="0"/>
                <w:szCs w:val="21"/>
              </w:rPr>
            </w:pPr>
            <w:r>
              <w:rPr>
                <w:rFonts w:hint="eastAsia" w:eastAsia="仿宋_GB2312"/>
                <w:b/>
                <w:kern w:val="0"/>
                <w:szCs w:val="21"/>
              </w:rPr>
              <w:t>功能分类科目编码</w:t>
            </w:r>
          </w:p>
        </w:tc>
        <w:tc>
          <w:tcPr>
            <w:tcW w:w="3139" w:type="dxa"/>
            <w:vMerge w:val="restart"/>
            <w:tcBorders>
              <w:top w:val="nil"/>
              <w:left w:val="single" w:color="auto" w:sz="4" w:space="0"/>
              <w:bottom w:val="single" w:color="auto" w:sz="4" w:space="0"/>
              <w:right w:val="single" w:color="auto" w:sz="4" w:space="0"/>
            </w:tcBorders>
            <w:vAlign w:val="center"/>
          </w:tcPr>
          <w:p w14:paraId="4171A7D1">
            <w:pPr>
              <w:widowControl/>
              <w:jc w:val="center"/>
              <w:rPr>
                <w:rFonts w:eastAsia="仿宋_GB2312"/>
                <w:b/>
                <w:kern w:val="0"/>
                <w:szCs w:val="21"/>
              </w:rPr>
            </w:pPr>
            <w:r>
              <w:rPr>
                <w:rFonts w:hint="eastAsia" w:eastAsia="仿宋_GB2312"/>
                <w:b/>
                <w:kern w:val="0"/>
                <w:szCs w:val="21"/>
              </w:rPr>
              <w:t>科目名称</w:t>
            </w:r>
          </w:p>
        </w:tc>
        <w:tc>
          <w:tcPr>
            <w:tcW w:w="3388" w:type="dxa"/>
            <w:vMerge w:val="restart"/>
            <w:tcBorders>
              <w:top w:val="nil"/>
              <w:left w:val="single" w:color="auto" w:sz="4" w:space="0"/>
              <w:bottom w:val="single" w:color="000000" w:sz="4" w:space="0"/>
              <w:right w:val="single" w:color="auto" w:sz="4" w:space="0"/>
            </w:tcBorders>
            <w:vAlign w:val="center"/>
          </w:tcPr>
          <w:p w14:paraId="3DC195E9">
            <w:pPr>
              <w:widowControl/>
              <w:jc w:val="center"/>
              <w:rPr>
                <w:rFonts w:eastAsia="仿宋_GB2312"/>
                <w:b/>
                <w:kern w:val="0"/>
                <w:szCs w:val="21"/>
              </w:rPr>
            </w:pPr>
            <w:r>
              <w:rPr>
                <w:rFonts w:hint="eastAsia" w:eastAsia="仿宋_GB2312"/>
                <w:b/>
                <w:kern w:val="0"/>
                <w:szCs w:val="21"/>
              </w:rPr>
              <w:t>小计</w:t>
            </w:r>
          </w:p>
        </w:tc>
        <w:tc>
          <w:tcPr>
            <w:tcW w:w="3492" w:type="dxa"/>
            <w:vMerge w:val="restart"/>
            <w:tcBorders>
              <w:top w:val="nil"/>
              <w:left w:val="single" w:color="auto" w:sz="4" w:space="0"/>
              <w:bottom w:val="single" w:color="000000" w:sz="4" w:space="0"/>
              <w:right w:val="single" w:color="auto" w:sz="4" w:space="0"/>
            </w:tcBorders>
            <w:vAlign w:val="center"/>
          </w:tcPr>
          <w:p w14:paraId="6C049B81">
            <w:pPr>
              <w:widowControl/>
              <w:jc w:val="center"/>
              <w:rPr>
                <w:rFonts w:eastAsia="仿宋_GB2312"/>
                <w:b/>
                <w:kern w:val="0"/>
                <w:szCs w:val="21"/>
              </w:rPr>
            </w:pPr>
            <w:r>
              <w:rPr>
                <w:rFonts w:hint="eastAsia" w:eastAsia="仿宋_GB2312"/>
                <w:b/>
                <w:kern w:val="0"/>
                <w:szCs w:val="21"/>
              </w:rPr>
              <w:t>基本支出</w:t>
            </w:r>
          </w:p>
        </w:tc>
        <w:tc>
          <w:tcPr>
            <w:tcW w:w="3000" w:type="dxa"/>
            <w:vMerge w:val="restart"/>
            <w:tcBorders>
              <w:top w:val="nil"/>
              <w:left w:val="single" w:color="auto" w:sz="4" w:space="0"/>
              <w:bottom w:val="single" w:color="000000" w:sz="4" w:space="0"/>
              <w:right w:val="single" w:color="auto" w:sz="8" w:space="0"/>
            </w:tcBorders>
            <w:vAlign w:val="center"/>
          </w:tcPr>
          <w:p w14:paraId="76A7F160">
            <w:pPr>
              <w:widowControl/>
              <w:jc w:val="center"/>
              <w:rPr>
                <w:rFonts w:eastAsia="仿宋_GB2312"/>
                <w:b/>
                <w:kern w:val="0"/>
                <w:szCs w:val="21"/>
              </w:rPr>
            </w:pPr>
            <w:r>
              <w:rPr>
                <w:rFonts w:hint="eastAsia" w:eastAsia="仿宋_GB2312"/>
                <w:b/>
                <w:kern w:val="0"/>
                <w:szCs w:val="21"/>
              </w:rPr>
              <w:t>项目支出</w:t>
            </w:r>
          </w:p>
        </w:tc>
      </w:tr>
      <w:tr w14:paraId="4F38B498">
        <w:tblPrEx>
          <w:tblCellMar>
            <w:top w:w="0" w:type="dxa"/>
            <w:left w:w="108" w:type="dxa"/>
            <w:bottom w:w="0" w:type="dxa"/>
            <w:right w:w="108" w:type="dxa"/>
          </w:tblCellMar>
        </w:tblPrEx>
        <w:trPr>
          <w:trHeight w:val="360" w:hRule="atLeast"/>
          <w:jc w:val="center"/>
        </w:trPr>
        <w:tc>
          <w:tcPr>
            <w:tcW w:w="0" w:type="auto"/>
            <w:vMerge w:val="continue"/>
            <w:tcBorders>
              <w:top w:val="single" w:color="auto" w:sz="4" w:space="0"/>
              <w:left w:val="single" w:color="auto" w:sz="8" w:space="0"/>
              <w:bottom w:val="single" w:color="auto" w:sz="4" w:space="0"/>
              <w:right w:val="single" w:color="auto" w:sz="4" w:space="0"/>
            </w:tcBorders>
            <w:vAlign w:val="center"/>
          </w:tcPr>
          <w:p w14:paraId="02ADD005">
            <w:pPr>
              <w:widowControl/>
              <w:jc w:val="left"/>
              <w:rPr>
                <w:rFonts w:eastAsia="仿宋_GB2312"/>
                <w:b/>
                <w:kern w:val="0"/>
                <w:szCs w:val="21"/>
              </w:rPr>
            </w:pPr>
          </w:p>
        </w:tc>
        <w:tc>
          <w:tcPr>
            <w:tcW w:w="3139" w:type="dxa"/>
            <w:vMerge w:val="continue"/>
            <w:tcBorders>
              <w:top w:val="nil"/>
              <w:left w:val="single" w:color="auto" w:sz="4" w:space="0"/>
              <w:bottom w:val="single" w:color="auto" w:sz="4" w:space="0"/>
              <w:right w:val="single" w:color="auto" w:sz="4" w:space="0"/>
            </w:tcBorders>
            <w:vAlign w:val="center"/>
          </w:tcPr>
          <w:p w14:paraId="7B05C2FE">
            <w:pPr>
              <w:widowControl/>
              <w:jc w:val="left"/>
              <w:rPr>
                <w:rFonts w:eastAsia="仿宋_GB2312"/>
                <w:b/>
                <w:kern w:val="0"/>
                <w:szCs w:val="21"/>
              </w:rPr>
            </w:pPr>
          </w:p>
        </w:tc>
        <w:tc>
          <w:tcPr>
            <w:tcW w:w="3388" w:type="dxa"/>
            <w:vMerge w:val="continue"/>
            <w:tcBorders>
              <w:top w:val="nil"/>
              <w:left w:val="single" w:color="auto" w:sz="4" w:space="0"/>
              <w:bottom w:val="single" w:color="000000" w:sz="4" w:space="0"/>
              <w:right w:val="single" w:color="auto" w:sz="4" w:space="0"/>
            </w:tcBorders>
            <w:vAlign w:val="center"/>
          </w:tcPr>
          <w:p w14:paraId="1256CD3A">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4" w:space="0"/>
            </w:tcBorders>
            <w:vAlign w:val="center"/>
          </w:tcPr>
          <w:p w14:paraId="566A7882">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8" w:space="0"/>
            </w:tcBorders>
            <w:vAlign w:val="center"/>
          </w:tcPr>
          <w:p w14:paraId="279DC19A">
            <w:pPr>
              <w:widowControl/>
              <w:jc w:val="left"/>
              <w:rPr>
                <w:rFonts w:eastAsia="仿宋_GB2312"/>
                <w:b/>
                <w:kern w:val="0"/>
                <w:szCs w:val="21"/>
              </w:rPr>
            </w:pPr>
          </w:p>
        </w:tc>
      </w:tr>
      <w:tr w14:paraId="63AC7530">
        <w:tblPrEx>
          <w:tblCellMar>
            <w:top w:w="0" w:type="dxa"/>
            <w:left w:w="108" w:type="dxa"/>
            <w:bottom w:w="0" w:type="dxa"/>
            <w:right w:w="108" w:type="dxa"/>
          </w:tblCellMar>
        </w:tblPrEx>
        <w:trPr>
          <w:trHeight w:val="450" w:hRule="atLeast"/>
          <w:jc w:val="center"/>
        </w:trPr>
        <w:tc>
          <w:tcPr>
            <w:tcW w:w="0" w:type="auto"/>
            <w:vMerge w:val="continue"/>
            <w:tcBorders>
              <w:top w:val="single" w:color="auto" w:sz="4" w:space="0"/>
              <w:left w:val="single" w:color="auto" w:sz="8" w:space="0"/>
              <w:bottom w:val="single" w:color="auto" w:sz="4" w:space="0"/>
              <w:right w:val="single" w:color="auto" w:sz="4" w:space="0"/>
            </w:tcBorders>
            <w:vAlign w:val="center"/>
          </w:tcPr>
          <w:p w14:paraId="3E464D70">
            <w:pPr>
              <w:widowControl/>
              <w:jc w:val="left"/>
              <w:rPr>
                <w:rFonts w:eastAsia="仿宋_GB2312"/>
                <w:b/>
                <w:kern w:val="0"/>
                <w:szCs w:val="21"/>
              </w:rPr>
            </w:pPr>
          </w:p>
        </w:tc>
        <w:tc>
          <w:tcPr>
            <w:tcW w:w="3139" w:type="dxa"/>
            <w:vMerge w:val="continue"/>
            <w:tcBorders>
              <w:top w:val="nil"/>
              <w:left w:val="single" w:color="auto" w:sz="4" w:space="0"/>
              <w:bottom w:val="single" w:color="auto" w:sz="4" w:space="0"/>
              <w:right w:val="single" w:color="auto" w:sz="4" w:space="0"/>
            </w:tcBorders>
            <w:vAlign w:val="center"/>
          </w:tcPr>
          <w:p w14:paraId="3B12E7EF">
            <w:pPr>
              <w:widowControl/>
              <w:jc w:val="left"/>
              <w:rPr>
                <w:rFonts w:eastAsia="仿宋_GB2312"/>
                <w:b/>
                <w:kern w:val="0"/>
                <w:szCs w:val="21"/>
              </w:rPr>
            </w:pPr>
          </w:p>
        </w:tc>
        <w:tc>
          <w:tcPr>
            <w:tcW w:w="3388" w:type="dxa"/>
            <w:vMerge w:val="continue"/>
            <w:tcBorders>
              <w:top w:val="nil"/>
              <w:left w:val="single" w:color="auto" w:sz="4" w:space="0"/>
              <w:bottom w:val="single" w:color="000000" w:sz="4" w:space="0"/>
              <w:right w:val="single" w:color="auto" w:sz="4" w:space="0"/>
            </w:tcBorders>
            <w:vAlign w:val="center"/>
          </w:tcPr>
          <w:p w14:paraId="6D92CCDC">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4" w:space="0"/>
            </w:tcBorders>
            <w:vAlign w:val="center"/>
          </w:tcPr>
          <w:p w14:paraId="20BE0798">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8" w:space="0"/>
            </w:tcBorders>
            <w:vAlign w:val="center"/>
          </w:tcPr>
          <w:p w14:paraId="13264FF7">
            <w:pPr>
              <w:widowControl/>
              <w:jc w:val="left"/>
              <w:rPr>
                <w:rFonts w:eastAsia="仿宋_GB2312"/>
                <w:b/>
                <w:kern w:val="0"/>
                <w:szCs w:val="21"/>
              </w:rPr>
            </w:pPr>
          </w:p>
        </w:tc>
      </w:tr>
      <w:tr w14:paraId="357A11D4">
        <w:tblPrEx>
          <w:tblCellMar>
            <w:top w:w="0" w:type="dxa"/>
            <w:left w:w="108" w:type="dxa"/>
            <w:bottom w:w="0" w:type="dxa"/>
            <w:right w:w="108" w:type="dxa"/>
          </w:tblCellMar>
        </w:tblPrEx>
        <w:trPr>
          <w:trHeight w:val="450" w:hRule="atLeast"/>
          <w:jc w:val="center"/>
        </w:trPr>
        <w:tc>
          <w:tcPr>
            <w:tcW w:w="4339" w:type="dxa"/>
            <w:gridSpan w:val="2"/>
            <w:tcBorders>
              <w:top w:val="single" w:color="auto" w:sz="4" w:space="0"/>
              <w:left w:val="single" w:color="auto" w:sz="8" w:space="0"/>
              <w:bottom w:val="single" w:color="auto" w:sz="4" w:space="0"/>
              <w:right w:val="single" w:color="auto" w:sz="4" w:space="0"/>
            </w:tcBorders>
            <w:vAlign w:val="center"/>
          </w:tcPr>
          <w:p w14:paraId="2D11BE4E">
            <w:pPr>
              <w:widowControl/>
              <w:jc w:val="center"/>
              <w:rPr>
                <w:rFonts w:eastAsia="仿宋_GB2312"/>
                <w:kern w:val="0"/>
                <w:szCs w:val="21"/>
              </w:rPr>
            </w:pPr>
            <w:r>
              <w:rPr>
                <w:rFonts w:hint="eastAsia" w:eastAsia="仿宋_GB2312"/>
                <w:kern w:val="0"/>
                <w:szCs w:val="21"/>
              </w:rPr>
              <w:t>栏次</w:t>
            </w:r>
          </w:p>
        </w:tc>
        <w:tc>
          <w:tcPr>
            <w:tcW w:w="3388" w:type="dxa"/>
            <w:tcBorders>
              <w:top w:val="nil"/>
              <w:left w:val="nil"/>
              <w:bottom w:val="single" w:color="auto" w:sz="4" w:space="0"/>
              <w:right w:val="single" w:color="auto" w:sz="4" w:space="0"/>
            </w:tcBorders>
            <w:vAlign w:val="center"/>
          </w:tcPr>
          <w:p w14:paraId="11CCA90E">
            <w:pPr>
              <w:widowControl/>
              <w:jc w:val="center"/>
              <w:rPr>
                <w:rFonts w:eastAsia="仿宋_GB2312"/>
                <w:kern w:val="0"/>
                <w:szCs w:val="21"/>
              </w:rPr>
            </w:pPr>
            <w:r>
              <w:rPr>
                <w:rFonts w:eastAsia="仿宋_GB2312"/>
                <w:kern w:val="0"/>
                <w:szCs w:val="21"/>
              </w:rPr>
              <w:t>1</w:t>
            </w:r>
          </w:p>
        </w:tc>
        <w:tc>
          <w:tcPr>
            <w:tcW w:w="3492" w:type="dxa"/>
            <w:tcBorders>
              <w:top w:val="nil"/>
              <w:left w:val="nil"/>
              <w:bottom w:val="single" w:color="auto" w:sz="4" w:space="0"/>
              <w:right w:val="single" w:color="auto" w:sz="4" w:space="0"/>
            </w:tcBorders>
            <w:vAlign w:val="center"/>
          </w:tcPr>
          <w:p w14:paraId="771D98FA">
            <w:pPr>
              <w:widowControl/>
              <w:jc w:val="center"/>
              <w:rPr>
                <w:rFonts w:eastAsia="仿宋_GB2312"/>
                <w:kern w:val="0"/>
                <w:szCs w:val="21"/>
              </w:rPr>
            </w:pPr>
            <w:r>
              <w:rPr>
                <w:rFonts w:eastAsia="仿宋_GB2312"/>
                <w:kern w:val="0"/>
                <w:szCs w:val="21"/>
              </w:rPr>
              <w:t>2</w:t>
            </w:r>
          </w:p>
        </w:tc>
        <w:tc>
          <w:tcPr>
            <w:tcW w:w="3000" w:type="dxa"/>
            <w:tcBorders>
              <w:top w:val="nil"/>
              <w:left w:val="nil"/>
              <w:bottom w:val="single" w:color="auto" w:sz="4" w:space="0"/>
              <w:right w:val="single" w:color="auto" w:sz="8" w:space="0"/>
            </w:tcBorders>
            <w:vAlign w:val="center"/>
          </w:tcPr>
          <w:p w14:paraId="39FF115D">
            <w:pPr>
              <w:widowControl/>
              <w:jc w:val="center"/>
              <w:rPr>
                <w:rFonts w:eastAsia="仿宋_GB2312"/>
                <w:kern w:val="0"/>
                <w:szCs w:val="21"/>
              </w:rPr>
            </w:pPr>
            <w:r>
              <w:rPr>
                <w:rFonts w:eastAsia="仿宋_GB2312"/>
                <w:kern w:val="0"/>
                <w:szCs w:val="21"/>
              </w:rPr>
              <w:t>3</w:t>
            </w:r>
          </w:p>
        </w:tc>
      </w:tr>
      <w:tr w14:paraId="23D5BC0D">
        <w:tblPrEx>
          <w:tblCellMar>
            <w:top w:w="0" w:type="dxa"/>
            <w:left w:w="108" w:type="dxa"/>
            <w:bottom w:w="0" w:type="dxa"/>
            <w:right w:w="108" w:type="dxa"/>
          </w:tblCellMar>
        </w:tblPrEx>
        <w:trPr>
          <w:trHeight w:val="450" w:hRule="atLeast"/>
          <w:jc w:val="center"/>
        </w:trPr>
        <w:tc>
          <w:tcPr>
            <w:tcW w:w="4339" w:type="dxa"/>
            <w:gridSpan w:val="2"/>
            <w:tcBorders>
              <w:top w:val="single" w:color="auto" w:sz="4" w:space="0"/>
              <w:left w:val="single" w:color="auto" w:sz="8" w:space="0"/>
              <w:bottom w:val="single" w:color="auto" w:sz="4" w:space="0"/>
              <w:right w:val="single" w:color="auto" w:sz="4" w:space="0"/>
            </w:tcBorders>
            <w:vAlign w:val="center"/>
          </w:tcPr>
          <w:p w14:paraId="1C4CAF78">
            <w:pPr>
              <w:widowControl/>
              <w:jc w:val="center"/>
              <w:rPr>
                <w:rFonts w:eastAsia="仿宋_GB2312"/>
                <w:kern w:val="0"/>
                <w:szCs w:val="21"/>
              </w:rPr>
            </w:pPr>
            <w:r>
              <w:rPr>
                <w:rFonts w:hint="eastAsia" w:eastAsia="仿宋_GB2312"/>
                <w:kern w:val="0"/>
                <w:szCs w:val="21"/>
              </w:rPr>
              <w:t>合计</w:t>
            </w:r>
          </w:p>
        </w:tc>
        <w:tc>
          <w:tcPr>
            <w:tcW w:w="3388" w:type="dxa"/>
            <w:tcBorders>
              <w:top w:val="nil"/>
              <w:left w:val="nil"/>
              <w:bottom w:val="single" w:color="auto" w:sz="4" w:space="0"/>
              <w:right w:val="single" w:color="auto" w:sz="4" w:space="0"/>
            </w:tcBorders>
            <w:vAlign w:val="center"/>
          </w:tcPr>
          <w:p w14:paraId="5B11C592">
            <w:pPr>
              <w:widowControl/>
              <w:jc w:val="center"/>
              <w:rPr>
                <w:rFonts w:eastAsia="仿宋_GB2312"/>
                <w:kern w:val="0"/>
                <w:szCs w:val="21"/>
              </w:rPr>
            </w:pPr>
            <w:r>
              <w:rPr>
                <w:rFonts w:hint="eastAsia" w:eastAsia="仿宋_GB2312"/>
                <w:kern w:val="0"/>
                <w:szCs w:val="21"/>
              </w:rPr>
              <w:t>278.97</w:t>
            </w:r>
          </w:p>
        </w:tc>
        <w:tc>
          <w:tcPr>
            <w:tcW w:w="3492" w:type="dxa"/>
            <w:tcBorders>
              <w:top w:val="nil"/>
              <w:left w:val="nil"/>
              <w:bottom w:val="single" w:color="auto" w:sz="4" w:space="0"/>
              <w:right w:val="single" w:color="auto" w:sz="4" w:space="0"/>
            </w:tcBorders>
            <w:vAlign w:val="center"/>
          </w:tcPr>
          <w:p w14:paraId="33082BCC">
            <w:pPr>
              <w:widowControl/>
              <w:jc w:val="center"/>
              <w:rPr>
                <w:rFonts w:eastAsia="仿宋_GB2312"/>
                <w:kern w:val="0"/>
                <w:szCs w:val="21"/>
              </w:rPr>
            </w:pPr>
            <w:r>
              <w:rPr>
                <w:rFonts w:hint="eastAsia" w:eastAsia="仿宋_GB2312"/>
                <w:kern w:val="0"/>
                <w:szCs w:val="21"/>
              </w:rPr>
              <w:t>234.30</w:t>
            </w:r>
          </w:p>
        </w:tc>
        <w:tc>
          <w:tcPr>
            <w:tcW w:w="3000" w:type="dxa"/>
            <w:tcBorders>
              <w:top w:val="nil"/>
              <w:left w:val="nil"/>
              <w:bottom w:val="single" w:color="auto" w:sz="4" w:space="0"/>
              <w:right w:val="single" w:color="auto" w:sz="8" w:space="0"/>
            </w:tcBorders>
            <w:vAlign w:val="center"/>
          </w:tcPr>
          <w:p w14:paraId="5157E846">
            <w:pPr>
              <w:widowControl/>
              <w:jc w:val="center"/>
              <w:rPr>
                <w:rFonts w:eastAsia="仿宋_GB2312"/>
                <w:kern w:val="0"/>
                <w:szCs w:val="21"/>
              </w:rPr>
            </w:pPr>
            <w:r>
              <w:rPr>
                <w:rFonts w:hint="eastAsia" w:eastAsia="仿宋_GB2312"/>
                <w:kern w:val="0"/>
                <w:szCs w:val="21"/>
              </w:rPr>
              <w:t>44.67</w:t>
            </w:r>
          </w:p>
        </w:tc>
      </w:tr>
      <w:tr w14:paraId="569ADE06">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vAlign w:val="center"/>
          </w:tcPr>
          <w:p w14:paraId="721286F7">
            <w:pPr>
              <w:widowControl/>
              <w:jc w:val="left"/>
              <w:textAlignment w:val="center"/>
              <w:rPr>
                <w:rFonts w:eastAsia="仿宋_GB2312"/>
                <w:color w:val="000000"/>
                <w:kern w:val="0"/>
                <w:szCs w:val="21"/>
                <w:lang w:bidi="ar"/>
              </w:rPr>
            </w:pPr>
            <w:r>
              <w:rPr>
                <w:rFonts w:eastAsia="仿宋_GB2312"/>
                <w:color w:val="000000"/>
                <w:kern w:val="0"/>
                <w:szCs w:val="21"/>
                <w:lang w:bidi="ar"/>
              </w:rPr>
              <w:t>201</w:t>
            </w:r>
          </w:p>
        </w:tc>
        <w:tc>
          <w:tcPr>
            <w:tcW w:w="3139" w:type="dxa"/>
            <w:tcBorders>
              <w:top w:val="nil"/>
              <w:left w:val="nil"/>
              <w:bottom w:val="single" w:color="auto" w:sz="4" w:space="0"/>
              <w:right w:val="single" w:color="auto" w:sz="4" w:space="0"/>
            </w:tcBorders>
            <w:vAlign w:val="center"/>
          </w:tcPr>
          <w:p w14:paraId="7519CF43">
            <w:pPr>
              <w:widowControl/>
              <w:jc w:val="left"/>
              <w:textAlignment w:val="center"/>
              <w:rPr>
                <w:rFonts w:eastAsia="仿宋_GB2312"/>
                <w:color w:val="000000"/>
                <w:kern w:val="0"/>
                <w:szCs w:val="21"/>
                <w:lang w:bidi="ar"/>
              </w:rPr>
            </w:pPr>
            <w:r>
              <w:rPr>
                <w:rFonts w:eastAsia="仿宋_GB2312"/>
                <w:color w:val="000000"/>
                <w:kern w:val="0"/>
                <w:szCs w:val="21"/>
                <w:lang w:bidi="ar"/>
              </w:rPr>
              <w:t>一般公共服务支出</w:t>
            </w:r>
          </w:p>
        </w:tc>
        <w:tc>
          <w:tcPr>
            <w:tcW w:w="3388" w:type="dxa"/>
            <w:tcBorders>
              <w:top w:val="nil"/>
              <w:left w:val="nil"/>
              <w:bottom w:val="single" w:color="auto" w:sz="4" w:space="0"/>
              <w:right w:val="single" w:color="auto" w:sz="4" w:space="0"/>
            </w:tcBorders>
            <w:vAlign w:val="center"/>
          </w:tcPr>
          <w:p w14:paraId="3E8B6136">
            <w:pPr>
              <w:widowControl/>
              <w:jc w:val="center"/>
              <w:rPr>
                <w:rFonts w:eastAsia="仿宋_GB2312"/>
                <w:kern w:val="0"/>
                <w:szCs w:val="21"/>
              </w:rPr>
            </w:pPr>
            <w:r>
              <w:rPr>
                <w:rFonts w:hint="eastAsia" w:eastAsia="仿宋_GB2312"/>
                <w:kern w:val="0"/>
                <w:szCs w:val="21"/>
              </w:rPr>
              <w:t>206.06</w:t>
            </w:r>
          </w:p>
        </w:tc>
        <w:tc>
          <w:tcPr>
            <w:tcW w:w="3492" w:type="dxa"/>
            <w:tcBorders>
              <w:top w:val="nil"/>
              <w:left w:val="nil"/>
              <w:bottom w:val="single" w:color="auto" w:sz="4" w:space="0"/>
              <w:right w:val="single" w:color="auto" w:sz="4" w:space="0"/>
            </w:tcBorders>
            <w:vAlign w:val="center"/>
          </w:tcPr>
          <w:p w14:paraId="545303C9">
            <w:pPr>
              <w:widowControl/>
              <w:jc w:val="center"/>
              <w:textAlignment w:val="center"/>
              <w:rPr>
                <w:rFonts w:eastAsia="仿宋_GB2312"/>
                <w:kern w:val="0"/>
                <w:szCs w:val="21"/>
              </w:rPr>
            </w:pPr>
            <w:r>
              <w:rPr>
                <w:rFonts w:hint="eastAsia" w:eastAsia="仿宋_GB2312"/>
                <w:kern w:val="0"/>
                <w:szCs w:val="21"/>
              </w:rPr>
              <w:t>190.51</w:t>
            </w:r>
          </w:p>
        </w:tc>
        <w:tc>
          <w:tcPr>
            <w:tcW w:w="3000" w:type="dxa"/>
            <w:tcBorders>
              <w:top w:val="nil"/>
              <w:left w:val="nil"/>
              <w:bottom w:val="single" w:color="auto" w:sz="4" w:space="0"/>
              <w:right w:val="single" w:color="auto" w:sz="8" w:space="0"/>
            </w:tcBorders>
            <w:vAlign w:val="center"/>
          </w:tcPr>
          <w:p w14:paraId="464AEF8D">
            <w:pPr>
              <w:widowControl/>
              <w:jc w:val="center"/>
              <w:rPr>
                <w:rFonts w:eastAsia="仿宋_GB2312"/>
                <w:kern w:val="0"/>
                <w:szCs w:val="21"/>
              </w:rPr>
            </w:pPr>
            <w:r>
              <w:rPr>
                <w:rFonts w:hint="eastAsia" w:eastAsia="仿宋_GB2312"/>
                <w:kern w:val="0"/>
                <w:szCs w:val="21"/>
              </w:rPr>
              <w:t>15.55</w:t>
            </w:r>
          </w:p>
        </w:tc>
      </w:tr>
      <w:tr w14:paraId="29BC3A4D">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vAlign w:val="center"/>
          </w:tcPr>
          <w:p w14:paraId="6F70B4AA">
            <w:pPr>
              <w:widowControl/>
              <w:jc w:val="left"/>
              <w:textAlignment w:val="center"/>
              <w:rPr>
                <w:rFonts w:eastAsia="仿宋_GB2312"/>
                <w:color w:val="000000"/>
                <w:kern w:val="0"/>
                <w:szCs w:val="21"/>
                <w:lang w:bidi="ar"/>
              </w:rPr>
            </w:pPr>
            <w:r>
              <w:rPr>
                <w:rFonts w:eastAsia="仿宋_GB2312"/>
                <w:color w:val="000000"/>
                <w:kern w:val="0"/>
                <w:szCs w:val="21"/>
                <w:lang w:bidi="ar"/>
              </w:rPr>
              <w:t>20101</w:t>
            </w:r>
          </w:p>
        </w:tc>
        <w:tc>
          <w:tcPr>
            <w:tcW w:w="3139" w:type="dxa"/>
            <w:tcBorders>
              <w:top w:val="nil"/>
              <w:left w:val="nil"/>
              <w:bottom w:val="single" w:color="auto" w:sz="4" w:space="0"/>
              <w:right w:val="single" w:color="auto" w:sz="4" w:space="0"/>
            </w:tcBorders>
            <w:vAlign w:val="center"/>
          </w:tcPr>
          <w:p w14:paraId="15ADB405">
            <w:pPr>
              <w:widowControl/>
              <w:jc w:val="left"/>
              <w:textAlignment w:val="center"/>
              <w:rPr>
                <w:rFonts w:eastAsia="仿宋_GB2312"/>
                <w:color w:val="000000"/>
                <w:kern w:val="0"/>
                <w:szCs w:val="21"/>
                <w:lang w:bidi="ar"/>
              </w:rPr>
            </w:pPr>
            <w:r>
              <w:rPr>
                <w:rFonts w:eastAsia="仿宋_GB2312"/>
                <w:color w:val="000000"/>
                <w:kern w:val="0"/>
                <w:szCs w:val="21"/>
                <w:lang w:bidi="ar"/>
              </w:rPr>
              <w:t>人大事务</w:t>
            </w:r>
          </w:p>
        </w:tc>
        <w:tc>
          <w:tcPr>
            <w:tcW w:w="3388" w:type="dxa"/>
            <w:tcBorders>
              <w:top w:val="nil"/>
              <w:left w:val="nil"/>
              <w:bottom w:val="single" w:color="auto" w:sz="4" w:space="0"/>
              <w:right w:val="single" w:color="auto" w:sz="4" w:space="0"/>
            </w:tcBorders>
            <w:vAlign w:val="center"/>
          </w:tcPr>
          <w:p w14:paraId="6B92D3CA">
            <w:pPr>
              <w:widowControl/>
              <w:jc w:val="center"/>
              <w:rPr>
                <w:rFonts w:eastAsia="仿宋_GB2312"/>
                <w:kern w:val="0"/>
                <w:szCs w:val="21"/>
              </w:rPr>
            </w:pPr>
            <w:r>
              <w:rPr>
                <w:rFonts w:hint="eastAsia" w:eastAsia="仿宋_GB2312"/>
                <w:kern w:val="0"/>
                <w:szCs w:val="21"/>
              </w:rPr>
              <w:t>0.72</w:t>
            </w:r>
          </w:p>
        </w:tc>
        <w:tc>
          <w:tcPr>
            <w:tcW w:w="3492" w:type="dxa"/>
            <w:tcBorders>
              <w:top w:val="nil"/>
              <w:left w:val="nil"/>
              <w:bottom w:val="single" w:color="auto" w:sz="4" w:space="0"/>
              <w:right w:val="single" w:color="auto" w:sz="4" w:space="0"/>
            </w:tcBorders>
            <w:vAlign w:val="center"/>
          </w:tcPr>
          <w:p w14:paraId="0028C7E0">
            <w:pPr>
              <w:widowControl/>
              <w:jc w:val="center"/>
              <w:rPr>
                <w:color w:val="000000"/>
                <w:kern w:val="0"/>
                <w:sz w:val="22"/>
                <w:szCs w:val="22"/>
                <w:lang w:bidi="ar"/>
              </w:rPr>
            </w:pPr>
          </w:p>
        </w:tc>
        <w:tc>
          <w:tcPr>
            <w:tcW w:w="3000" w:type="dxa"/>
            <w:tcBorders>
              <w:top w:val="nil"/>
              <w:left w:val="nil"/>
              <w:bottom w:val="single" w:color="auto" w:sz="4" w:space="0"/>
              <w:right w:val="single" w:color="auto" w:sz="8" w:space="0"/>
            </w:tcBorders>
            <w:vAlign w:val="center"/>
          </w:tcPr>
          <w:p w14:paraId="138CA337">
            <w:pPr>
              <w:widowControl/>
              <w:jc w:val="center"/>
              <w:rPr>
                <w:color w:val="000000"/>
                <w:kern w:val="0"/>
                <w:sz w:val="22"/>
                <w:szCs w:val="22"/>
                <w:lang w:bidi="ar"/>
              </w:rPr>
            </w:pPr>
            <w:r>
              <w:rPr>
                <w:rFonts w:hint="eastAsia" w:eastAsia="仿宋_GB2312"/>
                <w:kern w:val="0"/>
                <w:szCs w:val="21"/>
              </w:rPr>
              <w:t>0.72</w:t>
            </w:r>
          </w:p>
        </w:tc>
      </w:tr>
      <w:tr w14:paraId="1A2015CA">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vAlign w:val="center"/>
          </w:tcPr>
          <w:p w14:paraId="251D23B0">
            <w:pPr>
              <w:widowControl/>
              <w:jc w:val="left"/>
              <w:textAlignment w:val="center"/>
              <w:rPr>
                <w:rFonts w:eastAsia="仿宋_GB2312"/>
                <w:kern w:val="0"/>
                <w:szCs w:val="21"/>
              </w:rPr>
            </w:pPr>
            <w:r>
              <w:rPr>
                <w:rFonts w:eastAsia="仿宋_GB2312"/>
                <w:color w:val="000000"/>
                <w:kern w:val="0"/>
                <w:szCs w:val="21"/>
                <w:lang w:bidi="ar"/>
              </w:rPr>
              <w:t>2010108</w:t>
            </w:r>
          </w:p>
        </w:tc>
        <w:tc>
          <w:tcPr>
            <w:tcW w:w="3139" w:type="dxa"/>
            <w:tcBorders>
              <w:top w:val="nil"/>
              <w:left w:val="nil"/>
              <w:bottom w:val="single" w:color="auto" w:sz="4" w:space="0"/>
              <w:right w:val="single" w:color="auto" w:sz="4" w:space="0"/>
            </w:tcBorders>
            <w:vAlign w:val="center"/>
          </w:tcPr>
          <w:p w14:paraId="0D1A0055">
            <w:pPr>
              <w:widowControl/>
              <w:jc w:val="left"/>
              <w:textAlignment w:val="center"/>
              <w:rPr>
                <w:rFonts w:eastAsia="仿宋_GB2312"/>
                <w:kern w:val="0"/>
                <w:szCs w:val="21"/>
              </w:rPr>
            </w:pPr>
            <w:r>
              <w:rPr>
                <w:rFonts w:eastAsia="仿宋_GB2312"/>
                <w:color w:val="000000"/>
                <w:kern w:val="0"/>
                <w:szCs w:val="21"/>
                <w:lang w:bidi="ar"/>
              </w:rPr>
              <w:t xml:space="preserve">代表工作 </w:t>
            </w:r>
          </w:p>
        </w:tc>
        <w:tc>
          <w:tcPr>
            <w:tcW w:w="3388" w:type="dxa"/>
            <w:tcBorders>
              <w:top w:val="nil"/>
              <w:left w:val="nil"/>
              <w:bottom w:val="single" w:color="auto" w:sz="4" w:space="0"/>
              <w:right w:val="single" w:color="auto" w:sz="4" w:space="0"/>
            </w:tcBorders>
            <w:vAlign w:val="center"/>
          </w:tcPr>
          <w:p w14:paraId="7AAB1260">
            <w:pPr>
              <w:widowControl/>
              <w:jc w:val="center"/>
              <w:rPr>
                <w:rFonts w:eastAsia="仿宋_GB2312"/>
                <w:kern w:val="0"/>
                <w:szCs w:val="21"/>
              </w:rPr>
            </w:pPr>
            <w:r>
              <w:rPr>
                <w:rFonts w:hint="eastAsia" w:eastAsia="仿宋_GB2312"/>
                <w:kern w:val="0"/>
                <w:szCs w:val="21"/>
              </w:rPr>
              <w:t>0.72</w:t>
            </w:r>
          </w:p>
        </w:tc>
        <w:tc>
          <w:tcPr>
            <w:tcW w:w="3492" w:type="dxa"/>
            <w:tcBorders>
              <w:top w:val="nil"/>
              <w:left w:val="nil"/>
              <w:bottom w:val="single" w:color="auto" w:sz="4" w:space="0"/>
              <w:right w:val="single" w:color="auto" w:sz="4" w:space="0"/>
            </w:tcBorders>
            <w:vAlign w:val="center"/>
          </w:tcPr>
          <w:p w14:paraId="657105D9">
            <w:pPr>
              <w:widowControl/>
              <w:jc w:val="center"/>
              <w:rPr>
                <w:color w:val="000000"/>
                <w:kern w:val="0"/>
                <w:sz w:val="22"/>
                <w:szCs w:val="22"/>
                <w:lang w:bidi="ar"/>
              </w:rPr>
            </w:pPr>
          </w:p>
        </w:tc>
        <w:tc>
          <w:tcPr>
            <w:tcW w:w="3000" w:type="dxa"/>
            <w:tcBorders>
              <w:top w:val="nil"/>
              <w:left w:val="nil"/>
              <w:bottom w:val="single" w:color="auto" w:sz="4" w:space="0"/>
              <w:right w:val="single" w:color="auto" w:sz="8" w:space="0"/>
            </w:tcBorders>
            <w:vAlign w:val="center"/>
          </w:tcPr>
          <w:p w14:paraId="79B9D76F">
            <w:pPr>
              <w:widowControl/>
              <w:jc w:val="center"/>
              <w:rPr>
                <w:color w:val="000000"/>
                <w:kern w:val="0"/>
                <w:sz w:val="22"/>
                <w:szCs w:val="22"/>
                <w:lang w:bidi="ar"/>
              </w:rPr>
            </w:pPr>
            <w:r>
              <w:rPr>
                <w:rFonts w:hint="eastAsia" w:eastAsia="仿宋_GB2312"/>
                <w:kern w:val="0"/>
                <w:szCs w:val="21"/>
              </w:rPr>
              <w:t>0.72</w:t>
            </w:r>
          </w:p>
        </w:tc>
      </w:tr>
      <w:tr w14:paraId="0FFAF53A">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vAlign w:val="center"/>
          </w:tcPr>
          <w:p w14:paraId="2B24DD34">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20103</w:t>
            </w:r>
          </w:p>
        </w:tc>
        <w:tc>
          <w:tcPr>
            <w:tcW w:w="3139" w:type="dxa"/>
            <w:tcBorders>
              <w:top w:val="nil"/>
              <w:left w:val="nil"/>
              <w:bottom w:val="single" w:color="auto" w:sz="4" w:space="0"/>
              <w:right w:val="single" w:color="auto" w:sz="4" w:space="0"/>
            </w:tcBorders>
            <w:vAlign w:val="center"/>
          </w:tcPr>
          <w:p w14:paraId="7EB14341">
            <w:pPr>
              <w:widowControl/>
              <w:jc w:val="left"/>
              <w:textAlignment w:val="center"/>
              <w:rPr>
                <w:rFonts w:eastAsia="仿宋_GB2312"/>
                <w:color w:val="000000"/>
                <w:kern w:val="0"/>
                <w:szCs w:val="21"/>
                <w:lang w:bidi="ar"/>
              </w:rPr>
            </w:pPr>
            <w:r>
              <w:rPr>
                <w:rFonts w:eastAsia="仿宋_GB2312"/>
                <w:color w:val="000000"/>
                <w:kern w:val="0"/>
                <w:szCs w:val="21"/>
                <w:lang w:bidi="ar"/>
              </w:rPr>
              <w:t>政府办公厅（室）及相关机构事务</w:t>
            </w:r>
          </w:p>
        </w:tc>
        <w:tc>
          <w:tcPr>
            <w:tcW w:w="3388" w:type="dxa"/>
            <w:tcBorders>
              <w:top w:val="nil"/>
              <w:left w:val="nil"/>
              <w:bottom w:val="single" w:color="auto" w:sz="4" w:space="0"/>
              <w:right w:val="single" w:color="auto" w:sz="4" w:space="0"/>
            </w:tcBorders>
            <w:vAlign w:val="center"/>
          </w:tcPr>
          <w:p w14:paraId="28939EBA">
            <w:pPr>
              <w:widowControl/>
              <w:jc w:val="center"/>
              <w:rPr>
                <w:rFonts w:eastAsia="仿宋_GB2312"/>
                <w:kern w:val="0"/>
                <w:szCs w:val="21"/>
              </w:rPr>
            </w:pPr>
            <w:r>
              <w:rPr>
                <w:rFonts w:hint="eastAsia" w:eastAsia="仿宋_GB2312"/>
                <w:kern w:val="0"/>
                <w:szCs w:val="21"/>
              </w:rPr>
              <w:t>199.79</w:t>
            </w:r>
          </w:p>
        </w:tc>
        <w:tc>
          <w:tcPr>
            <w:tcW w:w="3492" w:type="dxa"/>
            <w:tcBorders>
              <w:top w:val="nil"/>
              <w:left w:val="nil"/>
              <w:bottom w:val="single" w:color="auto" w:sz="4" w:space="0"/>
              <w:right w:val="single" w:color="auto" w:sz="4" w:space="0"/>
            </w:tcBorders>
            <w:vAlign w:val="center"/>
          </w:tcPr>
          <w:p w14:paraId="3B070211">
            <w:pPr>
              <w:widowControl/>
              <w:jc w:val="center"/>
              <w:rPr>
                <w:color w:val="000000"/>
                <w:kern w:val="0"/>
                <w:sz w:val="22"/>
                <w:szCs w:val="22"/>
                <w:lang w:bidi="ar"/>
              </w:rPr>
            </w:pPr>
            <w:r>
              <w:rPr>
                <w:rFonts w:hint="eastAsia"/>
                <w:color w:val="000000"/>
                <w:kern w:val="0"/>
                <w:sz w:val="22"/>
                <w:szCs w:val="22"/>
                <w:lang w:bidi="ar"/>
              </w:rPr>
              <w:t>189.46</w:t>
            </w:r>
          </w:p>
        </w:tc>
        <w:tc>
          <w:tcPr>
            <w:tcW w:w="3000" w:type="dxa"/>
            <w:tcBorders>
              <w:top w:val="nil"/>
              <w:left w:val="nil"/>
              <w:bottom w:val="single" w:color="auto" w:sz="4" w:space="0"/>
              <w:right w:val="single" w:color="auto" w:sz="8" w:space="0"/>
            </w:tcBorders>
            <w:vAlign w:val="center"/>
          </w:tcPr>
          <w:p w14:paraId="18F13354">
            <w:pPr>
              <w:widowControl/>
              <w:jc w:val="center"/>
              <w:rPr>
                <w:color w:val="000000"/>
                <w:kern w:val="0"/>
                <w:sz w:val="22"/>
                <w:szCs w:val="22"/>
                <w:lang w:bidi="ar"/>
              </w:rPr>
            </w:pPr>
            <w:r>
              <w:rPr>
                <w:rFonts w:hint="eastAsia"/>
                <w:color w:val="000000"/>
                <w:kern w:val="0"/>
                <w:sz w:val="22"/>
                <w:szCs w:val="22"/>
                <w:lang w:bidi="ar"/>
              </w:rPr>
              <w:t>10.33</w:t>
            </w:r>
          </w:p>
        </w:tc>
      </w:tr>
      <w:tr w14:paraId="6B18AEA3">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vAlign w:val="center"/>
          </w:tcPr>
          <w:p w14:paraId="4BE7BF9C">
            <w:pPr>
              <w:widowControl/>
              <w:jc w:val="left"/>
              <w:textAlignment w:val="center"/>
              <w:rPr>
                <w:rFonts w:eastAsia="仿宋_GB2312"/>
                <w:kern w:val="0"/>
                <w:szCs w:val="21"/>
              </w:rPr>
            </w:pPr>
            <w:r>
              <w:rPr>
                <w:rFonts w:eastAsia="仿宋_GB2312"/>
                <w:color w:val="000000"/>
                <w:kern w:val="0"/>
                <w:szCs w:val="21"/>
                <w:lang w:bidi="ar"/>
              </w:rPr>
              <w:t>2010301</w:t>
            </w:r>
          </w:p>
        </w:tc>
        <w:tc>
          <w:tcPr>
            <w:tcW w:w="3139" w:type="dxa"/>
            <w:tcBorders>
              <w:top w:val="nil"/>
              <w:left w:val="nil"/>
              <w:bottom w:val="single" w:color="auto" w:sz="4" w:space="0"/>
              <w:right w:val="single" w:color="auto" w:sz="4" w:space="0"/>
            </w:tcBorders>
            <w:vAlign w:val="center"/>
          </w:tcPr>
          <w:p w14:paraId="46622DA1">
            <w:pPr>
              <w:widowControl/>
              <w:jc w:val="left"/>
              <w:textAlignment w:val="center"/>
              <w:rPr>
                <w:rFonts w:eastAsia="仿宋_GB2312"/>
                <w:kern w:val="0"/>
                <w:szCs w:val="21"/>
              </w:rPr>
            </w:pPr>
            <w:r>
              <w:rPr>
                <w:rFonts w:eastAsia="仿宋_GB2312"/>
                <w:color w:val="000000"/>
                <w:kern w:val="0"/>
                <w:szCs w:val="21"/>
                <w:lang w:bidi="ar"/>
              </w:rPr>
              <w:t>行政运行</w:t>
            </w:r>
          </w:p>
        </w:tc>
        <w:tc>
          <w:tcPr>
            <w:tcW w:w="3388" w:type="dxa"/>
            <w:tcBorders>
              <w:top w:val="nil"/>
              <w:left w:val="nil"/>
              <w:bottom w:val="single" w:color="auto" w:sz="4" w:space="0"/>
              <w:right w:val="single" w:color="auto" w:sz="4" w:space="0"/>
            </w:tcBorders>
            <w:vAlign w:val="center"/>
          </w:tcPr>
          <w:p w14:paraId="64AF9AA9">
            <w:pPr>
              <w:widowControl/>
              <w:jc w:val="center"/>
              <w:rPr>
                <w:rFonts w:eastAsia="仿宋_GB2312"/>
                <w:kern w:val="0"/>
                <w:szCs w:val="21"/>
              </w:rPr>
            </w:pPr>
            <w:r>
              <w:rPr>
                <w:rFonts w:hint="eastAsia" w:eastAsia="仿宋_GB2312"/>
                <w:kern w:val="0"/>
                <w:szCs w:val="21"/>
              </w:rPr>
              <w:t>199.79</w:t>
            </w:r>
          </w:p>
        </w:tc>
        <w:tc>
          <w:tcPr>
            <w:tcW w:w="3492" w:type="dxa"/>
            <w:tcBorders>
              <w:top w:val="nil"/>
              <w:left w:val="nil"/>
              <w:bottom w:val="single" w:color="auto" w:sz="4" w:space="0"/>
              <w:right w:val="single" w:color="auto" w:sz="4" w:space="0"/>
            </w:tcBorders>
            <w:vAlign w:val="center"/>
          </w:tcPr>
          <w:p w14:paraId="13284ABB">
            <w:pPr>
              <w:widowControl/>
              <w:jc w:val="center"/>
              <w:rPr>
                <w:color w:val="000000"/>
                <w:kern w:val="0"/>
                <w:sz w:val="22"/>
                <w:szCs w:val="22"/>
                <w:lang w:bidi="ar"/>
              </w:rPr>
            </w:pPr>
            <w:r>
              <w:rPr>
                <w:rFonts w:hint="eastAsia"/>
                <w:color w:val="000000"/>
                <w:kern w:val="0"/>
                <w:sz w:val="22"/>
                <w:szCs w:val="22"/>
                <w:lang w:bidi="ar"/>
              </w:rPr>
              <w:t>189.46</w:t>
            </w:r>
          </w:p>
        </w:tc>
        <w:tc>
          <w:tcPr>
            <w:tcW w:w="3000" w:type="dxa"/>
            <w:tcBorders>
              <w:top w:val="nil"/>
              <w:left w:val="nil"/>
              <w:bottom w:val="single" w:color="auto" w:sz="4" w:space="0"/>
              <w:right w:val="single" w:color="auto" w:sz="8" w:space="0"/>
            </w:tcBorders>
            <w:vAlign w:val="center"/>
          </w:tcPr>
          <w:p w14:paraId="4F0EDA0A">
            <w:pPr>
              <w:widowControl/>
              <w:jc w:val="center"/>
              <w:rPr>
                <w:color w:val="000000"/>
                <w:kern w:val="0"/>
                <w:sz w:val="22"/>
                <w:szCs w:val="22"/>
                <w:lang w:bidi="ar"/>
              </w:rPr>
            </w:pPr>
            <w:r>
              <w:rPr>
                <w:rFonts w:hint="eastAsia"/>
                <w:color w:val="000000"/>
                <w:kern w:val="0"/>
                <w:sz w:val="22"/>
                <w:szCs w:val="22"/>
                <w:lang w:bidi="ar"/>
              </w:rPr>
              <w:t>10.33</w:t>
            </w:r>
          </w:p>
        </w:tc>
      </w:tr>
      <w:tr w14:paraId="0EE448B1">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vAlign w:val="center"/>
          </w:tcPr>
          <w:p w14:paraId="3F6A8CBF">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20123</w:t>
            </w:r>
          </w:p>
        </w:tc>
        <w:tc>
          <w:tcPr>
            <w:tcW w:w="3139" w:type="dxa"/>
            <w:tcBorders>
              <w:top w:val="nil"/>
              <w:left w:val="nil"/>
              <w:bottom w:val="single" w:color="auto" w:sz="4" w:space="0"/>
              <w:right w:val="single" w:color="auto" w:sz="4" w:space="0"/>
            </w:tcBorders>
            <w:vAlign w:val="center"/>
          </w:tcPr>
          <w:p w14:paraId="2971C03F">
            <w:pPr>
              <w:widowControl/>
              <w:jc w:val="left"/>
              <w:textAlignment w:val="center"/>
              <w:rPr>
                <w:rFonts w:eastAsia="仿宋_GB2312"/>
                <w:color w:val="000000"/>
                <w:kern w:val="0"/>
                <w:szCs w:val="21"/>
                <w:lang w:bidi="ar"/>
              </w:rPr>
            </w:pPr>
            <w:r>
              <w:rPr>
                <w:rFonts w:eastAsia="仿宋_GB2312"/>
                <w:color w:val="000000"/>
                <w:kern w:val="0"/>
                <w:szCs w:val="21"/>
                <w:lang w:bidi="ar"/>
              </w:rPr>
              <w:t>民族事务</w:t>
            </w:r>
          </w:p>
        </w:tc>
        <w:tc>
          <w:tcPr>
            <w:tcW w:w="3388" w:type="dxa"/>
            <w:tcBorders>
              <w:top w:val="nil"/>
              <w:left w:val="nil"/>
              <w:bottom w:val="single" w:color="auto" w:sz="4" w:space="0"/>
              <w:right w:val="single" w:color="auto" w:sz="4" w:space="0"/>
            </w:tcBorders>
            <w:vAlign w:val="center"/>
          </w:tcPr>
          <w:p w14:paraId="5FE5CF37">
            <w:pPr>
              <w:widowControl/>
              <w:jc w:val="center"/>
              <w:rPr>
                <w:rFonts w:eastAsia="仿宋_GB2312"/>
                <w:kern w:val="0"/>
                <w:szCs w:val="21"/>
              </w:rPr>
            </w:pPr>
            <w:r>
              <w:rPr>
                <w:rFonts w:hint="eastAsia" w:eastAsia="仿宋_GB2312"/>
                <w:kern w:val="0"/>
                <w:szCs w:val="21"/>
              </w:rPr>
              <w:t>3.6</w:t>
            </w:r>
          </w:p>
        </w:tc>
        <w:tc>
          <w:tcPr>
            <w:tcW w:w="3492" w:type="dxa"/>
            <w:tcBorders>
              <w:top w:val="nil"/>
              <w:left w:val="nil"/>
              <w:bottom w:val="single" w:color="auto" w:sz="4" w:space="0"/>
              <w:right w:val="single" w:color="auto" w:sz="4" w:space="0"/>
            </w:tcBorders>
            <w:vAlign w:val="center"/>
          </w:tcPr>
          <w:p w14:paraId="6BAA02D6">
            <w:pPr>
              <w:widowControl/>
              <w:jc w:val="center"/>
              <w:rPr>
                <w:color w:val="000000"/>
                <w:kern w:val="0"/>
                <w:sz w:val="22"/>
                <w:szCs w:val="22"/>
                <w:lang w:bidi="ar"/>
              </w:rPr>
            </w:pPr>
          </w:p>
        </w:tc>
        <w:tc>
          <w:tcPr>
            <w:tcW w:w="3000" w:type="dxa"/>
            <w:tcBorders>
              <w:top w:val="nil"/>
              <w:left w:val="nil"/>
              <w:bottom w:val="single" w:color="auto" w:sz="4" w:space="0"/>
              <w:right w:val="single" w:color="auto" w:sz="8" w:space="0"/>
            </w:tcBorders>
            <w:vAlign w:val="center"/>
          </w:tcPr>
          <w:p w14:paraId="599A8D98">
            <w:pPr>
              <w:widowControl/>
              <w:jc w:val="center"/>
              <w:rPr>
                <w:color w:val="000000"/>
                <w:kern w:val="0"/>
                <w:sz w:val="22"/>
                <w:szCs w:val="22"/>
                <w:lang w:bidi="ar"/>
              </w:rPr>
            </w:pPr>
            <w:r>
              <w:rPr>
                <w:rFonts w:hint="eastAsia" w:eastAsia="仿宋_GB2312"/>
                <w:kern w:val="0"/>
                <w:szCs w:val="21"/>
              </w:rPr>
              <w:t>3.60</w:t>
            </w:r>
          </w:p>
        </w:tc>
      </w:tr>
      <w:tr w14:paraId="7F7581C1">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vAlign w:val="center"/>
          </w:tcPr>
          <w:p w14:paraId="2F1D4D53">
            <w:pPr>
              <w:widowControl/>
              <w:jc w:val="left"/>
              <w:textAlignment w:val="center"/>
              <w:rPr>
                <w:rFonts w:eastAsia="仿宋_GB2312"/>
                <w:kern w:val="0"/>
                <w:szCs w:val="21"/>
              </w:rPr>
            </w:pPr>
            <w:r>
              <w:rPr>
                <w:rFonts w:eastAsia="仿宋_GB2312"/>
                <w:color w:val="000000"/>
                <w:kern w:val="0"/>
                <w:szCs w:val="21"/>
                <w:lang w:bidi="ar"/>
              </w:rPr>
              <w:t>2012304</w:t>
            </w:r>
          </w:p>
        </w:tc>
        <w:tc>
          <w:tcPr>
            <w:tcW w:w="3139" w:type="dxa"/>
            <w:tcBorders>
              <w:top w:val="nil"/>
              <w:left w:val="nil"/>
              <w:bottom w:val="single" w:color="auto" w:sz="4" w:space="0"/>
              <w:right w:val="single" w:color="auto" w:sz="4" w:space="0"/>
            </w:tcBorders>
            <w:vAlign w:val="center"/>
          </w:tcPr>
          <w:p w14:paraId="32FA4C0D">
            <w:pPr>
              <w:widowControl/>
              <w:jc w:val="left"/>
              <w:textAlignment w:val="center"/>
              <w:rPr>
                <w:rFonts w:eastAsia="仿宋_GB2312"/>
                <w:kern w:val="0"/>
                <w:szCs w:val="21"/>
              </w:rPr>
            </w:pPr>
            <w:r>
              <w:rPr>
                <w:rFonts w:eastAsia="仿宋_GB2312"/>
                <w:color w:val="000000"/>
                <w:kern w:val="0"/>
                <w:szCs w:val="21"/>
                <w:lang w:bidi="ar"/>
              </w:rPr>
              <w:t>民族工作专项</w:t>
            </w:r>
          </w:p>
        </w:tc>
        <w:tc>
          <w:tcPr>
            <w:tcW w:w="3388" w:type="dxa"/>
            <w:tcBorders>
              <w:top w:val="nil"/>
              <w:left w:val="nil"/>
              <w:bottom w:val="single" w:color="auto" w:sz="4" w:space="0"/>
              <w:right w:val="single" w:color="auto" w:sz="4" w:space="0"/>
            </w:tcBorders>
            <w:vAlign w:val="center"/>
          </w:tcPr>
          <w:p w14:paraId="44D4B4CC">
            <w:pPr>
              <w:widowControl/>
              <w:jc w:val="center"/>
              <w:rPr>
                <w:rFonts w:eastAsia="仿宋_GB2312"/>
                <w:kern w:val="0"/>
                <w:szCs w:val="21"/>
              </w:rPr>
            </w:pPr>
            <w:r>
              <w:rPr>
                <w:rFonts w:hint="eastAsia" w:eastAsia="仿宋_GB2312"/>
                <w:kern w:val="0"/>
                <w:szCs w:val="21"/>
              </w:rPr>
              <w:t>3.6</w:t>
            </w:r>
          </w:p>
        </w:tc>
        <w:tc>
          <w:tcPr>
            <w:tcW w:w="3492" w:type="dxa"/>
            <w:tcBorders>
              <w:top w:val="nil"/>
              <w:left w:val="nil"/>
              <w:bottom w:val="single" w:color="auto" w:sz="4" w:space="0"/>
              <w:right w:val="single" w:color="auto" w:sz="4" w:space="0"/>
            </w:tcBorders>
            <w:vAlign w:val="center"/>
          </w:tcPr>
          <w:p w14:paraId="729959EE">
            <w:pPr>
              <w:widowControl/>
              <w:jc w:val="center"/>
              <w:rPr>
                <w:color w:val="000000"/>
                <w:kern w:val="0"/>
                <w:sz w:val="22"/>
                <w:szCs w:val="22"/>
                <w:lang w:bidi="ar"/>
              </w:rPr>
            </w:pPr>
          </w:p>
        </w:tc>
        <w:tc>
          <w:tcPr>
            <w:tcW w:w="3000" w:type="dxa"/>
            <w:tcBorders>
              <w:top w:val="nil"/>
              <w:left w:val="nil"/>
              <w:bottom w:val="single" w:color="auto" w:sz="4" w:space="0"/>
              <w:right w:val="single" w:color="auto" w:sz="8" w:space="0"/>
            </w:tcBorders>
            <w:vAlign w:val="center"/>
          </w:tcPr>
          <w:p w14:paraId="71C985FF">
            <w:pPr>
              <w:widowControl/>
              <w:jc w:val="center"/>
              <w:rPr>
                <w:color w:val="000000"/>
                <w:kern w:val="0"/>
                <w:sz w:val="22"/>
                <w:szCs w:val="22"/>
                <w:lang w:bidi="ar"/>
              </w:rPr>
            </w:pPr>
            <w:r>
              <w:rPr>
                <w:rFonts w:hint="eastAsia" w:eastAsia="仿宋_GB2312"/>
                <w:kern w:val="0"/>
                <w:szCs w:val="21"/>
              </w:rPr>
              <w:t>3.60</w:t>
            </w:r>
          </w:p>
        </w:tc>
      </w:tr>
      <w:tr w14:paraId="61670389">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vAlign w:val="center"/>
          </w:tcPr>
          <w:p w14:paraId="4D231995">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20199</w:t>
            </w:r>
          </w:p>
        </w:tc>
        <w:tc>
          <w:tcPr>
            <w:tcW w:w="3139" w:type="dxa"/>
            <w:tcBorders>
              <w:top w:val="nil"/>
              <w:left w:val="nil"/>
              <w:bottom w:val="single" w:color="auto" w:sz="4" w:space="0"/>
              <w:right w:val="single" w:color="auto" w:sz="4" w:space="0"/>
            </w:tcBorders>
            <w:vAlign w:val="center"/>
          </w:tcPr>
          <w:p w14:paraId="3C9F0553">
            <w:pPr>
              <w:widowControl/>
              <w:jc w:val="left"/>
              <w:textAlignment w:val="center"/>
              <w:rPr>
                <w:rFonts w:eastAsia="仿宋_GB2312"/>
                <w:color w:val="000000"/>
                <w:kern w:val="0"/>
                <w:szCs w:val="21"/>
                <w:lang w:bidi="ar"/>
              </w:rPr>
            </w:pPr>
            <w:r>
              <w:rPr>
                <w:rFonts w:eastAsia="仿宋_GB2312"/>
                <w:color w:val="000000"/>
                <w:kern w:val="0"/>
                <w:szCs w:val="21"/>
                <w:lang w:bidi="ar"/>
              </w:rPr>
              <w:t>其他一般公共服务支出</w:t>
            </w:r>
          </w:p>
        </w:tc>
        <w:tc>
          <w:tcPr>
            <w:tcW w:w="3388" w:type="dxa"/>
            <w:tcBorders>
              <w:top w:val="nil"/>
              <w:left w:val="nil"/>
              <w:bottom w:val="single" w:color="auto" w:sz="4" w:space="0"/>
              <w:right w:val="single" w:color="auto" w:sz="4" w:space="0"/>
            </w:tcBorders>
            <w:vAlign w:val="center"/>
          </w:tcPr>
          <w:p w14:paraId="1D9115CC">
            <w:pPr>
              <w:widowControl/>
              <w:jc w:val="center"/>
              <w:rPr>
                <w:rFonts w:eastAsia="仿宋_GB2312"/>
                <w:kern w:val="0"/>
                <w:szCs w:val="21"/>
              </w:rPr>
            </w:pPr>
            <w:r>
              <w:rPr>
                <w:rFonts w:hint="eastAsia" w:eastAsia="仿宋_GB2312"/>
                <w:kern w:val="0"/>
                <w:szCs w:val="21"/>
              </w:rPr>
              <w:t>1.95</w:t>
            </w:r>
          </w:p>
        </w:tc>
        <w:tc>
          <w:tcPr>
            <w:tcW w:w="3492" w:type="dxa"/>
            <w:tcBorders>
              <w:top w:val="nil"/>
              <w:left w:val="nil"/>
              <w:bottom w:val="single" w:color="auto" w:sz="4" w:space="0"/>
              <w:right w:val="single" w:color="auto" w:sz="4" w:space="0"/>
            </w:tcBorders>
            <w:vAlign w:val="center"/>
          </w:tcPr>
          <w:p w14:paraId="42CDAF10">
            <w:pPr>
              <w:widowControl/>
              <w:jc w:val="center"/>
              <w:rPr>
                <w:color w:val="000000"/>
                <w:kern w:val="0"/>
                <w:sz w:val="22"/>
                <w:szCs w:val="22"/>
                <w:lang w:bidi="ar"/>
              </w:rPr>
            </w:pPr>
            <w:r>
              <w:rPr>
                <w:rFonts w:hint="eastAsia"/>
                <w:color w:val="000000"/>
                <w:kern w:val="0"/>
                <w:sz w:val="22"/>
                <w:szCs w:val="22"/>
                <w:lang w:bidi="ar"/>
              </w:rPr>
              <w:t>1.05</w:t>
            </w:r>
          </w:p>
        </w:tc>
        <w:tc>
          <w:tcPr>
            <w:tcW w:w="3000" w:type="dxa"/>
            <w:tcBorders>
              <w:top w:val="nil"/>
              <w:left w:val="nil"/>
              <w:bottom w:val="single" w:color="auto" w:sz="4" w:space="0"/>
              <w:right w:val="single" w:color="auto" w:sz="8" w:space="0"/>
            </w:tcBorders>
            <w:vAlign w:val="center"/>
          </w:tcPr>
          <w:p w14:paraId="313FFDB9">
            <w:pPr>
              <w:widowControl/>
              <w:jc w:val="center"/>
              <w:rPr>
                <w:color w:val="000000"/>
                <w:kern w:val="0"/>
                <w:sz w:val="22"/>
                <w:szCs w:val="22"/>
                <w:lang w:bidi="ar"/>
              </w:rPr>
            </w:pPr>
            <w:r>
              <w:rPr>
                <w:rFonts w:hint="eastAsia"/>
                <w:color w:val="000000"/>
                <w:kern w:val="0"/>
                <w:sz w:val="22"/>
                <w:szCs w:val="22"/>
                <w:lang w:bidi="ar"/>
              </w:rPr>
              <w:t>0.90</w:t>
            </w:r>
          </w:p>
        </w:tc>
      </w:tr>
      <w:tr w14:paraId="3E30110B">
        <w:tblPrEx>
          <w:tblCellMar>
            <w:top w:w="0" w:type="dxa"/>
            <w:left w:w="108" w:type="dxa"/>
            <w:bottom w:w="0" w:type="dxa"/>
            <w:right w:w="108" w:type="dxa"/>
          </w:tblCellMar>
        </w:tblPrEx>
        <w:trPr>
          <w:trHeight w:val="521" w:hRule="atLeast"/>
          <w:jc w:val="center"/>
        </w:trPr>
        <w:tc>
          <w:tcPr>
            <w:tcW w:w="1200" w:type="dxa"/>
            <w:tcBorders>
              <w:top w:val="single" w:color="auto" w:sz="4" w:space="0"/>
              <w:left w:val="single" w:color="auto" w:sz="8" w:space="0"/>
              <w:bottom w:val="single" w:color="auto" w:sz="4" w:space="0"/>
              <w:right w:val="single" w:color="auto" w:sz="4" w:space="0"/>
            </w:tcBorders>
            <w:vAlign w:val="center"/>
          </w:tcPr>
          <w:p w14:paraId="023916CF">
            <w:pPr>
              <w:widowControl/>
              <w:jc w:val="left"/>
              <w:textAlignment w:val="center"/>
              <w:rPr>
                <w:rFonts w:eastAsia="仿宋_GB2312"/>
                <w:kern w:val="0"/>
                <w:szCs w:val="21"/>
              </w:rPr>
            </w:pPr>
            <w:r>
              <w:rPr>
                <w:rFonts w:eastAsia="仿宋_GB2312"/>
                <w:color w:val="000000"/>
                <w:kern w:val="0"/>
                <w:szCs w:val="21"/>
                <w:lang w:bidi="ar"/>
              </w:rPr>
              <w:t>2019999</w:t>
            </w:r>
          </w:p>
        </w:tc>
        <w:tc>
          <w:tcPr>
            <w:tcW w:w="3139" w:type="dxa"/>
            <w:tcBorders>
              <w:top w:val="nil"/>
              <w:left w:val="nil"/>
              <w:bottom w:val="single" w:color="auto" w:sz="4" w:space="0"/>
              <w:right w:val="single" w:color="auto" w:sz="4" w:space="0"/>
            </w:tcBorders>
            <w:vAlign w:val="center"/>
          </w:tcPr>
          <w:p w14:paraId="6FF30A13">
            <w:pPr>
              <w:widowControl/>
              <w:jc w:val="left"/>
              <w:textAlignment w:val="center"/>
              <w:rPr>
                <w:rFonts w:eastAsia="仿宋_GB2312"/>
                <w:kern w:val="0"/>
                <w:szCs w:val="21"/>
              </w:rPr>
            </w:pPr>
            <w:r>
              <w:rPr>
                <w:rFonts w:eastAsia="仿宋_GB2312"/>
                <w:color w:val="000000"/>
                <w:kern w:val="0"/>
                <w:szCs w:val="21"/>
                <w:lang w:bidi="ar"/>
              </w:rPr>
              <w:t>其他一般公共服务支出</w:t>
            </w:r>
          </w:p>
        </w:tc>
        <w:tc>
          <w:tcPr>
            <w:tcW w:w="3388" w:type="dxa"/>
            <w:tcBorders>
              <w:top w:val="nil"/>
              <w:left w:val="nil"/>
              <w:bottom w:val="single" w:color="auto" w:sz="4" w:space="0"/>
              <w:right w:val="single" w:color="auto" w:sz="4" w:space="0"/>
            </w:tcBorders>
            <w:vAlign w:val="center"/>
          </w:tcPr>
          <w:p w14:paraId="224F4B69">
            <w:pPr>
              <w:widowControl/>
              <w:jc w:val="center"/>
              <w:rPr>
                <w:rFonts w:eastAsia="仿宋_GB2312"/>
                <w:kern w:val="0"/>
                <w:szCs w:val="21"/>
              </w:rPr>
            </w:pPr>
            <w:r>
              <w:rPr>
                <w:rFonts w:hint="eastAsia" w:eastAsia="仿宋_GB2312"/>
                <w:kern w:val="0"/>
                <w:szCs w:val="21"/>
              </w:rPr>
              <w:t>1.95</w:t>
            </w:r>
          </w:p>
        </w:tc>
        <w:tc>
          <w:tcPr>
            <w:tcW w:w="3492" w:type="dxa"/>
            <w:tcBorders>
              <w:top w:val="nil"/>
              <w:left w:val="nil"/>
              <w:bottom w:val="single" w:color="auto" w:sz="4" w:space="0"/>
              <w:right w:val="single" w:color="auto" w:sz="4" w:space="0"/>
            </w:tcBorders>
            <w:vAlign w:val="center"/>
          </w:tcPr>
          <w:p w14:paraId="2086556C">
            <w:pPr>
              <w:widowControl/>
              <w:jc w:val="center"/>
              <w:rPr>
                <w:color w:val="000000"/>
                <w:kern w:val="0"/>
                <w:sz w:val="22"/>
                <w:szCs w:val="22"/>
                <w:lang w:bidi="ar"/>
              </w:rPr>
            </w:pPr>
            <w:r>
              <w:rPr>
                <w:rFonts w:hint="eastAsia"/>
                <w:color w:val="000000"/>
                <w:kern w:val="0"/>
                <w:sz w:val="22"/>
                <w:szCs w:val="22"/>
                <w:lang w:bidi="ar"/>
              </w:rPr>
              <w:t>1.05</w:t>
            </w:r>
          </w:p>
        </w:tc>
        <w:tc>
          <w:tcPr>
            <w:tcW w:w="3000" w:type="dxa"/>
            <w:tcBorders>
              <w:top w:val="nil"/>
              <w:left w:val="nil"/>
              <w:bottom w:val="single" w:color="auto" w:sz="4" w:space="0"/>
              <w:right w:val="single" w:color="auto" w:sz="8" w:space="0"/>
            </w:tcBorders>
            <w:vAlign w:val="center"/>
          </w:tcPr>
          <w:p w14:paraId="1B74F591">
            <w:pPr>
              <w:widowControl/>
              <w:jc w:val="center"/>
              <w:rPr>
                <w:color w:val="000000"/>
                <w:kern w:val="0"/>
                <w:sz w:val="22"/>
                <w:szCs w:val="22"/>
                <w:lang w:bidi="ar"/>
              </w:rPr>
            </w:pPr>
            <w:r>
              <w:rPr>
                <w:rFonts w:hint="eastAsia"/>
                <w:color w:val="000000"/>
                <w:kern w:val="0"/>
                <w:sz w:val="22"/>
                <w:szCs w:val="22"/>
                <w:lang w:bidi="ar"/>
              </w:rPr>
              <w:t>0.90</w:t>
            </w:r>
          </w:p>
        </w:tc>
      </w:tr>
      <w:tr w14:paraId="43577039">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4" w:space="0"/>
              <w:bottom w:val="single" w:color="auto" w:sz="4" w:space="0"/>
              <w:right w:val="single" w:color="auto" w:sz="4" w:space="0"/>
            </w:tcBorders>
            <w:vAlign w:val="center"/>
          </w:tcPr>
          <w:p w14:paraId="58ABD587">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207</w:t>
            </w:r>
          </w:p>
        </w:tc>
        <w:tc>
          <w:tcPr>
            <w:tcW w:w="3139" w:type="dxa"/>
            <w:tcBorders>
              <w:top w:val="single" w:color="auto" w:sz="4" w:space="0"/>
              <w:left w:val="nil"/>
              <w:bottom w:val="single" w:color="auto" w:sz="4" w:space="0"/>
              <w:right w:val="single" w:color="auto" w:sz="4" w:space="0"/>
            </w:tcBorders>
            <w:vAlign w:val="center"/>
          </w:tcPr>
          <w:p w14:paraId="3E926550">
            <w:pPr>
              <w:widowControl/>
              <w:jc w:val="left"/>
              <w:textAlignment w:val="center"/>
              <w:rPr>
                <w:rFonts w:eastAsia="仿宋_GB2312"/>
                <w:color w:val="000000"/>
                <w:kern w:val="0"/>
                <w:szCs w:val="21"/>
                <w:lang w:bidi="ar"/>
              </w:rPr>
            </w:pPr>
            <w:r>
              <w:rPr>
                <w:rFonts w:eastAsia="仿宋_GB2312"/>
                <w:color w:val="000000"/>
                <w:kern w:val="0"/>
                <w:szCs w:val="21"/>
                <w:lang w:bidi="ar"/>
              </w:rPr>
              <w:t>文化旅游体育与传媒支出</w:t>
            </w:r>
          </w:p>
        </w:tc>
        <w:tc>
          <w:tcPr>
            <w:tcW w:w="3388" w:type="dxa"/>
            <w:tcBorders>
              <w:top w:val="single" w:color="auto" w:sz="4" w:space="0"/>
              <w:left w:val="nil"/>
              <w:bottom w:val="single" w:color="auto" w:sz="4" w:space="0"/>
              <w:right w:val="single" w:color="auto" w:sz="4" w:space="0"/>
            </w:tcBorders>
            <w:vAlign w:val="center"/>
          </w:tcPr>
          <w:p w14:paraId="3381062D">
            <w:pPr>
              <w:widowControl/>
              <w:jc w:val="center"/>
              <w:rPr>
                <w:rFonts w:eastAsia="仿宋_GB2312"/>
                <w:kern w:val="0"/>
                <w:szCs w:val="21"/>
              </w:rPr>
            </w:pPr>
            <w:r>
              <w:rPr>
                <w:rFonts w:hint="eastAsia" w:eastAsia="仿宋_GB2312"/>
                <w:kern w:val="0"/>
                <w:szCs w:val="21"/>
              </w:rPr>
              <w:t>0.38</w:t>
            </w:r>
          </w:p>
        </w:tc>
        <w:tc>
          <w:tcPr>
            <w:tcW w:w="3492" w:type="dxa"/>
            <w:tcBorders>
              <w:top w:val="single" w:color="auto" w:sz="4" w:space="0"/>
              <w:left w:val="nil"/>
              <w:bottom w:val="single" w:color="auto" w:sz="4" w:space="0"/>
              <w:right w:val="single" w:color="auto" w:sz="4" w:space="0"/>
            </w:tcBorders>
            <w:vAlign w:val="center"/>
          </w:tcPr>
          <w:p w14:paraId="30441475">
            <w:pPr>
              <w:widowControl/>
              <w:jc w:val="center"/>
              <w:rPr>
                <w:rFonts w:eastAsia="仿宋_GB2312"/>
                <w:kern w:val="0"/>
                <w:szCs w:val="21"/>
              </w:rPr>
            </w:pPr>
          </w:p>
        </w:tc>
        <w:tc>
          <w:tcPr>
            <w:tcW w:w="3000" w:type="dxa"/>
            <w:tcBorders>
              <w:top w:val="single" w:color="auto" w:sz="4" w:space="0"/>
              <w:left w:val="nil"/>
              <w:bottom w:val="single" w:color="auto" w:sz="4" w:space="0"/>
              <w:right w:val="single" w:color="auto" w:sz="4" w:space="0"/>
            </w:tcBorders>
            <w:vAlign w:val="center"/>
          </w:tcPr>
          <w:p w14:paraId="3A4D31B1">
            <w:pPr>
              <w:jc w:val="center"/>
            </w:pPr>
            <w:r>
              <w:rPr>
                <w:rFonts w:hint="eastAsia"/>
              </w:rPr>
              <w:t>0.38</w:t>
            </w:r>
          </w:p>
        </w:tc>
      </w:tr>
      <w:tr w14:paraId="4A60925D">
        <w:tblPrEx>
          <w:tblCellMar>
            <w:top w:w="0" w:type="dxa"/>
            <w:left w:w="108" w:type="dxa"/>
            <w:bottom w:w="0" w:type="dxa"/>
            <w:right w:w="108" w:type="dxa"/>
          </w:tblCellMar>
        </w:tblPrEx>
        <w:trPr>
          <w:trHeight w:val="429" w:hRule="atLeast"/>
          <w:jc w:val="center"/>
        </w:trPr>
        <w:tc>
          <w:tcPr>
            <w:tcW w:w="1200" w:type="dxa"/>
            <w:tcBorders>
              <w:top w:val="single" w:color="auto" w:sz="4" w:space="0"/>
              <w:left w:val="single" w:color="auto" w:sz="4" w:space="0"/>
              <w:bottom w:val="single" w:color="auto" w:sz="4" w:space="0"/>
              <w:right w:val="single" w:color="auto" w:sz="4" w:space="0"/>
            </w:tcBorders>
            <w:vAlign w:val="center"/>
          </w:tcPr>
          <w:p w14:paraId="6340E46F">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20799</w:t>
            </w:r>
          </w:p>
        </w:tc>
        <w:tc>
          <w:tcPr>
            <w:tcW w:w="3139" w:type="dxa"/>
            <w:tcBorders>
              <w:top w:val="single" w:color="auto" w:sz="4" w:space="0"/>
              <w:left w:val="nil"/>
              <w:bottom w:val="single" w:color="auto" w:sz="4" w:space="0"/>
              <w:right w:val="single" w:color="auto" w:sz="4" w:space="0"/>
            </w:tcBorders>
            <w:vAlign w:val="center"/>
          </w:tcPr>
          <w:p w14:paraId="000A62F2">
            <w:pPr>
              <w:widowControl/>
              <w:jc w:val="left"/>
              <w:textAlignment w:val="center"/>
              <w:rPr>
                <w:rFonts w:eastAsia="仿宋_GB2312"/>
                <w:color w:val="000000"/>
                <w:kern w:val="0"/>
                <w:szCs w:val="21"/>
                <w:lang w:bidi="ar"/>
              </w:rPr>
            </w:pPr>
            <w:r>
              <w:rPr>
                <w:rFonts w:eastAsia="仿宋_GB2312"/>
                <w:color w:val="000000"/>
                <w:kern w:val="0"/>
                <w:szCs w:val="21"/>
                <w:lang w:bidi="ar"/>
              </w:rPr>
              <w:t>其他文化旅游体育与传媒支出</w:t>
            </w:r>
          </w:p>
        </w:tc>
        <w:tc>
          <w:tcPr>
            <w:tcW w:w="3388" w:type="dxa"/>
            <w:tcBorders>
              <w:top w:val="single" w:color="auto" w:sz="4" w:space="0"/>
              <w:left w:val="nil"/>
              <w:bottom w:val="single" w:color="auto" w:sz="4" w:space="0"/>
              <w:right w:val="single" w:color="auto" w:sz="4" w:space="0"/>
            </w:tcBorders>
            <w:vAlign w:val="center"/>
          </w:tcPr>
          <w:p w14:paraId="22BB3F31">
            <w:pPr>
              <w:widowControl/>
              <w:jc w:val="center"/>
              <w:rPr>
                <w:rFonts w:eastAsia="仿宋_GB2312"/>
                <w:kern w:val="0"/>
                <w:szCs w:val="21"/>
              </w:rPr>
            </w:pPr>
            <w:r>
              <w:rPr>
                <w:rFonts w:hint="eastAsia" w:eastAsia="仿宋_GB2312"/>
                <w:kern w:val="0"/>
                <w:szCs w:val="21"/>
              </w:rPr>
              <w:t>0.38</w:t>
            </w:r>
          </w:p>
        </w:tc>
        <w:tc>
          <w:tcPr>
            <w:tcW w:w="3492" w:type="dxa"/>
            <w:tcBorders>
              <w:top w:val="single" w:color="auto" w:sz="4" w:space="0"/>
              <w:left w:val="nil"/>
              <w:bottom w:val="single" w:color="auto" w:sz="4" w:space="0"/>
              <w:right w:val="single" w:color="auto" w:sz="4" w:space="0"/>
            </w:tcBorders>
            <w:vAlign w:val="center"/>
          </w:tcPr>
          <w:p w14:paraId="0A950680">
            <w:pPr>
              <w:widowControl/>
              <w:jc w:val="center"/>
              <w:rPr>
                <w:rFonts w:eastAsia="仿宋_GB2312"/>
                <w:kern w:val="0"/>
                <w:szCs w:val="21"/>
              </w:rPr>
            </w:pPr>
          </w:p>
        </w:tc>
        <w:tc>
          <w:tcPr>
            <w:tcW w:w="3000" w:type="dxa"/>
            <w:tcBorders>
              <w:top w:val="single" w:color="auto" w:sz="4" w:space="0"/>
              <w:left w:val="nil"/>
              <w:bottom w:val="single" w:color="auto" w:sz="4" w:space="0"/>
              <w:right w:val="single" w:color="auto" w:sz="4" w:space="0"/>
            </w:tcBorders>
            <w:vAlign w:val="center"/>
          </w:tcPr>
          <w:p w14:paraId="03808237">
            <w:pPr>
              <w:widowControl/>
              <w:jc w:val="center"/>
              <w:rPr>
                <w:rFonts w:eastAsia="仿宋_GB2312"/>
                <w:kern w:val="0"/>
                <w:szCs w:val="21"/>
              </w:rPr>
            </w:pPr>
            <w:r>
              <w:rPr>
                <w:rFonts w:hint="eastAsia" w:eastAsia="仿宋_GB2312"/>
                <w:kern w:val="0"/>
                <w:szCs w:val="21"/>
              </w:rPr>
              <w:t>0.38</w:t>
            </w:r>
          </w:p>
        </w:tc>
      </w:tr>
      <w:tr w14:paraId="4D436644">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5C7868D1">
            <w:pPr>
              <w:widowControl/>
              <w:jc w:val="left"/>
              <w:textAlignment w:val="center"/>
              <w:rPr>
                <w:rFonts w:eastAsia="仿宋_GB2312"/>
                <w:kern w:val="0"/>
                <w:szCs w:val="21"/>
              </w:rPr>
            </w:pPr>
            <w:r>
              <w:rPr>
                <w:rFonts w:eastAsia="仿宋_GB2312"/>
                <w:color w:val="000000"/>
                <w:kern w:val="0"/>
                <w:szCs w:val="21"/>
                <w:lang w:bidi="ar"/>
              </w:rPr>
              <w:t>2079999</w:t>
            </w:r>
          </w:p>
        </w:tc>
        <w:tc>
          <w:tcPr>
            <w:tcW w:w="3139" w:type="dxa"/>
            <w:tcBorders>
              <w:top w:val="single" w:color="auto" w:sz="4" w:space="0"/>
              <w:left w:val="nil"/>
              <w:bottom w:val="single" w:color="auto" w:sz="8" w:space="0"/>
              <w:right w:val="single" w:color="auto" w:sz="4" w:space="0"/>
            </w:tcBorders>
            <w:vAlign w:val="center"/>
          </w:tcPr>
          <w:p w14:paraId="08AE978A">
            <w:pPr>
              <w:widowControl/>
              <w:jc w:val="left"/>
              <w:textAlignment w:val="center"/>
              <w:rPr>
                <w:rFonts w:eastAsia="仿宋_GB2312"/>
                <w:kern w:val="0"/>
                <w:szCs w:val="21"/>
              </w:rPr>
            </w:pPr>
            <w:r>
              <w:rPr>
                <w:rFonts w:eastAsia="仿宋_GB2312"/>
                <w:color w:val="000000"/>
                <w:kern w:val="0"/>
                <w:szCs w:val="21"/>
                <w:lang w:bidi="ar"/>
              </w:rPr>
              <w:t>其他文化旅游体育与传媒支出</w:t>
            </w:r>
          </w:p>
        </w:tc>
        <w:tc>
          <w:tcPr>
            <w:tcW w:w="3388" w:type="dxa"/>
            <w:tcBorders>
              <w:top w:val="single" w:color="auto" w:sz="4" w:space="0"/>
              <w:left w:val="nil"/>
              <w:bottom w:val="single" w:color="auto" w:sz="8" w:space="0"/>
              <w:right w:val="single" w:color="auto" w:sz="4" w:space="0"/>
            </w:tcBorders>
            <w:vAlign w:val="center"/>
          </w:tcPr>
          <w:p w14:paraId="6BF4CB6E">
            <w:pPr>
              <w:widowControl/>
              <w:jc w:val="center"/>
              <w:rPr>
                <w:rFonts w:eastAsia="仿宋_GB2312"/>
                <w:kern w:val="0"/>
                <w:szCs w:val="21"/>
              </w:rPr>
            </w:pPr>
            <w:r>
              <w:rPr>
                <w:rFonts w:hint="eastAsia" w:eastAsia="仿宋_GB2312"/>
                <w:kern w:val="0"/>
                <w:szCs w:val="21"/>
              </w:rPr>
              <w:t>0.38</w:t>
            </w:r>
          </w:p>
        </w:tc>
        <w:tc>
          <w:tcPr>
            <w:tcW w:w="3492" w:type="dxa"/>
            <w:tcBorders>
              <w:top w:val="single" w:color="auto" w:sz="4" w:space="0"/>
              <w:left w:val="nil"/>
              <w:bottom w:val="single" w:color="auto" w:sz="8" w:space="0"/>
              <w:right w:val="single" w:color="auto" w:sz="4" w:space="0"/>
            </w:tcBorders>
            <w:vAlign w:val="center"/>
          </w:tcPr>
          <w:p w14:paraId="6366988A">
            <w:pPr>
              <w:widowControl/>
              <w:jc w:val="center"/>
              <w:rPr>
                <w:rFonts w:eastAsia="仿宋_GB2312"/>
                <w:kern w:val="0"/>
                <w:szCs w:val="21"/>
              </w:rPr>
            </w:pPr>
          </w:p>
        </w:tc>
        <w:tc>
          <w:tcPr>
            <w:tcW w:w="3000" w:type="dxa"/>
            <w:tcBorders>
              <w:top w:val="single" w:color="auto" w:sz="4" w:space="0"/>
              <w:left w:val="nil"/>
              <w:bottom w:val="single" w:color="auto" w:sz="8" w:space="0"/>
              <w:right w:val="single" w:color="auto" w:sz="8" w:space="0"/>
            </w:tcBorders>
            <w:vAlign w:val="center"/>
          </w:tcPr>
          <w:p w14:paraId="1B117AE5">
            <w:pPr>
              <w:widowControl/>
              <w:jc w:val="center"/>
              <w:rPr>
                <w:rFonts w:eastAsia="仿宋_GB2312"/>
                <w:kern w:val="0"/>
                <w:szCs w:val="21"/>
              </w:rPr>
            </w:pPr>
            <w:r>
              <w:rPr>
                <w:rFonts w:hint="eastAsia" w:eastAsia="仿宋_GB2312"/>
                <w:kern w:val="0"/>
                <w:szCs w:val="21"/>
              </w:rPr>
              <w:t>0.38</w:t>
            </w:r>
          </w:p>
        </w:tc>
      </w:tr>
      <w:tr w14:paraId="6F53BA44">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252053D1">
            <w:pPr>
              <w:widowControl/>
              <w:jc w:val="left"/>
              <w:textAlignment w:val="center"/>
              <w:rPr>
                <w:rFonts w:eastAsia="仿宋_GB2312"/>
                <w:color w:val="000000"/>
                <w:kern w:val="0"/>
                <w:szCs w:val="21"/>
                <w:lang w:bidi="ar"/>
              </w:rPr>
            </w:pPr>
            <w:r>
              <w:rPr>
                <w:rFonts w:eastAsia="仿宋_GB2312"/>
                <w:color w:val="000000"/>
                <w:kern w:val="0"/>
                <w:szCs w:val="21"/>
                <w:lang w:bidi="ar"/>
              </w:rPr>
              <w:t>208</w:t>
            </w:r>
          </w:p>
        </w:tc>
        <w:tc>
          <w:tcPr>
            <w:tcW w:w="3139" w:type="dxa"/>
            <w:tcBorders>
              <w:top w:val="nil"/>
              <w:left w:val="nil"/>
              <w:bottom w:val="single" w:color="auto" w:sz="8" w:space="0"/>
              <w:right w:val="single" w:color="auto" w:sz="4" w:space="0"/>
            </w:tcBorders>
            <w:vAlign w:val="center"/>
          </w:tcPr>
          <w:p w14:paraId="2D484A25">
            <w:pPr>
              <w:widowControl/>
              <w:jc w:val="left"/>
              <w:textAlignment w:val="center"/>
              <w:rPr>
                <w:rFonts w:eastAsia="仿宋_GB2312"/>
                <w:color w:val="000000"/>
                <w:kern w:val="0"/>
                <w:szCs w:val="21"/>
                <w:lang w:bidi="ar"/>
              </w:rPr>
            </w:pPr>
            <w:r>
              <w:rPr>
                <w:rFonts w:eastAsia="仿宋_GB2312"/>
                <w:color w:val="000000"/>
                <w:kern w:val="0"/>
                <w:szCs w:val="21"/>
                <w:lang w:bidi="ar"/>
              </w:rPr>
              <w:t>社会保障和就业支出</w:t>
            </w:r>
          </w:p>
        </w:tc>
        <w:tc>
          <w:tcPr>
            <w:tcW w:w="3388" w:type="dxa"/>
            <w:tcBorders>
              <w:top w:val="nil"/>
              <w:left w:val="nil"/>
              <w:bottom w:val="single" w:color="auto" w:sz="8" w:space="0"/>
              <w:right w:val="single" w:color="auto" w:sz="4" w:space="0"/>
            </w:tcBorders>
            <w:vAlign w:val="center"/>
          </w:tcPr>
          <w:p w14:paraId="3590E61B">
            <w:pPr>
              <w:widowControl/>
              <w:jc w:val="center"/>
              <w:rPr>
                <w:rFonts w:eastAsia="仿宋_GB2312"/>
                <w:kern w:val="0"/>
                <w:szCs w:val="21"/>
              </w:rPr>
            </w:pPr>
            <w:r>
              <w:rPr>
                <w:rFonts w:hint="eastAsia" w:eastAsia="仿宋_GB2312"/>
                <w:kern w:val="0"/>
                <w:szCs w:val="21"/>
              </w:rPr>
              <w:t>34.33</w:t>
            </w:r>
          </w:p>
        </w:tc>
        <w:tc>
          <w:tcPr>
            <w:tcW w:w="3492" w:type="dxa"/>
            <w:tcBorders>
              <w:top w:val="nil"/>
              <w:left w:val="nil"/>
              <w:bottom w:val="single" w:color="auto" w:sz="8" w:space="0"/>
              <w:right w:val="single" w:color="auto" w:sz="4" w:space="0"/>
            </w:tcBorders>
            <w:vAlign w:val="center"/>
          </w:tcPr>
          <w:p w14:paraId="66438A53">
            <w:pPr>
              <w:widowControl/>
              <w:jc w:val="center"/>
              <w:rPr>
                <w:rFonts w:eastAsia="仿宋_GB2312"/>
                <w:kern w:val="0"/>
                <w:szCs w:val="21"/>
              </w:rPr>
            </w:pPr>
            <w:r>
              <w:rPr>
                <w:rFonts w:hint="eastAsia" w:eastAsia="仿宋_GB2312"/>
                <w:kern w:val="0"/>
                <w:szCs w:val="21"/>
              </w:rPr>
              <w:t>33.99</w:t>
            </w:r>
          </w:p>
        </w:tc>
        <w:tc>
          <w:tcPr>
            <w:tcW w:w="3000" w:type="dxa"/>
            <w:tcBorders>
              <w:top w:val="nil"/>
              <w:left w:val="nil"/>
              <w:bottom w:val="single" w:color="auto" w:sz="8" w:space="0"/>
              <w:right w:val="single" w:color="auto" w:sz="8" w:space="0"/>
            </w:tcBorders>
            <w:vAlign w:val="center"/>
          </w:tcPr>
          <w:p w14:paraId="182C185E">
            <w:pPr>
              <w:widowControl/>
              <w:jc w:val="center"/>
              <w:rPr>
                <w:rFonts w:eastAsia="仿宋_GB2312"/>
                <w:kern w:val="0"/>
                <w:szCs w:val="21"/>
              </w:rPr>
            </w:pPr>
            <w:r>
              <w:rPr>
                <w:rFonts w:hint="eastAsia" w:eastAsia="仿宋_GB2312"/>
                <w:kern w:val="0"/>
                <w:szCs w:val="21"/>
              </w:rPr>
              <w:t>0.34</w:t>
            </w:r>
          </w:p>
        </w:tc>
      </w:tr>
      <w:tr w14:paraId="7C785BCD">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29D89C2B">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20801</w:t>
            </w:r>
          </w:p>
        </w:tc>
        <w:tc>
          <w:tcPr>
            <w:tcW w:w="3139" w:type="dxa"/>
            <w:tcBorders>
              <w:top w:val="nil"/>
              <w:left w:val="nil"/>
              <w:bottom w:val="single" w:color="auto" w:sz="8" w:space="0"/>
              <w:right w:val="single" w:color="auto" w:sz="4" w:space="0"/>
            </w:tcBorders>
            <w:vAlign w:val="center"/>
          </w:tcPr>
          <w:p w14:paraId="38279335">
            <w:pPr>
              <w:widowControl/>
              <w:jc w:val="left"/>
              <w:textAlignment w:val="center"/>
              <w:rPr>
                <w:rFonts w:eastAsia="仿宋_GB2312"/>
                <w:color w:val="000000"/>
                <w:kern w:val="0"/>
                <w:szCs w:val="21"/>
                <w:lang w:bidi="ar"/>
              </w:rPr>
            </w:pPr>
            <w:r>
              <w:rPr>
                <w:rFonts w:eastAsia="仿宋_GB2312"/>
                <w:color w:val="000000"/>
                <w:kern w:val="0"/>
                <w:szCs w:val="21"/>
                <w:lang w:bidi="ar"/>
              </w:rPr>
              <w:t>人力资源和社会保障管理事务</w:t>
            </w:r>
          </w:p>
        </w:tc>
        <w:tc>
          <w:tcPr>
            <w:tcW w:w="3388" w:type="dxa"/>
            <w:tcBorders>
              <w:top w:val="nil"/>
              <w:left w:val="nil"/>
              <w:bottom w:val="single" w:color="auto" w:sz="8" w:space="0"/>
              <w:right w:val="single" w:color="auto" w:sz="4" w:space="0"/>
            </w:tcBorders>
            <w:vAlign w:val="center"/>
          </w:tcPr>
          <w:p w14:paraId="6FAF1116">
            <w:pPr>
              <w:widowControl/>
              <w:jc w:val="center"/>
              <w:rPr>
                <w:rFonts w:eastAsia="仿宋_GB2312"/>
                <w:kern w:val="0"/>
                <w:szCs w:val="21"/>
              </w:rPr>
            </w:pPr>
            <w:r>
              <w:rPr>
                <w:rFonts w:hint="eastAsia" w:eastAsia="仿宋_GB2312"/>
                <w:kern w:val="0"/>
                <w:szCs w:val="21"/>
              </w:rPr>
              <w:t>0.34</w:t>
            </w:r>
          </w:p>
        </w:tc>
        <w:tc>
          <w:tcPr>
            <w:tcW w:w="3492" w:type="dxa"/>
            <w:tcBorders>
              <w:top w:val="nil"/>
              <w:left w:val="nil"/>
              <w:bottom w:val="single" w:color="auto" w:sz="8" w:space="0"/>
              <w:right w:val="single" w:color="auto" w:sz="4" w:space="0"/>
            </w:tcBorders>
            <w:vAlign w:val="center"/>
          </w:tcPr>
          <w:p w14:paraId="494C5322">
            <w:pPr>
              <w:widowControl/>
              <w:jc w:val="center"/>
              <w:rPr>
                <w:rFonts w:eastAsia="仿宋_GB2312"/>
                <w:kern w:val="0"/>
                <w:szCs w:val="21"/>
              </w:rPr>
            </w:pPr>
          </w:p>
        </w:tc>
        <w:tc>
          <w:tcPr>
            <w:tcW w:w="3000" w:type="dxa"/>
            <w:tcBorders>
              <w:top w:val="nil"/>
              <w:left w:val="nil"/>
              <w:bottom w:val="single" w:color="auto" w:sz="8" w:space="0"/>
              <w:right w:val="single" w:color="auto" w:sz="8" w:space="0"/>
            </w:tcBorders>
            <w:vAlign w:val="center"/>
          </w:tcPr>
          <w:p w14:paraId="748F8A47">
            <w:pPr>
              <w:widowControl/>
              <w:jc w:val="center"/>
              <w:rPr>
                <w:rFonts w:eastAsia="仿宋_GB2312"/>
                <w:kern w:val="0"/>
                <w:szCs w:val="21"/>
              </w:rPr>
            </w:pPr>
            <w:r>
              <w:rPr>
                <w:rFonts w:hint="eastAsia" w:eastAsia="仿宋_GB2312"/>
                <w:kern w:val="0"/>
                <w:szCs w:val="21"/>
              </w:rPr>
              <w:t>0.34</w:t>
            </w:r>
          </w:p>
        </w:tc>
      </w:tr>
      <w:tr w14:paraId="0D7D1075">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6A4E0088">
            <w:pPr>
              <w:widowControl/>
              <w:jc w:val="left"/>
              <w:textAlignment w:val="center"/>
              <w:rPr>
                <w:rFonts w:eastAsia="仿宋_GB2312"/>
                <w:kern w:val="0"/>
                <w:szCs w:val="21"/>
              </w:rPr>
            </w:pPr>
            <w:r>
              <w:rPr>
                <w:rFonts w:eastAsia="仿宋_GB2312"/>
                <w:color w:val="000000"/>
                <w:kern w:val="0"/>
                <w:szCs w:val="21"/>
                <w:lang w:bidi="ar"/>
              </w:rPr>
              <w:t>2080109</w:t>
            </w:r>
          </w:p>
        </w:tc>
        <w:tc>
          <w:tcPr>
            <w:tcW w:w="3139" w:type="dxa"/>
            <w:tcBorders>
              <w:top w:val="nil"/>
              <w:left w:val="nil"/>
              <w:bottom w:val="single" w:color="auto" w:sz="8" w:space="0"/>
              <w:right w:val="single" w:color="auto" w:sz="4" w:space="0"/>
            </w:tcBorders>
            <w:vAlign w:val="center"/>
          </w:tcPr>
          <w:p w14:paraId="44CEF1CC">
            <w:pPr>
              <w:widowControl/>
              <w:jc w:val="left"/>
              <w:textAlignment w:val="center"/>
              <w:rPr>
                <w:rFonts w:eastAsia="仿宋_GB2312"/>
                <w:kern w:val="0"/>
                <w:szCs w:val="21"/>
              </w:rPr>
            </w:pPr>
            <w:r>
              <w:rPr>
                <w:rFonts w:eastAsia="仿宋_GB2312"/>
                <w:color w:val="000000"/>
                <w:kern w:val="0"/>
                <w:szCs w:val="21"/>
                <w:lang w:bidi="ar"/>
              </w:rPr>
              <w:t>社会保险经办机构</w:t>
            </w:r>
          </w:p>
        </w:tc>
        <w:tc>
          <w:tcPr>
            <w:tcW w:w="3388" w:type="dxa"/>
            <w:tcBorders>
              <w:top w:val="nil"/>
              <w:left w:val="nil"/>
              <w:bottom w:val="single" w:color="auto" w:sz="8" w:space="0"/>
              <w:right w:val="single" w:color="auto" w:sz="4" w:space="0"/>
            </w:tcBorders>
            <w:vAlign w:val="center"/>
          </w:tcPr>
          <w:p w14:paraId="14055836">
            <w:pPr>
              <w:widowControl/>
              <w:jc w:val="center"/>
              <w:rPr>
                <w:rFonts w:eastAsia="仿宋_GB2312"/>
                <w:kern w:val="0"/>
                <w:szCs w:val="21"/>
              </w:rPr>
            </w:pPr>
            <w:r>
              <w:rPr>
                <w:rFonts w:hint="eastAsia" w:eastAsia="仿宋_GB2312"/>
                <w:kern w:val="0"/>
                <w:szCs w:val="21"/>
              </w:rPr>
              <w:t>0.34</w:t>
            </w:r>
          </w:p>
        </w:tc>
        <w:tc>
          <w:tcPr>
            <w:tcW w:w="3492" w:type="dxa"/>
            <w:tcBorders>
              <w:top w:val="nil"/>
              <w:left w:val="nil"/>
              <w:bottom w:val="single" w:color="auto" w:sz="8" w:space="0"/>
              <w:right w:val="single" w:color="auto" w:sz="4" w:space="0"/>
            </w:tcBorders>
            <w:vAlign w:val="center"/>
          </w:tcPr>
          <w:p w14:paraId="36BA3DF5">
            <w:pPr>
              <w:widowControl/>
              <w:jc w:val="center"/>
              <w:rPr>
                <w:rFonts w:eastAsia="仿宋_GB2312"/>
                <w:kern w:val="0"/>
                <w:szCs w:val="21"/>
              </w:rPr>
            </w:pPr>
          </w:p>
        </w:tc>
        <w:tc>
          <w:tcPr>
            <w:tcW w:w="3000" w:type="dxa"/>
            <w:tcBorders>
              <w:top w:val="nil"/>
              <w:left w:val="nil"/>
              <w:bottom w:val="single" w:color="auto" w:sz="8" w:space="0"/>
              <w:right w:val="single" w:color="auto" w:sz="8" w:space="0"/>
            </w:tcBorders>
            <w:vAlign w:val="center"/>
          </w:tcPr>
          <w:p w14:paraId="15128C1F">
            <w:pPr>
              <w:widowControl/>
              <w:jc w:val="center"/>
              <w:rPr>
                <w:rFonts w:eastAsia="仿宋_GB2312"/>
                <w:kern w:val="0"/>
                <w:szCs w:val="21"/>
              </w:rPr>
            </w:pPr>
            <w:r>
              <w:rPr>
                <w:rFonts w:hint="eastAsia" w:eastAsia="仿宋_GB2312"/>
                <w:kern w:val="0"/>
                <w:szCs w:val="21"/>
              </w:rPr>
              <w:t>0.34</w:t>
            </w:r>
          </w:p>
        </w:tc>
      </w:tr>
      <w:tr w14:paraId="08A5C77E">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728A017E">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20805</w:t>
            </w:r>
          </w:p>
        </w:tc>
        <w:tc>
          <w:tcPr>
            <w:tcW w:w="3139" w:type="dxa"/>
            <w:tcBorders>
              <w:top w:val="nil"/>
              <w:left w:val="nil"/>
              <w:bottom w:val="single" w:color="auto" w:sz="8" w:space="0"/>
              <w:right w:val="single" w:color="auto" w:sz="4" w:space="0"/>
            </w:tcBorders>
            <w:vAlign w:val="center"/>
          </w:tcPr>
          <w:p w14:paraId="77F2C77C">
            <w:pPr>
              <w:widowControl/>
              <w:jc w:val="left"/>
              <w:textAlignment w:val="center"/>
              <w:rPr>
                <w:rFonts w:eastAsia="仿宋_GB2312"/>
                <w:color w:val="000000"/>
                <w:kern w:val="0"/>
                <w:szCs w:val="21"/>
                <w:lang w:bidi="ar"/>
              </w:rPr>
            </w:pPr>
            <w:r>
              <w:rPr>
                <w:rFonts w:eastAsia="仿宋_GB2312"/>
                <w:color w:val="000000"/>
                <w:kern w:val="0"/>
                <w:szCs w:val="21"/>
                <w:lang w:bidi="ar"/>
              </w:rPr>
              <w:t>行政事业单位养老支出</w:t>
            </w:r>
          </w:p>
        </w:tc>
        <w:tc>
          <w:tcPr>
            <w:tcW w:w="3388" w:type="dxa"/>
            <w:tcBorders>
              <w:top w:val="nil"/>
              <w:left w:val="nil"/>
              <w:bottom w:val="single" w:color="auto" w:sz="8" w:space="0"/>
              <w:right w:val="single" w:color="auto" w:sz="4" w:space="0"/>
            </w:tcBorders>
            <w:vAlign w:val="center"/>
          </w:tcPr>
          <w:p w14:paraId="544EE34F">
            <w:pPr>
              <w:widowControl/>
              <w:jc w:val="center"/>
              <w:rPr>
                <w:rFonts w:eastAsia="仿宋_GB2312"/>
                <w:kern w:val="0"/>
                <w:szCs w:val="21"/>
              </w:rPr>
            </w:pPr>
            <w:r>
              <w:rPr>
                <w:rFonts w:hint="eastAsia" w:eastAsia="仿宋_GB2312"/>
                <w:kern w:val="0"/>
                <w:szCs w:val="21"/>
              </w:rPr>
              <w:t>33.35</w:t>
            </w:r>
          </w:p>
        </w:tc>
        <w:tc>
          <w:tcPr>
            <w:tcW w:w="3492" w:type="dxa"/>
            <w:tcBorders>
              <w:top w:val="nil"/>
              <w:left w:val="nil"/>
              <w:bottom w:val="single" w:color="auto" w:sz="8" w:space="0"/>
              <w:right w:val="single" w:color="auto" w:sz="4" w:space="0"/>
            </w:tcBorders>
            <w:vAlign w:val="center"/>
          </w:tcPr>
          <w:p w14:paraId="1EB5B05A">
            <w:pPr>
              <w:widowControl/>
              <w:jc w:val="center"/>
              <w:rPr>
                <w:rFonts w:eastAsia="仿宋_GB2312"/>
                <w:kern w:val="0"/>
                <w:szCs w:val="21"/>
              </w:rPr>
            </w:pPr>
            <w:r>
              <w:rPr>
                <w:rFonts w:hint="eastAsia" w:eastAsia="仿宋_GB2312"/>
                <w:kern w:val="0"/>
                <w:szCs w:val="21"/>
              </w:rPr>
              <w:t>33.35</w:t>
            </w:r>
          </w:p>
        </w:tc>
        <w:tc>
          <w:tcPr>
            <w:tcW w:w="3000" w:type="dxa"/>
            <w:tcBorders>
              <w:top w:val="nil"/>
              <w:left w:val="nil"/>
              <w:bottom w:val="single" w:color="auto" w:sz="8" w:space="0"/>
              <w:right w:val="single" w:color="auto" w:sz="8" w:space="0"/>
            </w:tcBorders>
            <w:vAlign w:val="center"/>
          </w:tcPr>
          <w:p w14:paraId="362527FC">
            <w:pPr>
              <w:widowControl/>
              <w:jc w:val="center"/>
              <w:rPr>
                <w:rFonts w:eastAsia="仿宋_GB2312"/>
                <w:kern w:val="0"/>
                <w:szCs w:val="21"/>
              </w:rPr>
            </w:pPr>
          </w:p>
        </w:tc>
      </w:tr>
      <w:tr w14:paraId="1EC7B73F">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39701C75">
            <w:pPr>
              <w:widowControl/>
              <w:jc w:val="left"/>
              <w:textAlignment w:val="center"/>
              <w:rPr>
                <w:rFonts w:eastAsia="仿宋_GB2312"/>
                <w:kern w:val="0"/>
                <w:szCs w:val="21"/>
              </w:rPr>
            </w:pPr>
            <w:r>
              <w:rPr>
                <w:rFonts w:eastAsia="仿宋_GB2312"/>
                <w:color w:val="000000"/>
                <w:kern w:val="0"/>
                <w:szCs w:val="21"/>
                <w:lang w:bidi="ar"/>
              </w:rPr>
              <w:t>2080505</w:t>
            </w:r>
          </w:p>
        </w:tc>
        <w:tc>
          <w:tcPr>
            <w:tcW w:w="3139" w:type="dxa"/>
            <w:tcBorders>
              <w:top w:val="nil"/>
              <w:left w:val="nil"/>
              <w:bottom w:val="single" w:color="auto" w:sz="8" w:space="0"/>
              <w:right w:val="single" w:color="auto" w:sz="4" w:space="0"/>
            </w:tcBorders>
            <w:vAlign w:val="center"/>
          </w:tcPr>
          <w:p w14:paraId="74C18BB7">
            <w:pPr>
              <w:widowControl/>
              <w:jc w:val="left"/>
              <w:textAlignment w:val="center"/>
              <w:rPr>
                <w:rFonts w:eastAsia="仿宋_GB2312"/>
                <w:kern w:val="0"/>
                <w:szCs w:val="21"/>
              </w:rPr>
            </w:pPr>
            <w:r>
              <w:rPr>
                <w:rFonts w:eastAsia="仿宋_GB2312"/>
                <w:color w:val="000000"/>
                <w:kern w:val="0"/>
                <w:szCs w:val="21"/>
                <w:lang w:bidi="ar"/>
              </w:rPr>
              <w:t>机关事业单位基本养老保险缴费支出</w:t>
            </w:r>
          </w:p>
        </w:tc>
        <w:tc>
          <w:tcPr>
            <w:tcW w:w="3388" w:type="dxa"/>
            <w:tcBorders>
              <w:top w:val="nil"/>
              <w:left w:val="nil"/>
              <w:bottom w:val="single" w:color="auto" w:sz="8" w:space="0"/>
              <w:right w:val="single" w:color="auto" w:sz="4" w:space="0"/>
            </w:tcBorders>
            <w:vAlign w:val="center"/>
          </w:tcPr>
          <w:p w14:paraId="2A193C1C">
            <w:pPr>
              <w:widowControl/>
              <w:jc w:val="center"/>
              <w:rPr>
                <w:rFonts w:eastAsia="仿宋_GB2312"/>
                <w:kern w:val="0"/>
                <w:szCs w:val="21"/>
              </w:rPr>
            </w:pPr>
            <w:r>
              <w:rPr>
                <w:rFonts w:hint="eastAsia" w:eastAsia="仿宋_GB2312"/>
                <w:kern w:val="0"/>
                <w:szCs w:val="21"/>
              </w:rPr>
              <w:t>33.35</w:t>
            </w:r>
          </w:p>
        </w:tc>
        <w:tc>
          <w:tcPr>
            <w:tcW w:w="3492" w:type="dxa"/>
            <w:tcBorders>
              <w:top w:val="nil"/>
              <w:left w:val="nil"/>
              <w:bottom w:val="single" w:color="auto" w:sz="8" w:space="0"/>
              <w:right w:val="single" w:color="auto" w:sz="4" w:space="0"/>
            </w:tcBorders>
            <w:vAlign w:val="center"/>
          </w:tcPr>
          <w:p w14:paraId="033CE77C">
            <w:pPr>
              <w:widowControl/>
              <w:jc w:val="center"/>
              <w:rPr>
                <w:rFonts w:eastAsia="仿宋_GB2312"/>
                <w:kern w:val="0"/>
                <w:szCs w:val="21"/>
              </w:rPr>
            </w:pPr>
            <w:r>
              <w:rPr>
                <w:rFonts w:hint="eastAsia" w:eastAsia="仿宋_GB2312"/>
                <w:kern w:val="0"/>
                <w:szCs w:val="21"/>
              </w:rPr>
              <w:t>33.35</w:t>
            </w:r>
          </w:p>
        </w:tc>
        <w:tc>
          <w:tcPr>
            <w:tcW w:w="3000" w:type="dxa"/>
            <w:tcBorders>
              <w:top w:val="nil"/>
              <w:left w:val="nil"/>
              <w:bottom w:val="single" w:color="auto" w:sz="8" w:space="0"/>
              <w:right w:val="single" w:color="auto" w:sz="8" w:space="0"/>
            </w:tcBorders>
            <w:vAlign w:val="center"/>
          </w:tcPr>
          <w:p w14:paraId="79BE6A7D">
            <w:pPr>
              <w:widowControl/>
              <w:jc w:val="center"/>
              <w:rPr>
                <w:rFonts w:eastAsia="仿宋_GB2312"/>
                <w:kern w:val="0"/>
                <w:szCs w:val="21"/>
              </w:rPr>
            </w:pPr>
          </w:p>
        </w:tc>
      </w:tr>
      <w:tr w14:paraId="28142121">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18A63481">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20808</w:t>
            </w:r>
          </w:p>
        </w:tc>
        <w:tc>
          <w:tcPr>
            <w:tcW w:w="3139" w:type="dxa"/>
            <w:tcBorders>
              <w:top w:val="nil"/>
              <w:left w:val="nil"/>
              <w:bottom w:val="single" w:color="auto" w:sz="8" w:space="0"/>
              <w:right w:val="single" w:color="auto" w:sz="4" w:space="0"/>
            </w:tcBorders>
            <w:vAlign w:val="center"/>
          </w:tcPr>
          <w:p w14:paraId="194FE42C">
            <w:pPr>
              <w:widowControl/>
              <w:jc w:val="left"/>
              <w:textAlignment w:val="center"/>
              <w:rPr>
                <w:rFonts w:eastAsia="仿宋_GB2312"/>
                <w:color w:val="000000"/>
                <w:kern w:val="0"/>
                <w:szCs w:val="21"/>
                <w:lang w:bidi="ar"/>
              </w:rPr>
            </w:pPr>
            <w:r>
              <w:rPr>
                <w:rFonts w:hint="eastAsia" w:eastAsia="仿宋_GB2312"/>
                <w:color w:val="000000"/>
                <w:kern w:val="0"/>
                <w:szCs w:val="21"/>
                <w:lang w:bidi="ar"/>
              </w:rPr>
              <w:t>抚恤</w:t>
            </w:r>
          </w:p>
        </w:tc>
        <w:tc>
          <w:tcPr>
            <w:tcW w:w="3388" w:type="dxa"/>
            <w:tcBorders>
              <w:top w:val="nil"/>
              <w:left w:val="nil"/>
              <w:bottom w:val="single" w:color="auto" w:sz="8" w:space="0"/>
              <w:right w:val="single" w:color="auto" w:sz="4" w:space="0"/>
            </w:tcBorders>
            <w:vAlign w:val="center"/>
          </w:tcPr>
          <w:p w14:paraId="15656C5F">
            <w:pPr>
              <w:widowControl/>
              <w:jc w:val="center"/>
              <w:rPr>
                <w:rFonts w:eastAsia="仿宋_GB2312"/>
                <w:kern w:val="0"/>
                <w:szCs w:val="21"/>
              </w:rPr>
            </w:pPr>
            <w:r>
              <w:rPr>
                <w:rFonts w:hint="eastAsia" w:eastAsia="仿宋_GB2312"/>
                <w:kern w:val="0"/>
                <w:szCs w:val="21"/>
              </w:rPr>
              <w:t>0.64</w:t>
            </w:r>
          </w:p>
        </w:tc>
        <w:tc>
          <w:tcPr>
            <w:tcW w:w="3492" w:type="dxa"/>
            <w:tcBorders>
              <w:top w:val="nil"/>
              <w:left w:val="nil"/>
              <w:bottom w:val="single" w:color="auto" w:sz="8" w:space="0"/>
              <w:right w:val="single" w:color="auto" w:sz="4" w:space="0"/>
            </w:tcBorders>
            <w:vAlign w:val="center"/>
          </w:tcPr>
          <w:p w14:paraId="1F0AC7FB">
            <w:pPr>
              <w:widowControl/>
              <w:jc w:val="center"/>
              <w:rPr>
                <w:rFonts w:eastAsia="仿宋_GB2312"/>
                <w:kern w:val="0"/>
                <w:szCs w:val="21"/>
              </w:rPr>
            </w:pPr>
            <w:r>
              <w:rPr>
                <w:rFonts w:hint="eastAsia" w:eastAsia="仿宋_GB2312"/>
                <w:kern w:val="0"/>
                <w:szCs w:val="21"/>
              </w:rPr>
              <w:t>0.64</w:t>
            </w:r>
          </w:p>
        </w:tc>
        <w:tc>
          <w:tcPr>
            <w:tcW w:w="3000" w:type="dxa"/>
            <w:tcBorders>
              <w:top w:val="nil"/>
              <w:left w:val="nil"/>
              <w:bottom w:val="single" w:color="auto" w:sz="8" w:space="0"/>
              <w:right w:val="single" w:color="auto" w:sz="8" w:space="0"/>
            </w:tcBorders>
            <w:vAlign w:val="center"/>
          </w:tcPr>
          <w:p w14:paraId="6983BAA5">
            <w:pPr>
              <w:widowControl/>
              <w:jc w:val="center"/>
              <w:rPr>
                <w:rFonts w:eastAsia="仿宋_GB2312"/>
                <w:kern w:val="0"/>
                <w:szCs w:val="21"/>
              </w:rPr>
            </w:pPr>
          </w:p>
        </w:tc>
      </w:tr>
      <w:tr w14:paraId="3170ADD4">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710DECEE">
            <w:pPr>
              <w:widowControl/>
              <w:jc w:val="left"/>
              <w:textAlignment w:val="center"/>
              <w:rPr>
                <w:rFonts w:eastAsia="仿宋_GB2312"/>
                <w:kern w:val="0"/>
                <w:szCs w:val="21"/>
              </w:rPr>
            </w:pPr>
            <w:r>
              <w:rPr>
                <w:rFonts w:eastAsia="仿宋_GB2312"/>
                <w:color w:val="000000"/>
                <w:kern w:val="0"/>
                <w:szCs w:val="21"/>
                <w:lang w:bidi="ar"/>
              </w:rPr>
              <w:t>2080802</w:t>
            </w:r>
          </w:p>
        </w:tc>
        <w:tc>
          <w:tcPr>
            <w:tcW w:w="3139" w:type="dxa"/>
            <w:tcBorders>
              <w:top w:val="nil"/>
              <w:left w:val="nil"/>
              <w:bottom w:val="single" w:color="auto" w:sz="8" w:space="0"/>
              <w:right w:val="single" w:color="auto" w:sz="4" w:space="0"/>
            </w:tcBorders>
            <w:vAlign w:val="center"/>
          </w:tcPr>
          <w:p w14:paraId="6604200D">
            <w:pPr>
              <w:widowControl/>
              <w:jc w:val="left"/>
              <w:textAlignment w:val="center"/>
              <w:rPr>
                <w:rFonts w:eastAsia="仿宋_GB2312"/>
                <w:kern w:val="0"/>
                <w:szCs w:val="21"/>
              </w:rPr>
            </w:pPr>
            <w:r>
              <w:rPr>
                <w:rFonts w:eastAsia="仿宋_GB2312"/>
                <w:color w:val="000000"/>
                <w:kern w:val="0"/>
                <w:szCs w:val="21"/>
                <w:lang w:bidi="ar"/>
              </w:rPr>
              <w:t>伤残抚恤</w:t>
            </w:r>
          </w:p>
        </w:tc>
        <w:tc>
          <w:tcPr>
            <w:tcW w:w="3388" w:type="dxa"/>
            <w:tcBorders>
              <w:top w:val="nil"/>
              <w:left w:val="nil"/>
              <w:bottom w:val="single" w:color="auto" w:sz="8" w:space="0"/>
              <w:right w:val="single" w:color="auto" w:sz="4" w:space="0"/>
            </w:tcBorders>
            <w:vAlign w:val="center"/>
          </w:tcPr>
          <w:p w14:paraId="0FF5EBE3">
            <w:pPr>
              <w:widowControl/>
              <w:jc w:val="center"/>
              <w:rPr>
                <w:rFonts w:eastAsia="仿宋_GB2312"/>
                <w:kern w:val="0"/>
                <w:szCs w:val="21"/>
              </w:rPr>
            </w:pPr>
            <w:r>
              <w:rPr>
                <w:rFonts w:hint="eastAsia" w:eastAsia="仿宋_GB2312"/>
                <w:kern w:val="0"/>
                <w:szCs w:val="21"/>
              </w:rPr>
              <w:t>0.64</w:t>
            </w:r>
          </w:p>
        </w:tc>
        <w:tc>
          <w:tcPr>
            <w:tcW w:w="3492" w:type="dxa"/>
            <w:tcBorders>
              <w:top w:val="nil"/>
              <w:left w:val="nil"/>
              <w:bottom w:val="single" w:color="auto" w:sz="8" w:space="0"/>
              <w:right w:val="single" w:color="auto" w:sz="4" w:space="0"/>
            </w:tcBorders>
            <w:vAlign w:val="center"/>
          </w:tcPr>
          <w:p w14:paraId="3429B09E">
            <w:pPr>
              <w:widowControl/>
              <w:jc w:val="center"/>
              <w:rPr>
                <w:rFonts w:eastAsia="仿宋_GB2312"/>
                <w:kern w:val="0"/>
                <w:szCs w:val="21"/>
              </w:rPr>
            </w:pPr>
            <w:r>
              <w:rPr>
                <w:rFonts w:hint="eastAsia" w:eastAsia="仿宋_GB2312"/>
                <w:kern w:val="0"/>
                <w:szCs w:val="21"/>
              </w:rPr>
              <w:t>0.64</w:t>
            </w:r>
          </w:p>
        </w:tc>
        <w:tc>
          <w:tcPr>
            <w:tcW w:w="3000" w:type="dxa"/>
            <w:tcBorders>
              <w:top w:val="nil"/>
              <w:left w:val="nil"/>
              <w:bottom w:val="single" w:color="auto" w:sz="8" w:space="0"/>
              <w:right w:val="single" w:color="auto" w:sz="8" w:space="0"/>
            </w:tcBorders>
            <w:vAlign w:val="center"/>
          </w:tcPr>
          <w:p w14:paraId="0A32047C">
            <w:pPr>
              <w:widowControl/>
              <w:jc w:val="center"/>
              <w:rPr>
                <w:rFonts w:eastAsia="仿宋_GB2312"/>
                <w:kern w:val="0"/>
                <w:szCs w:val="21"/>
              </w:rPr>
            </w:pPr>
          </w:p>
        </w:tc>
      </w:tr>
      <w:tr w14:paraId="5140590E">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723E6A2D">
            <w:pPr>
              <w:widowControl/>
              <w:jc w:val="left"/>
              <w:textAlignment w:val="center"/>
              <w:rPr>
                <w:rFonts w:eastAsia="仿宋_GB2312"/>
                <w:color w:val="000000"/>
                <w:kern w:val="0"/>
                <w:szCs w:val="21"/>
                <w:lang w:bidi="ar"/>
              </w:rPr>
            </w:pPr>
            <w:r>
              <w:rPr>
                <w:rFonts w:eastAsia="仿宋_GB2312"/>
                <w:color w:val="000000"/>
                <w:kern w:val="0"/>
                <w:szCs w:val="21"/>
                <w:lang w:bidi="ar"/>
              </w:rPr>
              <w:t>210</w:t>
            </w:r>
          </w:p>
        </w:tc>
        <w:tc>
          <w:tcPr>
            <w:tcW w:w="3139" w:type="dxa"/>
            <w:tcBorders>
              <w:top w:val="nil"/>
              <w:left w:val="nil"/>
              <w:bottom w:val="single" w:color="auto" w:sz="8" w:space="0"/>
              <w:right w:val="single" w:color="auto" w:sz="4" w:space="0"/>
            </w:tcBorders>
            <w:vAlign w:val="center"/>
          </w:tcPr>
          <w:p w14:paraId="484F8E5C">
            <w:pPr>
              <w:widowControl/>
              <w:jc w:val="left"/>
              <w:textAlignment w:val="center"/>
              <w:rPr>
                <w:rFonts w:eastAsia="仿宋_GB2312"/>
                <w:color w:val="000000"/>
                <w:kern w:val="0"/>
                <w:szCs w:val="21"/>
                <w:lang w:bidi="ar"/>
              </w:rPr>
            </w:pPr>
            <w:r>
              <w:rPr>
                <w:rFonts w:eastAsia="仿宋_GB2312"/>
                <w:color w:val="000000"/>
                <w:kern w:val="0"/>
                <w:szCs w:val="21"/>
                <w:lang w:bidi="ar"/>
              </w:rPr>
              <w:t>卫生健康支出</w:t>
            </w:r>
          </w:p>
        </w:tc>
        <w:tc>
          <w:tcPr>
            <w:tcW w:w="3388" w:type="dxa"/>
            <w:tcBorders>
              <w:top w:val="nil"/>
              <w:left w:val="nil"/>
              <w:bottom w:val="single" w:color="auto" w:sz="8" w:space="0"/>
              <w:right w:val="single" w:color="auto" w:sz="4" w:space="0"/>
            </w:tcBorders>
            <w:vAlign w:val="center"/>
          </w:tcPr>
          <w:p w14:paraId="6203A4CD">
            <w:pPr>
              <w:widowControl/>
              <w:jc w:val="center"/>
              <w:rPr>
                <w:rFonts w:eastAsia="仿宋_GB2312"/>
                <w:kern w:val="0"/>
                <w:szCs w:val="21"/>
              </w:rPr>
            </w:pPr>
            <w:r>
              <w:rPr>
                <w:rFonts w:hint="eastAsia" w:eastAsia="仿宋_GB2312"/>
                <w:kern w:val="0"/>
                <w:szCs w:val="21"/>
              </w:rPr>
              <w:t>9.80</w:t>
            </w:r>
          </w:p>
        </w:tc>
        <w:tc>
          <w:tcPr>
            <w:tcW w:w="3492" w:type="dxa"/>
            <w:tcBorders>
              <w:top w:val="nil"/>
              <w:left w:val="nil"/>
              <w:bottom w:val="single" w:color="auto" w:sz="8" w:space="0"/>
              <w:right w:val="single" w:color="auto" w:sz="4" w:space="0"/>
            </w:tcBorders>
            <w:vAlign w:val="center"/>
          </w:tcPr>
          <w:p w14:paraId="08FF9B38">
            <w:pPr>
              <w:widowControl/>
              <w:jc w:val="center"/>
              <w:rPr>
                <w:rFonts w:eastAsia="仿宋_GB2312"/>
                <w:kern w:val="0"/>
                <w:szCs w:val="21"/>
              </w:rPr>
            </w:pPr>
            <w:r>
              <w:rPr>
                <w:rFonts w:hint="eastAsia" w:eastAsia="仿宋_GB2312"/>
                <w:kern w:val="0"/>
                <w:szCs w:val="21"/>
              </w:rPr>
              <w:t>9.80</w:t>
            </w:r>
          </w:p>
        </w:tc>
        <w:tc>
          <w:tcPr>
            <w:tcW w:w="3000" w:type="dxa"/>
            <w:tcBorders>
              <w:top w:val="nil"/>
              <w:left w:val="nil"/>
              <w:bottom w:val="single" w:color="auto" w:sz="8" w:space="0"/>
              <w:right w:val="single" w:color="auto" w:sz="8" w:space="0"/>
            </w:tcBorders>
            <w:vAlign w:val="center"/>
          </w:tcPr>
          <w:p w14:paraId="63F16E38">
            <w:pPr>
              <w:widowControl/>
              <w:jc w:val="center"/>
              <w:rPr>
                <w:rFonts w:eastAsia="仿宋_GB2312"/>
                <w:kern w:val="0"/>
                <w:szCs w:val="21"/>
              </w:rPr>
            </w:pPr>
          </w:p>
        </w:tc>
      </w:tr>
      <w:tr w14:paraId="20080DE4">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46559B72">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21011</w:t>
            </w:r>
          </w:p>
        </w:tc>
        <w:tc>
          <w:tcPr>
            <w:tcW w:w="3139" w:type="dxa"/>
            <w:tcBorders>
              <w:top w:val="nil"/>
              <w:left w:val="nil"/>
              <w:bottom w:val="single" w:color="auto" w:sz="8" w:space="0"/>
              <w:right w:val="single" w:color="auto" w:sz="4" w:space="0"/>
            </w:tcBorders>
            <w:vAlign w:val="center"/>
          </w:tcPr>
          <w:p w14:paraId="7F7E19BA">
            <w:pPr>
              <w:widowControl/>
              <w:jc w:val="left"/>
              <w:textAlignment w:val="center"/>
              <w:rPr>
                <w:rFonts w:eastAsia="仿宋_GB2312"/>
                <w:color w:val="000000"/>
                <w:kern w:val="0"/>
                <w:szCs w:val="21"/>
                <w:lang w:bidi="ar"/>
              </w:rPr>
            </w:pPr>
            <w:r>
              <w:rPr>
                <w:rFonts w:eastAsia="仿宋_GB2312"/>
                <w:color w:val="000000"/>
                <w:kern w:val="0"/>
                <w:szCs w:val="21"/>
                <w:lang w:bidi="ar"/>
              </w:rPr>
              <w:t>行政事业单位医疗</w:t>
            </w:r>
          </w:p>
        </w:tc>
        <w:tc>
          <w:tcPr>
            <w:tcW w:w="3388" w:type="dxa"/>
            <w:tcBorders>
              <w:top w:val="nil"/>
              <w:left w:val="nil"/>
              <w:bottom w:val="single" w:color="auto" w:sz="8" w:space="0"/>
              <w:right w:val="single" w:color="auto" w:sz="4" w:space="0"/>
            </w:tcBorders>
            <w:vAlign w:val="center"/>
          </w:tcPr>
          <w:p w14:paraId="4D79A7E9">
            <w:pPr>
              <w:widowControl/>
              <w:jc w:val="center"/>
              <w:rPr>
                <w:rFonts w:eastAsia="仿宋_GB2312"/>
                <w:kern w:val="0"/>
                <w:szCs w:val="21"/>
              </w:rPr>
            </w:pPr>
            <w:r>
              <w:rPr>
                <w:rFonts w:hint="eastAsia" w:eastAsia="仿宋_GB2312"/>
                <w:kern w:val="0"/>
                <w:szCs w:val="21"/>
              </w:rPr>
              <w:t>9.80</w:t>
            </w:r>
          </w:p>
        </w:tc>
        <w:tc>
          <w:tcPr>
            <w:tcW w:w="3492" w:type="dxa"/>
            <w:tcBorders>
              <w:top w:val="nil"/>
              <w:left w:val="nil"/>
              <w:bottom w:val="single" w:color="auto" w:sz="8" w:space="0"/>
              <w:right w:val="single" w:color="auto" w:sz="4" w:space="0"/>
            </w:tcBorders>
            <w:vAlign w:val="center"/>
          </w:tcPr>
          <w:p w14:paraId="5A06269E">
            <w:pPr>
              <w:widowControl/>
              <w:jc w:val="center"/>
              <w:rPr>
                <w:rFonts w:eastAsia="仿宋_GB2312"/>
                <w:kern w:val="0"/>
                <w:szCs w:val="21"/>
              </w:rPr>
            </w:pPr>
            <w:r>
              <w:rPr>
                <w:rFonts w:hint="eastAsia" w:eastAsia="仿宋_GB2312"/>
                <w:kern w:val="0"/>
                <w:szCs w:val="21"/>
              </w:rPr>
              <w:t>9.80</w:t>
            </w:r>
          </w:p>
        </w:tc>
        <w:tc>
          <w:tcPr>
            <w:tcW w:w="3000" w:type="dxa"/>
            <w:tcBorders>
              <w:top w:val="nil"/>
              <w:left w:val="nil"/>
              <w:bottom w:val="single" w:color="auto" w:sz="8" w:space="0"/>
              <w:right w:val="single" w:color="auto" w:sz="8" w:space="0"/>
            </w:tcBorders>
            <w:vAlign w:val="center"/>
          </w:tcPr>
          <w:p w14:paraId="646E6262">
            <w:pPr>
              <w:widowControl/>
              <w:jc w:val="center"/>
              <w:rPr>
                <w:rFonts w:eastAsia="仿宋_GB2312"/>
                <w:kern w:val="0"/>
                <w:szCs w:val="21"/>
              </w:rPr>
            </w:pPr>
          </w:p>
        </w:tc>
      </w:tr>
      <w:tr w14:paraId="4583D67F">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111944C0">
            <w:pPr>
              <w:widowControl/>
              <w:jc w:val="left"/>
              <w:textAlignment w:val="center"/>
              <w:rPr>
                <w:rFonts w:eastAsia="仿宋_GB2312"/>
                <w:kern w:val="0"/>
                <w:szCs w:val="21"/>
              </w:rPr>
            </w:pPr>
            <w:r>
              <w:rPr>
                <w:rFonts w:eastAsia="仿宋_GB2312"/>
                <w:color w:val="000000"/>
                <w:kern w:val="0"/>
                <w:szCs w:val="21"/>
                <w:lang w:bidi="ar"/>
              </w:rPr>
              <w:t>2101101</w:t>
            </w:r>
          </w:p>
        </w:tc>
        <w:tc>
          <w:tcPr>
            <w:tcW w:w="3139" w:type="dxa"/>
            <w:tcBorders>
              <w:top w:val="nil"/>
              <w:left w:val="nil"/>
              <w:bottom w:val="single" w:color="auto" w:sz="8" w:space="0"/>
              <w:right w:val="single" w:color="auto" w:sz="4" w:space="0"/>
            </w:tcBorders>
            <w:vAlign w:val="center"/>
          </w:tcPr>
          <w:p w14:paraId="0443DF8D">
            <w:pPr>
              <w:widowControl/>
              <w:jc w:val="left"/>
              <w:textAlignment w:val="center"/>
              <w:rPr>
                <w:rFonts w:eastAsia="仿宋_GB2312"/>
                <w:kern w:val="0"/>
                <w:szCs w:val="21"/>
              </w:rPr>
            </w:pPr>
            <w:r>
              <w:rPr>
                <w:rFonts w:eastAsia="仿宋_GB2312"/>
                <w:color w:val="000000"/>
                <w:kern w:val="0"/>
                <w:szCs w:val="21"/>
                <w:lang w:bidi="ar"/>
              </w:rPr>
              <w:t>行政单位医疗</w:t>
            </w:r>
          </w:p>
        </w:tc>
        <w:tc>
          <w:tcPr>
            <w:tcW w:w="3388" w:type="dxa"/>
            <w:tcBorders>
              <w:top w:val="nil"/>
              <w:left w:val="nil"/>
              <w:bottom w:val="single" w:color="auto" w:sz="8" w:space="0"/>
              <w:right w:val="single" w:color="auto" w:sz="4" w:space="0"/>
            </w:tcBorders>
            <w:vAlign w:val="center"/>
          </w:tcPr>
          <w:p w14:paraId="4E0FBD1B">
            <w:pPr>
              <w:widowControl/>
              <w:jc w:val="center"/>
              <w:rPr>
                <w:rFonts w:eastAsia="仿宋_GB2312"/>
                <w:kern w:val="0"/>
                <w:szCs w:val="21"/>
              </w:rPr>
            </w:pPr>
            <w:r>
              <w:rPr>
                <w:rFonts w:hint="eastAsia" w:eastAsia="仿宋_GB2312"/>
                <w:kern w:val="0"/>
                <w:szCs w:val="21"/>
              </w:rPr>
              <w:t>9.80</w:t>
            </w:r>
          </w:p>
        </w:tc>
        <w:tc>
          <w:tcPr>
            <w:tcW w:w="3492" w:type="dxa"/>
            <w:tcBorders>
              <w:top w:val="nil"/>
              <w:left w:val="nil"/>
              <w:bottom w:val="single" w:color="auto" w:sz="8" w:space="0"/>
              <w:right w:val="single" w:color="auto" w:sz="4" w:space="0"/>
            </w:tcBorders>
            <w:vAlign w:val="center"/>
          </w:tcPr>
          <w:p w14:paraId="5F4C3AD1">
            <w:pPr>
              <w:widowControl/>
              <w:jc w:val="center"/>
              <w:rPr>
                <w:rFonts w:eastAsia="仿宋_GB2312"/>
                <w:kern w:val="0"/>
                <w:szCs w:val="21"/>
              </w:rPr>
            </w:pPr>
            <w:r>
              <w:rPr>
                <w:rFonts w:hint="eastAsia" w:eastAsia="仿宋_GB2312"/>
                <w:kern w:val="0"/>
                <w:szCs w:val="21"/>
              </w:rPr>
              <w:t>9.80</w:t>
            </w:r>
          </w:p>
        </w:tc>
        <w:tc>
          <w:tcPr>
            <w:tcW w:w="3000" w:type="dxa"/>
            <w:tcBorders>
              <w:top w:val="nil"/>
              <w:left w:val="nil"/>
              <w:bottom w:val="single" w:color="auto" w:sz="8" w:space="0"/>
              <w:right w:val="single" w:color="auto" w:sz="8" w:space="0"/>
            </w:tcBorders>
            <w:vAlign w:val="center"/>
          </w:tcPr>
          <w:p w14:paraId="406C3E35">
            <w:pPr>
              <w:widowControl/>
              <w:jc w:val="center"/>
              <w:rPr>
                <w:rFonts w:eastAsia="仿宋_GB2312"/>
                <w:kern w:val="0"/>
                <w:szCs w:val="21"/>
              </w:rPr>
            </w:pPr>
          </w:p>
        </w:tc>
      </w:tr>
      <w:tr w14:paraId="2F21321D">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59FFCA67">
            <w:pPr>
              <w:widowControl/>
              <w:jc w:val="left"/>
              <w:textAlignment w:val="center"/>
              <w:rPr>
                <w:rFonts w:eastAsia="仿宋_GB2312"/>
                <w:color w:val="000000"/>
                <w:kern w:val="0"/>
                <w:szCs w:val="21"/>
                <w:lang w:bidi="ar"/>
              </w:rPr>
            </w:pPr>
            <w:r>
              <w:rPr>
                <w:rFonts w:eastAsia="仿宋_GB2312"/>
                <w:color w:val="000000"/>
                <w:kern w:val="0"/>
                <w:szCs w:val="21"/>
                <w:lang w:bidi="ar"/>
              </w:rPr>
              <w:t>211</w:t>
            </w:r>
          </w:p>
        </w:tc>
        <w:tc>
          <w:tcPr>
            <w:tcW w:w="3139" w:type="dxa"/>
            <w:tcBorders>
              <w:top w:val="nil"/>
              <w:left w:val="nil"/>
              <w:bottom w:val="single" w:color="auto" w:sz="8" w:space="0"/>
              <w:right w:val="single" w:color="auto" w:sz="4" w:space="0"/>
            </w:tcBorders>
            <w:vAlign w:val="center"/>
          </w:tcPr>
          <w:p w14:paraId="483D74E3">
            <w:pPr>
              <w:widowControl/>
              <w:jc w:val="left"/>
              <w:textAlignment w:val="center"/>
              <w:rPr>
                <w:rFonts w:eastAsia="仿宋_GB2312"/>
                <w:color w:val="000000"/>
                <w:kern w:val="0"/>
                <w:szCs w:val="21"/>
                <w:lang w:bidi="ar"/>
              </w:rPr>
            </w:pPr>
            <w:r>
              <w:rPr>
                <w:rFonts w:eastAsia="仿宋_GB2312"/>
                <w:color w:val="000000"/>
                <w:kern w:val="0"/>
                <w:szCs w:val="21"/>
                <w:lang w:bidi="ar"/>
              </w:rPr>
              <w:t>节能环保支出</w:t>
            </w:r>
          </w:p>
        </w:tc>
        <w:tc>
          <w:tcPr>
            <w:tcW w:w="3388" w:type="dxa"/>
            <w:tcBorders>
              <w:top w:val="nil"/>
              <w:left w:val="nil"/>
              <w:bottom w:val="single" w:color="auto" w:sz="8" w:space="0"/>
              <w:right w:val="single" w:color="auto" w:sz="4" w:space="0"/>
            </w:tcBorders>
            <w:vAlign w:val="center"/>
          </w:tcPr>
          <w:p w14:paraId="11C38157">
            <w:pPr>
              <w:widowControl/>
              <w:jc w:val="center"/>
              <w:rPr>
                <w:rFonts w:eastAsia="仿宋_GB2312"/>
                <w:kern w:val="0"/>
                <w:szCs w:val="21"/>
              </w:rPr>
            </w:pPr>
            <w:r>
              <w:rPr>
                <w:rFonts w:hint="eastAsia" w:eastAsia="仿宋_GB2312"/>
                <w:kern w:val="0"/>
                <w:szCs w:val="21"/>
              </w:rPr>
              <w:t>25.40</w:t>
            </w:r>
          </w:p>
        </w:tc>
        <w:tc>
          <w:tcPr>
            <w:tcW w:w="3492" w:type="dxa"/>
            <w:tcBorders>
              <w:top w:val="nil"/>
              <w:left w:val="nil"/>
              <w:bottom w:val="single" w:color="auto" w:sz="8" w:space="0"/>
              <w:right w:val="single" w:color="auto" w:sz="4" w:space="0"/>
            </w:tcBorders>
            <w:vAlign w:val="center"/>
          </w:tcPr>
          <w:p w14:paraId="4B4088E1">
            <w:pPr>
              <w:widowControl/>
              <w:jc w:val="center"/>
              <w:rPr>
                <w:rFonts w:eastAsia="仿宋_GB2312"/>
                <w:kern w:val="0"/>
                <w:szCs w:val="21"/>
              </w:rPr>
            </w:pPr>
          </w:p>
        </w:tc>
        <w:tc>
          <w:tcPr>
            <w:tcW w:w="3000" w:type="dxa"/>
            <w:tcBorders>
              <w:top w:val="nil"/>
              <w:left w:val="nil"/>
              <w:bottom w:val="single" w:color="auto" w:sz="8" w:space="0"/>
              <w:right w:val="single" w:color="auto" w:sz="8" w:space="0"/>
            </w:tcBorders>
            <w:vAlign w:val="center"/>
          </w:tcPr>
          <w:p w14:paraId="6945FF10">
            <w:pPr>
              <w:widowControl/>
              <w:jc w:val="center"/>
              <w:rPr>
                <w:rFonts w:eastAsia="仿宋_GB2312"/>
                <w:kern w:val="0"/>
                <w:szCs w:val="21"/>
              </w:rPr>
            </w:pPr>
            <w:r>
              <w:rPr>
                <w:rFonts w:hint="eastAsia" w:eastAsia="仿宋_GB2312"/>
                <w:kern w:val="0"/>
                <w:szCs w:val="21"/>
              </w:rPr>
              <w:t>25.40</w:t>
            </w:r>
          </w:p>
        </w:tc>
      </w:tr>
      <w:tr w14:paraId="75A48109">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499EA379">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21103</w:t>
            </w:r>
          </w:p>
        </w:tc>
        <w:tc>
          <w:tcPr>
            <w:tcW w:w="3139" w:type="dxa"/>
            <w:tcBorders>
              <w:top w:val="nil"/>
              <w:left w:val="nil"/>
              <w:bottom w:val="single" w:color="auto" w:sz="8" w:space="0"/>
              <w:right w:val="single" w:color="auto" w:sz="4" w:space="0"/>
            </w:tcBorders>
            <w:vAlign w:val="center"/>
          </w:tcPr>
          <w:p w14:paraId="5252B5C7">
            <w:pPr>
              <w:widowControl/>
              <w:jc w:val="left"/>
              <w:textAlignment w:val="center"/>
              <w:rPr>
                <w:rFonts w:eastAsia="仿宋_GB2312"/>
                <w:color w:val="000000"/>
                <w:kern w:val="0"/>
                <w:szCs w:val="21"/>
                <w:lang w:bidi="ar"/>
              </w:rPr>
            </w:pPr>
            <w:r>
              <w:rPr>
                <w:rFonts w:eastAsia="仿宋_GB2312"/>
                <w:color w:val="000000"/>
                <w:kern w:val="0"/>
                <w:szCs w:val="21"/>
                <w:lang w:bidi="ar"/>
              </w:rPr>
              <w:t>污染防治</w:t>
            </w:r>
          </w:p>
        </w:tc>
        <w:tc>
          <w:tcPr>
            <w:tcW w:w="3388" w:type="dxa"/>
            <w:tcBorders>
              <w:top w:val="nil"/>
              <w:left w:val="nil"/>
              <w:bottom w:val="single" w:color="auto" w:sz="8" w:space="0"/>
              <w:right w:val="single" w:color="auto" w:sz="4" w:space="0"/>
            </w:tcBorders>
            <w:vAlign w:val="center"/>
          </w:tcPr>
          <w:p w14:paraId="5C93B427">
            <w:pPr>
              <w:widowControl/>
              <w:jc w:val="center"/>
              <w:rPr>
                <w:rFonts w:eastAsia="仿宋_GB2312"/>
                <w:kern w:val="0"/>
                <w:szCs w:val="21"/>
              </w:rPr>
            </w:pPr>
            <w:r>
              <w:rPr>
                <w:rFonts w:hint="eastAsia" w:eastAsia="仿宋_GB2312"/>
                <w:kern w:val="0"/>
                <w:szCs w:val="21"/>
              </w:rPr>
              <w:t>25.40</w:t>
            </w:r>
          </w:p>
        </w:tc>
        <w:tc>
          <w:tcPr>
            <w:tcW w:w="3492" w:type="dxa"/>
            <w:tcBorders>
              <w:top w:val="nil"/>
              <w:left w:val="nil"/>
              <w:bottom w:val="single" w:color="auto" w:sz="8" w:space="0"/>
              <w:right w:val="single" w:color="auto" w:sz="4" w:space="0"/>
            </w:tcBorders>
            <w:vAlign w:val="center"/>
          </w:tcPr>
          <w:p w14:paraId="03742A11">
            <w:pPr>
              <w:widowControl/>
              <w:jc w:val="center"/>
              <w:rPr>
                <w:rFonts w:eastAsia="仿宋_GB2312"/>
                <w:kern w:val="0"/>
                <w:szCs w:val="21"/>
              </w:rPr>
            </w:pPr>
          </w:p>
        </w:tc>
        <w:tc>
          <w:tcPr>
            <w:tcW w:w="3000" w:type="dxa"/>
            <w:tcBorders>
              <w:top w:val="nil"/>
              <w:left w:val="nil"/>
              <w:bottom w:val="single" w:color="auto" w:sz="8" w:space="0"/>
              <w:right w:val="single" w:color="auto" w:sz="8" w:space="0"/>
            </w:tcBorders>
            <w:vAlign w:val="center"/>
          </w:tcPr>
          <w:p w14:paraId="77AF87B8">
            <w:pPr>
              <w:widowControl/>
              <w:jc w:val="center"/>
              <w:rPr>
                <w:rFonts w:eastAsia="仿宋_GB2312"/>
                <w:kern w:val="0"/>
                <w:szCs w:val="21"/>
              </w:rPr>
            </w:pPr>
            <w:r>
              <w:rPr>
                <w:rFonts w:hint="eastAsia" w:eastAsia="仿宋_GB2312"/>
                <w:kern w:val="0"/>
                <w:szCs w:val="21"/>
              </w:rPr>
              <w:t>25.40</w:t>
            </w:r>
          </w:p>
        </w:tc>
      </w:tr>
      <w:tr w14:paraId="486FB5E4">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2FFBF2FD">
            <w:pPr>
              <w:widowControl/>
              <w:jc w:val="left"/>
              <w:textAlignment w:val="center"/>
              <w:rPr>
                <w:rFonts w:eastAsia="仿宋_GB2312"/>
                <w:kern w:val="0"/>
                <w:szCs w:val="21"/>
              </w:rPr>
            </w:pPr>
            <w:r>
              <w:rPr>
                <w:rFonts w:eastAsia="仿宋_GB2312"/>
                <w:color w:val="000000"/>
                <w:kern w:val="0"/>
                <w:szCs w:val="21"/>
                <w:lang w:bidi="ar"/>
              </w:rPr>
              <w:t>2110302</w:t>
            </w:r>
          </w:p>
        </w:tc>
        <w:tc>
          <w:tcPr>
            <w:tcW w:w="3139" w:type="dxa"/>
            <w:tcBorders>
              <w:top w:val="nil"/>
              <w:left w:val="nil"/>
              <w:bottom w:val="single" w:color="auto" w:sz="8" w:space="0"/>
              <w:right w:val="single" w:color="auto" w:sz="4" w:space="0"/>
            </w:tcBorders>
            <w:vAlign w:val="center"/>
          </w:tcPr>
          <w:p w14:paraId="5FAAC759">
            <w:pPr>
              <w:widowControl/>
              <w:jc w:val="left"/>
              <w:textAlignment w:val="center"/>
              <w:rPr>
                <w:rFonts w:eastAsia="仿宋_GB2312"/>
                <w:kern w:val="0"/>
                <w:szCs w:val="21"/>
              </w:rPr>
            </w:pPr>
            <w:r>
              <w:rPr>
                <w:rFonts w:eastAsia="仿宋_GB2312"/>
                <w:color w:val="000000"/>
                <w:kern w:val="0"/>
                <w:szCs w:val="21"/>
                <w:lang w:bidi="ar"/>
              </w:rPr>
              <w:t>水体</w:t>
            </w:r>
          </w:p>
        </w:tc>
        <w:tc>
          <w:tcPr>
            <w:tcW w:w="3388" w:type="dxa"/>
            <w:tcBorders>
              <w:top w:val="nil"/>
              <w:left w:val="nil"/>
              <w:bottom w:val="single" w:color="auto" w:sz="8" w:space="0"/>
              <w:right w:val="single" w:color="auto" w:sz="4" w:space="0"/>
            </w:tcBorders>
            <w:vAlign w:val="center"/>
          </w:tcPr>
          <w:p w14:paraId="3C54200F">
            <w:pPr>
              <w:widowControl/>
              <w:jc w:val="center"/>
              <w:rPr>
                <w:rFonts w:eastAsia="仿宋_GB2312"/>
                <w:kern w:val="0"/>
                <w:szCs w:val="21"/>
              </w:rPr>
            </w:pPr>
            <w:r>
              <w:rPr>
                <w:rFonts w:hint="eastAsia" w:eastAsia="仿宋_GB2312"/>
                <w:kern w:val="0"/>
                <w:szCs w:val="21"/>
              </w:rPr>
              <w:t>25.40</w:t>
            </w:r>
          </w:p>
        </w:tc>
        <w:tc>
          <w:tcPr>
            <w:tcW w:w="3492" w:type="dxa"/>
            <w:tcBorders>
              <w:top w:val="nil"/>
              <w:left w:val="nil"/>
              <w:bottom w:val="single" w:color="auto" w:sz="8" w:space="0"/>
              <w:right w:val="single" w:color="auto" w:sz="4" w:space="0"/>
            </w:tcBorders>
            <w:vAlign w:val="center"/>
          </w:tcPr>
          <w:p w14:paraId="2FC5AA51">
            <w:pPr>
              <w:widowControl/>
              <w:jc w:val="center"/>
              <w:rPr>
                <w:rFonts w:eastAsia="仿宋_GB2312"/>
                <w:kern w:val="0"/>
                <w:szCs w:val="21"/>
              </w:rPr>
            </w:pPr>
          </w:p>
        </w:tc>
        <w:tc>
          <w:tcPr>
            <w:tcW w:w="3000" w:type="dxa"/>
            <w:tcBorders>
              <w:top w:val="nil"/>
              <w:left w:val="nil"/>
              <w:bottom w:val="single" w:color="auto" w:sz="8" w:space="0"/>
              <w:right w:val="single" w:color="auto" w:sz="8" w:space="0"/>
            </w:tcBorders>
            <w:vAlign w:val="center"/>
          </w:tcPr>
          <w:p w14:paraId="60E85740">
            <w:pPr>
              <w:widowControl/>
              <w:jc w:val="center"/>
              <w:rPr>
                <w:rFonts w:eastAsia="仿宋_GB2312"/>
                <w:kern w:val="0"/>
                <w:szCs w:val="21"/>
              </w:rPr>
            </w:pPr>
            <w:r>
              <w:rPr>
                <w:rFonts w:hint="eastAsia" w:eastAsia="仿宋_GB2312"/>
                <w:kern w:val="0"/>
                <w:szCs w:val="21"/>
              </w:rPr>
              <w:t>25.40</w:t>
            </w:r>
          </w:p>
        </w:tc>
      </w:tr>
      <w:tr w14:paraId="2795F5D3">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3E55ADB0">
            <w:pPr>
              <w:widowControl/>
              <w:jc w:val="left"/>
              <w:textAlignment w:val="center"/>
              <w:rPr>
                <w:rFonts w:eastAsia="仿宋_GB2312"/>
                <w:color w:val="000000"/>
                <w:kern w:val="0"/>
                <w:szCs w:val="21"/>
                <w:lang w:bidi="ar"/>
              </w:rPr>
            </w:pPr>
            <w:r>
              <w:rPr>
                <w:rFonts w:eastAsia="仿宋_GB2312"/>
                <w:color w:val="000000"/>
                <w:kern w:val="0"/>
                <w:szCs w:val="21"/>
                <w:lang w:bidi="ar"/>
              </w:rPr>
              <w:t>213</w:t>
            </w:r>
          </w:p>
        </w:tc>
        <w:tc>
          <w:tcPr>
            <w:tcW w:w="3139" w:type="dxa"/>
            <w:tcBorders>
              <w:top w:val="nil"/>
              <w:left w:val="nil"/>
              <w:bottom w:val="single" w:color="auto" w:sz="8" w:space="0"/>
              <w:right w:val="single" w:color="auto" w:sz="4" w:space="0"/>
            </w:tcBorders>
            <w:vAlign w:val="center"/>
          </w:tcPr>
          <w:p w14:paraId="1154C5DF">
            <w:pPr>
              <w:widowControl/>
              <w:jc w:val="left"/>
              <w:textAlignment w:val="center"/>
              <w:rPr>
                <w:rFonts w:eastAsia="仿宋_GB2312"/>
                <w:color w:val="000000"/>
                <w:kern w:val="0"/>
                <w:szCs w:val="21"/>
                <w:lang w:bidi="ar"/>
              </w:rPr>
            </w:pPr>
            <w:r>
              <w:rPr>
                <w:rFonts w:eastAsia="仿宋_GB2312"/>
                <w:color w:val="000000"/>
                <w:kern w:val="0"/>
                <w:szCs w:val="21"/>
                <w:lang w:bidi="ar"/>
              </w:rPr>
              <w:t>农林水支出</w:t>
            </w:r>
          </w:p>
        </w:tc>
        <w:tc>
          <w:tcPr>
            <w:tcW w:w="3388" w:type="dxa"/>
            <w:tcBorders>
              <w:top w:val="nil"/>
              <w:left w:val="nil"/>
              <w:bottom w:val="single" w:color="auto" w:sz="8" w:space="0"/>
              <w:right w:val="single" w:color="auto" w:sz="4" w:space="0"/>
            </w:tcBorders>
            <w:vAlign w:val="center"/>
          </w:tcPr>
          <w:p w14:paraId="3EDA63DA">
            <w:pPr>
              <w:widowControl/>
              <w:jc w:val="center"/>
              <w:rPr>
                <w:rFonts w:eastAsia="仿宋_GB2312"/>
                <w:kern w:val="0"/>
                <w:szCs w:val="21"/>
              </w:rPr>
            </w:pPr>
            <w:r>
              <w:rPr>
                <w:rFonts w:eastAsia="仿宋_GB2312"/>
                <w:kern w:val="0"/>
                <w:szCs w:val="21"/>
              </w:rPr>
              <w:t>3.00</w:t>
            </w:r>
          </w:p>
        </w:tc>
        <w:tc>
          <w:tcPr>
            <w:tcW w:w="3492" w:type="dxa"/>
            <w:tcBorders>
              <w:top w:val="nil"/>
              <w:left w:val="nil"/>
              <w:bottom w:val="single" w:color="auto" w:sz="8" w:space="0"/>
              <w:right w:val="single" w:color="auto" w:sz="4" w:space="0"/>
            </w:tcBorders>
            <w:vAlign w:val="center"/>
          </w:tcPr>
          <w:p w14:paraId="11D542A7">
            <w:pPr>
              <w:widowControl/>
              <w:jc w:val="center"/>
              <w:rPr>
                <w:rFonts w:eastAsia="仿宋_GB2312"/>
                <w:kern w:val="0"/>
                <w:szCs w:val="21"/>
              </w:rPr>
            </w:pPr>
          </w:p>
        </w:tc>
        <w:tc>
          <w:tcPr>
            <w:tcW w:w="3000" w:type="dxa"/>
            <w:tcBorders>
              <w:top w:val="nil"/>
              <w:left w:val="nil"/>
              <w:bottom w:val="single" w:color="auto" w:sz="8" w:space="0"/>
              <w:right w:val="single" w:color="auto" w:sz="8" w:space="0"/>
            </w:tcBorders>
            <w:vAlign w:val="center"/>
          </w:tcPr>
          <w:p w14:paraId="45F0BF1D">
            <w:pPr>
              <w:widowControl/>
              <w:jc w:val="center"/>
              <w:rPr>
                <w:rFonts w:eastAsia="仿宋_GB2312"/>
                <w:kern w:val="0"/>
                <w:szCs w:val="21"/>
              </w:rPr>
            </w:pPr>
            <w:r>
              <w:rPr>
                <w:rFonts w:eastAsia="仿宋_GB2312"/>
                <w:kern w:val="0"/>
                <w:szCs w:val="21"/>
              </w:rPr>
              <w:t>3.00</w:t>
            </w:r>
          </w:p>
        </w:tc>
      </w:tr>
      <w:tr w14:paraId="13CE8183">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288C072A">
            <w:pPr>
              <w:widowControl/>
              <w:jc w:val="left"/>
              <w:textAlignment w:val="center"/>
              <w:rPr>
                <w:rFonts w:eastAsia="仿宋_GB2312"/>
                <w:color w:val="000000"/>
                <w:kern w:val="0"/>
                <w:szCs w:val="21"/>
                <w:lang w:bidi="ar"/>
              </w:rPr>
            </w:pPr>
            <w:r>
              <w:rPr>
                <w:rFonts w:hint="eastAsia" w:eastAsia="仿宋_GB2312"/>
                <w:color w:val="000000"/>
                <w:kern w:val="0"/>
                <w:szCs w:val="21"/>
                <w:lang w:bidi="ar"/>
              </w:rPr>
              <w:t>21305</w:t>
            </w:r>
          </w:p>
        </w:tc>
        <w:tc>
          <w:tcPr>
            <w:tcW w:w="3139" w:type="dxa"/>
            <w:tcBorders>
              <w:top w:val="nil"/>
              <w:left w:val="nil"/>
              <w:bottom w:val="single" w:color="auto" w:sz="8" w:space="0"/>
              <w:right w:val="single" w:color="auto" w:sz="4" w:space="0"/>
            </w:tcBorders>
            <w:vAlign w:val="center"/>
          </w:tcPr>
          <w:p w14:paraId="40A29FEF">
            <w:pPr>
              <w:widowControl/>
              <w:jc w:val="left"/>
              <w:textAlignment w:val="center"/>
              <w:rPr>
                <w:rFonts w:eastAsia="仿宋_GB2312"/>
                <w:color w:val="000000"/>
                <w:kern w:val="0"/>
                <w:szCs w:val="21"/>
                <w:lang w:bidi="ar"/>
              </w:rPr>
            </w:pPr>
            <w:r>
              <w:rPr>
                <w:rFonts w:eastAsia="仿宋_GB2312"/>
                <w:color w:val="000000"/>
                <w:kern w:val="0"/>
                <w:szCs w:val="21"/>
                <w:lang w:bidi="ar"/>
              </w:rPr>
              <w:t>巩固脱贫衔接乡村振兴</w:t>
            </w:r>
          </w:p>
        </w:tc>
        <w:tc>
          <w:tcPr>
            <w:tcW w:w="3388" w:type="dxa"/>
            <w:tcBorders>
              <w:top w:val="nil"/>
              <w:left w:val="nil"/>
              <w:bottom w:val="single" w:color="auto" w:sz="8" w:space="0"/>
              <w:right w:val="single" w:color="auto" w:sz="4" w:space="0"/>
            </w:tcBorders>
            <w:vAlign w:val="center"/>
          </w:tcPr>
          <w:p w14:paraId="39C7739A">
            <w:pPr>
              <w:widowControl/>
              <w:jc w:val="center"/>
              <w:rPr>
                <w:rFonts w:eastAsia="仿宋_GB2312"/>
                <w:kern w:val="0"/>
                <w:szCs w:val="21"/>
              </w:rPr>
            </w:pPr>
            <w:r>
              <w:rPr>
                <w:rFonts w:eastAsia="仿宋_GB2312"/>
                <w:kern w:val="0"/>
                <w:szCs w:val="21"/>
              </w:rPr>
              <w:t>3.00</w:t>
            </w:r>
          </w:p>
        </w:tc>
        <w:tc>
          <w:tcPr>
            <w:tcW w:w="3492" w:type="dxa"/>
            <w:tcBorders>
              <w:top w:val="nil"/>
              <w:left w:val="nil"/>
              <w:bottom w:val="single" w:color="auto" w:sz="8" w:space="0"/>
              <w:right w:val="single" w:color="auto" w:sz="4" w:space="0"/>
            </w:tcBorders>
            <w:vAlign w:val="center"/>
          </w:tcPr>
          <w:p w14:paraId="76CFF068">
            <w:pPr>
              <w:widowControl/>
              <w:jc w:val="center"/>
              <w:rPr>
                <w:rFonts w:eastAsia="仿宋_GB2312"/>
                <w:kern w:val="0"/>
                <w:szCs w:val="21"/>
              </w:rPr>
            </w:pPr>
          </w:p>
        </w:tc>
        <w:tc>
          <w:tcPr>
            <w:tcW w:w="3000" w:type="dxa"/>
            <w:tcBorders>
              <w:top w:val="nil"/>
              <w:left w:val="nil"/>
              <w:bottom w:val="single" w:color="auto" w:sz="8" w:space="0"/>
              <w:right w:val="single" w:color="auto" w:sz="8" w:space="0"/>
            </w:tcBorders>
            <w:vAlign w:val="center"/>
          </w:tcPr>
          <w:p w14:paraId="2FC0BCEA">
            <w:pPr>
              <w:widowControl/>
              <w:jc w:val="center"/>
              <w:rPr>
                <w:rFonts w:eastAsia="仿宋_GB2312"/>
                <w:kern w:val="0"/>
                <w:szCs w:val="21"/>
              </w:rPr>
            </w:pPr>
            <w:r>
              <w:rPr>
                <w:rFonts w:eastAsia="仿宋_GB2312"/>
                <w:kern w:val="0"/>
                <w:szCs w:val="21"/>
              </w:rPr>
              <w:t>3.00</w:t>
            </w:r>
          </w:p>
        </w:tc>
      </w:tr>
      <w:tr w14:paraId="6EAD3212">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vAlign w:val="center"/>
          </w:tcPr>
          <w:p w14:paraId="5139DAC1">
            <w:pPr>
              <w:widowControl/>
              <w:jc w:val="left"/>
              <w:textAlignment w:val="center"/>
              <w:rPr>
                <w:rFonts w:eastAsia="仿宋_GB2312"/>
                <w:kern w:val="0"/>
                <w:szCs w:val="21"/>
              </w:rPr>
            </w:pPr>
            <w:r>
              <w:rPr>
                <w:rFonts w:eastAsia="仿宋_GB2312"/>
                <w:color w:val="000000"/>
                <w:kern w:val="0"/>
                <w:szCs w:val="21"/>
                <w:lang w:bidi="ar"/>
              </w:rPr>
              <w:t>2130504</w:t>
            </w:r>
          </w:p>
        </w:tc>
        <w:tc>
          <w:tcPr>
            <w:tcW w:w="3139" w:type="dxa"/>
            <w:tcBorders>
              <w:top w:val="nil"/>
              <w:left w:val="nil"/>
              <w:bottom w:val="single" w:color="auto" w:sz="8" w:space="0"/>
              <w:right w:val="single" w:color="auto" w:sz="4" w:space="0"/>
            </w:tcBorders>
            <w:vAlign w:val="center"/>
          </w:tcPr>
          <w:p w14:paraId="27582959">
            <w:pPr>
              <w:widowControl/>
              <w:jc w:val="left"/>
              <w:textAlignment w:val="center"/>
              <w:rPr>
                <w:rFonts w:eastAsia="仿宋_GB2312"/>
                <w:kern w:val="0"/>
                <w:szCs w:val="21"/>
              </w:rPr>
            </w:pPr>
            <w:r>
              <w:rPr>
                <w:rFonts w:eastAsia="仿宋_GB2312"/>
                <w:color w:val="000000"/>
                <w:kern w:val="0"/>
                <w:szCs w:val="21"/>
                <w:lang w:bidi="ar"/>
              </w:rPr>
              <w:t>农村基础设施建设</w:t>
            </w:r>
          </w:p>
        </w:tc>
        <w:tc>
          <w:tcPr>
            <w:tcW w:w="3388" w:type="dxa"/>
            <w:tcBorders>
              <w:top w:val="nil"/>
              <w:left w:val="nil"/>
              <w:bottom w:val="single" w:color="auto" w:sz="8" w:space="0"/>
              <w:right w:val="single" w:color="auto" w:sz="4" w:space="0"/>
            </w:tcBorders>
            <w:vAlign w:val="center"/>
          </w:tcPr>
          <w:p w14:paraId="4B55CD60">
            <w:pPr>
              <w:widowControl/>
              <w:jc w:val="center"/>
              <w:rPr>
                <w:rFonts w:eastAsia="仿宋_GB2312"/>
                <w:kern w:val="0"/>
                <w:szCs w:val="21"/>
              </w:rPr>
            </w:pPr>
            <w:r>
              <w:rPr>
                <w:rFonts w:eastAsia="仿宋_GB2312"/>
                <w:kern w:val="0"/>
                <w:szCs w:val="21"/>
              </w:rPr>
              <w:t>3.00</w:t>
            </w:r>
          </w:p>
        </w:tc>
        <w:tc>
          <w:tcPr>
            <w:tcW w:w="3492" w:type="dxa"/>
            <w:tcBorders>
              <w:top w:val="nil"/>
              <w:left w:val="nil"/>
              <w:bottom w:val="single" w:color="auto" w:sz="8" w:space="0"/>
              <w:right w:val="single" w:color="auto" w:sz="4" w:space="0"/>
            </w:tcBorders>
            <w:vAlign w:val="center"/>
          </w:tcPr>
          <w:p w14:paraId="1C0F2431">
            <w:pPr>
              <w:widowControl/>
              <w:jc w:val="center"/>
              <w:rPr>
                <w:rFonts w:eastAsia="仿宋_GB2312"/>
                <w:kern w:val="0"/>
                <w:szCs w:val="21"/>
              </w:rPr>
            </w:pPr>
          </w:p>
        </w:tc>
        <w:tc>
          <w:tcPr>
            <w:tcW w:w="3000" w:type="dxa"/>
            <w:tcBorders>
              <w:top w:val="nil"/>
              <w:left w:val="nil"/>
              <w:bottom w:val="single" w:color="auto" w:sz="8" w:space="0"/>
              <w:right w:val="single" w:color="auto" w:sz="8" w:space="0"/>
            </w:tcBorders>
            <w:vAlign w:val="center"/>
          </w:tcPr>
          <w:p w14:paraId="700DEBAD">
            <w:pPr>
              <w:widowControl/>
              <w:jc w:val="center"/>
              <w:rPr>
                <w:rFonts w:eastAsia="仿宋_GB2312"/>
                <w:kern w:val="0"/>
                <w:szCs w:val="21"/>
              </w:rPr>
            </w:pPr>
            <w:r>
              <w:rPr>
                <w:rFonts w:eastAsia="仿宋_GB2312"/>
                <w:kern w:val="0"/>
                <w:szCs w:val="21"/>
              </w:rPr>
              <w:t>3.00</w:t>
            </w:r>
          </w:p>
        </w:tc>
      </w:tr>
      <w:tr w14:paraId="616EF93F">
        <w:tblPrEx>
          <w:tblCellMar>
            <w:top w:w="0" w:type="dxa"/>
            <w:left w:w="108" w:type="dxa"/>
            <w:bottom w:w="0" w:type="dxa"/>
            <w:right w:w="108" w:type="dxa"/>
          </w:tblCellMar>
        </w:tblPrEx>
        <w:trPr>
          <w:trHeight w:val="645" w:hRule="atLeast"/>
          <w:jc w:val="center"/>
        </w:trPr>
        <w:tc>
          <w:tcPr>
            <w:tcW w:w="14219" w:type="dxa"/>
            <w:gridSpan w:val="5"/>
            <w:vAlign w:val="center"/>
          </w:tcPr>
          <w:p w14:paraId="5861AB1D">
            <w:pPr>
              <w:widowControl/>
              <w:jc w:val="left"/>
              <w:rPr>
                <w:rFonts w:eastAsia="仿宋_GB2312"/>
                <w:kern w:val="0"/>
                <w:szCs w:val="21"/>
              </w:rPr>
            </w:pPr>
            <w:r>
              <w:rPr>
                <w:rFonts w:hint="eastAsia" w:eastAsia="仿宋_GB2312"/>
                <w:kern w:val="0"/>
                <w:szCs w:val="21"/>
              </w:rPr>
              <w:t>注：本表反映部门本年度一般公共预算财政拨款支出情况。</w:t>
            </w:r>
          </w:p>
        </w:tc>
      </w:tr>
    </w:tbl>
    <w:p w14:paraId="28DD41FD">
      <w:pPr>
        <w:widowControl/>
        <w:jc w:val="left"/>
        <w:rPr>
          <w:rFonts w:eastAsia="仿宋_GB2312"/>
          <w:bCs/>
          <w:kern w:val="0"/>
          <w:szCs w:val="21"/>
        </w:rPr>
      </w:pPr>
    </w:p>
    <w:p w14:paraId="51564436">
      <w:pPr>
        <w:widowControl/>
        <w:jc w:val="left"/>
        <w:rPr>
          <w:rFonts w:eastAsia="仿宋_GB2312"/>
          <w:bCs/>
          <w:kern w:val="0"/>
          <w:szCs w:val="21"/>
        </w:rPr>
      </w:pPr>
      <w:r>
        <w:rPr>
          <w:rFonts w:eastAsia="仿宋_GB2312"/>
          <w:bCs/>
          <w:kern w:val="0"/>
          <w:szCs w:val="21"/>
        </w:rPr>
        <w:br w:type="page"/>
      </w:r>
    </w:p>
    <w:p w14:paraId="1819BE1F">
      <w:pPr>
        <w:widowControl/>
        <w:jc w:val="center"/>
        <w:outlineLvl w:val="1"/>
        <w:rPr>
          <w:rFonts w:hint="eastAsia" w:ascii="黑体" w:hAnsi="黑体" w:eastAsia="黑体" w:cs="黑体"/>
          <w:color w:val="000000"/>
          <w:kern w:val="0"/>
          <w:sz w:val="36"/>
          <w:szCs w:val="36"/>
        </w:rPr>
      </w:pPr>
      <w:r>
        <w:rPr>
          <w:rFonts w:hint="eastAsia" w:ascii="黑体" w:hAnsi="黑体" w:eastAsia="黑体" w:cs="黑体"/>
          <w:color w:val="000000"/>
          <w:kern w:val="0"/>
          <w:sz w:val="36"/>
          <w:szCs w:val="36"/>
        </w:rPr>
        <w:t>一般公共预算财政拨款基本支出决算表</w:t>
      </w:r>
      <w:bookmarkStart w:id="1" w:name="RANGE!A1:I39"/>
      <w:bookmarkEnd w:id="1"/>
    </w:p>
    <w:p w14:paraId="4806F27F">
      <w:pPr>
        <w:widowControl/>
        <w:jc w:val="left"/>
        <w:rPr>
          <w:rFonts w:eastAsia="仿宋_GB2312"/>
          <w:color w:val="000000"/>
          <w:kern w:val="0"/>
          <w:szCs w:val="21"/>
        </w:rPr>
      </w:pPr>
      <w:r>
        <w:rPr>
          <w:rFonts w:hint="eastAsia" w:eastAsia="仿宋_GB2312"/>
          <w:color w:val="000000"/>
          <w:kern w:val="0"/>
          <w:szCs w:val="21"/>
        </w:rPr>
        <w:t>部门：蓝山县</w:t>
      </w:r>
      <w:r>
        <w:rPr>
          <w:rFonts w:hint="eastAsia" w:ascii="宋体" w:hAnsi="宋体" w:cs="宋体"/>
          <w:kern w:val="0"/>
          <w:sz w:val="20"/>
          <w:szCs w:val="20"/>
        </w:rPr>
        <w:t>犁头瑶族乡人民政府</w:t>
      </w:r>
      <w:r>
        <w:rPr>
          <w:rFonts w:eastAsia="仿宋_GB2312"/>
          <w:color w:val="000000"/>
          <w:kern w:val="0"/>
          <w:sz w:val="20"/>
          <w:szCs w:val="20"/>
        </w:rPr>
        <w:t xml:space="preserve"> </w:t>
      </w:r>
      <w:r>
        <w:rPr>
          <w:rFonts w:eastAsia="仿宋_GB2312"/>
          <w:color w:val="000000"/>
          <w:kern w:val="0"/>
          <w:szCs w:val="21"/>
        </w:rPr>
        <w:t xml:space="preserve"> </w:t>
      </w:r>
    </w:p>
    <w:p w14:paraId="0083B3CC">
      <w:pPr>
        <w:widowControl/>
        <w:jc w:val="left"/>
        <w:rPr>
          <w:rFonts w:eastAsia="仿宋_GB2312"/>
          <w:color w:val="000000"/>
          <w:kern w:val="0"/>
          <w:szCs w:val="21"/>
        </w:rPr>
      </w:pPr>
      <w:r>
        <w:rPr>
          <w:rFonts w:eastAsia="仿宋_GB2312"/>
          <w:color w:val="000000"/>
          <w:kern w:val="0"/>
          <w:szCs w:val="21"/>
        </w:rPr>
        <w:t xml:space="preserve">                                                                                                           </w:t>
      </w:r>
      <w:r>
        <w:rPr>
          <w:rFonts w:hint="eastAsia" w:eastAsia="仿宋_GB2312"/>
          <w:color w:val="000000"/>
          <w:kern w:val="0"/>
          <w:szCs w:val="21"/>
        </w:rPr>
        <w:t xml:space="preserve">         </w:t>
      </w:r>
      <w:r>
        <w:rPr>
          <w:rFonts w:eastAsia="仿宋_GB2312"/>
          <w:color w:val="000000"/>
          <w:kern w:val="0"/>
          <w:szCs w:val="21"/>
        </w:rPr>
        <w:t xml:space="preserve">                     </w:t>
      </w:r>
      <w:r>
        <w:rPr>
          <w:rFonts w:hint="eastAsia" w:eastAsia="仿宋_GB2312"/>
          <w:color w:val="000000"/>
          <w:kern w:val="0"/>
          <w:szCs w:val="21"/>
        </w:rPr>
        <w:t>公开</w:t>
      </w:r>
      <w:r>
        <w:rPr>
          <w:rFonts w:eastAsia="仿宋_GB2312"/>
          <w:color w:val="000000"/>
          <w:kern w:val="0"/>
          <w:szCs w:val="21"/>
        </w:rPr>
        <w:t>06</w:t>
      </w:r>
      <w:r>
        <w:rPr>
          <w:rFonts w:hint="eastAsia" w:eastAsia="仿宋_GB2312"/>
          <w:color w:val="000000"/>
          <w:kern w:val="0"/>
          <w:szCs w:val="21"/>
        </w:rPr>
        <w:t>表</w:t>
      </w:r>
    </w:p>
    <w:p w14:paraId="61AD747B">
      <w:pPr>
        <w:widowControl/>
        <w:jc w:val="right"/>
        <w:rPr>
          <w:rFonts w:eastAsia="仿宋_GB2312"/>
          <w:color w:val="000000"/>
          <w:kern w:val="0"/>
          <w:szCs w:val="21"/>
        </w:rPr>
      </w:pPr>
      <w:r>
        <w:rPr>
          <w:rFonts w:hint="eastAsia" w:eastAsia="仿宋_GB2312"/>
          <w:color w:val="000000"/>
          <w:kern w:val="0"/>
          <w:szCs w:val="21"/>
        </w:rPr>
        <w:t xml:space="preserve">    单位：万元</w:t>
      </w:r>
    </w:p>
    <w:tbl>
      <w:tblPr>
        <w:tblStyle w:val="8"/>
        <w:tblW w:w="0" w:type="auto"/>
        <w:tblInd w:w="93" w:type="dxa"/>
        <w:tblLayout w:type="fixed"/>
        <w:tblCellMar>
          <w:top w:w="0" w:type="dxa"/>
          <w:left w:w="108" w:type="dxa"/>
          <w:bottom w:w="0" w:type="dxa"/>
          <w:right w:w="108" w:type="dxa"/>
        </w:tblCellMar>
      </w:tblPr>
      <w:tblGrid>
        <w:gridCol w:w="1149"/>
        <w:gridCol w:w="3306"/>
        <w:gridCol w:w="856"/>
        <w:gridCol w:w="1110"/>
        <w:gridCol w:w="2297"/>
        <w:gridCol w:w="856"/>
        <w:gridCol w:w="1076"/>
        <w:gridCol w:w="4394"/>
        <w:gridCol w:w="856"/>
      </w:tblGrid>
      <w:tr w14:paraId="1486D194">
        <w:tblPrEx>
          <w:tblCellMar>
            <w:top w:w="0" w:type="dxa"/>
            <w:left w:w="108" w:type="dxa"/>
            <w:bottom w:w="0" w:type="dxa"/>
            <w:right w:w="108" w:type="dxa"/>
          </w:tblCellMar>
        </w:tblPrEx>
        <w:trPr>
          <w:trHeight w:val="585" w:hRule="atLeast"/>
        </w:trPr>
        <w:tc>
          <w:tcPr>
            <w:tcW w:w="1149" w:type="dxa"/>
            <w:tcBorders>
              <w:top w:val="single" w:color="auto" w:sz="8" w:space="0"/>
              <w:left w:val="single" w:color="auto" w:sz="8" w:space="0"/>
              <w:bottom w:val="single" w:color="auto" w:sz="8" w:space="0"/>
              <w:right w:val="single" w:color="auto" w:sz="8" w:space="0"/>
            </w:tcBorders>
            <w:vAlign w:val="center"/>
          </w:tcPr>
          <w:p w14:paraId="3C080EB0">
            <w:pPr>
              <w:widowControl/>
              <w:jc w:val="center"/>
              <w:rPr>
                <w:rFonts w:hint="eastAsia"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经济分类科目编码</w:t>
            </w:r>
          </w:p>
        </w:tc>
        <w:tc>
          <w:tcPr>
            <w:tcW w:w="3306" w:type="dxa"/>
            <w:tcBorders>
              <w:top w:val="single" w:color="auto" w:sz="8" w:space="0"/>
              <w:left w:val="nil"/>
              <w:bottom w:val="single" w:color="auto" w:sz="8" w:space="0"/>
              <w:right w:val="single" w:color="auto" w:sz="8" w:space="0"/>
            </w:tcBorders>
            <w:vAlign w:val="center"/>
          </w:tcPr>
          <w:p w14:paraId="331B165F">
            <w:pPr>
              <w:widowControl/>
              <w:jc w:val="center"/>
              <w:rPr>
                <w:rFonts w:hint="eastAsia"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科目名称</w:t>
            </w:r>
          </w:p>
        </w:tc>
        <w:tc>
          <w:tcPr>
            <w:tcW w:w="856" w:type="dxa"/>
            <w:tcBorders>
              <w:top w:val="single" w:color="auto" w:sz="8" w:space="0"/>
              <w:left w:val="nil"/>
              <w:bottom w:val="single" w:color="auto" w:sz="8" w:space="0"/>
              <w:right w:val="single" w:color="auto" w:sz="8" w:space="0"/>
            </w:tcBorders>
            <w:vAlign w:val="center"/>
          </w:tcPr>
          <w:p w14:paraId="264AD96E">
            <w:pPr>
              <w:widowControl/>
              <w:jc w:val="center"/>
              <w:rPr>
                <w:rFonts w:hint="eastAsia"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决算数</w:t>
            </w:r>
          </w:p>
        </w:tc>
        <w:tc>
          <w:tcPr>
            <w:tcW w:w="1110" w:type="dxa"/>
            <w:tcBorders>
              <w:top w:val="single" w:color="auto" w:sz="8" w:space="0"/>
              <w:left w:val="nil"/>
              <w:bottom w:val="single" w:color="auto" w:sz="8" w:space="0"/>
              <w:right w:val="single" w:color="auto" w:sz="8" w:space="0"/>
            </w:tcBorders>
            <w:vAlign w:val="center"/>
          </w:tcPr>
          <w:p w14:paraId="7FECF2CB">
            <w:pPr>
              <w:widowControl/>
              <w:jc w:val="center"/>
              <w:rPr>
                <w:rFonts w:hint="eastAsia"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经济分类科目编码</w:t>
            </w:r>
          </w:p>
        </w:tc>
        <w:tc>
          <w:tcPr>
            <w:tcW w:w="2297" w:type="dxa"/>
            <w:tcBorders>
              <w:top w:val="single" w:color="auto" w:sz="8" w:space="0"/>
              <w:left w:val="nil"/>
              <w:bottom w:val="single" w:color="auto" w:sz="8" w:space="0"/>
              <w:right w:val="single" w:color="auto" w:sz="8" w:space="0"/>
            </w:tcBorders>
            <w:vAlign w:val="center"/>
          </w:tcPr>
          <w:p w14:paraId="33D6CBB6">
            <w:pPr>
              <w:widowControl/>
              <w:jc w:val="center"/>
              <w:rPr>
                <w:rFonts w:hint="eastAsia"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科目名称</w:t>
            </w:r>
          </w:p>
        </w:tc>
        <w:tc>
          <w:tcPr>
            <w:tcW w:w="856" w:type="dxa"/>
            <w:tcBorders>
              <w:top w:val="single" w:color="auto" w:sz="8" w:space="0"/>
              <w:left w:val="nil"/>
              <w:bottom w:val="single" w:color="auto" w:sz="8" w:space="0"/>
              <w:right w:val="single" w:color="auto" w:sz="8" w:space="0"/>
            </w:tcBorders>
            <w:vAlign w:val="center"/>
          </w:tcPr>
          <w:p w14:paraId="10056BC5">
            <w:pPr>
              <w:widowControl/>
              <w:jc w:val="center"/>
              <w:rPr>
                <w:rFonts w:hint="eastAsia"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决算数</w:t>
            </w:r>
          </w:p>
        </w:tc>
        <w:tc>
          <w:tcPr>
            <w:tcW w:w="1076" w:type="dxa"/>
            <w:tcBorders>
              <w:top w:val="single" w:color="auto" w:sz="8" w:space="0"/>
              <w:left w:val="nil"/>
              <w:bottom w:val="single" w:color="auto" w:sz="8" w:space="0"/>
              <w:right w:val="single" w:color="auto" w:sz="8" w:space="0"/>
            </w:tcBorders>
            <w:vAlign w:val="center"/>
          </w:tcPr>
          <w:p w14:paraId="4EA7A68B">
            <w:pPr>
              <w:widowControl/>
              <w:jc w:val="center"/>
              <w:rPr>
                <w:rFonts w:hint="eastAsia"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经济分类科目编码</w:t>
            </w:r>
          </w:p>
        </w:tc>
        <w:tc>
          <w:tcPr>
            <w:tcW w:w="4394" w:type="dxa"/>
            <w:tcBorders>
              <w:top w:val="single" w:color="auto" w:sz="8" w:space="0"/>
              <w:left w:val="nil"/>
              <w:bottom w:val="single" w:color="auto" w:sz="8" w:space="0"/>
              <w:right w:val="single" w:color="auto" w:sz="8" w:space="0"/>
            </w:tcBorders>
            <w:vAlign w:val="center"/>
          </w:tcPr>
          <w:p w14:paraId="3DBBF80E">
            <w:pPr>
              <w:widowControl/>
              <w:jc w:val="center"/>
              <w:rPr>
                <w:rFonts w:hint="eastAsia"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科目名称</w:t>
            </w:r>
          </w:p>
        </w:tc>
        <w:tc>
          <w:tcPr>
            <w:tcW w:w="856" w:type="dxa"/>
            <w:tcBorders>
              <w:top w:val="single" w:color="auto" w:sz="8" w:space="0"/>
              <w:left w:val="nil"/>
              <w:bottom w:val="single" w:color="auto" w:sz="8" w:space="0"/>
              <w:right w:val="single" w:color="auto" w:sz="8" w:space="0"/>
            </w:tcBorders>
            <w:vAlign w:val="center"/>
          </w:tcPr>
          <w:p w14:paraId="760590B4">
            <w:pPr>
              <w:widowControl/>
              <w:jc w:val="center"/>
              <w:rPr>
                <w:rFonts w:hint="eastAsia"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决算数</w:t>
            </w:r>
          </w:p>
        </w:tc>
      </w:tr>
      <w:tr w14:paraId="1133F4C5">
        <w:tblPrEx>
          <w:tblCellMar>
            <w:top w:w="0" w:type="dxa"/>
            <w:left w:w="108" w:type="dxa"/>
            <w:bottom w:w="0" w:type="dxa"/>
            <w:right w:w="108" w:type="dxa"/>
          </w:tblCellMar>
        </w:tblPrEx>
        <w:trPr>
          <w:trHeight w:val="315" w:hRule="exact"/>
        </w:trPr>
        <w:tc>
          <w:tcPr>
            <w:tcW w:w="1149" w:type="dxa"/>
            <w:tcBorders>
              <w:top w:val="nil"/>
              <w:left w:val="single" w:color="auto" w:sz="8" w:space="0"/>
              <w:bottom w:val="single" w:color="auto" w:sz="8" w:space="0"/>
              <w:right w:val="single" w:color="auto" w:sz="8" w:space="0"/>
            </w:tcBorders>
            <w:noWrap/>
            <w:vAlign w:val="center"/>
          </w:tcPr>
          <w:p w14:paraId="6E56612C">
            <w:pPr>
              <w:widowControl/>
              <w:rPr>
                <w:color w:val="000000"/>
                <w:kern w:val="0"/>
                <w:sz w:val="18"/>
                <w:szCs w:val="18"/>
              </w:rPr>
            </w:pPr>
            <w:r>
              <w:rPr>
                <w:color w:val="000000"/>
                <w:kern w:val="0"/>
                <w:sz w:val="18"/>
                <w:szCs w:val="18"/>
              </w:rPr>
              <w:t>301</w:t>
            </w:r>
          </w:p>
        </w:tc>
        <w:tc>
          <w:tcPr>
            <w:tcW w:w="3306" w:type="dxa"/>
            <w:tcBorders>
              <w:top w:val="nil"/>
              <w:left w:val="nil"/>
              <w:bottom w:val="single" w:color="auto" w:sz="8" w:space="0"/>
              <w:right w:val="single" w:color="auto" w:sz="8" w:space="0"/>
            </w:tcBorders>
            <w:noWrap/>
          </w:tcPr>
          <w:p w14:paraId="3BFE5BE6">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工资福利支出</w:t>
            </w:r>
          </w:p>
        </w:tc>
        <w:tc>
          <w:tcPr>
            <w:tcW w:w="856" w:type="dxa"/>
            <w:tcBorders>
              <w:top w:val="nil"/>
              <w:left w:val="nil"/>
              <w:bottom w:val="single" w:color="auto" w:sz="8" w:space="0"/>
              <w:right w:val="single" w:color="auto" w:sz="8" w:space="0"/>
            </w:tcBorders>
            <w:noWrap/>
          </w:tcPr>
          <w:p w14:paraId="42F23EDB">
            <w:pPr>
              <w:widowControl/>
              <w:jc w:val="center"/>
              <w:rPr>
                <w:rFonts w:eastAsia="仿宋_GB2312"/>
                <w:color w:val="000000"/>
                <w:kern w:val="0"/>
                <w:sz w:val="18"/>
                <w:szCs w:val="18"/>
              </w:rPr>
            </w:pPr>
            <w:r>
              <w:rPr>
                <w:rFonts w:eastAsia="仿宋_GB2312"/>
                <w:color w:val="000000"/>
                <w:kern w:val="0"/>
                <w:sz w:val="18"/>
                <w:szCs w:val="18"/>
              </w:rPr>
              <w:t>187.93</w:t>
            </w:r>
          </w:p>
        </w:tc>
        <w:tc>
          <w:tcPr>
            <w:tcW w:w="1110" w:type="dxa"/>
            <w:tcBorders>
              <w:top w:val="nil"/>
              <w:left w:val="nil"/>
              <w:bottom w:val="single" w:color="auto" w:sz="8" w:space="0"/>
              <w:right w:val="single" w:color="auto" w:sz="8" w:space="0"/>
            </w:tcBorders>
            <w:noWrap/>
          </w:tcPr>
          <w:p w14:paraId="1A2DA721">
            <w:pPr>
              <w:widowControl/>
              <w:rPr>
                <w:color w:val="000000"/>
                <w:kern w:val="0"/>
                <w:sz w:val="18"/>
                <w:szCs w:val="18"/>
              </w:rPr>
            </w:pPr>
            <w:r>
              <w:rPr>
                <w:color w:val="000000"/>
                <w:kern w:val="0"/>
                <w:sz w:val="18"/>
                <w:szCs w:val="18"/>
              </w:rPr>
              <w:t>302</w:t>
            </w:r>
          </w:p>
        </w:tc>
        <w:tc>
          <w:tcPr>
            <w:tcW w:w="2297" w:type="dxa"/>
            <w:tcBorders>
              <w:top w:val="nil"/>
              <w:left w:val="nil"/>
              <w:bottom w:val="single" w:color="auto" w:sz="8" w:space="0"/>
              <w:right w:val="single" w:color="auto" w:sz="8" w:space="0"/>
            </w:tcBorders>
            <w:noWrap/>
          </w:tcPr>
          <w:p w14:paraId="1A0C891A">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商品和服务支出</w:t>
            </w:r>
          </w:p>
        </w:tc>
        <w:tc>
          <w:tcPr>
            <w:tcW w:w="856" w:type="dxa"/>
            <w:tcBorders>
              <w:top w:val="nil"/>
              <w:left w:val="nil"/>
              <w:bottom w:val="single" w:color="auto" w:sz="8" w:space="0"/>
              <w:right w:val="single" w:color="auto" w:sz="8" w:space="0"/>
            </w:tcBorders>
            <w:noWrap/>
          </w:tcPr>
          <w:p w14:paraId="3E87896B">
            <w:pPr>
              <w:widowControl/>
              <w:jc w:val="center"/>
              <w:rPr>
                <w:rFonts w:eastAsia="仿宋_GB2312"/>
                <w:color w:val="000000"/>
                <w:kern w:val="0"/>
                <w:sz w:val="18"/>
                <w:szCs w:val="18"/>
              </w:rPr>
            </w:pPr>
            <w:r>
              <w:rPr>
                <w:rFonts w:eastAsia="仿宋_GB2312"/>
                <w:color w:val="000000"/>
                <w:kern w:val="0"/>
                <w:sz w:val="18"/>
                <w:szCs w:val="18"/>
              </w:rPr>
              <w:t>45.34</w:t>
            </w:r>
          </w:p>
        </w:tc>
        <w:tc>
          <w:tcPr>
            <w:tcW w:w="1076" w:type="dxa"/>
            <w:tcBorders>
              <w:top w:val="nil"/>
              <w:left w:val="nil"/>
              <w:bottom w:val="single" w:color="auto" w:sz="8" w:space="0"/>
              <w:right w:val="single" w:color="auto" w:sz="8" w:space="0"/>
            </w:tcBorders>
            <w:noWrap/>
          </w:tcPr>
          <w:p w14:paraId="2A91387C">
            <w:pPr>
              <w:widowControl/>
              <w:rPr>
                <w:color w:val="000000"/>
                <w:kern w:val="0"/>
                <w:sz w:val="18"/>
                <w:szCs w:val="18"/>
              </w:rPr>
            </w:pPr>
            <w:r>
              <w:rPr>
                <w:color w:val="000000"/>
                <w:kern w:val="0"/>
                <w:sz w:val="18"/>
                <w:szCs w:val="18"/>
              </w:rPr>
              <w:t>307</w:t>
            </w:r>
          </w:p>
        </w:tc>
        <w:tc>
          <w:tcPr>
            <w:tcW w:w="4394" w:type="dxa"/>
            <w:tcBorders>
              <w:top w:val="nil"/>
              <w:left w:val="nil"/>
              <w:bottom w:val="single" w:color="auto" w:sz="8" w:space="0"/>
              <w:right w:val="single" w:color="auto" w:sz="8" w:space="0"/>
            </w:tcBorders>
            <w:noWrap/>
          </w:tcPr>
          <w:p w14:paraId="479F8B30">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债务利息及费用支出</w:t>
            </w:r>
          </w:p>
        </w:tc>
        <w:tc>
          <w:tcPr>
            <w:tcW w:w="856" w:type="dxa"/>
            <w:tcBorders>
              <w:top w:val="nil"/>
              <w:left w:val="nil"/>
              <w:bottom w:val="single" w:color="auto" w:sz="8" w:space="0"/>
              <w:right w:val="single" w:color="auto" w:sz="8" w:space="0"/>
            </w:tcBorders>
            <w:noWrap/>
            <w:vAlign w:val="center"/>
          </w:tcPr>
          <w:p w14:paraId="642D1EC4">
            <w:pPr>
              <w:widowControl/>
              <w:jc w:val="center"/>
              <w:rPr>
                <w:rFonts w:hint="eastAsia" w:ascii="仿宋_GB2312" w:hAnsi="宋体" w:eastAsia="仿宋_GB2312" w:cs="宋体"/>
                <w:color w:val="000000"/>
                <w:kern w:val="0"/>
                <w:sz w:val="18"/>
                <w:szCs w:val="18"/>
              </w:rPr>
            </w:pPr>
          </w:p>
        </w:tc>
      </w:tr>
      <w:tr w14:paraId="775ABEB9">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3002E510">
            <w:pPr>
              <w:widowControl/>
              <w:rPr>
                <w:color w:val="000000"/>
                <w:kern w:val="0"/>
                <w:sz w:val="18"/>
                <w:szCs w:val="18"/>
              </w:rPr>
            </w:pPr>
            <w:r>
              <w:rPr>
                <w:color w:val="000000"/>
                <w:kern w:val="0"/>
                <w:sz w:val="18"/>
                <w:szCs w:val="18"/>
              </w:rPr>
              <w:t>30101</w:t>
            </w:r>
          </w:p>
        </w:tc>
        <w:tc>
          <w:tcPr>
            <w:tcW w:w="3306" w:type="dxa"/>
            <w:tcBorders>
              <w:top w:val="nil"/>
              <w:left w:val="nil"/>
              <w:bottom w:val="single" w:color="auto" w:sz="8" w:space="0"/>
              <w:right w:val="single" w:color="auto" w:sz="8" w:space="0"/>
            </w:tcBorders>
            <w:noWrap/>
          </w:tcPr>
          <w:p w14:paraId="51AAB1DE">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基本工资</w:t>
            </w:r>
          </w:p>
        </w:tc>
        <w:tc>
          <w:tcPr>
            <w:tcW w:w="856" w:type="dxa"/>
            <w:tcBorders>
              <w:top w:val="nil"/>
              <w:left w:val="nil"/>
              <w:bottom w:val="single" w:color="auto" w:sz="8" w:space="0"/>
              <w:right w:val="single" w:color="auto" w:sz="8" w:space="0"/>
            </w:tcBorders>
            <w:noWrap/>
          </w:tcPr>
          <w:p w14:paraId="3E48C982">
            <w:pPr>
              <w:widowControl/>
              <w:jc w:val="center"/>
              <w:rPr>
                <w:rFonts w:eastAsia="仿宋_GB2312"/>
                <w:color w:val="000000"/>
                <w:kern w:val="0"/>
                <w:sz w:val="18"/>
                <w:szCs w:val="18"/>
              </w:rPr>
            </w:pPr>
            <w:r>
              <w:rPr>
                <w:rFonts w:eastAsia="仿宋_GB2312"/>
                <w:color w:val="000000"/>
                <w:kern w:val="0"/>
                <w:sz w:val="18"/>
                <w:szCs w:val="18"/>
              </w:rPr>
              <w:t>74.09</w:t>
            </w:r>
          </w:p>
        </w:tc>
        <w:tc>
          <w:tcPr>
            <w:tcW w:w="1110" w:type="dxa"/>
            <w:tcBorders>
              <w:top w:val="nil"/>
              <w:left w:val="nil"/>
              <w:bottom w:val="single" w:color="auto" w:sz="8" w:space="0"/>
              <w:right w:val="single" w:color="auto" w:sz="8" w:space="0"/>
            </w:tcBorders>
            <w:noWrap/>
          </w:tcPr>
          <w:p w14:paraId="686CA9DE">
            <w:pPr>
              <w:widowControl/>
              <w:rPr>
                <w:color w:val="000000"/>
                <w:kern w:val="0"/>
                <w:sz w:val="18"/>
                <w:szCs w:val="18"/>
              </w:rPr>
            </w:pPr>
            <w:r>
              <w:rPr>
                <w:color w:val="000000"/>
                <w:kern w:val="0"/>
                <w:sz w:val="18"/>
                <w:szCs w:val="18"/>
              </w:rPr>
              <w:t>30201</w:t>
            </w:r>
          </w:p>
        </w:tc>
        <w:tc>
          <w:tcPr>
            <w:tcW w:w="2297" w:type="dxa"/>
            <w:tcBorders>
              <w:top w:val="nil"/>
              <w:left w:val="nil"/>
              <w:bottom w:val="single" w:color="auto" w:sz="8" w:space="0"/>
              <w:right w:val="single" w:color="auto" w:sz="8" w:space="0"/>
            </w:tcBorders>
            <w:noWrap/>
          </w:tcPr>
          <w:p w14:paraId="4FE5B27D">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办公费</w:t>
            </w:r>
          </w:p>
        </w:tc>
        <w:tc>
          <w:tcPr>
            <w:tcW w:w="856" w:type="dxa"/>
            <w:tcBorders>
              <w:top w:val="nil"/>
              <w:left w:val="nil"/>
              <w:bottom w:val="single" w:color="auto" w:sz="8" w:space="0"/>
              <w:right w:val="single" w:color="auto" w:sz="8" w:space="0"/>
            </w:tcBorders>
            <w:noWrap/>
          </w:tcPr>
          <w:p w14:paraId="064DF90E">
            <w:pPr>
              <w:widowControl/>
              <w:jc w:val="center"/>
              <w:rPr>
                <w:rFonts w:eastAsia="仿宋_GB2312"/>
                <w:color w:val="000000"/>
                <w:kern w:val="0"/>
                <w:sz w:val="18"/>
                <w:szCs w:val="18"/>
              </w:rPr>
            </w:pPr>
            <w:r>
              <w:rPr>
                <w:rFonts w:eastAsia="仿宋_GB2312"/>
                <w:color w:val="000000"/>
                <w:kern w:val="0"/>
                <w:sz w:val="18"/>
                <w:szCs w:val="18"/>
              </w:rPr>
              <w:t>14.85</w:t>
            </w:r>
          </w:p>
        </w:tc>
        <w:tc>
          <w:tcPr>
            <w:tcW w:w="1076" w:type="dxa"/>
            <w:tcBorders>
              <w:top w:val="nil"/>
              <w:left w:val="nil"/>
              <w:bottom w:val="single" w:color="auto" w:sz="8" w:space="0"/>
              <w:right w:val="single" w:color="auto" w:sz="8" w:space="0"/>
            </w:tcBorders>
            <w:noWrap/>
          </w:tcPr>
          <w:p w14:paraId="4980C261">
            <w:pPr>
              <w:widowControl/>
              <w:rPr>
                <w:color w:val="000000"/>
                <w:kern w:val="0"/>
                <w:sz w:val="18"/>
                <w:szCs w:val="18"/>
              </w:rPr>
            </w:pPr>
            <w:r>
              <w:rPr>
                <w:color w:val="000000"/>
                <w:kern w:val="0"/>
                <w:sz w:val="18"/>
                <w:szCs w:val="18"/>
              </w:rPr>
              <w:t>30701</w:t>
            </w:r>
          </w:p>
        </w:tc>
        <w:tc>
          <w:tcPr>
            <w:tcW w:w="4394" w:type="dxa"/>
            <w:tcBorders>
              <w:top w:val="nil"/>
              <w:left w:val="nil"/>
              <w:bottom w:val="single" w:color="auto" w:sz="8" w:space="0"/>
              <w:right w:val="single" w:color="auto" w:sz="8" w:space="0"/>
            </w:tcBorders>
            <w:noWrap/>
          </w:tcPr>
          <w:p w14:paraId="7DFA42D8">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国内债务付息</w:t>
            </w:r>
          </w:p>
        </w:tc>
        <w:tc>
          <w:tcPr>
            <w:tcW w:w="856" w:type="dxa"/>
            <w:tcBorders>
              <w:top w:val="nil"/>
              <w:left w:val="nil"/>
              <w:bottom w:val="single" w:color="auto" w:sz="8" w:space="0"/>
              <w:right w:val="single" w:color="auto" w:sz="8" w:space="0"/>
            </w:tcBorders>
            <w:noWrap/>
            <w:vAlign w:val="center"/>
          </w:tcPr>
          <w:p w14:paraId="589003D9">
            <w:pPr>
              <w:widowControl/>
              <w:jc w:val="center"/>
              <w:rPr>
                <w:rFonts w:hint="eastAsia" w:ascii="仿宋_GB2312" w:hAnsi="宋体" w:eastAsia="仿宋_GB2312" w:cs="宋体"/>
                <w:color w:val="000000"/>
                <w:kern w:val="0"/>
                <w:sz w:val="18"/>
                <w:szCs w:val="18"/>
              </w:rPr>
            </w:pPr>
          </w:p>
        </w:tc>
      </w:tr>
      <w:tr w14:paraId="5259E35C">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6AB8D6C6">
            <w:pPr>
              <w:widowControl/>
              <w:rPr>
                <w:color w:val="000000"/>
                <w:kern w:val="0"/>
                <w:sz w:val="18"/>
                <w:szCs w:val="18"/>
              </w:rPr>
            </w:pPr>
            <w:r>
              <w:rPr>
                <w:color w:val="000000"/>
                <w:kern w:val="0"/>
                <w:sz w:val="18"/>
                <w:szCs w:val="18"/>
              </w:rPr>
              <w:t>30102</w:t>
            </w:r>
          </w:p>
        </w:tc>
        <w:tc>
          <w:tcPr>
            <w:tcW w:w="3306" w:type="dxa"/>
            <w:tcBorders>
              <w:top w:val="nil"/>
              <w:left w:val="nil"/>
              <w:bottom w:val="single" w:color="auto" w:sz="8" w:space="0"/>
              <w:right w:val="single" w:color="auto" w:sz="8" w:space="0"/>
            </w:tcBorders>
            <w:noWrap/>
          </w:tcPr>
          <w:p w14:paraId="11033EF9">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津贴补贴</w:t>
            </w:r>
          </w:p>
        </w:tc>
        <w:tc>
          <w:tcPr>
            <w:tcW w:w="856" w:type="dxa"/>
            <w:tcBorders>
              <w:top w:val="nil"/>
              <w:left w:val="nil"/>
              <w:bottom w:val="single" w:color="auto" w:sz="8" w:space="0"/>
              <w:right w:val="single" w:color="auto" w:sz="8" w:space="0"/>
            </w:tcBorders>
            <w:noWrap/>
          </w:tcPr>
          <w:p w14:paraId="37D2BC4A">
            <w:pPr>
              <w:widowControl/>
              <w:jc w:val="center"/>
              <w:rPr>
                <w:rFonts w:eastAsia="仿宋_GB2312"/>
                <w:color w:val="000000"/>
                <w:kern w:val="0"/>
                <w:sz w:val="18"/>
                <w:szCs w:val="18"/>
              </w:rPr>
            </w:pPr>
            <w:r>
              <w:rPr>
                <w:rFonts w:eastAsia="仿宋_GB2312"/>
                <w:color w:val="000000"/>
                <w:kern w:val="0"/>
                <w:sz w:val="18"/>
                <w:szCs w:val="18"/>
              </w:rPr>
              <w:t>18.64</w:t>
            </w:r>
          </w:p>
        </w:tc>
        <w:tc>
          <w:tcPr>
            <w:tcW w:w="1110" w:type="dxa"/>
            <w:tcBorders>
              <w:top w:val="nil"/>
              <w:left w:val="nil"/>
              <w:bottom w:val="single" w:color="auto" w:sz="8" w:space="0"/>
              <w:right w:val="single" w:color="auto" w:sz="8" w:space="0"/>
            </w:tcBorders>
            <w:noWrap/>
          </w:tcPr>
          <w:p w14:paraId="46F3FF39">
            <w:pPr>
              <w:widowControl/>
              <w:rPr>
                <w:color w:val="000000"/>
                <w:kern w:val="0"/>
                <w:sz w:val="18"/>
                <w:szCs w:val="18"/>
              </w:rPr>
            </w:pPr>
            <w:r>
              <w:rPr>
                <w:color w:val="000000"/>
                <w:kern w:val="0"/>
                <w:sz w:val="18"/>
                <w:szCs w:val="18"/>
              </w:rPr>
              <w:t>30202</w:t>
            </w:r>
          </w:p>
        </w:tc>
        <w:tc>
          <w:tcPr>
            <w:tcW w:w="2297" w:type="dxa"/>
            <w:tcBorders>
              <w:top w:val="nil"/>
              <w:left w:val="nil"/>
              <w:bottom w:val="single" w:color="auto" w:sz="8" w:space="0"/>
              <w:right w:val="single" w:color="auto" w:sz="8" w:space="0"/>
            </w:tcBorders>
            <w:noWrap/>
          </w:tcPr>
          <w:p w14:paraId="634A2089">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印刷费</w:t>
            </w:r>
          </w:p>
        </w:tc>
        <w:tc>
          <w:tcPr>
            <w:tcW w:w="856" w:type="dxa"/>
            <w:tcBorders>
              <w:top w:val="nil"/>
              <w:left w:val="nil"/>
              <w:bottom w:val="single" w:color="auto" w:sz="8" w:space="0"/>
              <w:right w:val="single" w:color="auto" w:sz="8" w:space="0"/>
            </w:tcBorders>
            <w:noWrap/>
          </w:tcPr>
          <w:p w14:paraId="0212A910">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658F153B">
            <w:pPr>
              <w:widowControl/>
              <w:rPr>
                <w:color w:val="000000"/>
                <w:kern w:val="0"/>
                <w:sz w:val="18"/>
                <w:szCs w:val="18"/>
              </w:rPr>
            </w:pPr>
            <w:r>
              <w:rPr>
                <w:color w:val="000000"/>
                <w:kern w:val="0"/>
                <w:sz w:val="18"/>
                <w:szCs w:val="18"/>
              </w:rPr>
              <w:t>30702</w:t>
            </w:r>
          </w:p>
        </w:tc>
        <w:tc>
          <w:tcPr>
            <w:tcW w:w="4394" w:type="dxa"/>
            <w:tcBorders>
              <w:top w:val="nil"/>
              <w:left w:val="nil"/>
              <w:bottom w:val="single" w:color="auto" w:sz="8" w:space="0"/>
              <w:right w:val="single" w:color="auto" w:sz="8" w:space="0"/>
            </w:tcBorders>
            <w:noWrap/>
          </w:tcPr>
          <w:p w14:paraId="4C0D646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国外债务付息</w:t>
            </w:r>
          </w:p>
        </w:tc>
        <w:tc>
          <w:tcPr>
            <w:tcW w:w="856" w:type="dxa"/>
            <w:tcBorders>
              <w:top w:val="nil"/>
              <w:left w:val="nil"/>
              <w:bottom w:val="single" w:color="auto" w:sz="8" w:space="0"/>
              <w:right w:val="single" w:color="auto" w:sz="8" w:space="0"/>
            </w:tcBorders>
            <w:noWrap/>
            <w:vAlign w:val="center"/>
          </w:tcPr>
          <w:p w14:paraId="576A5D90">
            <w:pPr>
              <w:widowControl/>
              <w:jc w:val="center"/>
              <w:rPr>
                <w:rFonts w:hint="eastAsia" w:ascii="仿宋_GB2312" w:hAnsi="宋体" w:eastAsia="仿宋_GB2312" w:cs="宋体"/>
                <w:color w:val="000000"/>
                <w:kern w:val="0"/>
                <w:sz w:val="18"/>
                <w:szCs w:val="18"/>
              </w:rPr>
            </w:pPr>
          </w:p>
        </w:tc>
      </w:tr>
      <w:tr w14:paraId="0FFD2E0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3EFEA9A4">
            <w:pPr>
              <w:widowControl/>
              <w:rPr>
                <w:color w:val="000000"/>
                <w:kern w:val="0"/>
                <w:sz w:val="18"/>
                <w:szCs w:val="18"/>
              </w:rPr>
            </w:pPr>
            <w:r>
              <w:rPr>
                <w:color w:val="000000"/>
                <w:kern w:val="0"/>
                <w:sz w:val="18"/>
                <w:szCs w:val="18"/>
              </w:rPr>
              <w:t>30103</w:t>
            </w:r>
          </w:p>
        </w:tc>
        <w:tc>
          <w:tcPr>
            <w:tcW w:w="3306" w:type="dxa"/>
            <w:tcBorders>
              <w:top w:val="nil"/>
              <w:left w:val="nil"/>
              <w:bottom w:val="single" w:color="auto" w:sz="8" w:space="0"/>
              <w:right w:val="single" w:color="auto" w:sz="8" w:space="0"/>
            </w:tcBorders>
            <w:noWrap/>
          </w:tcPr>
          <w:p w14:paraId="443336FC">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奖金</w:t>
            </w:r>
          </w:p>
        </w:tc>
        <w:tc>
          <w:tcPr>
            <w:tcW w:w="856" w:type="dxa"/>
            <w:tcBorders>
              <w:top w:val="nil"/>
              <w:left w:val="nil"/>
              <w:bottom w:val="single" w:color="auto" w:sz="8" w:space="0"/>
              <w:right w:val="single" w:color="auto" w:sz="8" w:space="0"/>
            </w:tcBorders>
            <w:noWrap/>
          </w:tcPr>
          <w:p w14:paraId="5B9C4BC9">
            <w:pPr>
              <w:widowControl/>
              <w:jc w:val="center"/>
              <w:rPr>
                <w:rFonts w:eastAsia="仿宋_GB2312"/>
                <w:color w:val="000000"/>
                <w:kern w:val="0"/>
                <w:sz w:val="18"/>
                <w:szCs w:val="18"/>
              </w:rPr>
            </w:pPr>
            <w:r>
              <w:rPr>
                <w:rFonts w:eastAsia="仿宋_GB2312"/>
                <w:color w:val="000000"/>
                <w:kern w:val="0"/>
                <w:sz w:val="18"/>
                <w:szCs w:val="18"/>
              </w:rPr>
              <w:t>28.17</w:t>
            </w:r>
          </w:p>
        </w:tc>
        <w:tc>
          <w:tcPr>
            <w:tcW w:w="1110" w:type="dxa"/>
            <w:tcBorders>
              <w:top w:val="nil"/>
              <w:left w:val="nil"/>
              <w:bottom w:val="single" w:color="auto" w:sz="8" w:space="0"/>
              <w:right w:val="single" w:color="auto" w:sz="8" w:space="0"/>
            </w:tcBorders>
            <w:noWrap/>
          </w:tcPr>
          <w:p w14:paraId="4C1CCFA5">
            <w:pPr>
              <w:widowControl/>
              <w:rPr>
                <w:color w:val="000000"/>
                <w:kern w:val="0"/>
                <w:sz w:val="18"/>
                <w:szCs w:val="18"/>
              </w:rPr>
            </w:pPr>
            <w:r>
              <w:rPr>
                <w:color w:val="000000"/>
                <w:kern w:val="0"/>
                <w:sz w:val="18"/>
                <w:szCs w:val="18"/>
              </w:rPr>
              <w:t>30203</w:t>
            </w:r>
          </w:p>
        </w:tc>
        <w:tc>
          <w:tcPr>
            <w:tcW w:w="2297" w:type="dxa"/>
            <w:tcBorders>
              <w:top w:val="nil"/>
              <w:left w:val="nil"/>
              <w:bottom w:val="single" w:color="auto" w:sz="8" w:space="0"/>
              <w:right w:val="single" w:color="auto" w:sz="8" w:space="0"/>
            </w:tcBorders>
            <w:noWrap/>
          </w:tcPr>
          <w:p w14:paraId="7EE4161D">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咨询费</w:t>
            </w:r>
          </w:p>
        </w:tc>
        <w:tc>
          <w:tcPr>
            <w:tcW w:w="856" w:type="dxa"/>
            <w:tcBorders>
              <w:top w:val="nil"/>
              <w:left w:val="nil"/>
              <w:bottom w:val="single" w:color="auto" w:sz="8" w:space="0"/>
              <w:right w:val="single" w:color="auto" w:sz="8" w:space="0"/>
            </w:tcBorders>
            <w:noWrap/>
          </w:tcPr>
          <w:p w14:paraId="5DF614EE">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01960E53">
            <w:pPr>
              <w:widowControl/>
              <w:rPr>
                <w:color w:val="000000"/>
                <w:kern w:val="0"/>
                <w:sz w:val="18"/>
                <w:szCs w:val="18"/>
              </w:rPr>
            </w:pPr>
            <w:r>
              <w:rPr>
                <w:color w:val="000000"/>
                <w:kern w:val="0"/>
                <w:sz w:val="18"/>
                <w:szCs w:val="18"/>
              </w:rPr>
              <w:t>310</w:t>
            </w:r>
          </w:p>
        </w:tc>
        <w:tc>
          <w:tcPr>
            <w:tcW w:w="4394" w:type="dxa"/>
            <w:tcBorders>
              <w:top w:val="nil"/>
              <w:left w:val="nil"/>
              <w:bottom w:val="single" w:color="auto" w:sz="8" w:space="0"/>
              <w:right w:val="single" w:color="auto" w:sz="8" w:space="0"/>
            </w:tcBorders>
            <w:noWrap/>
          </w:tcPr>
          <w:p w14:paraId="1305F680">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资本性支出</w:t>
            </w:r>
          </w:p>
        </w:tc>
        <w:tc>
          <w:tcPr>
            <w:tcW w:w="856" w:type="dxa"/>
            <w:tcBorders>
              <w:top w:val="nil"/>
              <w:left w:val="nil"/>
              <w:bottom w:val="single" w:color="auto" w:sz="8" w:space="0"/>
              <w:right w:val="single" w:color="auto" w:sz="8" w:space="0"/>
            </w:tcBorders>
            <w:noWrap/>
            <w:vAlign w:val="center"/>
          </w:tcPr>
          <w:p w14:paraId="74C7E845">
            <w:pPr>
              <w:widowControl/>
              <w:jc w:val="center"/>
              <w:rPr>
                <w:rFonts w:hint="eastAsia" w:ascii="仿宋_GB2312" w:hAnsi="宋体" w:eastAsia="仿宋_GB2312" w:cs="宋体"/>
                <w:color w:val="000000"/>
                <w:kern w:val="0"/>
                <w:sz w:val="18"/>
                <w:szCs w:val="18"/>
              </w:rPr>
            </w:pPr>
          </w:p>
        </w:tc>
      </w:tr>
      <w:tr w14:paraId="7D7C62D1">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6ED9836C">
            <w:pPr>
              <w:widowControl/>
              <w:rPr>
                <w:color w:val="000000"/>
                <w:kern w:val="0"/>
                <w:sz w:val="18"/>
                <w:szCs w:val="18"/>
              </w:rPr>
            </w:pPr>
            <w:r>
              <w:rPr>
                <w:color w:val="000000"/>
                <w:kern w:val="0"/>
                <w:sz w:val="18"/>
                <w:szCs w:val="18"/>
              </w:rPr>
              <w:t>30106</w:t>
            </w:r>
          </w:p>
        </w:tc>
        <w:tc>
          <w:tcPr>
            <w:tcW w:w="3306" w:type="dxa"/>
            <w:tcBorders>
              <w:top w:val="nil"/>
              <w:left w:val="nil"/>
              <w:bottom w:val="single" w:color="auto" w:sz="8" w:space="0"/>
              <w:right w:val="single" w:color="auto" w:sz="8" w:space="0"/>
            </w:tcBorders>
            <w:noWrap/>
          </w:tcPr>
          <w:p w14:paraId="18257565">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伙食补助费</w:t>
            </w:r>
          </w:p>
        </w:tc>
        <w:tc>
          <w:tcPr>
            <w:tcW w:w="856" w:type="dxa"/>
            <w:tcBorders>
              <w:top w:val="nil"/>
              <w:left w:val="nil"/>
              <w:bottom w:val="single" w:color="auto" w:sz="8" w:space="0"/>
              <w:right w:val="single" w:color="auto" w:sz="8" w:space="0"/>
            </w:tcBorders>
            <w:noWrap/>
          </w:tcPr>
          <w:p w14:paraId="58FC19E2">
            <w:pPr>
              <w:widowControl/>
              <w:jc w:val="center"/>
              <w:rPr>
                <w:rFonts w:eastAsia="仿宋_GB2312"/>
                <w:color w:val="000000"/>
                <w:kern w:val="0"/>
                <w:sz w:val="18"/>
                <w:szCs w:val="18"/>
              </w:rPr>
            </w:pPr>
          </w:p>
        </w:tc>
        <w:tc>
          <w:tcPr>
            <w:tcW w:w="1110" w:type="dxa"/>
            <w:tcBorders>
              <w:top w:val="nil"/>
              <w:left w:val="nil"/>
              <w:bottom w:val="single" w:color="auto" w:sz="8" w:space="0"/>
              <w:right w:val="single" w:color="auto" w:sz="8" w:space="0"/>
            </w:tcBorders>
            <w:noWrap/>
          </w:tcPr>
          <w:p w14:paraId="73FB90BB">
            <w:pPr>
              <w:widowControl/>
              <w:rPr>
                <w:color w:val="000000"/>
                <w:kern w:val="0"/>
                <w:sz w:val="18"/>
                <w:szCs w:val="18"/>
              </w:rPr>
            </w:pPr>
            <w:r>
              <w:rPr>
                <w:color w:val="000000"/>
                <w:kern w:val="0"/>
                <w:sz w:val="18"/>
                <w:szCs w:val="18"/>
              </w:rPr>
              <w:t>30204</w:t>
            </w:r>
          </w:p>
        </w:tc>
        <w:tc>
          <w:tcPr>
            <w:tcW w:w="2297" w:type="dxa"/>
            <w:tcBorders>
              <w:top w:val="nil"/>
              <w:left w:val="nil"/>
              <w:bottom w:val="single" w:color="auto" w:sz="8" w:space="0"/>
              <w:right w:val="single" w:color="auto" w:sz="8" w:space="0"/>
            </w:tcBorders>
            <w:noWrap/>
          </w:tcPr>
          <w:p w14:paraId="1A73BC39">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手续费</w:t>
            </w:r>
          </w:p>
        </w:tc>
        <w:tc>
          <w:tcPr>
            <w:tcW w:w="856" w:type="dxa"/>
            <w:tcBorders>
              <w:top w:val="nil"/>
              <w:left w:val="nil"/>
              <w:bottom w:val="single" w:color="auto" w:sz="8" w:space="0"/>
              <w:right w:val="single" w:color="auto" w:sz="8" w:space="0"/>
            </w:tcBorders>
            <w:noWrap/>
          </w:tcPr>
          <w:p w14:paraId="10E214EC">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590EE1EF">
            <w:pPr>
              <w:widowControl/>
              <w:rPr>
                <w:color w:val="000000"/>
                <w:kern w:val="0"/>
                <w:sz w:val="18"/>
                <w:szCs w:val="18"/>
              </w:rPr>
            </w:pPr>
            <w:r>
              <w:rPr>
                <w:color w:val="000000"/>
                <w:kern w:val="0"/>
                <w:sz w:val="18"/>
                <w:szCs w:val="18"/>
              </w:rPr>
              <w:t>31001</w:t>
            </w:r>
          </w:p>
        </w:tc>
        <w:tc>
          <w:tcPr>
            <w:tcW w:w="4394" w:type="dxa"/>
            <w:tcBorders>
              <w:top w:val="nil"/>
              <w:left w:val="nil"/>
              <w:bottom w:val="single" w:color="auto" w:sz="8" w:space="0"/>
              <w:right w:val="single" w:color="auto" w:sz="8" w:space="0"/>
            </w:tcBorders>
            <w:noWrap/>
          </w:tcPr>
          <w:p w14:paraId="3C4FEAB8">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房屋建筑物购建</w:t>
            </w:r>
          </w:p>
        </w:tc>
        <w:tc>
          <w:tcPr>
            <w:tcW w:w="856" w:type="dxa"/>
            <w:tcBorders>
              <w:top w:val="nil"/>
              <w:left w:val="nil"/>
              <w:bottom w:val="single" w:color="auto" w:sz="8" w:space="0"/>
              <w:right w:val="single" w:color="auto" w:sz="8" w:space="0"/>
            </w:tcBorders>
            <w:noWrap/>
            <w:vAlign w:val="center"/>
          </w:tcPr>
          <w:p w14:paraId="63A4DC3A">
            <w:pPr>
              <w:widowControl/>
              <w:jc w:val="center"/>
              <w:rPr>
                <w:rFonts w:hint="eastAsia" w:ascii="仿宋_GB2312" w:hAnsi="宋体" w:eastAsia="仿宋_GB2312" w:cs="宋体"/>
                <w:color w:val="000000"/>
                <w:kern w:val="0"/>
                <w:sz w:val="18"/>
                <w:szCs w:val="18"/>
              </w:rPr>
            </w:pPr>
          </w:p>
        </w:tc>
      </w:tr>
      <w:tr w14:paraId="68B19384">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55F04EE3">
            <w:pPr>
              <w:widowControl/>
              <w:rPr>
                <w:color w:val="000000"/>
                <w:kern w:val="0"/>
                <w:sz w:val="18"/>
                <w:szCs w:val="18"/>
              </w:rPr>
            </w:pPr>
            <w:r>
              <w:rPr>
                <w:color w:val="000000"/>
                <w:kern w:val="0"/>
                <w:sz w:val="18"/>
                <w:szCs w:val="18"/>
              </w:rPr>
              <w:t>30107</w:t>
            </w:r>
          </w:p>
        </w:tc>
        <w:tc>
          <w:tcPr>
            <w:tcW w:w="3306" w:type="dxa"/>
            <w:tcBorders>
              <w:top w:val="nil"/>
              <w:left w:val="nil"/>
              <w:bottom w:val="single" w:color="auto" w:sz="8" w:space="0"/>
              <w:right w:val="single" w:color="auto" w:sz="8" w:space="0"/>
            </w:tcBorders>
            <w:noWrap/>
          </w:tcPr>
          <w:p w14:paraId="12396CD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绩效工资</w:t>
            </w:r>
          </w:p>
        </w:tc>
        <w:tc>
          <w:tcPr>
            <w:tcW w:w="856" w:type="dxa"/>
            <w:tcBorders>
              <w:top w:val="nil"/>
              <w:left w:val="nil"/>
              <w:bottom w:val="single" w:color="auto" w:sz="8" w:space="0"/>
              <w:right w:val="single" w:color="auto" w:sz="8" w:space="0"/>
            </w:tcBorders>
            <w:noWrap/>
          </w:tcPr>
          <w:p w14:paraId="68E31EAD">
            <w:pPr>
              <w:widowControl/>
              <w:jc w:val="center"/>
              <w:rPr>
                <w:rFonts w:eastAsia="仿宋_GB2312"/>
                <w:color w:val="000000"/>
                <w:kern w:val="0"/>
                <w:sz w:val="18"/>
                <w:szCs w:val="18"/>
              </w:rPr>
            </w:pPr>
            <w:r>
              <w:rPr>
                <w:rFonts w:eastAsia="仿宋_GB2312"/>
                <w:color w:val="000000"/>
                <w:kern w:val="0"/>
                <w:sz w:val="18"/>
                <w:szCs w:val="18"/>
              </w:rPr>
              <w:t>19.04</w:t>
            </w:r>
          </w:p>
        </w:tc>
        <w:tc>
          <w:tcPr>
            <w:tcW w:w="1110" w:type="dxa"/>
            <w:tcBorders>
              <w:top w:val="nil"/>
              <w:left w:val="nil"/>
              <w:bottom w:val="single" w:color="auto" w:sz="8" w:space="0"/>
              <w:right w:val="single" w:color="auto" w:sz="8" w:space="0"/>
            </w:tcBorders>
            <w:noWrap/>
          </w:tcPr>
          <w:p w14:paraId="3EF6353F">
            <w:pPr>
              <w:widowControl/>
              <w:rPr>
                <w:color w:val="000000"/>
                <w:kern w:val="0"/>
                <w:sz w:val="18"/>
                <w:szCs w:val="18"/>
              </w:rPr>
            </w:pPr>
            <w:r>
              <w:rPr>
                <w:color w:val="000000"/>
                <w:kern w:val="0"/>
                <w:sz w:val="18"/>
                <w:szCs w:val="18"/>
              </w:rPr>
              <w:t>30205</w:t>
            </w:r>
          </w:p>
        </w:tc>
        <w:tc>
          <w:tcPr>
            <w:tcW w:w="2297" w:type="dxa"/>
            <w:tcBorders>
              <w:top w:val="nil"/>
              <w:left w:val="nil"/>
              <w:bottom w:val="single" w:color="auto" w:sz="8" w:space="0"/>
              <w:right w:val="single" w:color="auto" w:sz="8" w:space="0"/>
            </w:tcBorders>
            <w:noWrap/>
          </w:tcPr>
          <w:p w14:paraId="59991BB8">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水费</w:t>
            </w:r>
          </w:p>
        </w:tc>
        <w:tc>
          <w:tcPr>
            <w:tcW w:w="856" w:type="dxa"/>
            <w:tcBorders>
              <w:top w:val="nil"/>
              <w:left w:val="nil"/>
              <w:bottom w:val="single" w:color="auto" w:sz="8" w:space="0"/>
              <w:right w:val="single" w:color="auto" w:sz="8" w:space="0"/>
            </w:tcBorders>
            <w:noWrap/>
          </w:tcPr>
          <w:p w14:paraId="029F5424">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1175257A">
            <w:pPr>
              <w:widowControl/>
              <w:rPr>
                <w:color w:val="000000"/>
                <w:kern w:val="0"/>
                <w:sz w:val="18"/>
                <w:szCs w:val="18"/>
              </w:rPr>
            </w:pPr>
            <w:r>
              <w:rPr>
                <w:color w:val="000000"/>
                <w:kern w:val="0"/>
                <w:sz w:val="18"/>
                <w:szCs w:val="18"/>
              </w:rPr>
              <w:t>31002</w:t>
            </w:r>
          </w:p>
        </w:tc>
        <w:tc>
          <w:tcPr>
            <w:tcW w:w="4394" w:type="dxa"/>
            <w:tcBorders>
              <w:top w:val="nil"/>
              <w:left w:val="nil"/>
              <w:bottom w:val="single" w:color="auto" w:sz="8" w:space="0"/>
              <w:right w:val="single" w:color="auto" w:sz="8" w:space="0"/>
            </w:tcBorders>
            <w:noWrap/>
          </w:tcPr>
          <w:p w14:paraId="209E6766">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办公设备购置</w:t>
            </w:r>
          </w:p>
        </w:tc>
        <w:tc>
          <w:tcPr>
            <w:tcW w:w="856" w:type="dxa"/>
            <w:tcBorders>
              <w:top w:val="nil"/>
              <w:left w:val="nil"/>
              <w:bottom w:val="single" w:color="auto" w:sz="8" w:space="0"/>
              <w:right w:val="single" w:color="auto" w:sz="8" w:space="0"/>
            </w:tcBorders>
            <w:noWrap/>
            <w:vAlign w:val="center"/>
          </w:tcPr>
          <w:p w14:paraId="2516056B">
            <w:pPr>
              <w:widowControl/>
              <w:jc w:val="center"/>
              <w:rPr>
                <w:rFonts w:hint="eastAsia" w:ascii="仿宋_GB2312" w:hAnsi="宋体" w:eastAsia="仿宋_GB2312" w:cs="宋体"/>
                <w:color w:val="000000"/>
                <w:kern w:val="0"/>
                <w:sz w:val="18"/>
                <w:szCs w:val="18"/>
              </w:rPr>
            </w:pPr>
          </w:p>
        </w:tc>
      </w:tr>
      <w:tr w14:paraId="1B4F90E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189A6F7C">
            <w:pPr>
              <w:widowControl/>
              <w:rPr>
                <w:color w:val="000000"/>
                <w:kern w:val="0"/>
                <w:sz w:val="18"/>
                <w:szCs w:val="18"/>
              </w:rPr>
            </w:pPr>
            <w:r>
              <w:rPr>
                <w:color w:val="000000"/>
                <w:kern w:val="0"/>
                <w:sz w:val="18"/>
                <w:szCs w:val="18"/>
              </w:rPr>
              <w:t>30108</w:t>
            </w:r>
          </w:p>
        </w:tc>
        <w:tc>
          <w:tcPr>
            <w:tcW w:w="3306" w:type="dxa"/>
            <w:tcBorders>
              <w:top w:val="nil"/>
              <w:left w:val="nil"/>
              <w:bottom w:val="single" w:color="auto" w:sz="8" w:space="0"/>
              <w:right w:val="single" w:color="auto" w:sz="8" w:space="0"/>
            </w:tcBorders>
            <w:noWrap/>
          </w:tcPr>
          <w:p w14:paraId="6BF62EAC">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机关事业单位基本养老保险费</w:t>
            </w:r>
          </w:p>
        </w:tc>
        <w:tc>
          <w:tcPr>
            <w:tcW w:w="856" w:type="dxa"/>
            <w:tcBorders>
              <w:top w:val="nil"/>
              <w:left w:val="nil"/>
              <w:bottom w:val="single" w:color="auto" w:sz="8" w:space="0"/>
              <w:right w:val="single" w:color="auto" w:sz="8" w:space="0"/>
            </w:tcBorders>
            <w:noWrap/>
          </w:tcPr>
          <w:p w14:paraId="178B4022">
            <w:pPr>
              <w:widowControl/>
              <w:jc w:val="center"/>
              <w:rPr>
                <w:rFonts w:eastAsia="仿宋_GB2312"/>
                <w:color w:val="000000"/>
                <w:kern w:val="0"/>
                <w:sz w:val="18"/>
                <w:szCs w:val="18"/>
              </w:rPr>
            </w:pPr>
            <w:r>
              <w:rPr>
                <w:rFonts w:eastAsia="仿宋_GB2312"/>
                <w:color w:val="000000"/>
                <w:kern w:val="0"/>
                <w:sz w:val="18"/>
                <w:szCs w:val="18"/>
              </w:rPr>
              <w:t>32.85</w:t>
            </w:r>
          </w:p>
        </w:tc>
        <w:tc>
          <w:tcPr>
            <w:tcW w:w="1110" w:type="dxa"/>
            <w:tcBorders>
              <w:top w:val="nil"/>
              <w:left w:val="nil"/>
              <w:bottom w:val="single" w:color="auto" w:sz="8" w:space="0"/>
              <w:right w:val="single" w:color="auto" w:sz="8" w:space="0"/>
            </w:tcBorders>
            <w:noWrap/>
          </w:tcPr>
          <w:p w14:paraId="2AF127D8">
            <w:pPr>
              <w:widowControl/>
              <w:rPr>
                <w:color w:val="000000"/>
                <w:kern w:val="0"/>
                <w:sz w:val="18"/>
                <w:szCs w:val="18"/>
              </w:rPr>
            </w:pPr>
            <w:r>
              <w:rPr>
                <w:color w:val="000000"/>
                <w:kern w:val="0"/>
                <w:sz w:val="18"/>
                <w:szCs w:val="18"/>
              </w:rPr>
              <w:t>30206</w:t>
            </w:r>
          </w:p>
        </w:tc>
        <w:tc>
          <w:tcPr>
            <w:tcW w:w="2297" w:type="dxa"/>
            <w:tcBorders>
              <w:top w:val="nil"/>
              <w:left w:val="nil"/>
              <w:bottom w:val="single" w:color="auto" w:sz="8" w:space="0"/>
              <w:right w:val="single" w:color="auto" w:sz="8" w:space="0"/>
            </w:tcBorders>
            <w:noWrap/>
          </w:tcPr>
          <w:p w14:paraId="030F949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电费</w:t>
            </w:r>
          </w:p>
        </w:tc>
        <w:tc>
          <w:tcPr>
            <w:tcW w:w="856" w:type="dxa"/>
            <w:tcBorders>
              <w:top w:val="nil"/>
              <w:left w:val="nil"/>
              <w:bottom w:val="single" w:color="auto" w:sz="8" w:space="0"/>
              <w:right w:val="single" w:color="auto" w:sz="8" w:space="0"/>
            </w:tcBorders>
            <w:noWrap/>
          </w:tcPr>
          <w:p w14:paraId="671227F1">
            <w:pPr>
              <w:widowControl/>
              <w:jc w:val="center"/>
              <w:rPr>
                <w:rFonts w:eastAsia="仿宋_GB2312"/>
                <w:color w:val="000000"/>
                <w:kern w:val="0"/>
                <w:sz w:val="18"/>
                <w:szCs w:val="18"/>
              </w:rPr>
            </w:pPr>
            <w:r>
              <w:rPr>
                <w:rFonts w:eastAsia="仿宋_GB2312"/>
                <w:color w:val="000000"/>
                <w:kern w:val="0"/>
                <w:sz w:val="18"/>
                <w:szCs w:val="18"/>
              </w:rPr>
              <w:t>1.70</w:t>
            </w:r>
          </w:p>
        </w:tc>
        <w:tc>
          <w:tcPr>
            <w:tcW w:w="1076" w:type="dxa"/>
            <w:tcBorders>
              <w:top w:val="nil"/>
              <w:left w:val="nil"/>
              <w:bottom w:val="single" w:color="auto" w:sz="8" w:space="0"/>
              <w:right w:val="single" w:color="auto" w:sz="8" w:space="0"/>
            </w:tcBorders>
            <w:noWrap/>
          </w:tcPr>
          <w:p w14:paraId="78927577">
            <w:pPr>
              <w:widowControl/>
              <w:rPr>
                <w:color w:val="000000"/>
                <w:kern w:val="0"/>
                <w:sz w:val="18"/>
                <w:szCs w:val="18"/>
              </w:rPr>
            </w:pPr>
            <w:r>
              <w:rPr>
                <w:color w:val="000000"/>
                <w:kern w:val="0"/>
                <w:sz w:val="18"/>
                <w:szCs w:val="18"/>
              </w:rPr>
              <w:t>31003</w:t>
            </w:r>
          </w:p>
        </w:tc>
        <w:tc>
          <w:tcPr>
            <w:tcW w:w="4394" w:type="dxa"/>
            <w:tcBorders>
              <w:top w:val="nil"/>
              <w:left w:val="nil"/>
              <w:bottom w:val="single" w:color="auto" w:sz="8" w:space="0"/>
              <w:right w:val="single" w:color="auto" w:sz="8" w:space="0"/>
            </w:tcBorders>
            <w:noWrap/>
          </w:tcPr>
          <w:p w14:paraId="4297BE66">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专用设备购置</w:t>
            </w:r>
          </w:p>
        </w:tc>
        <w:tc>
          <w:tcPr>
            <w:tcW w:w="856" w:type="dxa"/>
            <w:tcBorders>
              <w:top w:val="nil"/>
              <w:left w:val="nil"/>
              <w:bottom w:val="single" w:color="auto" w:sz="8" w:space="0"/>
              <w:right w:val="single" w:color="auto" w:sz="8" w:space="0"/>
            </w:tcBorders>
            <w:noWrap/>
            <w:vAlign w:val="center"/>
          </w:tcPr>
          <w:p w14:paraId="1601C68D">
            <w:pPr>
              <w:widowControl/>
              <w:jc w:val="center"/>
              <w:rPr>
                <w:rFonts w:hint="eastAsia" w:ascii="仿宋_GB2312" w:hAnsi="宋体" w:eastAsia="仿宋_GB2312" w:cs="宋体"/>
                <w:color w:val="000000"/>
                <w:kern w:val="0"/>
                <w:sz w:val="18"/>
                <w:szCs w:val="18"/>
              </w:rPr>
            </w:pPr>
          </w:p>
        </w:tc>
      </w:tr>
      <w:tr w14:paraId="77E41DD8">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71ABF724">
            <w:pPr>
              <w:widowControl/>
              <w:rPr>
                <w:color w:val="000000"/>
                <w:kern w:val="0"/>
                <w:sz w:val="18"/>
                <w:szCs w:val="18"/>
              </w:rPr>
            </w:pPr>
            <w:r>
              <w:rPr>
                <w:color w:val="000000"/>
                <w:kern w:val="0"/>
                <w:sz w:val="18"/>
                <w:szCs w:val="18"/>
              </w:rPr>
              <w:t>30109</w:t>
            </w:r>
          </w:p>
        </w:tc>
        <w:tc>
          <w:tcPr>
            <w:tcW w:w="3306" w:type="dxa"/>
            <w:tcBorders>
              <w:top w:val="nil"/>
              <w:left w:val="nil"/>
              <w:bottom w:val="single" w:color="auto" w:sz="8" w:space="0"/>
              <w:right w:val="single" w:color="auto" w:sz="8" w:space="0"/>
            </w:tcBorders>
            <w:noWrap/>
          </w:tcPr>
          <w:p w14:paraId="0B33B1E3">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职业年金缴费</w:t>
            </w:r>
          </w:p>
        </w:tc>
        <w:tc>
          <w:tcPr>
            <w:tcW w:w="856" w:type="dxa"/>
            <w:tcBorders>
              <w:top w:val="nil"/>
              <w:left w:val="nil"/>
              <w:bottom w:val="single" w:color="auto" w:sz="8" w:space="0"/>
              <w:right w:val="single" w:color="auto" w:sz="8" w:space="0"/>
            </w:tcBorders>
            <w:noWrap/>
          </w:tcPr>
          <w:p w14:paraId="5AF247A7">
            <w:pPr>
              <w:widowControl/>
              <w:jc w:val="center"/>
              <w:rPr>
                <w:rFonts w:eastAsia="仿宋_GB2312"/>
                <w:color w:val="000000"/>
                <w:kern w:val="0"/>
                <w:sz w:val="18"/>
                <w:szCs w:val="18"/>
              </w:rPr>
            </w:pPr>
          </w:p>
        </w:tc>
        <w:tc>
          <w:tcPr>
            <w:tcW w:w="1110" w:type="dxa"/>
            <w:tcBorders>
              <w:top w:val="nil"/>
              <w:left w:val="nil"/>
              <w:bottom w:val="single" w:color="auto" w:sz="8" w:space="0"/>
              <w:right w:val="single" w:color="auto" w:sz="8" w:space="0"/>
            </w:tcBorders>
            <w:noWrap/>
          </w:tcPr>
          <w:p w14:paraId="1A0DCCFA">
            <w:pPr>
              <w:widowControl/>
              <w:rPr>
                <w:color w:val="000000"/>
                <w:kern w:val="0"/>
                <w:sz w:val="18"/>
                <w:szCs w:val="18"/>
              </w:rPr>
            </w:pPr>
            <w:r>
              <w:rPr>
                <w:color w:val="000000"/>
                <w:kern w:val="0"/>
                <w:sz w:val="18"/>
                <w:szCs w:val="18"/>
              </w:rPr>
              <w:t>30207</w:t>
            </w:r>
          </w:p>
        </w:tc>
        <w:tc>
          <w:tcPr>
            <w:tcW w:w="2297" w:type="dxa"/>
            <w:tcBorders>
              <w:top w:val="nil"/>
              <w:left w:val="nil"/>
              <w:bottom w:val="single" w:color="auto" w:sz="8" w:space="0"/>
              <w:right w:val="single" w:color="auto" w:sz="8" w:space="0"/>
            </w:tcBorders>
            <w:noWrap/>
          </w:tcPr>
          <w:p w14:paraId="453B3A8E">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邮电费</w:t>
            </w:r>
          </w:p>
        </w:tc>
        <w:tc>
          <w:tcPr>
            <w:tcW w:w="856" w:type="dxa"/>
            <w:tcBorders>
              <w:top w:val="nil"/>
              <w:left w:val="nil"/>
              <w:bottom w:val="single" w:color="auto" w:sz="8" w:space="0"/>
              <w:right w:val="single" w:color="auto" w:sz="8" w:space="0"/>
            </w:tcBorders>
            <w:noWrap/>
          </w:tcPr>
          <w:p w14:paraId="58257FA7">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1DFA587E">
            <w:pPr>
              <w:widowControl/>
              <w:rPr>
                <w:color w:val="000000"/>
                <w:kern w:val="0"/>
                <w:sz w:val="18"/>
                <w:szCs w:val="18"/>
              </w:rPr>
            </w:pPr>
            <w:r>
              <w:rPr>
                <w:color w:val="000000"/>
                <w:kern w:val="0"/>
                <w:sz w:val="18"/>
                <w:szCs w:val="18"/>
              </w:rPr>
              <w:t>31005</w:t>
            </w:r>
          </w:p>
        </w:tc>
        <w:tc>
          <w:tcPr>
            <w:tcW w:w="4394" w:type="dxa"/>
            <w:tcBorders>
              <w:top w:val="nil"/>
              <w:left w:val="nil"/>
              <w:bottom w:val="single" w:color="auto" w:sz="8" w:space="0"/>
              <w:right w:val="single" w:color="auto" w:sz="8" w:space="0"/>
            </w:tcBorders>
            <w:noWrap/>
          </w:tcPr>
          <w:p w14:paraId="523BD2E6">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基础设施建设</w:t>
            </w:r>
          </w:p>
        </w:tc>
        <w:tc>
          <w:tcPr>
            <w:tcW w:w="856" w:type="dxa"/>
            <w:tcBorders>
              <w:top w:val="nil"/>
              <w:left w:val="nil"/>
              <w:bottom w:val="single" w:color="auto" w:sz="8" w:space="0"/>
              <w:right w:val="single" w:color="auto" w:sz="8" w:space="0"/>
            </w:tcBorders>
            <w:noWrap/>
            <w:vAlign w:val="center"/>
          </w:tcPr>
          <w:p w14:paraId="1124EA8C">
            <w:pPr>
              <w:widowControl/>
              <w:jc w:val="center"/>
              <w:rPr>
                <w:rFonts w:hint="eastAsia" w:ascii="仿宋_GB2312" w:hAnsi="宋体" w:eastAsia="仿宋_GB2312" w:cs="宋体"/>
                <w:color w:val="000000"/>
                <w:kern w:val="0"/>
                <w:sz w:val="18"/>
                <w:szCs w:val="18"/>
              </w:rPr>
            </w:pPr>
          </w:p>
        </w:tc>
      </w:tr>
      <w:tr w14:paraId="03CCDD3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54A931A9">
            <w:pPr>
              <w:widowControl/>
              <w:rPr>
                <w:color w:val="000000"/>
                <w:kern w:val="0"/>
                <w:sz w:val="18"/>
                <w:szCs w:val="18"/>
              </w:rPr>
            </w:pPr>
            <w:r>
              <w:rPr>
                <w:color w:val="000000"/>
                <w:kern w:val="0"/>
                <w:sz w:val="18"/>
                <w:szCs w:val="18"/>
              </w:rPr>
              <w:t>30110</w:t>
            </w:r>
          </w:p>
        </w:tc>
        <w:tc>
          <w:tcPr>
            <w:tcW w:w="3306" w:type="dxa"/>
            <w:tcBorders>
              <w:top w:val="nil"/>
              <w:left w:val="nil"/>
              <w:bottom w:val="single" w:color="auto" w:sz="8" w:space="0"/>
              <w:right w:val="single" w:color="auto" w:sz="8" w:space="0"/>
            </w:tcBorders>
            <w:noWrap/>
          </w:tcPr>
          <w:p w14:paraId="0E902CB4">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职工基本医疗保险缴费</w:t>
            </w:r>
          </w:p>
        </w:tc>
        <w:tc>
          <w:tcPr>
            <w:tcW w:w="856" w:type="dxa"/>
            <w:tcBorders>
              <w:top w:val="nil"/>
              <w:left w:val="nil"/>
              <w:bottom w:val="single" w:color="auto" w:sz="8" w:space="0"/>
              <w:right w:val="single" w:color="auto" w:sz="8" w:space="0"/>
            </w:tcBorders>
            <w:noWrap/>
          </w:tcPr>
          <w:p w14:paraId="32361E1B">
            <w:pPr>
              <w:widowControl/>
              <w:jc w:val="center"/>
              <w:rPr>
                <w:rFonts w:eastAsia="仿宋_GB2312"/>
                <w:color w:val="000000"/>
                <w:kern w:val="0"/>
                <w:sz w:val="18"/>
                <w:szCs w:val="18"/>
              </w:rPr>
            </w:pPr>
            <w:r>
              <w:rPr>
                <w:rFonts w:eastAsia="仿宋_GB2312"/>
                <w:color w:val="000000"/>
                <w:kern w:val="0"/>
                <w:sz w:val="18"/>
                <w:szCs w:val="18"/>
              </w:rPr>
              <w:t>11.52</w:t>
            </w:r>
          </w:p>
        </w:tc>
        <w:tc>
          <w:tcPr>
            <w:tcW w:w="1110" w:type="dxa"/>
            <w:tcBorders>
              <w:top w:val="nil"/>
              <w:left w:val="nil"/>
              <w:bottom w:val="single" w:color="auto" w:sz="8" w:space="0"/>
              <w:right w:val="single" w:color="auto" w:sz="8" w:space="0"/>
            </w:tcBorders>
            <w:noWrap/>
          </w:tcPr>
          <w:p w14:paraId="6B02E532">
            <w:pPr>
              <w:widowControl/>
              <w:rPr>
                <w:color w:val="000000"/>
                <w:kern w:val="0"/>
                <w:sz w:val="18"/>
                <w:szCs w:val="18"/>
              </w:rPr>
            </w:pPr>
            <w:r>
              <w:rPr>
                <w:color w:val="000000"/>
                <w:kern w:val="0"/>
                <w:sz w:val="18"/>
                <w:szCs w:val="18"/>
              </w:rPr>
              <w:t>30208</w:t>
            </w:r>
          </w:p>
        </w:tc>
        <w:tc>
          <w:tcPr>
            <w:tcW w:w="2297" w:type="dxa"/>
            <w:tcBorders>
              <w:top w:val="nil"/>
              <w:left w:val="nil"/>
              <w:bottom w:val="single" w:color="auto" w:sz="8" w:space="0"/>
              <w:right w:val="single" w:color="auto" w:sz="8" w:space="0"/>
            </w:tcBorders>
            <w:noWrap/>
          </w:tcPr>
          <w:p w14:paraId="0F3B6020">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取暖费</w:t>
            </w:r>
          </w:p>
        </w:tc>
        <w:tc>
          <w:tcPr>
            <w:tcW w:w="856" w:type="dxa"/>
            <w:tcBorders>
              <w:top w:val="nil"/>
              <w:left w:val="nil"/>
              <w:bottom w:val="single" w:color="auto" w:sz="8" w:space="0"/>
              <w:right w:val="single" w:color="auto" w:sz="8" w:space="0"/>
            </w:tcBorders>
            <w:noWrap/>
          </w:tcPr>
          <w:p w14:paraId="58DC7849">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6BD109BF">
            <w:pPr>
              <w:widowControl/>
              <w:rPr>
                <w:color w:val="000000"/>
                <w:kern w:val="0"/>
                <w:sz w:val="18"/>
                <w:szCs w:val="18"/>
              </w:rPr>
            </w:pPr>
            <w:r>
              <w:rPr>
                <w:color w:val="000000"/>
                <w:kern w:val="0"/>
                <w:sz w:val="18"/>
                <w:szCs w:val="18"/>
              </w:rPr>
              <w:t>31006</w:t>
            </w:r>
          </w:p>
        </w:tc>
        <w:tc>
          <w:tcPr>
            <w:tcW w:w="4394" w:type="dxa"/>
            <w:tcBorders>
              <w:top w:val="nil"/>
              <w:left w:val="nil"/>
              <w:bottom w:val="single" w:color="auto" w:sz="8" w:space="0"/>
              <w:right w:val="single" w:color="auto" w:sz="8" w:space="0"/>
            </w:tcBorders>
            <w:noWrap/>
          </w:tcPr>
          <w:p w14:paraId="14793E1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大型修缮</w:t>
            </w:r>
          </w:p>
        </w:tc>
        <w:tc>
          <w:tcPr>
            <w:tcW w:w="856" w:type="dxa"/>
            <w:tcBorders>
              <w:top w:val="nil"/>
              <w:left w:val="nil"/>
              <w:bottom w:val="single" w:color="auto" w:sz="8" w:space="0"/>
              <w:right w:val="single" w:color="auto" w:sz="8" w:space="0"/>
            </w:tcBorders>
            <w:noWrap/>
            <w:vAlign w:val="center"/>
          </w:tcPr>
          <w:p w14:paraId="2BC2BCA4">
            <w:pPr>
              <w:widowControl/>
              <w:jc w:val="center"/>
              <w:rPr>
                <w:rFonts w:hint="eastAsia" w:ascii="仿宋_GB2312" w:hAnsi="宋体" w:eastAsia="仿宋_GB2312" w:cs="宋体"/>
                <w:color w:val="000000"/>
                <w:kern w:val="0"/>
                <w:sz w:val="18"/>
                <w:szCs w:val="18"/>
              </w:rPr>
            </w:pPr>
          </w:p>
        </w:tc>
      </w:tr>
      <w:tr w14:paraId="62AE424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015B7AAE">
            <w:pPr>
              <w:widowControl/>
              <w:rPr>
                <w:color w:val="000000"/>
                <w:kern w:val="0"/>
                <w:sz w:val="18"/>
                <w:szCs w:val="18"/>
              </w:rPr>
            </w:pPr>
            <w:r>
              <w:rPr>
                <w:color w:val="000000"/>
                <w:kern w:val="0"/>
                <w:sz w:val="18"/>
                <w:szCs w:val="18"/>
              </w:rPr>
              <w:t>30111</w:t>
            </w:r>
          </w:p>
        </w:tc>
        <w:tc>
          <w:tcPr>
            <w:tcW w:w="3306" w:type="dxa"/>
            <w:tcBorders>
              <w:top w:val="nil"/>
              <w:left w:val="nil"/>
              <w:bottom w:val="single" w:color="auto" w:sz="8" w:space="0"/>
              <w:right w:val="single" w:color="auto" w:sz="8" w:space="0"/>
            </w:tcBorders>
            <w:noWrap/>
          </w:tcPr>
          <w:p w14:paraId="3B6A433C">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公务员医疗补助缴费</w:t>
            </w:r>
          </w:p>
        </w:tc>
        <w:tc>
          <w:tcPr>
            <w:tcW w:w="856" w:type="dxa"/>
            <w:tcBorders>
              <w:top w:val="nil"/>
              <w:left w:val="nil"/>
              <w:bottom w:val="single" w:color="auto" w:sz="8" w:space="0"/>
              <w:right w:val="single" w:color="auto" w:sz="8" w:space="0"/>
            </w:tcBorders>
            <w:noWrap/>
          </w:tcPr>
          <w:p w14:paraId="44822315">
            <w:pPr>
              <w:widowControl/>
              <w:jc w:val="center"/>
              <w:rPr>
                <w:rFonts w:eastAsia="仿宋_GB2312"/>
                <w:color w:val="000000"/>
                <w:kern w:val="0"/>
                <w:sz w:val="18"/>
                <w:szCs w:val="18"/>
              </w:rPr>
            </w:pPr>
          </w:p>
        </w:tc>
        <w:tc>
          <w:tcPr>
            <w:tcW w:w="1110" w:type="dxa"/>
            <w:tcBorders>
              <w:top w:val="nil"/>
              <w:left w:val="nil"/>
              <w:bottom w:val="single" w:color="auto" w:sz="8" w:space="0"/>
              <w:right w:val="single" w:color="auto" w:sz="8" w:space="0"/>
            </w:tcBorders>
            <w:noWrap/>
          </w:tcPr>
          <w:p w14:paraId="2143FB9C">
            <w:pPr>
              <w:widowControl/>
              <w:rPr>
                <w:color w:val="000000"/>
                <w:kern w:val="0"/>
                <w:sz w:val="18"/>
                <w:szCs w:val="18"/>
              </w:rPr>
            </w:pPr>
            <w:r>
              <w:rPr>
                <w:color w:val="000000"/>
                <w:kern w:val="0"/>
                <w:sz w:val="18"/>
                <w:szCs w:val="18"/>
              </w:rPr>
              <w:t>30209</w:t>
            </w:r>
          </w:p>
        </w:tc>
        <w:tc>
          <w:tcPr>
            <w:tcW w:w="2297" w:type="dxa"/>
            <w:tcBorders>
              <w:top w:val="nil"/>
              <w:left w:val="nil"/>
              <w:bottom w:val="single" w:color="auto" w:sz="8" w:space="0"/>
              <w:right w:val="single" w:color="auto" w:sz="8" w:space="0"/>
            </w:tcBorders>
            <w:noWrap/>
          </w:tcPr>
          <w:p w14:paraId="550B7AD6">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物业管理费</w:t>
            </w:r>
          </w:p>
        </w:tc>
        <w:tc>
          <w:tcPr>
            <w:tcW w:w="856" w:type="dxa"/>
            <w:tcBorders>
              <w:top w:val="nil"/>
              <w:left w:val="nil"/>
              <w:bottom w:val="single" w:color="auto" w:sz="8" w:space="0"/>
              <w:right w:val="single" w:color="auto" w:sz="8" w:space="0"/>
            </w:tcBorders>
            <w:noWrap/>
          </w:tcPr>
          <w:p w14:paraId="3AB4D206">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35D44C76">
            <w:pPr>
              <w:widowControl/>
              <w:rPr>
                <w:color w:val="000000"/>
                <w:kern w:val="0"/>
                <w:sz w:val="18"/>
                <w:szCs w:val="18"/>
              </w:rPr>
            </w:pPr>
            <w:r>
              <w:rPr>
                <w:color w:val="000000"/>
                <w:kern w:val="0"/>
                <w:sz w:val="18"/>
                <w:szCs w:val="18"/>
              </w:rPr>
              <w:t>31007</w:t>
            </w:r>
          </w:p>
        </w:tc>
        <w:tc>
          <w:tcPr>
            <w:tcW w:w="4394" w:type="dxa"/>
            <w:tcBorders>
              <w:top w:val="nil"/>
              <w:left w:val="nil"/>
              <w:bottom w:val="single" w:color="auto" w:sz="8" w:space="0"/>
              <w:right w:val="single" w:color="auto" w:sz="8" w:space="0"/>
            </w:tcBorders>
            <w:noWrap/>
          </w:tcPr>
          <w:p w14:paraId="3D4E72A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信息网络及软件购置更新</w:t>
            </w:r>
          </w:p>
        </w:tc>
        <w:tc>
          <w:tcPr>
            <w:tcW w:w="856" w:type="dxa"/>
            <w:tcBorders>
              <w:top w:val="nil"/>
              <w:left w:val="nil"/>
              <w:bottom w:val="single" w:color="auto" w:sz="8" w:space="0"/>
              <w:right w:val="single" w:color="auto" w:sz="8" w:space="0"/>
            </w:tcBorders>
            <w:noWrap/>
            <w:vAlign w:val="center"/>
          </w:tcPr>
          <w:p w14:paraId="73D621D0">
            <w:pPr>
              <w:widowControl/>
              <w:jc w:val="center"/>
              <w:rPr>
                <w:rFonts w:hint="eastAsia" w:ascii="仿宋_GB2312" w:hAnsi="宋体" w:eastAsia="仿宋_GB2312" w:cs="宋体"/>
                <w:color w:val="000000"/>
                <w:kern w:val="0"/>
                <w:sz w:val="18"/>
                <w:szCs w:val="18"/>
              </w:rPr>
            </w:pPr>
          </w:p>
        </w:tc>
      </w:tr>
      <w:tr w14:paraId="32C03375">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0689FDDA">
            <w:pPr>
              <w:widowControl/>
              <w:rPr>
                <w:color w:val="000000"/>
                <w:kern w:val="0"/>
                <w:sz w:val="18"/>
                <w:szCs w:val="18"/>
              </w:rPr>
            </w:pPr>
            <w:r>
              <w:rPr>
                <w:color w:val="000000"/>
                <w:kern w:val="0"/>
                <w:sz w:val="18"/>
                <w:szCs w:val="18"/>
              </w:rPr>
              <w:t>30112</w:t>
            </w:r>
          </w:p>
        </w:tc>
        <w:tc>
          <w:tcPr>
            <w:tcW w:w="3306" w:type="dxa"/>
            <w:tcBorders>
              <w:top w:val="nil"/>
              <w:left w:val="nil"/>
              <w:bottom w:val="single" w:color="auto" w:sz="8" w:space="0"/>
              <w:right w:val="single" w:color="auto" w:sz="8" w:space="0"/>
            </w:tcBorders>
            <w:noWrap/>
          </w:tcPr>
          <w:p w14:paraId="2DAAD7AD">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其他社会保障缴费</w:t>
            </w:r>
          </w:p>
        </w:tc>
        <w:tc>
          <w:tcPr>
            <w:tcW w:w="856" w:type="dxa"/>
            <w:tcBorders>
              <w:top w:val="nil"/>
              <w:left w:val="nil"/>
              <w:bottom w:val="single" w:color="auto" w:sz="8" w:space="0"/>
              <w:right w:val="single" w:color="auto" w:sz="8" w:space="0"/>
            </w:tcBorders>
            <w:noWrap/>
          </w:tcPr>
          <w:p w14:paraId="7BD3E0A2">
            <w:pPr>
              <w:widowControl/>
              <w:jc w:val="center"/>
              <w:rPr>
                <w:rFonts w:eastAsia="仿宋_GB2312"/>
                <w:color w:val="000000"/>
                <w:kern w:val="0"/>
                <w:sz w:val="18"/>
                <w:szCs w:val="18"/>
              </w:rPr>
            </w:pPr>
            <w:r>
              <w:rPr>
                <w:rFonts w:eastAsia="仿宋_GB2312"/>
                <w:color w:val="000000"/>
                <w:kern w:val="0"/>
                <w:sz w:val="18"/>
                <w:szCs w:val="18"/>
              </w:rPr>
              <w:t>1.55</w:t>
            </w:r>
          </w:p>
        </w:tc>
        <w:tc>
          <w:tcPr>
            <w:tcW w:w="1110" w:type="dxa"/>
            <w:tcBorders>
              <w:top w:val="nil"/>
              <w:left w:val="nil"/>
              <w:bottom w:val="single" w:color="auto" w:sz="8" w:space="0"/>
              <w:right w:val="single" w:color="auto" w:sz="8" w:space="0"/>
            </w:tcBorders>
            <w:noWrap/>
          </w:tcPr>
          <w:p w14:paraId="14E67FC9">
            <w:pPr>
              <w:widowControl/>
              <w:rPr>
                <w:color w:val="000000"/>
                <w:kern w:val="0"/>
                <w:sz w:val="18"/>
                <w:szCs w:val="18"/>
              </w:rPr>
            </w:pPr>
            <w:r>
              <w:rPr>
                <w:color w:val="000000"/>
                <w:kern w:val="0"/>
                <w:sz w:val="18"/>
                <w:szCs w:val="18"/>
              </w:rPr>
              <w:t>30211</w:t>
            </w:r>
          </w:p>
        </w:tc>
        <w:tc>
          <w:tcPr>
            <w:tcW w:w="2297" w:type="dxa"/>
            <w:tcBorders>
              <w:top w:val="nil"/>
              <w:left w:val="nil"/>
              <w:bottom w:val="single" w:color="auto" w:sz="8" w:space="0"/>
              <w:right w:val="single" w:color="auto" w:sz="8" w:space="0"/>
            </w:tcBorders>
            <w:noWrap/>
          </w:tcPr>
          <w:p w14:paraId="7B780D8D">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差旅费</w:t>
            </w:r>
          </w:p>
        </w:tc>
        <w:tc>
          <w:tcPr>
            <w:tcW w:w="856" w:type="dxa"/>
            <w:tcBorders>
              <w:top w:val="nil"/>
              <w:left w:val="nil"/>
              <w:bottom w:val="single" w:color="auto" w:sz="8" w:space="0"/>
              <w:right w:val="single" w:color="auto" w:sz="8" w:space="0"/>
            </w:tcBorders>
            <w:noWrap/>
          </w:tcPr>
          <w:p w14:paraId="176C0636">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522A364C">
            <w:pPr>
              <w:widowControl/>
              <w:rPr>
                <w:color w:val="000000"/>
                <w:kern w:val="0"/>
                <w:sz w:val="18"/>
                <w:szCs w:val="18"/>
              </w:rPr>
            </w:pPr>
            <w:r>
              <w:rPr>
                <w:color w:val="000000"/>
                <w:kern w:val="0"/>
                <w:sz w:val="18"/>
                <w:szCs w:val="18"/>
              </w:rPr>
              <w:t>31008</w:t>
            </w:r>
          </w:p>
        </w:tc>
        <w:tc>
          <w:tcPr>
            <w:tcW w:w="4394" w:type="dxa"/>
            <w:tcBorders>
              <w:top w:val="nil"/>
              <w:left w:val="nil"/>
              <w:bottom w:val="single" w:color="auto" w:sz="8" w:space="0"/>
              <w:right w:val="single" w:color="auto" w:sz="8" w:space="0"/>
            </w:tcBorders>
            <w:noWrap/>
          </w:tcPr>
          <w:p w14:paraId="6A01F7A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物资储备</w:t>
            </w:r>
          </w:p>
        </w:tc>
        <w:tc>
          <w:tcPr>
            <w:tcW w:w="856" w:type="dxa"/>
            <w:tcBorders>
              <w:top w:val="nil"/>
              <w:left w:val="nil"/>
              <w:bottom w:val="single" w:color="auto" w:sz="8" w:space="0"/>
              <w:right w:val="single" w:color="auto" w:sz="8" w:space="0"/>
            </w:tcBorders>
            <w:noWrap/>
            <w:vAlign w:val="center"/>
          </w:tcPr>
          <w:p w14:paraId="7E9DCDC6">
            <w:pPr>
              <w:widowControl/>
              <w:jc w:val="center"/>
              <w:rPr>
                <w:rFonts w:hint="eastAsia" w:ascii="仿宋_GB2312" w:hAnsi="宋体" w:eastAsia="仿宋_GB2312" w:cs="宋体"/>
                <w:color w:val="000000"/>
                <w:kern w:val="0"/>
                <w:sz w:val="18"/>
                <w:szCs w:val="18"/>
              </w:rPr>
            </w:pPr>
          </w:p>
        </w:tc>
      </w:tr>
      <w:tr w14:paraId="319EC980">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75980C2C">
            <w:pPr>
              <w:widowControl/>
              <w:rPr>
                <w:color w:val="000000"/>
                <w:kern w:val="0"/>
                <w:sz w:val="18"/>
                <w:szCs w:val="18"/>
              </w:rPr>
            </w:pPr>
            <w:r>
              <w:rPr>
                <w:color w:val="000000"/>
                <w:kern w:val="0"/>
                <w:sz w:val="18"/>
                <w:szCs w:val="18"/>
              </w:rPr>
              <w:t>30113</w:t>
            </w:r>
          </w:p>
        </w:tc>
        <w:tc>
          <w:tcPr>
            <w:tcW w:w="3306" w:type="dxa"/>
            <w:tcBorders>
              <w:top w:val="nil"/>
              <w:left w:val="nil"/>
              <w:bottom w:val="single" w:color="auto" w:sz="8" w:space="0"/>
              <w:right w:val="single" w:color="auto" w:sz="8" w:space="0"/>
            </w:tcBorders>
            <w:noWrap/>
          </w:tcPr>
          <w:p w14:paraId="3C783B4C">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住房公积金</w:t>
            </w:r>
          </w:p>
        </w:tc>
        <w:tc>
          <w:tcPr>
            <w:tcW w:w="856" w:type="dxa"/>
            <w:tcBorders>
              <w:top w:val="nil"/>
              <w:left w:val="nil"/>
              <w:bottom w:val="single" w:color="auto" w:sz="8" w:space="0"/>
              <w:right w:val="single" w:color="auto" w:sz="8" w:space="0"/>
            </w:tcBorders>
            <w:noWrap/>
          </w:tcPr>
          <w:p w14:paraId="7025A03C">
            <w:pPr>
              <w:widowControl/>
              <w:jc w:val="center"/>
              <w:rPr>
                <w:rFonts w:eastAsia="仿宋_GB2312"/>
                <w:color w:val="000000"/>
                <w:kern w:val="0"/>
                <w:sz w:val="18"/>
                <w:szCs w:val="18"/>
              </w:rPr>
            </w:pPr>
          </w:p>
        </w:tc>
        <w:tc>
          <w:tcPr>
            <w:tcW w:w="1110" w:type="dxa"/>
            <w:tcBorders>
              <w:top w:val="nil"/>
              <w:left w:val="nil"/>
              <w:bottom w:val="single" w:color="auto" w:sz="8" w:space="0"/>
              <w:right w:val="single" w:color="auto" w:sz="8" w:space="0"/>
            </w:tcBorders>
            <w:noWrap/>
          </w:tcPr>
          <w:p w14:paraId="1EECA16A">
            <w:pPr>
              <w:widowControl/>
              <w:rPr>
                <w:color w:val="000000"/>
                <w:kern w:val="0"/>
                <w:sz w:val="18"/>
                <w:szCs w:val="18"/>
              </w:rPr>
            </w:pPr>
            <w:r>
              <w:rPr>
                <w:color w:val="000000"/>
                <w:kern w:val="0"/>
                <w:sz w:val="18"/>
                <w:szCs w:val="18"/>
              </w:rPr>
              <w:t>30212</w:t>
            </w:r>
          </w:p>
        </w:tc>
        <w:tc>
          <w:tcPr>
            <w:tcW w:w="2297" w:type="dxa"/>
            <w:tcBorders>
              <w:top w:val="nil"/>
              <w:left w:val="nil"/>
              <w:bottom w:val="single" w:color="auto" w:sz="8" w:space="0"/>
              <w:right w:val="single" w:color="auto" w:sz="8" w:space="0"/>
            </w:tcBorders>
            <w:noWrap/>
          </w:tcPr>
          <w:p w14:paraId="5508115E">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因公出国（境）费用</w:t>
            </w:r>
          </w:p>
        </w:tc>
        <w:tc>
          <w:tcPr>
            <w:tcW w:w="856" w:type="dxa"/>
            <w:tcBorders>
              <w:top w:val="nil"/>
              <w:left w:val="nil"/>
              <w:bottom w:val="single" w:color="auto" w:sz="8" w:space="0"/>
              <w:right w:val="single" w:color="auto" w:sz="8" w:space="0"/>
            </w:tcBorders>
            <w:noWrap/>
          </w:tcPr>
          <w:p w14:paraId="19B70307">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33CB7474">
            <w:pPr>
              <w:widowControl/>
              <w:rPr>
                <w:color w:val="000000"/>
                <w:kern w:val="0"/>
                <w:sz w:val="18"/>
                <w:szCs w:val="18"/>
              </w:rPr>
            </w:pPr>
            <w:r>
              <w:rPr>
                <w:color w:val="000000"/>
                <w:kern w:val="0"/>
                <w:sz w:val="18"/>
                <w:szCs w:val="18"/>
              </w:rPr>
              <w:t>31009</w:t>
            </w:r>
          </w:p>
        </w:tc>
        <w:tc>
          <w:tcPr>
            <w:tcW w:w="4394" w:type="dxa"/>
            <w:tcBorders>
              <w:top w:val="nil"/>
              <w:left w:val="nil"/>
              <w:bottom w:val="single" w:color="auto" w:sz="8" w:space="0"/>
              <w:right w:val="single" w:color="auto" w:sz="8" w:space="0"/>
            </w:tcBorders>
            <w:noWrap/>
          </w:tcPr>
          <w:p w14:paraId="6D9B8EB3">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土地补偿</w:t>
            </w:r>
          </w:p>
        </w:tc>
        <w:tc>
          <w:tcPr>
            <w:tcW w:w="856" w:type="dxa"/>
            <w:tcBorders>
              <w:top w:val="nil"/>
              <w:left w:val="nil"/>
              <w:bottom w:val="single" w:color="auto" w:sz="8" w:space="0"/>
              <w:right w:val="single" w:color="auto" w:sz="8" w:space="0"/>
            </w:tcBorders>
            <w:noWrap/>
            <w:vAlign w:val="center"/>
          </w:tcPr>
          <w:p w14:paraId="0F866480">
            <w:pPr>
              <w:widowControl/>
              <w:jc w:val="center"/>
              <w:rPr>
                <w:rFonts w:hint="eastAsia" w:ascii="仿宋_GB2312" w:hAnsi="宋体" w:eastAsia="仿宋_GB2312" w:cs="宋体"/>
                <w:color w:val="000000"/>
                <w:kern w:val="0"/>
                <w:sz w:val="18"/>
                <w:szCs w:val="18"/>
              </w:rPr>
            </w:pPr>
          </w:p>
        </w:tc>
      </w:tr>
      <w:tr w14:paraId="29BD05C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2FD4170A">
            <w:pPr>
              <w:widowControl/>
              <w:rPr>
                <w:color w:val="000000"/>
                <w:kern w:val="0"/>
                <w:sz w:val="18"/>
                <w:szCs w:val="18"/>
              </w:rPr>
            </w:pPr>
            <w:r>
              <w:rPr>
                <w:color w:val="000000"/>
                <w:kern w:val="0"/>
                <w:sz w:val="18"/>
                <w:szCs w:val="18"/>
              </w:rPr>
              <w:t>30114</w:t>
            </w:r>
          </w:p>
        </w:tc>
        <w:tc>
          <w:tcPr>
            <w:tcW w:w="3306" w:type="dxa"/>
            <w:tcBorders>
              <w:top w:val="nil"/>
              <w:left w:val="nil"/>
              <w:bottom w:val="single" w:color="auto" w:sz="8" w:space="0"/>
              <w:right w:val="single" w:color="auto" w:sz="8" w:space="0"/>
            </w:tcBorders>
            <w:noWrap/>
          </w:tcPr>
          <w:p w14:paraId="4D45431D">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医疗费</w:t>
            </w:r>
          </w:p>
        </w:tc>
        <w:tc>
          <w:tcPr>
            <w:tcW w:w="856" w:type="dxa"/>
            <w:tcBorders>
              <w:top w:val="nil"/>
              <w:left w:val="nil"/>
              <w:bottom w:val="single" w:color="auto" w:sz="8" w:space="0"/>
              <w:right w:val="single" w:color="auto" w:sz="8" w:space="0"/>
            </w:tcBorders>
            <w:noWrap/>
          </w:tcPr>
          <w:p w14:paraId="401A15E0">
            <w:pPr>
              <w:widowControl/>
              <w:jc w:val="center"/>
              <w:rPr>
                <w:rFonts w:eastAsia="仿宋_GB2312"/>
                <w:color w:val="000000"/>
                <w:kern w:val="0"/>
                <w:sz w:val="18"/>
                <w:szCs w:val="18"/>
              </w:rPr>
            </w:pPr>
          </w:p>
        </w:tc>
        <w:tc>
          <w:tcPr>
            <w:tcW w:w="1110" w:type="dxa"/>
            <w:tcBorders>
              <w:top w:val="nil"/>
              <w:left w:val="nil"/>
              <w:bottom w:val="single" w:color="auto" w:sz="8" w:space="0"/>
              <w:right w:val="single" w:color="auto" w:sz="8" w:space="0"/>
            </w:tcBorders>
            <w:noWrap/>
          </w:tcPr>
          <w:p w14:paraId="3F33D05A">
            <w:pPr>
              <w:widowControl/>
              <w:rPr>
                <w:color w:val="000000"/>
                <w:kern w:val="0"/>
                <w:sz w:val="18"/>
                <w:szCs w:val="18"/>
              </w:rPr>
            </w:pPr>
            <w:r>
              <w:rPr>
                <w:color w:val="000000"/>
                <w:kern w:val="0"/>
                <w:sz w:val="18"/>
                <w:szCs w:val="18"/>
              </w:rPr>
              <w:t>30213</w:t>
            </w:r>
          </w:p>
        </w:tc>
        <w:tc>
          <w:tcPr>
            <w:tcW w:w="2297" w:type="dxa"/>
            <w:tcBorders>
              <w:top w:val="nil"/>
              <w:left w:val="nil"/>
              <w:bottom w:val="single" w:color="auto" w:sz="8" w:space="0"/>
              <w:right w:val="single" w:color="auto" w:sz="8" w:space="0"/>
            </w:tcBorders>
            <w:noWrap/>
          </w:tcPr>
          <w:p w14:paraId="3C9C21A3">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维修（护）费</w:t>
            </w:r>
          </w:p>
        </w:tc>
        <w:tc>
          <w:tcPr>
            <w:tcW w:w="856" w:type="dxa"/>
            <w:tcBorders>
              <w:top w:val="nil"/>
              <w:left w:val="nil"/>
              <w:bottom w:val="single" w:color="auto" w:sz="8" w:space="0"/>
              <w:right w:val="single" w:color="auto" w:sz="8" w:space="0"/>
            </w:tcBorders>
            <w:noWrap/>
          </w:tcPr>
          <w:p w14:paraId="0E20FB83">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1F316B09">
            <w:pPr>
              <w:widowControl/>
              <w:rPr>
                <w:color w:val="000000"/>
                <w:kern w:val="0"/>
                <w:sz w:val="18"/>
                <w:szCs w:val="18"/>
              </w:rPr>
            </w:pPr>
            <w:r>
              <w:rPr>
                <w:color w:val="000000"/>
                <w:kern w:val="0"/>
                <w:sz w:val="18"/>
                <w:szCs w:val="18"/>
              </w:rPr>
              <w:t>31010</w:t>
            </w:r>
          </w:p>
        </w:tc>
        <w:tc>
          <w:tcPr>
            <w:tcW w:w="4394" w:type="dxa"/>
            <w:tcBorders>
              <w:top w:val="nil"/>
              <w:left w:val="nil"/>
              <w:bottom w:val="single" w:color="auto" w:sz="8" w:space="0"/>
              <w:right w:val="single" w:color="auto" w:sz="8" w:space="0"/>
            </w:tcBorders>
            <w:noWrap/>
          </w:tcPr>
          <w:p w14:paraId="73C6F9A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安置补助</w:t>
            </w:r>
          </w:p>
        </w:tc>
        <w:tc>
          <w:tcPr>
            <w:tcW w:w="856" w:type="dxa"/>
            <w:tcBorders>
              <w:top w:val="nil"/>
              <w:left w:val="nil"/>
              <w:bottom w:val="single" w:color="auto" w:sz="8" w:space="0"/>
              <w:right w:val="single" w:color="auto" w:sz="8" w:space="0"/>
            </w:tcBorders>
            <w:noWrap/>
            <w:vAlign w:val="center"/>
          </w:tcPr>
          <w:p w14:paraId="11605058">
            <w:pPr>
              <w:widowControl/>
              <w:jc w:val="center"/>
              <w:rPr>
                <w:rFonts w:hint="eastAsia" w:ascii="仿宋_GB2312" w:hAnsi="宋体" w:eastAsia="仿宋_GB2312" w:cs="宋体"/>
                <w:color w:val="000000"/>
                <w:kern w:val="0"/>
                <w:sz w:val="18"/>
                <w:szCs w:val="18"/>
              </w:rPr>
            </w:pPr>
          </w:p>
        </w:tc>
      </w:tr>
      <w:tr w14:paraId="394D088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331EDCD6">
            <w:pPr>
              <w:widowControl/>
              <w:rPr>
                <w:color w:val="000000"/>
                <w:kern w:val="0"/>
                <w:sz w:val="18"/>
                <w:szCs w:val="18"/>
              </w:rPr>
            </w:pPr>
            <w:r>
              <w:rPr>
                <w:color w:val="000000"/>
                <w:kern w:val="0"/>
                <w:sz w:val="18"/>
                <w:szCs w:val="18"/>
              </w:rPr>
              <w:t>30199</w:t>
            </w:r>
          </w:p>
        </w:tc>
        <w:tc>
          <w:tcPr>
            <w:tcW w:w="3306" w:type="dxa"/>
            <w:tcBorders>
              <w:top w:val="nil"/>
              <w:left w:val="nil"/>
              <w:bottom w:val="single" w:color="auto" w:sz="8" w:space="0"/>
              <w:right w:val="single" w:color="auto" w:sz="8" w:space="0"/>
            </w:tcBorders>
            <w:noWrap/>
          </w:tcPr>
          <w:p w14:paraId="1AC1F8EC">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其他工资福利支出</w:t>
            </w:r>
          </w:p>
        </w:tc>
        <w:tc>
          <w:tcPr>
            <w:tcW w:w="856" w:type="dxa"/>
            <w:tcBorders>
              <w:top w:val="nil"/>
              <w:left w:val="nil"/>
              <w:bottom w:val="single" w:color="auto" w:sz="8" w:space="0"/>
              <w:right w:val="single" w:color="auto" w:sz="8" w:space="0"/>
            </w:tcBorders>
            <w:noWrap/>
          </w:tcPr>
          <w:p w14:paraId="60C89EB5">
            <w:pPr>
              <w:widowControl/>
              <w:jc w:val="center"/>
              <w:rPr>
                <w:rFonts w:eastAsia="仿宋_GB2312"/>
                <w:color w:val="000000"/>
                <w:kern w:val="0"/>
                <w:sz w:val="18"/>
                <w:szCs w:val="18"/>
              </w:rPr>
            </w:pPr>
            <w:r>
              <w:rPr>
                <w:rFonts w:eastAsia="仿宋_GB2312"/>
                <w:color w:val="000000"/>
                <w:kern w:val="0"/>
                <w:sz w:val="18"/>
                <w:szCs w:val="18"/>
              </w:rPr>
              <w:t>2.07</w:t>
            </w:r>
          </w:p>
        </w:tc>
        <w:tc>
          <w:tcPr>
            <w:tcW w:w="1110" w:type="dxa"/>
            <w:tcBorders>
              <w:top w:val="nil"/>
              <w:left w:val="nil"/>
              <w:bottom w:val="single" w:color="auto" w:sz="8" w:space="0"/>
              <w:right w:val="single" w:color="auto" w:sz="8" w:space="0"/>
            </w:tcBorders>
            <w:noWrap/>
          </w:tcPr>
          <w:p w14:paraId="2537651E">
            <w:pPr>
              <w:widowControl/>
              <w:rPr>
                <w:color w:val="000000"/>
                <w:kern w:val="0"/>
                <w:sz w:val="18"/>
                <w:szCs w:val="18"/>
              </w:rPr>
            </w:pPr>
            <w:r>
              <w:rPr>
                <w:color w:val="000000"/>
                <w:kern w:val="0"/>
                <w:sz w:val="18"/>
                <w:szCs w:val="18"/>
              </w:rPr>
              <w:t>30214</w:t>
            </w:r>
          </w:p>
        </w:tc>
        <w:tc>
          <w:tcPr>
            <w:tcW w:w="2297" w:type="dxa"/>
            <w:tcBorders>
              <w:top w:val="nil"/>
              <w:left w:val="nil"/>
              <w:bottom w:val="single" w:color="auto" w:sz="8" w:space="0"/>
              <w:right w:val="single" w:color="auto" w:sz="8" w:space="0"/>
            </w:tcBorders>
            <w:noWrap/>
          </w:tcPr>
          <w:p w14:paraId="5DAFB426">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租赁费</w:t>
            </w:r>
          </w:p>
        </w:tc>
        <w:tc>
          <w:tcPr>
            <w:tcW w:w="856" w:type="dxa"/>
            <w:tcBorders>
              <w:top w:val="nil"/>
              <w:left w:val="nil"/>
              <w:bottom w:val="single" w:color="auto" w:sz="8" w:space="0"/>
              <w:right w:val="single" w:color="auto" w:sz="8" w:space="0"/>
            </w:tcBorders>
            <w:noWrap/>
          </w:tcPr>
          <w:p w14:paraId="1201DD3B">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2C8A6A9E">
            <w:pPr>
              <w:widowControl/>
              <w:rPr>
                <w:color w:val="000000"/>
                <w:kern w:val="0"/>
                <w:sz w:val="18"/>
                <w:szCs w:val="18"/>
              </w:rPr>
            </w:pPr>
            <w:r>
              <w:rPr>
                <w:color w:val="000000"/>
                <w:kern w:val="0"/>
                <w:sz w:val="18"/>
                <w:szCs w:val="18"/>
              </w:rPr>
              <w:t>31011</w:t>
            </w:r>
          </w:p>
        </w:tc>
        <w:tc>
          <w:tcPr>
            <w:tcW w:w="4394" w:type="dxa"/>
            <w:tcBorders>
              <w:top w:val="nil"/>
              <w:left w:val="nil"/>
              <w:bottom w:val="single" w:color="auto" w:sz="8" w:space="0"/>
              <w:right w:val="single" w:color="auto" w:sz="8" w:space="0"/>
            </w:tcBorders>
            <w:noWrap/>
          </w:tcPr>
          <w:p w14:paraId="354CBC92">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地上附着物和青苗补偿</w:t>
            </w:r>
          </w:p>
        </w:tc>
        <w:tc>
          <w:tcPr>
            <w:tcW w:w="856" w:type="dxa"/>
            <w:tcBorders>
              <w:top w:val="nil"/>
              <w:left w:val="nil"/>
              <w:bottom w:val="single" w:color="auto" w:sz="8" w:space="0"/>
              <w:right w:val="single" w:color="auto" w:sz="8" w:space="0"/>
            </w:tcBorders>
            <w:noWrap/>
            <w:vAlign w:val="center"/>
          </w:tcPr>
          <w:p w14:paraId="4C1C7599">
            <w:pPr>
              <w:widowControl/>
              <w:jc w:val="center"/>
              <w:rPr>
                <w:rFonts w:hint="eastAsia" w:ascii="仿宋_GB2312" w:hAnsi="宋体" w:eastAsia="仿宋_GB2312" w:cs="宋体"/>
                <w:color w:val="000000"/>
                <w:kern w:val="0"/>
                <w:sz w:val="18"/>
                <w:szCs w:val="18"/>
              </w:rPr>
            </w:pPr>
          </w:p>
        </w:tc>
      </w:tr>
      <w:tr w14:paraId="1D6F97E1">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292DA85D">
            <w:pPr>
              <w:widowControl/>
              <w:rPr>
                <w:color w:val="000000"/>
                <w:kern w:val="0"/>
                <w:sz w:val="18"/>
                <w:szCs w:val="18"/>
              </w:rPr>
            </w:pPr>
            <w:r>
              <w:rPr>
                <w:color w:val="000000"/>
                <w:kern w:val="0"/>
                <w:sz w:val="18"/>
                <w:szCs w:val="18"/>
              </w:rPr>
              <w:t>303</w:t>
            </w:r>
          </w:p>
        </w:tc>
        <w:tc>
          <w:tcPr>
            <w:tcW w:w="3306" w:type="dxa"/>
            <w:tcBorders>
              <w:top w:val="nil"/>
              <w:left w:val="nil"/>
              <w:bottom w:val="single" w:color="auto" w:sz="8" w:space="0"/>
              <w:right w:val="single" w:color="auto" w:sz="8" w:space="0"/>
            </w:tcBorders>
            <w:noWrap/>
          </w:tcPr>
          <w:p w14:paraId="0911D004">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对个人和家庭的补助</w:t>
            </w:r>
          </w:p>
        </w:tc>
        <w:tc>
          <w:tcPr>
            <w:tcW w:w="856" w:type="dxa"/>
            <w:tcBorders>
              <w:top w:val="nil"/>
              <w:left w:val="nil"/>
              <w:bottom w:val="single" w:color="auto" w:sz="8" w:space="0"/>
              <w:right w:val="single" w:color="auto" w:sz="8" w:space="0"/>
            </w:tcBorders>
            <w:noWrap/>
          </w:tcPr>
          <w:p w14:paraId="5C32412D">
            <w:pPr>
              <w:widowControl/>
              <w:jc w:val="center"/>
              <w:rPr>
                <w:rFonts w:eastAsia="仿宋_GB2312"/>
                <w:color w:val="000000"/>
                <w:kern w:val="0"/>
                <w:sz w:val="18"/>
                <w:szCs w:val="18"/>
              </w:rPr>
            </w:pPr>
            <w:r>
              <w:rPr>
                <w:rFonts w:eastAsia="仿宋_GB2312"/>
                <w:color w:val="000000"/>
                <w:kern w:val="0"/>
                <w:sz w:val="18"/>
                <w:szCs w:val="18"/>
              </w:rPr>
              <w:t>1.03</w:t>
            </w:r>
          </w:p>
        </w:tc>
        <w:tc>
          <w:tcPr>
            <w:tcW w:w="1110" w:type="dxa"/>
            <w:tcBorders>
              <w:top w:val="nil"/>
              <w:left w:val="nil"/>
              <w:bottom w:val="single" w:color="auto" w:sz="8" w:space="0"/>
              <w:right w:val="single" w:color="auto" w:sz="8" w:space="0"/>
            </w:tcBorders>
            <w:noWrap/>
          </w:tcPr>
          <w:p w14:paraId="3BFDD0EF">
            <w:pPr>
              <w:widowControl/>
              <w:rPr>
                <w:color w:val="000000"/>
                <w:kern w:val="0"/>
                <w:sz w:val="18"/>
                <w:szCs w:val="18"/>
              </w:rPr>
            </w:pPr>
            <w:r>
              <w:rPr>
                <w:color w:val="000000"/>
                <w:kern w:val="0"/>
                <w:sz w:val="18"/>
                <w:szCs w:val="18"/>
              </w:rPr>
              <w:t>30215</w:t>
            </w:r>
          </w:p>
        </w:tc>
        <w:tc>
          <w:tcPr>
            <w:tcW w:w="2297" w:type="dxa"/>
            <w:tcBorders>
              <w:top w:val="nil"/>
              <w:left w:val="nil"/>
              <w:bottom w:val="single" w:color="auto" w:sz="8" w:space="0"/>
              <w:right w:val="single" w:color="auto" w:sz="8" w:space="0"/>
            </w:tcBorders>
            <w:noWrap/>
          </w:tcPr>
          <w:p w14:paraId="55538EC2">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会议费</w:t>
            </w:r>
          </w:p>
        </w:tc>
        <w:tc>
          <w:tcPr>
            <w:tcW w:w="856" w:type="dxa"/>
            <w:tcBorders>
              <w:top w:val="nil"/>
              <w:left w:val="nil"/>
              <w:bottom w:val="single" w:color="auto" w:sz="8" w:space="0"/>
              <w:right w:val="single" w:color="auto" w:sz="8" w:space="0"/>
            </w:tcBorders>
            <w:noWrap/>
          </w:tcPr>
          <w:p w14:paraId="3F78A9AC">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71B1C2AC">
            <w:pPr>
              <w:widowControl/>
              <w:rPr>
                <w:color w:val="000000"/>
                <w:kern w:val="0"/>
                <w:sz w:val="18"/>
                <w:szCs w:val="18"/>
              </w:rPr>
            </w:pPr>
            <w:r>
              <w:rPr>
                <w:color w:val="000000"/>
                <w:kern w:val="0"/>
                <w:sz w:val="18"/>
                <w:szCs w:val="18"/>
              </w:rPr>
              <w:t>31012</w:t>
            </w:r>
          </w:p>
        </w:tc>
        <w:tc>
          <w:tcPr>
            <w:tcW w:w="4394" w:type="dxa"/>
            <w:tcBorders>
              <w:top w:val="nil"/>
              <w:left w:val="nil"/>
              <w:bottom w:val="single" w:color="auto" w:sz="8" w:space="0"/>
              <w:right w:val="single" w:color="auto" w:sz="8" w:space="0"/>
            </w:tcBorders>
            <w:noWrap/>
          </w:tcPr>
          <w:p w14:paraId="14F83A73">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拆迁补偿</w:t>
            </w:r>
          </w:p>
        </w:tc>
        <w:tc>
          <w:tcPr>
            <w:tcW w:w="856" w:type="dxa"/>
            <w:tcBorders>
              <w:top w:val="nil"/>
              <w:left w:val="nil"/>
              <w:bottom w:val="single" w:color="auto" w:sz="8" w:space="0"/>
              <w:right w:val="single" w:color="auto" w:sz="8" w:space="0"/>
            </w:tcBorders>
            <w:noWrap/>
            <w:vAlign w:val="center"/>
          </w:tcPr>
          <w:p w14:paraId="45B3BB8E">
            <w:pPr>
              <w:widowControl/>
              <w:jc w:val="center"/>
              <w:rPr>
                <w:rFonts w:hint="eastAsia" w:ascii="仿宋_GB2312" w:hAnsi="宋体" w:eastAsia="仿宋_GB2312" w:cs="宋体"/>
                <w:color w:val="000000"/>
                <w:kern w:val="0"/>
                <w:sz w:val="18"/>
                <w:szCs w:val="18"/>
              </w:rPr>
            </w:pPr>
          </w:p>
        </w:tc>
      </w:tr>
      <w:tr w14:paraId="66AA5D9E">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10646583">
            <w:pPr>
              <w:widowControl/>
              <w:rPr>
                <w:color w:val="000000"/>
                <w:kern w:val="0"/>
                <w:sz w:val="18"/>
                <w:szCs w:val="18"/>
              </w:rPr>
            </w:pPr>
            <w:r>
              <w:rPr>
                <w:color w:val="000000"/>
                <w:kern w:val="0"/>
                <w:sz w:val="18"/>
                <w:szCs w:val="18"/>
              </w:rPr>
              <w:t>30301</w:t>
            </w:r>
          </w:p>
        </w:tc>
        <w:tc>
          <w:tcPr>
            <w:tcW w:w="3306" w:type="dxa"/>
            <w:tcBorders>
              <w:top w:val="nil"/>
              <w:left w:val="nil"/>
              <w:bottom w:val="single" w:color="auto" w:sz="8" w:space="0"/>
              <w:right w:val="single" w:color="auto" w:sz="8" w:space="0"/>
            </w:tcBorders>
            <w:noWrap/>
          </w:tcPr>
          <w:p w14:paraId="2FEE92C5">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离休费</w:t>
            </w:r>
          </w:p>
        </w:tc>
        <w:tc>
          <w:tcPr>
            <w:tcW w:w="856" w:type="dxa"/>
            <w:tcBorders>
              <w:top w:val="nil"/>
              <w:left w:val="nil"/>
              <w:bottom w:val="single" w:color="auto" w:sz="8" w:space="0"/>
              <w:right w:val="single" w:color="auto" w:sz="8" w:space="0"/>
            </w:tcBorders>
            <w:noWrap/>
          </w:tcPr>
          <w:p w14:paraId="4C128104">
            <w:pPr>
              <w:widowControl/>
              <w:jc w:val="center"/>
              <w:rPr>
                <w:rFonts w:eastAsia="仿宋_GB2312"/>
                <w:color w:val="000000"/>
                <w:kern w:val="0"/>
                <w:sz w:val="18"/>
                <w:szCs w:val="18"/>
              </w:rPr>
            </w:pPr>
          </w:p>
        </w:tc>
        <w:tc>
          <w:tcPr>
            <w:tcW w:w="1110" w:type="dxa"/>
            <w:tcBorders>
              <w:top w:val="nil"/>
              <w:left w:val="nil"/>
              <w:bottom w:val="single" w:color="auto" w:sz="8" w:space="0"/>
              <w:right w:val="single" w:color="auto" w:sz="8" w:space="0"/>
            </w:tcBorders>
            <w:noWrap/>
          </w:tcPr>
          <w:p w14:paraId="4521807F">
            <w:pPr>
              <w:widowControl/>
              <w:rPr>
                <w:color w:val="000000"/>
                <w:kern w:val="0"/>
                <w:sz w:val="18"/>
                <w:szCs w:val="18"/>
              </w:rPr>
            </w:pPr>
            <w:r>
              <w:rPr>
                <w:color w:val="000000"/>
                <w:kern w:val="0"/>
                <w:sz w:val="18"/>
                <w:szCs w:val="18"/>
              </w:rPr>
              <w:t>30216</w:t>
            </w:r>
          </w:p>
        </w:tc>
        <w:tc>
          <w:tcPr>
            <w:tcW w:w="2297" w:type="dxa"/>
            <w:tcBorders>
              <w:top w:val="nil"/>
              <w:left w:val="nil"/>
              <w:bottom w:val="single" w:color="auto" w:sz="8" w:space="0"/>
              <w:right w:val="single" w:color="auto" w:sz="8" w:space="0"/>
            </w:tcBorders>
            <w:noWrap/>
          </w:tcPr>
          <w:p w14:paraId="6CB05A27">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培训费</w:t>
            </w:r>
          </w:p>
        </w:tc>
        <w:tc>
          <w:tcPr>
            <w:tcW w:w="856" w:type="dxa"/>
            <w:tcBorders>
              <w:top w:val="nil"/>
              <w:left w:val="nil"/>
              <w:bottom w:val="single" w:color="auto" w:sz="8" w:space="0"/>
              <w:right w:val="single" w:color="auto" w:sz="8" w:space="0"/>
            </w:tcBorders>
            <w:noWrap/>
          </w:tcPr>
          <w:p w14:paraId="506C8030">
            <w:pPr>
              <w:widowControl/>
              <w:jc w:val="center"/>
              <w:rPr>
                <w:rFonts w:eastAsia="仿宋_GB2312"/>
                <w:color w:val="000000"/>
                <w:kern w:val="0"/>
                <w:sz w:val="18"/>
                <w:szCs w:val="18"/>
              </w:rPr>
            </w:pPr>
            <w:r>
              <w:rPr>
                <w:rFonts w:eastAsia="仿宋_GB2312"/>
                <w:color w:val="000000"/>
                <w:kern w:val="0"/>
                <w:sz w:val="18"/>
                <w:szCs w:val="18"/>
              </w:rPr>
              <w:t>0.88</w:t>
            </w:r>
          </w:p>
        </w:tc>
        <w:tc>
          <w:tcPr>
            <w:tcW w:w="1076" w:type="dxa"/>
            <w:tcBorders>
              <w:top w:val="nil"/>
              <w:left w:val="nil"/>
              <w:bottom w:val="single" w:color="auto" w:sz="8" w:space="0"/>
              <w:right w:val="single" w:color="auto" w:sz="8" w:space="0"/>
            </w:tcBorders>
            <w:noWrap/>
          </w:tcPr>
          <w:p w14:paraId="18022691">
            <w:pPr>
              <w:widowControl/>
              <w:rPr>
                <w:color w:val="000000"/>
                <w:kern w:val="0"/>
                <w:sz w:val="18"/>
                <w:szCs w:val="18"/>
              </w:rPr>
            </w:pPr>
            <w:r>
              <w:rPr>
                <w:color w:val="000000"/>
                <w:kern w:val="0"/>
                <w:sz w:val="18"/>
                <w:szCs w:val="18"/>
              </w:rPr>
              <w:t>31013</w:t>
            </w:r>
          </w:p>
        </w:tc>
        <w:tc>
          <w:tcPr>
            <w:tcW w:w="4394" w:type="dxa"/>
            <w:tcBorders>
              <w:top w:val="nil"/>
              <w:left w:val="nil"/>
              <w:bottom w:val="single" w:color="auto" w:sz="8" w:space="0"/>
              <w:right w:val="single" w:color="auto" w:sz="8" w:space="0"/>
            </w:tcBorders>
            <w:noWrap/>
          </w:tcPr>
          <w:p w14:paraId="283DE942">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公务用车购置</w:t>
            </w:r>
          </w:p>
        </w:tc>
        <w:tc>
          <w:tcPr>
            <w:tcW w:w="856" w:type="dxa"/>
            <w:tcBorders>
              <w:top w:val="nil"/>
              <w:left w:val="nil"/>
              <w:bottom w:val="single" w:color="auto" w:sz="8" w:space="0"/>
              <w:right w:val="single" w:color="auto" w:sz="8" w:space="0"/>
            </w:tcBorders>
            <w:noWrap/>
            <w:vAlign w:val="center"/>
          </w:tcPr>
          <w:p w14:paraId="0029D485">
            <w:pPr>
              <w:widowControl/>
              <w:jc w:val="center"/>
              <w:rPr>
                <w:rFonts w:hint="eastAsia" w:ascii="仿宋_GB2312" w:hAnsi="宋体" w:eastAsia="仿宋_GB2312" w:cs="宋体"/>
                <w:color w:val="000000"/>
                <w:kern w:val="0"/>
                <w:sz w:val="18"/>
                <w:szCs w:val="18"/>
              </w:rPr>
            </w:pPr>
          </w:p>
        </w:tc>
      </w:tr>
      <w:tr w14:paraId="674DFBB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432E5D85">
            <w:pPr>
              <w:widowControl/>
              <w:rPr>
                <w:color w:val="000000"/>
                <w:kern w:val="0"/>
                <w:sz w:val="18"/>
                <w:szCs w:val="18"/>
              </w:rPr>
            </w:pPr>
            <w:r>
              <w:rPr>
                <w:color w:val="000000"/>
                <w:kern w:val="0"/>
                <w:sz w:val="18"/>
                <w:szCs w:val="18"/>
              </w:rPr>
              <w:t>30302</w:t>
            </w:r>
          </w:p>
        </w:tc>
        <w:tc>
          <w:tcPr>
            <w:tcW w:w="3306" w:type="dxa"/>
            <w:tcBorders>
              <w:top w:val="nil"/>
              <w:left w:val="nil"/>
              <w:bottom w:val="single" w:color="auto" w:sz="8" w:space="0"/>
              <w:right w:val="single" w:color="auto" w:sz="8" w:space="0"/>
            </w:tcBorders>
            <w:noWrap/>
          </w:tcPr>
          <w:p w14:paraId="340EB6E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退休费</w:t>
            </w:r>
          </w:p>
        </w:tc>
        <w:tc>
          <w:tcPr>
            <w:tcW w:w="856" w:type="dxa"/>
            <w:tcBorders>
              <w:top w:val="nil"/>
              <w:left w:val="nil"/>
              <w:bottom w:val="single" w:color="auto" w:sz="8" w:space="0"/>
              <w:right w:val="single" w:color="auto" w:sz="8" w:space="0"/>
            </w:tcBorders>
            <w:noWrap/>
          </w:tcPr>
          <w:p w14:paraId="0F0046BD">
            <w:pPr>
              <w:widowControl/>
              <w:jc w:val="center"/>
              <w:rPr>
                <w:rFonts w:eastAsia="仿宋_GB2312"/>
                <w:color w:val="000000"/>
                <w:kern w:val="0"/>
                <w:sz w:val="18"/>
                <w:szCs w:val="18"/>
              </w:rPr>
            </w:pPr>
          </w:p>
        </w:tc>
        <w:tc>
          <w:tcPr>
            <w:tcW w:w="1110" w:type="dxa"/>
            <w:tcBorders>
              <w:top w:val="nil"/>
              <w:left w:val="nil"/>
              <w:bottom w:val="single" w:color="auto" w:sz="8" w:space="0"/>
              <w:right w:val="single" w:color="auto" w:sz="8" w:space="0"/>
            </w:tcBorders>
            <w:noWrap/>
          </w:tcPr>
          <w:p w14:paraId="4C79EEA0">
            <w:pPr>
              <w:widowControl/>
              <w:rPr>
                <w:color w:val="000000"/>
                <w:kern w:val="0"/>
                <w:sz w:val="18"/>
                <w:szCs w:val="18"/>
              </w:rPr>
            </w:pPr>
            <w:r>
              <w:rPr>
                <w:color w:val="000000"/>
                <w:kern w:val="0"/>
                <w:sz w:val="18"/>
                <w:szCs w:val="18"/>
              </w:rPr>
              <w:t>30217</w:t>
            </w:r>
          </w:p>
        </w:tc>
        <w:tc>
          <w:tcPr>
            <w:tcW w:w="2297" w:type="dxa"/>
            <w:tcBorders>
              <w:top w:val="nil"/>
              <w:left w:val="nil"/>
              <w:bottom w:val="single" w:color="auto" w:sz="8" w:space="0"/>
              <w:right w:val="single" w:color="auto" w:sz="8" w:space="0"/>
            </w:tcBorders>
            <w:noWrap/>
          </w:tcPr>
          <w:p w14:paraId="2B725BD3">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公务接待费</w:t>
            </w:r>
          </w:p>
        </w:tc>
        <w:tc>
          <w:tcPr>
            <w:tcW w:w="856" w:type="dxa"/>
            <w:tcBorders>
              <w:top w:val="nil"/>
              <w:left w:val="nil"/>
              <w:bottom w:val="single" w:color="auto" w:sz="8" w:space="0"/>
              <w:right w:val="single" w:color="auto" w:sz="8" w:space="0"/>
            </w:tcBorders>
            <w:noWrap/>
          </w:tcPr>
          <w:p w14:paraId="380F51A5">
            <w:pPr>
              <w:widowControl/>
              <w:jc w:val="center"/>
              <w:rPr>
                <w:rFonts w:eastAsia="仿宋_GB2312"/>
                <w:color w:val="000000"/>
                <w:kern w:val="0"/>
                <w:sz w:val="18"/>
                <w:szCs w:val="18"/>
              </w:rPr>
            </w:pPr>
            <w:r>
              <w:rPr>
                <w:rFonts w:eastAsia="仿宋_GB2312"/>
                <w:color w:val="000000"/>
                <w:kern w:val="0"/>
                <w:sz w:val="18"/>
                <w:szCs w:val="18"/>
              </w:rPr>
              <w:t>0.23</w:t>
            </w:r>
          </w:p>
        </w:tc>
        <w:tc>
          <w:tcPr>
            <w:tcW w:w="1076" w:type="dxa"/>
            <w:tcBorders>
              <w:top w:val="nil"/>
              <w:left w:val="nil"/>
              <w:bottom w:val="single" w:color="auto" w:sz="8" w:space="0"/>
              <w:right w:val="single" w:color="auto" w:sz="8" w:space="0"/>
            </w:tcBorders>
            <w:noWrap/>
          </w:tcPr>
          <w:p w14:paraId="18EBDECE">
            <w:pPr>
              <w:widowControl/>
              <w:rPr>
                <w:color w:val="000000"/>
                <w:kern w:val="0"/>
                <w:sz w:val="18"/>
                <w:szCs w:val="18"/>
              </w:rPr>
            </w:pPr>
            <w:r>
              <w:rPr>
                <w:color w:val="000000"/>
                <w:kern w:val="0"/>
                <w:sz w:val="18"/>
                <w:szCs w:val="18"/>
              </w:rPr>
              <w:t>31019</w:t>
            </w:r>
          </w:p>
        </w:tc>
        <w:tc>
          <w:tcPr>
            <w:tcW w:w="4394" w:type="dxa"/>
            <w:tcBorders>
              <w:top w:val="nil"/>
              <w:left w:val="nil"/>
              <w:bottom w:val="single" w:color="auto" w:sz="8" w:space="0"/>
              <w:right w:val="single" w:color="auto" w:sz="8" w:space="0"/>
            </w:tcBorders>
            <w:noWrap/>
          </w:tcPr>
          <w:p w14:paraId="03B9EB7B">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其他交通工具购置</w:t>
            </w:r>
          </w:p>
        </w:tc>
        <w:tc>
          <w:tcPr>
            <w:tcW w:w="856" w:type="dxa"/>
            <w:tcBorders>
              <w:top w:val="nil"/>
              <w:left w:val="nil"/>
              <w:bottom w:val="single" w:color="auto" w:sz="8" w:space="0"/>
              <w:right w:val="single" w:color="auto" w:sz="8" w:space="0"/>
            </w:tcBorders>
            <w:noWrap/>
            <w:vAlign w:val="center"/>
          </w:tcPr>
          <w:p w14:paraId="44C4DFB9">
            <w:pPr>
              <w:widowControl/>
              <w:jc w:val="center"/>
              <w:rPr>
                <w:rFonts w:hint="eastAsia" w:ascii="仿宋_GB2312" w:hAnsi="宋体" w:eastAsia="仿宋_GB2312" w:cs="宋体"/>
                <w:color w:val="000000"/>
                <w:kern w:val="0"/>
                <w:sz w:val="18"/>
                <w:szCs w:val="18"/>
              </w:rPr>
            </w:pPr>
          </w:p>
        </w:tc>
      </w:tr>
      <w:tr w14:paraId="18B77792">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31685F3B">
            <w:pPr>
              <w:widowControl/>
              <w:rPr>
                <w:color w:val="000000"/>
                <w:kern w:val="0"/>
                <w:sz w:val="18"/>
                <w:szCs w:val="18"/>
              </w:rPr>
            </w:pPr>
            <w:r>
              <w:rPr>
                <w:color w:val="000000"/>
                <w:kern w:val="0"/>
                <w:sz w:val="18"/>
                <w:szCs w:val="18"/>
              </w:rPr>
              <w:t>30303</w:t>
            </w:r>
          </w:p>
        </w:tc>
        <w:tc>
          <w:tcPr>
            <w:tcW w:w="3306" w:type="dxa"/>
            <w:tcBorders>
              <w:top w:val="nil"/>
              <w:left w:val="nil"/>
              <w:bottom w:val="single" w:color="auto" w:sz="8" w:space="0"/>
              <w:right w:val="single" w:color="auto" w:sz="8" w:space="0"/>
            </w:tcBorders>
            <w:noWrap/>
          </w:tcPr>
          <w:p w14:paraId="53D3A3A6">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退职（役）费</w:t>
            </w:r>
          </w:p>
        </w:tc>
        <w:tc>
          <w:tcPr>
            <w:tcW w:w="856" w:type="dxa"/>
            <w:tcBorders>
              <w:top w:val="nil"/>
              <w:left w:val="nil"/>
              <w:bottom w:val="single" w:color="auto" w:sz="8" w:space="0"/>
              <w:right w:val="single" w:color="auto" w:sz="8" w:space="0"/>
            </w:tcBorders>
            <w:noWrap/>
          </w:tcPr>
          <w:p w14:paraId="5D60B868">
            <w:pPr>
              <w:widowControl/>
              <w:jc w:val="center"/>
              <w:rPr>
                <w:rFonts w:eastAsia="仿宋_GB2312"/>
                <w:color w:val="000000"/>
                <w:kern w:val="0"/>
                <w:sz w:val="18"/>
                <w:szCs w:val="18"/>
              </w:rPr>
            </w:pPr>
          </w:p>
        </w:tc>
        <w:tc>
          <w:tcPr>
            <w:tcW w:w="1110" w:type="dxa"/>
            <w:tcBorders>
              <w:top w:val="nil"/>
              <w:left w:val="nil"/>
              <w:bottom w:val="single" w:color="auto" w:sz="8" w:space="0"/>
              <w:right w:val="single" w:color="auto" w:sz="8" w:space="0"/>
            </w:tcBorders>
            <w:noWrap/>
          </w:tcPr>
          <w:p w14:paraId="56FC9ADC">
            <w:pPr>
              <w:widowControl/>
              <w:rPr>
                <w:color w:val="000000"/>
                <w:kern w:val="0"/>
                <w:sz w:val="18"/>
                <w:szCs w:val="18"/>
              </w:rPr>
            </w:pPr>
            <w:r>
              <w:rPr>
                <w:color w:val="000000"/>
                <w:kern w:val="0"/>
                <w:sz w:val="18"/>
                <w:szCs w:val="18"/>
              </w:rPr>
              <w:t>30218</w:t>
            </w:r>
          </w:p>
        </w:tc>
        <w:tc>
          <w:tcPr>
            <w:tcW w:w="2297" w:type="dxa"/>
            <w:tcBorders>
              <w:top w:val="nil"/>
              <w:left w:val="nil"/>
              <w:bottom w:val="single" w:color="auto" w:sz="8" w:space="0"/>
              <w:right w:val="single" w:color="auto" w:sz="8" w:space="0"/>
            </w:tcBorders>
            <w:noWrap/>
          </w:tcPr>
          <w:p w14:paraId="146186C8">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专用材料费</w:t>
            </w:r>
          </w:p>
        </w:tc>
        <w:tc>
          <w:tcPr>
            <w:tcW w:w="856" w:type="dxa"/>
            <w:tcBorders>
              <w:top w:val="nil"/>
              <w:left w:val="nil"/>
              <w:bottom w:val="single" w:color="auto" w:sz="8" w:space="0"/>
              <w:right w:val="single" w:color="auto" w:sz="8" w:space="0"/>
            </w:tcBorders>
            <w:noWrap/>
          </w:tcPr>
          <w:p w14:paraId="09C48E79">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5816F9ED">
            <w:pPr>
              <w:widowControl/>
              <w:rPr>
                <w:color w:val="000000"/>
                <w:kern w:val="0"/>
                <w:sz w:val="18"/>
                <w:szCs w:val="18"/>
              </w:rPr>
            </w:pPr>
            <w:r>
              <w:rPr>
                <w:color w:val="000000"/>
                <w:kern w:val="0"/>
                <w:sz w:val="18"/>
                <w:szCs w:val="18"/>
              </w:rPr>
              <w:t>31021</w:t>
            </w:r>
          </w:p>
        </w:tc>
        <w:tc>
          <w:tcPr>
            <w:tcW w:w="4394" w:type="dxa"/>
            <w:tcBorders>
              <w:top w:val="nil"/>
              <w:left w:val="nil"/>
              <w:bottom w:val="single" w:color="auto" w:sz="8" w:space="0"/>
              <w:right w:val="single" w:color="auto" w:sz="8" w:space="0"/>
            </w:tcBorders>
            <w:noWrap/>
          </w:tcPr>
          <w:p w14:paraId="59460D58">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文物和陈列品购置</w:t>
            </w:r>
          </w:p>
        </w:tc>
        <w:tc>
          <w:tcPr>
            <w:tcW w:w="856" w:type="dxa"/>
            <w:tcBorders>
              <w:top w:val="nil"/>
              <w:left w:val="nil"/>
              <w:bottom w:val="single" w:color="auto" w:sz="8" w:space="0"/>
              <w:right w:val="single" w:color="auto" w:sz="8" w:space="0"/>
            </w:tcBorders>
            <w:noWrap/>
            <w:vAlign w:val="center"/>
          </w:tcPr>
          <w:p w14:paraId="3A655A28">
            <w:pPr>
              <w:widowControl/>
              <w:jc w:val="center"/>
              <w:rPr>
                <w:rFonts w:hint="eastAsia" w:ascii="仿宋_GB2312" w:hAnsi="宋体" w:eastAsia="仿宋_GB2312" w:cs="宋体"/>
                <w:color w:val="000000"/>
                <w:kern w:val="0"/>
                <w:sz w:val="18"/>
                <w:szCs w:val="18"/>
              </w:rPr>
            </w:pPr>
          </w:p>
        </w:tc>
      </w:tr>
      <w:tr w14:paraId="57B100CC">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4337E3F7">
            <w:pPr>
              <w:widowControl/>
              <w:rPr>
                <w:color w:val="000000"/>
                <w:kern w:val="0"/>
                <w:sz w:val="18"/>
                <w:szCs w:val="18"/>
              </w:rPr>
            </w:pPr>
            <w:r>
              <w:rPr>
                <w:color w:val="000000"/>
                <w:kern w:val="0"/>
                <w:sz w:val="18"/>
                <w:szCs w:val="18"/>
              </w:rPr>
              <w:t>30304</w:t>
            </w:r>
          </w:p>
        </w:tc>
        <w:tc>
          <w:tcPr>
            <w:tcW w:w="3306" w:type="dxa"/>
            <w:tcBorders>
              <w:top w:val="nil"/>
              <w:left w:val="nil"/>
              <w:bottom w:val="single" w:color="auto" w:sz="8" w:space="0"/>
              <w:right w:val="single" w:color="auto" w:sz="8" w:space="0"/>
            </w:tcBorders>
            <w:noWrap/>
          </w:tcPr>
          <w:p w14:paraId="11C8FCD8">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抚恤金</w:t>
            </w:r>
          </w:p>
        </w:tc>
        <w:tc>
          <w:tcPr>
            <w:tcW w:w="856" w:type="dxa"/>
            <w:tcBorders>
              <w:top w:val="nil"/>
              <w:left w:val="nil"/>
              <w:bottom w:val="single" w:color="auto" w:sz="8" w:space="0"/>
              <w:right w:val="single" w:color="auto" w:sz="8" w:space="0"/>
            </w:tcBorders>
            <w:noWrap/>
          </w:tcPr>
          <w:p w14:paraId="66E59E0F">
            <w:pPr>
              <w:widowControl/>
              <w:jc w:val="center"/>
              <w:rPr>
                <w:rFonts w:eastAsia="仿宋_GB2312"/>
                <w:color w:val="000000"/>
                <w:kern w:val="0"/>
                <w:sz w:val="18"/>
                <w:szCs w:val="18"/>
              </w:rPr>
            </w:pPr>
            <w:r>
              <w:rPr>
                <w:rFonts w:eastAsia="仿宋_GB2312"/>
                <w:color w:val="000000"/>
                <w:kern w:val="0"/>
                <w:sz w:val="18"/>
                <w:szCs w:val="18"/>
              </w:rPr>
              <w:t>0.64</w:t>
            </w:r>
          </w:p>
        </w:tc>
        <w:tc>
          <w:tcPr>
            <w:tcW w:w="1110" w:type="dxa"/>
            <w:tcBorders>
              <w:top w:val="nil"/>
              <w:left w:val="nil"/>
              <w:bottom w:val="single" w:color="auto" w:sz="8" w:space="0"/>
              <w:right w:val="single" w:color="auto" w:sz="8" w:space="0"/>
            </w:tcBorders>
            <w:noWrap/>
          </w:tcPr>
          <w:p w14:paraId="3317C6BF">
            <w:pPr>
              <w:widowControl/>
              <w:rPr>
                <w:color w:val="000000"/>
                <w:kern w:val="0"/>
                <w:sz w:val="18"/>
                <w:szCs w:val="18"/>
              </w:rPr>
            </w:pPr>
            <w:r>
              <w:rPr>
                <w:color w:val="000000"/>
                <w:kern w:val="0"/>
                <w:sz w:val="18"/>
                <w:szCs w:val="18"/>
              </w:rPr>
              <w:t>30224</w:t>
            </w:r>
          </w:p>
        </w:tc>
        <w:tc>
          <w:tcPr>
            <w:tcW w:w="2297" w:type="dxa"/>
            <w:tcBorders>
              <w:top w:val="nil"/>
              <w:left w:val="nil"/>
              <w:bottom w:val="single" w:color="auto" w:sz="8" w:space="0"/>
              <w:right w:val="single" w:color="auto" w:sz="8" w:space="0"/>
            </w:tcBorders>
            <w:noWrap/>
          </w:tcPr>
          <w:p w14:paraId="19CC3C40">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被装购置费</w:t>
            </w:r>
          </w:p>
        </w:tc>
        <w:tc>
          <w:tcPr>
            <w:tcW w:w="856" w:type="dxa"/>
            <w:tcBorders>
              <w:top w:val="nil"/>
              <w:left w:val="nil"/>
              <w:bottom w:val="single" w:color="auto" w:sz="8" w:space="0"/>
              <w:right w:val="single" w:color="auto" w:sz="8" w:space="0"/>
            </w:tcBorders>
            <w:noWrap/>
          </w:tcPr>
          <w:p w14:paraId="4404F0D8">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57A2F5E2">
            <w:pPr>
              <w:widowControl/>
              <w:rPr>
                <w:color w:val="000000"/>
                <w:kern w:val="0"/>
                <w:sz w:val="18"/>
                <w:szCs w:val="18"/>
              </w:rPr>
            </w:pPr>
            <w:r>
              <w:rPr>
                <w:color w:val="000000"/>
                <w:kern w:val="0"/>
                <w:sz w:val="18"/>
                <w:szCs w:val="18"/>
              </w:rPr>
              <w:t>31022</w:t>
            </w:r>
          </w:p>
        </w:tc>
        <w:tc>
          <w:tcPr>
            <w:tcW w:w="4394" w:type="dxa"/>
            <w:tcBorders>
              <w:top w:val="nil"/>
              <w:left w:val="nil"/>
              <w:bottom w:val="single" w:color="auto" w:sz="8" w:space="0"/>
              <w:right w:val="single" w:color="auto" w:sz="8" w:space="0"/>
            </w:tcBorders>
            <w:noWrap/>
          </w:tcPr>
          <w:p w14:paraId="3EA7798D">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无形资产购置</w:t>
            </w:r>
          </w:p>
        </w:tc>
        <w:tc>
          <w:tcPr>
            <w:tcW w:w="856" w:type="dxa"/>
            <w:tcBorders>
              <w:top w:val="nil"/>
              <w:left w:val="nil"/>
              <w:bottom w:val="single" w:color="auto" w:sz="8" w:space="0"/>
              <w:right w:val="single" w:color="auto" w:sz="8" w:space="0"/>
            </w:tcBorders>
            <w:noWrap/>
            <w:vAlign w:val="center"/>
          </w:tcPr>
          <w:p w14:paraId="4EA03EDF">
            <w:pPr>
              <w:widowControl/>
              <w:jc w:val="center"/>
              <w:rPr>
                <w:rFonts w:hint="eastAsia" w:ascii="仿宋_GB2312" w:hAnsi="宋体" w:eastAsia="仿宋_GB2312" w:cs="宋体"/>
                <w:color w:val="000000"/>
                <w:kern w:val="0"/>
                <w:sz w:val="18"/>
                <w:szCs w:val="18"/>
              </w:rPr>
            </w:pPr>
          </w:p>
        </w:tc>
      </w:tr>
      <w:tr w14:paraId="439720B5">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672D3E2A">
            <w:pPr>
              <w:widowControl/>
              <w:rPr>
                <w:color w:val="000000"/>
                <w:kern w:val="0"/>
                <w:sz w:val="18"/>
                <w:szCs w:val="18"/>
              </w:rPr>
            </w:pPr>
            <w:r>
              <w:rPr>
                <w:color w:val="000000"/>
                <w:kern w:val="0"/>
                <w:sz w:val="18"/>
                <w:szCs w:val="18"/>
              </w:rPr>
              <w:t>30305</w:t>
            </w:r>
          </w:p>
        </w:tc>
        <w:tc>
          <w:tcPr>
            <w:tcW w:w="3306" w:type="dxa"/>
            <w:tcBorders>
              <w:top w:val="nil"/>
              <w:left w:val="nil"/>
              <w:bottom w:val="single" w:color="auto" w:sz="8" w:space="0"/>
              <w:right w:val="single" w:color="auto" w:sz="8" w:space="0"/>
            </w:tcBorders>
            <w:noWrap/>
          </w:tcPr>
          <w:p w14:paraId="13D9DA79">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生活补助</w:t>
            </w:r>
          </w:p>
        </w:tc>
        <w:tc>
          <w:tcPr>
            <w:tcW w:w="856" w:type="dxa"/>
            <w:tcBorders>
              <w:top w:val="nil"/>
              <w:left w:val="nil"/>
              <w:bottom w:val="single" w:color="auto" w:sz="8" w:space="0"/>
              <w:right w:val="single" w:color="auto" w:sz="8" w:space="0"/>
            </w:tcBorders>
            <w:noWrap/>
          </w:tcPr>
          <w:p w14:paraId="1A9607FB">
            <w:pPr>
              <w:widowControl/>
              <w:jc w:val="center"/>
              <w:rPr>
                <w:rFonts w:eastAsia="仿宋_GB2312"/>
                <w:color w:val="000000"/>
                <w:kern w:val="0"/>
                <w:sz w:val="18"/>
                <w:szCs w:val="18"/>
              </w:rPr>
            </w:pPr>
            <w:r>
              <w:rPr>
                <w:rFonts w:eastAsia="仿宋_GB2312"/>
                <w:color w:val="000000"/>
                <w:kern w:val="0"/>
                <w:sz w:val="18"/>
                <w:szCs w:val="18"/>
              </w:rPr>
              <w:t>0.39</w:t>
            </w:r>
          </w:p>
        </w:tc>
        <w:tc>
          <w:tcPr>
            <w:tcW w:w="1110" w:type="dxa"/>
            <w:tcBorders>
              <w:top w:val="nil"/>
              <w:left w:val="nil"/>
              <w:bottom w:val="single" w:color="auto" w:sz="8" w:space="0"/>
              <w:right w:val="single" w:color="auto" w:sz="8" w:space="0"/>
            </w:tcBorders>
            <w:noWrap/>
          </w:tcPr>
          <w:p w14:paraId="649BFC68">
            <w:pPr>
              <w:widowControl/>
              <w:rPr>
                <w:color w:val="000000"/>
                <w:kern w:val="0"/>
                <w:sz w:val="18"/>
                <w:szCs w:val="18"/>
              </w:rPr>
            </w:pPr>
            <w:r>
              <w:rPr>
                <w:color w:val="000000"/>
                <w:kern w:val="0"/>
                <w:sz w:val="18"/>
                <w:szCs w:val="18"/>
              </w:rPr>
              <w:t>30225</w:t>
            </w:r>
          </w:p>
        </w:tc>
        <w:tc>
          <w:tcPr>
            <w:tcW w:w="2297" w:type="dxa"/>
            <w:tcBorders>
              <w:top w:val="nil"/>
              <w:left w:val="nil"/>
              <w:bottom w:val="single" w:color="auto" w:sz="8" w:space="0"/>
              <w:right w:val="single" w:color="auto" w:sz="8" w:space="0"/>
            </w:tcBorders>
            <w:noWrap/>
          </w:tcPr>
          <w:p w14:paraId="7AF88E65">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专用燃料费</w:t>
            </w:r>
          </w:p>
        </w:tc>
        <w:tc>
          <w:tcPr>
            <w:tcW w:w="856" w:type="dxa"/>
            <w:tcBorders>
              <w:top w:val="nil"/>
              <w:left w:val="nil"/>
              <w:bottom w:val="single" w:color="auto" w:sz="8" w:space="0"/>
              <w:right w:val="single" w:color="auto" w:sz="8" w:space="0"/>
            </w:tcBorders>
            <w:noWrap/>
          </w:tcPr>
          <w:p w14:paraId="7E13F05A">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37B20F48">
            <w:pPr>
              <w:widowControl/>
              <w:rPr>
                <w:color w:val="000000"/>
                <w:kern w:val="0"/>
                <w:sz w:val="18"/>
                <w:szCs w:val="18"/>
              </w:rPr>
            </w:pPr>
            <w:r>
              <w:rPr>
                <w:color w:val="000000"/>
                <w:kern w:val="0"/>
                <w:sz w:val="18"/>
                <w:szCs w:val="18"/>
              </w:rPr>
              <w:t>31099</w:t>
            </w:r>
          </w:p>
        </w:tc>
        <w:tc>
          <w:tcPr>
            <w:tcW w:w="4394" w:type="dxa"/>
            <w:tcBorders>
              <w:top w:val="nil"/>
              <w:left w:val="nil"/>
              <w:bottom w:val="single" w:color="auto" w:sz="8" w:space="0"/>
              <w:right w:val="single" w:color="auto" w:sz="8" w:space="0"/>
            </w:tcBorders>
            <w:noWrap/>
          </w:tcPr>
          <w:p w14:paraId="09CF6BFC">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其他资本性支出</w:t>
            </w:r>
          </w:p>
        </w:tc>
        <w:tc>
          <w:tcPr>
            <w:tcW w:w="856" w:type="dxa"/>
            <w:tcBorders>
              <w:top w:val="nil"/>
              <w:left w:val="nil"/>
              <w:bottom w:val="single" w:color="auto" w:sz="8" w:space="0"/>
              <w:right w:val="single" w:color="auto" w:sz="8" w:space="0"/>
            </w:tcBorders>
            <w:noWrap/>
            <w:vAlign w:val="center"/>
          </w:tcPr>
          <w:p w14:paraId="10E7C665">
            <w:pPr>
              <w:widowControl/>
              <w:jc w:val="center"/>
              <w:rPr>
                <w:rFonts w:hint="eastAsia" w:ascii="仿宋_GB2312" w:hAnsi="宋体" w:eastAsia="仿宋_GB2312" w:cs="宋体"/>
                <w:color w:val="000000"/>
                <w:kern w:val="0"/>
                <w:sz w:val="18"/>
                <w:szCs w:val="18"/>
              </w:rPr>
            </w:pPr>
          </w:p>
        </w:tc>
      </w:tr>
      <w:tr w14:paraId="045BDF99">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07968DD4">
            <w:pPr>
              <w:widowControl/>
              <w:rPr>
                <w:color w:val="000000"/>
                <w:kern w:val="0"/>
                <w:sz w:val="18"/>
                <w:szCs w:val="18"/>
              </w:rPr>
            </w:pPr>
            <w:r>
              <w:rPr>
                <w:color w:val="000000"/>
                <w:kern w:val="0"/>
                <w:sz w:val="18"/>
                <w:szCs w:val="18"/>
              </w:rPr>
              <w:t>30306</w:t>
            </w:r>
          </w:p>
        </w:tc>
        <w:tc>
          <w:tcPr>
            <w:tcW w:w="3306" w:type="dxa"/>
            <w:tcBorders>
              <w:top w:val="nil"/>
              <w:left w:val="nil"/>
              <w:bottom w:val="single" w:color="auto" w:sz="8" w:space="0"/>
              <w:right w:val="single" w:color="auto" w:sz="8" w:space="0"/>
            </w:tcBorders>
            <w:noWrap/>
          </w:tcPr>
          <w:p w14:paraId="04F54579">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救济费</w:t>
            </w:r>
          </w:p>
        </w:tc>
        <w:tc>
          <w:tcPr>
            <w:tcW w:w="856" w:type="dxa"/>
            <w:tcBorders>
              <w:top w:val="nil"/>
              <w:left w:val="nil"/>
              <w:bottom w:val="single" w:color="auto" w:sz="8" w:space="0"/>
              <w:right w:val="single" w:color="auto" w:sz="8" w:space="0"/>
            </w:tcBorders>
            <w:noWrap/>
          </w:tcPr>
          <w:p w14:paraId="5C20BBF7">
            <w:pPr>
              <w:widowControl/>
              <w:jc w:val="center"/>
              <w:rPr>
                <w:rFonts w:eastAsia="仿宋_GB2312"/>
                <w:color w:val="000000"/>
                <w:kern w:val="0"/>
                <w:sz w:val="18"/>
                <w:szCs w:val="18"/>
              </w:rPr>
            </w:pPr>
          </w:p>
        </w:tc>
        <w:tc>
          <w:tcPr>
            <w:tcW w:w="1110" w:type="dxa"/>
            <w:tcBorders>
              <w:top w:val="nil"/>
              <w:left w:val="nil"/>
              <w:bottom w:val="single" w:color="auto" w:sz="8" w:space="0"/>
              <w:right w:val="single" w:color="auto" w:sz="8" w:space="0"/>
            </w:tcBorders>
            <w:noWrap/>
          </w:tcPr>
          <w:p w14:paraId="612F407A">
            <w:pPr>
              <w:widowControl/>
              <w:rPr>
                <w:color w:val="000000"/>
                <w:kern w:val="0"/>
                <w:sz w:val="18"/>
                <w:szCs w:val="18"/>
              </w:rPr>
            </w:pPr>
            <w:r>
              <w:rPr>
                <w:color w:val="000000"/>
                <w:kern w:val="0"/>
                <w:sz w:val="18"/>
                <w:szCs w:val="18"/>
              </w:rPr>
              <w:t>30226</w:t>
            </w:r>
          </w:p>
        </w:tc>
        <w:tc>
          <w:tcPr>
            <w:tcW w:w="2297" w:type="dxa"/>
            <w:tcBorders>
              <w:top w:val="nil"/>
              <w:left w:val="nil"/>
              <w:bottom w:val="single" w:color="auto" w:sz="8" w:space="0"/>
              <w:right w:val="single" w:color="auto" w:sz="8" w:space="0"/>
            </w:tcBorders>
            <w:noWrap/>
          </w:tcPr>
          <w:p w14:paraId="362F3A7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劳务费</w:t>
            </w:r>
          </w:p>
        </w:tc>
        <w:tc>
          <w:tcPr>
            <w:tcW w:w="856" w:type="dxa"/>
            <w:tcBorders>
              <w:top w:val="nil"/>
              <w:left w:val="nil"/>
              <w:bottom w:val="single" w:color="auto" w:sz="8" w:space="0"/>
              <w:right w:val="single" w:color="auto" w:sz="8" w:space="0"/>
            </w:tcBorders>
            <w:noWrap/>
          </w:tcPr>
          <w:p w14:paraId="6D98F0A4">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4FE8D039">
            <w:pPr>
              <w:widowControl/>
              <w:rPr>
                <w:color w:val="000000"/>
                <w:kern w:val="0"/>
                <w:sz w:val="18"/>
                <w:szCs w:val="18"/>
              </w:rPr>
            </w:pPr>
            <w:r>
              <w:rPr>
                <w:color w:val="000000"/>
                <w:kern w:val="0"/>
                <w:sz w:val="18"/>
                <w:szCs w:val="18"/>
              </w:rPr>
              <w:t>399</w:t>
            </w:r>
          </w:p>
        </w:tc>
        <w:tc>
          <w:tcPr>
            <w:tcW w:w="4394" w:type="dxa"/>
            <w:tcBorders>
              <w:top w:val="nil"/>
              <w:left w:val="nil"/>
              <w:bottom w:val="single" w:color="auto" w:sz="8" w:space="0"/>
              <w:right w:val="single" w:color="auto" w:sz="8" w:space="0"/>
            </w:tcBorders>
            <w:noWrap/>
          </w:tcPr>
          <w:p w14:paraId="053EB28B">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其他支出</w:t>
            </w:r>
          </w:p>
        </w:tc>
        <w:tc>
          <w:tcPr>
            <w:tcW w:w="856" w:type="dxa"/>
            <w:tcBorders>
              <w:top w:val="nil"/>
              <w:left w:val="nil"/>
              <w:bottom w:val="single" w:color="auto" w:sz="8" w:space="0"/>
              <w:right w:val="single" w:color="auto" w:sz="8" w:space="0"/>
            </w:tcBorders>
            <w:noWrap/>
            <w:vAlign w:val="center"/>
          </w:tcPr>
          <w:p w14:paraId="7750F0E7">
            <w:pPr>
              <w:widowControl/>
              <w:jc w:val="center"/>
              <w:rPr>
                <w:rFonts w:hint="eastAsia" w:ascii="仿宋_GB2312" w:hAnsi="宋体" w:eastAsia="仿宋_GB2312" w:cs="宋体"/>
                <w:color w:val="000000"/>
                <w:kern w:val="0"/>
                <w:sz w:val="18"/>
                <w:szCs w:val="18"/>
              </w:rPr>
            </w:pPr>
          </w:p>
        </w:tc>
      </w:tr>
      <w:tr w14:paraId="3B6C3AE4">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6A526F81">
            <w:pPr>
              <w:widowControl/>
              <w:rPr>
                <w:color w:val="000000"/>
                <w:kern w:val="0"/>
                <w:sz w:val="18"/>
                <w:szCs w:val="18"/>
              </w:rPr>
            </w:pPr>
            <w:r>
              <w:rPr>
                <w:color w:val="000000"/>
                <w:kern w:val="0"/>
                <w:sz w:val="18"/>
                <w:szCs w:val="18"/>
              </w:rPr>
              <w:t>30307</w:t>
            </w:r>
          </w:p>
        </w:tc>
        <w:tc>
          <w:tcPr>
            <w:tcW w:w="3306" w:type="dxa"/>
            <w:tcBorders>
              <w:top w:val="nil"/>
              <w:left w:val="nil"/>
              <w:bottom w:val="single" w:color="auto" w:sz="8" w:space="0"/>
              <w:right w:val="single" w:color="auto" w:sz="8" w:space="0"/>
            </w:tcBorders>
            <w:noWrap/>
          </w:tcPr>
          <w:p w14:paraId="4788F5BD">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医疗费补助</w:t>
            </w:r>
          </w:p>
        </w:tc>
        <w:tc>
          <w:tcPr>
            <w:tcW w:w="856" w:type="dxa"/>
            <w:tcBorders>
              <w:top w:val="nil"/>
              <w:left w:val="nil"/>
              <w:bottom w:val="single" w:color="auto" w:sz="8" w:space="0"/>
              <w:right w:val="single" w:color="auto" w:sz="8" w:space="0"/>
            </w:tcBorders>
            <w:noWrap/>
          </w:tcPr>
          <w:p w14:paraId="12F7E09F">
            <w:pPr>
              <w:widowControl/>
              <w:jc w:val="center"/>
              <w:rPr>
                <w:rFonts w:eastAsia="仿宋_GB2312"/>
                <w:color w:val="000000"/>
                <w:kern w:val="0"/>
                <w:sz w:val="18"/>
                <w:szCs w:val="18"/>
              </w:rPr>
            </w:pPr>
          </w:p>
        </w:tc>
        <w:tc>
          <w:tcPr>
            <w:tcW w:w="1110" w:type="dxa"/>
            <w:tcBorders>
              <w:top w:val="nil"/>
              <w:left w:val="nil"/>
              <w:bottom w:val="single" w:color="auto" w:sz="8" w:space="0"/>
              <w:right w:val="single" w:color="auto" w:sz="8" w:space="0"/>
            </w:tcBorders>
            <w:noWrap/>
          </w:tcPr>
          <w:p w14:paraId="6FEDB0F9">
            <w:pPr>
              <w:widowControl/>
              <w:rPr>
                <w:color w:val="000000"/>
                <w:kern w:val="0"/>
                <w:sz w:val="18"/>
                <w:szCs w:val="18"/>
              </w:rPr>
            </w:pPr>
            <w:r>
              <w:rPr>
                <w:color w:val="000000"/>
                <w:kern w:val="0"/>
                <w:sz w:val="18"/>
                <w:szCs w:val="18"/>
              </w:rPr>
              <w:t>30227</w:t>
            </w:r>
          </w:p>
        </w:tc>
        <w:tc>
          <w:tcPr>
            <w:tcW w:w="2297" w:type="dxa"/>
            <w:tcBorders>
              <w:top w:val="nil"/>
              <w:left w:val="nil"/>
              <w:bottom w:val="single" w:color="auto" w:sz="8" w:space="0"/>
              <w:right w:val="single" w:color="auto" w:sz="8" w:space="0"/>
            </w:tcBorders>
            <w:noWrap/>
          </w:tcPr>
          <w:p w14:paraId="7027C6A2">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委托业务费</w:t>
            </w:r>
          </w:p>
        </w:tc>
        <w:tc>
          <w:tcPr>
            <w:tcW w:w="856" w:type="dxa"/>
            <w:tcBorders>
              <w:top w:val="nil"/>
              <w:left w:val="nil"/>
              <w:bottom w:val="single" w:color="auto" w:sz="8" w:space="0"/>
              <w:right w:val="single" w:color="auto" w:sz="8" w:space="0"/>
            </w:tcBorders>
            <w:noWrap/>
          </w:tcPr>
          <w:p w14:paraId="557FB341">
            <w:pPr>
              <w:widowControl/>
              <w:jc w:val="center"/>
              <w:rPr>
                <w:rFonts w:eastAsia="仿宋_GB2312"/>
                <w:color w:val="000000"/>
                <w:kern w:val="0"/>
                <w:sz w:val="18"/>
                <w:szCs w:val="18"/>
              </w:rPr>
            </w:pPr>
            <w:r>
              <w:rPr>
                <w:rFonts w:eastAsia="仿宋_GB2312"/>
                <w:color w:val="000000"/>
                <w:kern w:val="0"/>
                <w:sz w:val="18"/>
                <w:szCs w:val="18"/>
              </w:rPr>
              <w:t>2.71</w:t>
            </w:r>
          </w:p>
        </w:tc>
        <w:tc>
          <w:tcPr>
            <w:tcW w:w="1076" w:type="dxa"/>
            <w:tcBorders>
              <w:top w:val="nil"/>
              <w:left w:val="nil"/>
              <w:bottom w:val="single" w:color="auto" w:sz="8" w:space="0"/>
              <w:right w:val="single" w:color="auto" w:sz="8" w:space="0"/>
            </w:tcBorders>
            <w:noWrap/>
          </w:tcPr>
          <w:p w14:paraId="49B481C6">
            <w:pPr>
              <w:widowControl/>
              <w:rPr>
                <w:color w:val="000000"/>
                <w:kern w:val="0"/>
                <w:sz w:val="18"/>
                <w:szCs w:val="18"/>
              </w:rPr>
            </w:pPr>
            <w:r>
              <w:rPr>
                <w:color w:val="000000"/>
                <w:kern w:val="0"/>
                <w:sz w:val="18"/>
                <w:szCs w:val="18"/>
              </w:rPr>
              <w:t>39906</w:t>
            </w:r>
          </w:p>
        </w:tc>
        <w:tc>
          <w:tcPr>
            <w:tcW w:w="4394" w:type="dxa"/>
            <w:tcBorders>
              <w:top w:val="nil"/>
              <w:left w:val="nil"/>
              <w:bottom w:val="single" w:color="auto" w:sz="8" w:space="0"/>
              <w:right w:val="single" w:color="auto" w:sz="8" w:space="0"/>
            </w:tcBorders>
            <w:noWrap/>
          </w:tcPr>
          <w:p w14:paraId="51DA1656">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赠与</w:t>
            </w:r>
          </w:p>
        </w:tc>
        <w:tc>
          <w:tcPr>
            <w:tcW w:w="856" w:type="dxa"/>
            <w:tcBorders>
              <w:top w:val="nil"/>
              <w:left w:val="nil"/>
              <w:bottom w:val="single" w:color="auto" w:sz="8" w:space="0"/>
              <w:right w:val="single" w:color="auto" w:sz="8" w:space="0"/>
            </w:tcBorders>
            <w:noWrap/>
            <w:vAlign w:val="center"/>
          </w:tcPr>
          <w:p w14:paraId="43D352C3">
            <w:pPr>
              <w:widowControl/>
              <w:jc w:val="center"/>
              <w:rPr>
                <w:rFonts w:hint="eastAsia" w:ascii="仿宋_GB2312" w:hAnsi="宋体" w:eastAsia="仿宋_GB2312" w:cs="宋体"/>
                <w:color w:val="000000"/>
                <w:kern w:val="0"/>
                <w:sz w:val="18"/>
                <w:szCs w:val="18"/>
              </w:rPr>
            </w:pPr>
          </w:p>
        </w:tc>
      </w:tr>
      <w:tr w14:paraId="031D6E05">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451F7E16">
            <w:pPr>
              <w:widowControl/>
              <w:rPr>
                <w:color w:val="000000"/>
                <w:kern w:val="0"/>
                <w:sz w:val="18"/>
                <w:szCs w:val="18"/>
              </w:rPr>
            </w:pPr>
            <w:r>
              <w:rPr>
                <w:color w:val="000000"/>
                <w:kern w:val="0"/>
                <w:sz w:val="18"/>
                <w:szCs w:val="18"/>
              </w:rPr>
              <w:t>30308</w:t>
            </w:r>
          </w:p>
        </w:tc>
        <w:tc>
          <w:tcPr>
            <w:tcW w:w="3306" w:type="dxa"/>
            <w:tcBorders>
              <w:top w:val="nil"/>
              <w:left w:val="nil"/>
              <w:bottom w:val="single" w:color="auto" w:sz="8" w:space="0"/>
              <w:right w:val="single" w:color="auto" w:sz="8" w:space="0"/>
            </w:tcBorders>
            <w:noWrap/>
          </w:tcPr>
          <w:p w14:paraId="176789B4">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助学金</w:t>
            </w:r>
          </w:p>
        </w:tc>
        <w:tc>
          <w:tcPr>
            <w:tcW w:w="856" w:type="dxa"/>
            <w:tcBorders>
              <w:top w:val="nil"/>
              <w:left w:val="nil"/>
              <w:bottom w:val="single" w:color="auto" w:sz="8" w:space="0"/>
              <w:right w:val="single" w:color="auto" w:sz="8" w:space="0"/>
            </w:tcBorders>
            <w:noWrap/>
          </w:tcPr>
          <w:p w14:paraId="1AA49497">
            <w:pPr>
              <w:widowControl/>
              <w:jc w:val="center"/>
              <w:rPr>
                <w:rFonts w:eastAsia="仿宋_GB2312"/>
                <w:color w:val="000000"/>
                <w:kern w:val="0"/>
                <w:sz w:val="18"/>
                <w:szCs w:val="18"/>
              </w:rPr>
            </w:pPr>
          </w:p>
        </w:tc>
        <w:tc>
          <w:tcPr>
            <w:tcW w:w="1110" w:type="dxa"/>
            <w:tcBorders>
              <w:top w:val="nil"/>
              <w:left w:val="nil"/>
              <w:bottom w:val="single" w:color="auto" w:sz="8" w:space="0"/>
              <w:right w:val="single" w:color="auto" w:sz="8" w:space="0"/>
            </w:tcBorders>
            <w:noWrap/>
          </w:tcPr>
          <w:p w14:paraId="032D31DC">
            <w:pPr>
              <w:widowControl/>
              <w:rPr>
                <w:color w:val="000000"/>
                <w:kern w:val="0"/>
                <w:sz w:val="18"/>
                <w:szCs w:val="18"/>
              </w:rPr>
            </w:pPr>
            <w:r>
              <w:rPr>
                <w:color w:val="000000"/>
                <w:kern w:val="0"/>
                <w:sz w:val="18"/>
                <w:szCs w:val="18"/>
              </w:rPr>
              <w:t>30228</w:t>
            </w:r>
          </w:p>
        </w:tc>
        <w:tc>
          <w:tcPr>
            <w:tcW w:w="2297" w:type="dxa"/>
            <w:tcBorders>
              <w:top w:val="nil"/>
              <w:left w:val="nil"/>
              <w:bottom w:val="single" w:color="auto" w:sz="8" w:space="0"/>
              <w:right w:val="single" w:color="auto" w:sz="8" w:space="0"/>
            </w:tcBorders>
            <w:noWrap/>
          </w:tcPr>
          <w:p w14:paraId="521A25D2">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工会经费</w:t>
            </w:r>
          </w:p>
        </w:tc>
        <w:tc>
          <w:tcPr>
            <w:tcW w:w="856" w:type="dxa"/>
            <w:tcBorders>
              <w:top w:val="nil"/>
              <w:left w:val="nil"/>
              <w:bottom w:val="single" w:color="auto" w:sz="8" w:space="0"/>
              <w:right w:val="single" w:color="auto" w:sz="8" w:space="0"/>
            </w:tcBorders>
            <w:noWrap/>
          </w:tcPr>
          <w:p w14:paraId="645D4318">
            <w:pPr>
              <w:widowControl/>
              <w:jc w:val="center"/>
              <w:rPr>
                <w:rFonts w:eastAsia="仿宋_GB2312"/>
                <w:color w:val="000000"/>
                <w:kern w:val="0"/>
                <w:sz w:val="18"/>
                <w:szCs w:val="18"/>
              </w:rPr>
            </w:pPr>
          </w:p>
        </w:tc>
        <w:tc>
          <w:tcPr>
            <w:tcW w:w="1076" w:type="dxa"/>
            <w:tcBorders>
              <w:top w:val="nil"/>
              <w:left w:val="nil"/>
              <w:bottom w:val="single" w:color="auto" w:sz="8" w:space="0"/>
              <w:right w:val="single" w:color="auto" w:sz="8" w:space="0"/>
            </w:tcBorders>
            <w:noWrap/>
          </w:tcPr>
          <w:p w14:paraId="4F93F203">
            <w:pPr>
              <w:widowControl/>
              <w:rPr>
                <w:color w:val="000000"/>
                <w:kern w:val="0"/>
                <w:sz w:val="18"/>
                <w:szCs w:val="18"/>
              </w:rPr>
            </w:pPr>
            <w:r>
              <w:rPr>
                <w:color w:val="000000"/>
                <w:kern w:val="0"/>
                <w:sz w:val="18"/>
                <w:szCs w:val="18"/>
              </w:rPr>
              <w:t>39907</w:t>
            </w:r>
          </w:p>
        </w:tc>
        <w:tc>
          <w:tcPr>
            <w:tcW w:w="4394" w:type="dxa"/>
            <w:tcBorders>
              <w:top w:val="nil"/>
              <w:left w:val="nil"/>
              <w:bottom w:val="single" w:color="auto" w:sz="8" w:space="0"/>
              <w:right w:val="single" w:color="auto" w:sz="8" w:space="0"/>
            </w:tcBorders>
            <w:noWrap/>
          </w:tcPr>
          <w:p w14:paraId="64679C1C">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国家赔偿费用支出</w:t>
            </w:r>
          </w:p>
        </w:tc>
        <w:tc>
          <w:tcPr>
            <w:tcW w:w="856" w:type="dxa"/>
            <w:tcBorders>
              <w:top w:val="nil"/>
              <w:left w:val="nil"/>
              <w:bottom w:val="single" w:color="auto" w:sz="8" w:space="0"/>
              <w:right w:val="single" w:color="auto" w:sz="8" w:space="0"/>
            </w:tcBorders>
            <w:noWrap/>
            <w:vAlign w:val="center"/>
          </w:tcPr>
          <w:p w14:paraId="6C8C1C8A">
            <w:pPr>
              <w:widowControl/>
              <w:jc w:val="center"/>
              <w:rPr>
                <w:rFonts w:hint="eastAsia" w:ascii="仿宋_GB2312" w:hAnsi="宋体" w:eastAsia="仿宋_GB2312" w:cs="宋体"/>
                <w:color w:val="000000"/>
                <w:kern w:val="0"/>
                <w:sz w:val="18"/>
                <w:szCs w:val="18"/>
              </w:rPr>
            </w:pPr>
          </w:p>
        </w:tc>
      </w:tr>
      <w:tr w14:paraId="43FD3076">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noWrap/>
            <w:vAlign w:val="center"/>
          </w:tcPr>
          <w:p w14:paraId="076061A1">
            <w:pPr>
              <w:widowControl/>
              <w:rPr>
                <w:color w:val="000000"/>
                <w:kern w:val="0"/>
                <w:sz w:val="18"/>
                <w:szCs w:val="18"/>
              </w:rPr>
            </w:pPr>
            <w:r>
              <w:rPr>
                <w:rFonts w:hint="eastAsia"/>
                <w:color w:val="000000"/>
                <w:kern w:val="0"/>
                <w:sz w:val="18"/>
                <w:szCs w:val="18"/>
              </w:rPr>
              <w:t>30309</w:t>
            </w:r>
          </w:p>
        </w:tc>
        <w:tc>
          <w:tcPr>
            <w:tcW w:w="3306" w:type="dxa"/>
            <w:tcBorders>
              <w:top w:val="nil"/>
              <w:left w:val="nil"/>
              <w:bottom w:val="single" w:color="auto" w:sz="8" w:space="0"/>
              <w:right w:val="single" w:color="auto" w:sz="8" w:space="0"/>
            </w:tcBorders>
            <w:noWrap/>
          </w:tcPr>
          <w:p w14:paraId="0B92C637">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奖励金</w:t>
            </w:r>
          </w:p>
        </w:tc>
        <w:tc>
          <w:tcPr>
            <w:tcW w:w="856" w:type="dxa"/>
            <w:tcBorders>
              <w:top w:val="nil"/>
              <w:left w:val="nil"/>
              <w:bottom w:val="single" w:color="auto" w:sz="8" w:space="0"/>
              <w:right w:val="single" w:color="auto" w:sz="8" w:space="0"/>
            </w:tcBorders>
            <w:noWrap/>
          </w:tcPr>
          <w:p w14:paraId="25B209B2">
            <w:pPr>
              <w:widowControl/>
              <w:jc w:val="center"/>
              <w:rPr>
                <w:color w:val="000000"/>
                <w:kern w:val="0"/>
                <w:sz w:val="18"/>
                <w:szCs w:val="18"/>
              </w:rPr>
            </w:pPr>
          </w:p>
        </w:tc>
        <w:tc>
          <w:tcPr>
            <w:tcW w:w="1110" w:type="dxa"/>
            <w:tcBorders>
              <w:top w:val="nil"/>
              <w:left w:val="nil"/>
              <w:bottom w:val="single" w:color="auto" w:sz="8" w:space="0"/>
              <w:right w:val="single" w:color="auto" w:sz="8" w:space="0"/>
            </w:tcBorders>
            <w:noWrap/>
          </w:tcPr>
          <w:p w14:paraId="055D831D">
            <w:pPr>
              <w:widowControl/>
              <w:rPr>
                <w:color w:val="000000"/>
                <w:kern w:val="0"/>
                <w:sz w:val="18"/>
                <w:szCs w:val="18"/>
              </w:rPr>
            </w:pPr>
            <w:r>
              <w:rPr>
                <w:rFonts w:hint="eastAsia"/>
                <w:color w:val="000000"/>
                <w:kern w:val="0"/>
                <w:sz w:val="18"/>
                <w:szCs w:val="18"/>
              </w:rPr>
              <w:t>30229</w:t>
            </w:r>
          </w:p>
        </w:tc>
        <w:tc>
          <w:tcPr>
            <w:tcW w:w="2297" w:type="dxa"/>
            <w:tcBorders>
              <w:top w:val="nil"/>
              <w:left w:val="nil"/>
              <w:bottom w:val="single" w:color="auto" w:sz="8" w:space="0"/>
              <w:right w:val="single" w:color="auto" w:sz="8" w:space="0"/>
            </w:tcBorders>
            <w:noWrap/>
          </w:tcPr>
          <w:p w14:paraId="79699361">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福利费</w:t>
            </w:r>
          </w:p>
        </w:tc>
        <w:tc>
          <w:tcPr>
            <w:tcW w:w="856" w:type="dxa"/>
            <w:tcBorders>
              <w:top w:val="nil"/>
              <w:left w:val="nil"/>
              <w:bottom w:val="single" w:color="auto" w:sz="8" w:space="0"/>
              <w:right w:val="single" w:color="auto" w:sz="8" w:space="0"/>
            </w:tcBorders>
            <w:noWrap/>
          </w:tcPr>
          <w:p w14:paraId="3E35B13E">
            <w:pPr>
              <w:widowControl/>
              <w:jc w:val="center"/>
              <w:rPr>
                <w:color w:val="000000"/>
                <w:kern w:val="0"/>
                <w:sz w:val="18"/>
                <w:szCs w:val="18"/>
              </w:rPr>
            </w:pPr>
            <w:r>
              <w:rPr>
                <w:color w:val="000000"/>
                <w:kern w:val="0"/>
                <w:sz w:val="18"/>
                <w:szCs w:val="18"/>
              </w:rPr>
              <w:t>0.27</w:t>
            </w:r>
          </w:p>
        </w:tc>
        <w:tc>
          <w:tcPr>
            <w:tcW w:w="1076" w:type="dxa"/>
            <w:tcBorders>
              <w:top w:val="nil"/>
              <w:left w:val="nil"/>
              <w:bottom w:val="single" w:color="auto" w:sz="8" w:space="0"/>
              <w:right w:val="single" w:color="auto" w:sz="8" w:space="0"/>
            </w:tcBorders>
            <w:noWrap/>
          </w:tcPr>
          <w:p w14:paraId="6B074FCB">
            <w:pPr>
              <w:widowControl/>
              <w:rPr>
                <w:color w:val="000000"/>
                <w:kern w:val="0"/>
                <w:sz w:val="18"/>
                <w:szCs w:val="18"/>
              </w:rPr>
            </w:pPr>
            <w:r>
              <w:rPr>
                <w:color w:val="000000"/>
                <w:kern w:val="0"/>
                <w:sz w:val="18"/>
                <w:szCs w:val="18"/>
              </w:rPr>
              <w:t>39908</w:t>
            </w:r>
          </w:p>
        </w:tc>
        <w:tc>
          <w:tcPr>
            <w:tcW w:w="4394" w:type="dxa"/>
            <w:tcBorders>
              <w:top w:val="nil"/>
              <w:left w:val="nil"/>
              <w:bottom w:val="single" w:color="auto" w:sz="8" w:space="0"/>
              <w:right w:val="single" w:color="auto" w:sz="8" w:space="0"/>
            </w:tcBorders>
            <w:noWrap/>
          </w:tcPr>
          <w:p w14:paraId="4DF61025">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对民间非营利组织和群众性自治组织补贴</w:t>
            </w:r>
          </w:p>
        </w:tc>
        <w:tc>
          <w:tcPr>
            <w:tcW w:w="856" w:type="dxa"/>
            <w:tcBorders>
              <w:top w:val="nil"/>
              <w:left w:val="nil"/>
              <w:bottom w:val="single" w:color="auto" w:sz="8" w:space="0"/>
              <w:right w:val="single" w:color="auto" w:sz="8" w:space="0"/>
            </w:tcBorders>
            <w:noWrap/>
            <w:vAlign w:val="center"/>
          </w:tcPr>
          <w:p w14:paraId="1335857E">
            <w:pPr>
              <w:widowControl/>
              <w:jc w:val="center"/>
              <w:rPr>
                <w:rFonts w:hint="eastAsia" w:ascii="仿宋_GB2312" w:hAnsi="宋体" w:eastAsia="仿宋_GB2312" w:cs="宋体"/>
                <w:color w:val="000000"/>
                <w:kern w:val="0"/>
                <w:sz w:val="18"/>
                <w:szCs w:val="18"/>
              </w:rPr>
            </w:pPr>
          </w:p>
        </w:tc>
      </w:tr>
      <w:tr w14:paraId="340D5C4C">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noWrap/>
            <w:vAlign w:val="center"/>
          </w:tcPr>
          <w:p w14:paraId="615753FC">
            <w:pPr>
              <w:widowControl/>
              <w:rPr>
                <w:color w:val="000000"/>
                <w:kern w:val="0"/>
                <w:sz w:val="18"/>
                <w:szCs w:val="18"/>
              </w:rPr>
            </w:pPr>
            <w:r>
              <w:rPr>
                <w:rFonts w:hint="eastAsia"/>
                <w:color w:val="000000"/>
                <w:kern w:val="0"/>
                <w:sz w:val="18"/>
                <w:szCs w:val="18"/>
              </w:rPr>
              <w:t>30310</w:t>
            </w:r>
          </w:p>
        </w:tc>
        <w:tc>
          <w:tcPr>
            <w:tcW w:w="3306" w:type="dxa"/>
            <w:tcBorders>
              <w:top w:val="nil"/>
              <w:left w:val="nil"/>
              <w:bottom w:val="single" w:color="auto" w:sz="8" w:space="0"/>
              <w:right w:val="single" w:color="auto" w:sz="8" w:space="0"/>
            </w:tcBorders>
            <w:noWrap/>
          </w:tcPr>
          <w:p w14:paraId="257D1AE8">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个人农业生产补贴</w:t>
            </w:r>
          </w:p>
        </w:tc>
        <w:tc>
          <w:tcPr>
            <w:tcW w:w="856" w:type="dxa"/>
            <w:tcBorders>
              <w:top w:val="nil"/>
              <w:left w:val="nil"/>
              <w:bottom w:val="single" w:color="auto" w:sz="8" w:space="0"/>
              <w:right w:val="single" w:color="auto" w:sz="8" w:space="0"/>
            </w:tcBorders>
            <w:noWrap/>
          </w:tcPr>
          <w:p w14:paraId="6ED80EB9">
            <w:pPr>
              <w:widowControl/>
              <w:jc w:val="center"/>
              <w:rPr>
                <w:color w:val="000000"/>
                <w:kern w:val="0"/>
                <w:sz w:val="18"/>
                <w:szCs w:val="18"/>
              </w:rPr>
            </w:pPr>
          </w:p>
        </w:tc>
        <w:tc>
          <w:tcPr>
            <w:tcW w:w="1110" w:type="dxa"/>
            <w:tcBorders>
              <w:top w:val="nil"/>
              <w:left w:val="nil"/>
              <w:bottom w:val="single" w:color="auto" w:sz="8" w:space="0"/>
              <w:right w:val="single" w:color="auto" w:sz="8" w:space="0"/>
            </w:tcBorders>
            <w:noWrap/>
          </w:tcPr>
          <w:p w14:paraId="646F84F8">
            <w:pPr>
              <w:widowControl/>
              <w:rPr>
                <w:color w:val="000000"/>
                <w:kern w:val="0"/>
                <w:sz w:val="18"/>
                <w:szCs w:val="18"/>
              </w:rPr>
            </w:pPr>
            <w:r>
              <w:rPr>
                <w:rFonts w:hint="eastAsia"/>
                <w:color w:val="000000"/>
                <w:kern w:val="0"/>
                <w:sz w:val="18"/>
                <w:szCs w:val="18"/>
              </w:rPr>
              <w:t>30231</w:t>
            </w:r>
          </w:p>
        </w:tc>
        <w:tc>
          <w:tcPr>
            <w:tcW w:w="2297" w:type="dxa"/>
            <w:tcBorders>
              <w:top w:val="nil"/>
              <w:left w:val="nil"/>
              <w:bottom w:val="single" w:color="auto" w:sz="8" w:space="0"/>
              <w:right w:val="single" w:color="auto" w:sz="8" w:space="0"/>
            </w:tcBorders>
            <w:noWrap/>
          </w:tcPr>
          <w:p w14:paraId="570314AE">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公务用车运行维护费</w:t>
            </w:r>
          </w:p>
        </w:tc>
        <w:tc>
          <w:tcPr>
            <w:tcW w:w="856" w:type="dxa"/>
            <w:tcBorders>
              <w:top w:val="nil"/>
              <w:left w:val="nil"/>
              <w:bottom w:val="single" w:color="auto" w:sz="8" w:space="0"/>
              <w:right w:val="single" w:color="auto" w:sz="8" w:space="0"/>
            </w:tcBorders>
            <w:noWrap/>
          </w:tcPr>
          <w:p w14:paraId="0D5054F4">
            <w:pPr>
              <w:widowControl/>
              <w:jc w:val="center"/>
              <w:rPr>
                <w:color w:val="000000"/>
                <w:kern w:val="0"/>
                <w:sz w:val="18"/>
                <w:szCs w:val="18"/>
              </w:rPr>
            </w:pPr>
            <w:r>
              <w:rPr>
                <w:color w:val="000000"/>
                <w:kern w:val="0"/>
                <w:sz w:val="18"/>
                <w:szCs w:val="18"/>
              </w:rPr>
              <w:t>4.32</w:t>
            </w:r>
          </w:p>
        </w:tc>
        <w:tc>
          <w:tcPr>
            <w:tcW w:w="1076" w:type="dxa"/>
            <w:tcBorders>
              <w:top w:val="nil"/>
              <w:left w:val="nil"/>
              <w:bottom w:val="single" w:color="auto" w:sz="8" w:space="0"/>
              <w:right w:val="single" w:color="auto" w:sz="8" w:space="0"/>
            </w:tcBorders>
            <w:noWrap/>
          </w:tcPr>
          <w:p w14:paraId="3BF256CC">
            <w:pPr>
              <w:widowControl/>
              <w:rPr>
                <w:color w:val="000000"/>
                <w:kern w:val="0"/>
                <w:sz w:val="18"/>
                <w:szCs w:val="18"/>
              </w:rPr>
            </w:pPr>
            <w:r>
              <w:rPr>
                <w:color w:val="000000"/>
                <w:kern w:val="0"/>
                <w:sz w:val="18"/>
                <w:szCs w:val="18"/>
              </w:rPr>
              <w:t>39999</w:t>
            </w:r>
          </w:p>
        </w:tc>
        <w:tc>
          <w:tcPr>
            <w:tcW w:w="4394" w:type="dxa"/>
            <w:tcBorders>
              <w:top w:val="nil"/>
              <w:left w:val="nil"/>
              <w:bottom w:val="single" w:color="auto" w:sz="8" w:space="0"/>
              <w:right w:val="single" w:color="auto" w:sz="8" w:space="0"/>
            </w:tcBorders>
            <w:noWrap/>
          </w:tcPr>
          <w:p w14:paraId="09FFB8EA">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其他支出</w:t>
            </w:r>
          </w:p>
        </w:tc>
        <w:tc>
          <w:tcPr>
            <w:tcW w:w="856" w:type="dxa"/>
            <w:tcBorders>
              <w:top w:val="nil"/>
              <w:left w:val="nil"/>
              <w:bottom w:val="single" w:color="auto" w:sz="8" w:space="0"/>
              <w:right w:val="single" w:color="auto" w:sz="8" w:space="0"/>
            </w:tcBorders>
            <w:noWrap/>
            <w:vAlign w:val="center"/>
          </w:tcPr>
          <w:p w14:paraId="49F97DFD">
            <w:pPr>
              <w:widowControl/>
              <w:jc w:val="center"/>
              <w:rPr>
                <w:rFonts w:hint="eastAsia" w:ascii="仿宋_GB2312" w:hAnsi="宋体" w:eastAsia="仿宋_GB2312" w:cs="宋体"/>
                <w:color w:val="000000"/>
                <w:kern w:val="0"/>
                <w:sz w:val="18"/>
                <w:szCs w:val="18"/>
              </w:rPr>
            </w:pPr>
          </w:p>
        </w:tc>
      </w:tr>
      <w:tr w14:paraId="3DE604AB">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noWrap/>
            <w:vAlign w:val="center"/>
          </w:tcPr>
          <w:p w14:paraId="534236A7">
            <w:pPr>
              <w:widowControl/>
              <w:rPr>
                <w:color w:val="000000"/>
                <w:kern w:val="0"/>
                <w:sz w:val="18"/>
                <w:szCs w:val="18"/>
              </w:rPr>
            </w:pPr>
            <w:r>
              <w:rPr>
                <w:rFonts w:hint="eastAsia"/>
                <w:color w:val="000000"/>
                <w:kern w:val="0"/>
                <w:sz w:val="18"/>
                <w:szCs w:val="18"/>
              </w:rPr>
              <w:t>30399</w:t>
            </w:r>
          </w:p>
        </w:tc>
        <w:tc>
          <w:tcPr>
            <w:tcW w:w="3306" w:type="dxa"/>
            <w:tcBorders>
              <w:top w:val="single" w:color="auto" w:sz="8" w:space="0"/>
              <w:left w:val="nil"/>
              <w:bottom w:val="single" w:color="auto" w:sz="8" w:space="0"/>
              <w:right w:val="single" w:color="auto" w:sz="8" w:space="0"/>
            </w:tcBorders>
            <w:noWrap/>
          </w:tcPr>
          <w:p w14:paraId="07AA3F6E">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对其他个人和家庭的补助支出</w:t>
            </w:r>
          </w:p>
        </w:tc>
        <w:tc>
          <w:tcPr>
            <w:tcW w:w="856" w:type="dxa"/>
            <w:tcBorders>
              <w:top w:val="single" w:color="auto" w:sz="8" w:space="0"/>
              <w:left w:val="nil"/>
              <w:bottom w:val="single" w:color="auto" w:sz="8" w:space="0"/>
              <w:right w:val="single" w:color="auto" w:sz="8" w:space="0"/>
            </w:tcBorders>
            <w:noWrap/>
          </w:tcPr>
          <w:p w14:paraId="35DB72CC">
            <w:pPr>
              <w:widowControl/>
              <w:jc w:val="center"/>
              <w:rPr>
                <w:color w:val="000000"/>
                <w:kern w:val="0"/>
                <w:sz w:val="18"/>
                <w:szCs w:val="18"/>
              </w:rPr>
            </w:pPr>
          </w:p>
        </w:tc>
        <w:tc>
          <w:tcPr>
            <w:tcW w:w="1110" w:type="dxa"/>
            <w:tcBorders>
              <w:top w:val="single" w:color="auto" w:sz="8" w:space="0"/>
              <w:left w:val="nil"/>
              <w:bottom w:val="single" w:color="auto" w:sz="8" w:space="0"/>
              <w:right w:val="single" w:color="auto" w:sz="8" w:space="0"/>
            </w:tcBorders>
            <w:noWrap/>
          </w:tcPr>
          <w:p w14:paraId="77101345">
            <w:pPr>
              <w:widowControl/>
              <w:rPr>
                <w:color w:val="000000"/>
                <w:kern w:val="0"/>
                <w:sz w:val="18"/>
                <w:szCs w:val="18"/>
              </w:rPr>
            </w:pPr>
            <w:r>
              <w:rPr>
                <w:rFonts w:hint="eastAsia"/>
                <w:color w:val="000000"/>
                <w:kern w:val="0"/>
                <w:sz w:val="18"/>
                <w:szCs w:val="18"/>
              </w:rPr>
              <w:t>30239</w:t>
            </w:r>
          </w:p>
        </w:tc>
        <w:tc>
          <w:tcPr>
            <w:tcW w:w="2297" w:type="dxa"/>
            <w:tcBorders>
              <w:top w:val="single" w:color="auto" w:sz="8" w:space="0"/>
              <w:left w:val="nil"/>
              <w:bottom w:val="single" w:color="auto" w:sz="8" w:space="0"/>
              <w:right w:val="single" w:color="auto" w:sz="8" w:space="0"/>
            </w:tcBorders>
            <w:noWrap/>
          </w:tcPr>
          <w:p w14:paraId="1698A3D6">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其他交通费用</w:t>
            </w:r>
          </w:p>
        </w:tc>
        <w:tc>
          <w:tcPr>
            <w:tcW w:w="856" w:type="dxa"/>
            <w:tcBorders>
              <w:top w:val="single" w:color="auto" w:sz="8" w:space="0"/>
              <w:left w:val="nil"/>
              <w:bottom w:val="single" w:color="auto" w:sz="8" w:space="0"/>
              <w:right w:val="single" w:color="auto" w:sz="8" w:space="0"/>
            </w:tcBorders>
            <w:noWrap/>
          </w:tcPr>
          <w:p w14:paraId="5AB6D2EE">
            <w:pPr>
              <w:widowControl/>
              <w:jc w:val="center"/>
              <w:rPr>
                <w:color w:val="000000"/>
                <w:kern w:val="0"/>
                <w:sz w:val="18"/>
                <w:szCs w:val="18"/>
              </w:rPr>
            </w:pPr>
            <w:r>
              <w:rPr>
                <w:color w:val="000000"/>
                <w:kern w:val="0"/>
                <w:sz w:val="18"/>
                <w:szCs w:val="18"/>
              </w:rPr>
              <w:t>12.35</w:t>
            </w:r>
          </w:p>
        </w:tc>
        <w:tc>
          <w:tcPr>
            <w:tcW w:w="1076" w:type="dxa"/>
            <w:tcBorders>
              <w:top w:val="single" w:color="auto" w:sz="8" w:space="0"/>
              <w:left w:val="nil"/>
              <w:bottom w:val="single" w:color="auto" w:sz="8" w:space="0"/>
              <w:right w:val="single" w:color="auto" w:sz="8" w:space="0"/>
            </w:tcBorders>
            <w:noWrap/>
          </w:tcPr>
          <w:p w14:paraId="78CFC4AC">
            <w:pPr>
              <w:widowControl/>
              <w:rPr>
                <w:color w:val="000000"/>
                <w:kern w:val="0"/>
                <w:sz w:val="18"/>
                <w:szCs w:val="18"/>
              </w:rPr>
            </w:pPr>
            <w:r>
              <w:rPr>
                <w:rFonts w:hint="eastAsia"/>
                <w:color w:val="000000"/>
                <w:kern w:val="0"/>
                <w:sz w:val="18"/>
                <w:szCs w:val="18"/>
              </w:rPr>
              <w:t>　</w:t>
            </w:r>
          </w:p>
        </w:tc>
        <w:tc>
          <w:tcPr>
            <w:tcW w:w="4394" w:type="dxa"/>
            <w:tcBorders>
              <w:top w:val="single" w:color="auto" w:sz="8" w:space="0"/>
              <w:left w:val="nil"/>
              <w:bottom w:val="single" w:color="auto" w:sz="8" w:space="0"/>
              <w:right w:val="single" w:color="auto" w:sz="8" w:space="0"/>
            </w:tcBorders>
            <w:noWrap/>
          </w:tcPr>
          <w:p w14:paraId="3B31287F">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56" w:type="dxa"/>
            <w:tcBorders>
              <w:top w:val="single" w:color="auto" w:sz="8" w:space="0"/>
              <w:left w:val="nil"/>
              <w:bottom w:val="single" w:color="auto" w:sz="8" w:space="0"/>
              <w:right w:val="single" w:color="auto" w:sz="8" w:space="0"/>
            </w:tcBorders>
            <w:noWrap/>
            <w:vAlign w:val="center"/>
          </w:tcPr>
          <w:p w14:paraId="45BDAAD6">
            <w:pPr>
              <w:widowControl/>
              <w:jc w:val="center"/>
              <w:rPr>
                <w:rFonts w:hint="eastAsia" w:ascii="仿宋_GB2312" w:hAnsi="宋体" w:eastAsia="仿宋_GB2312" w:cs="宋体"/>
                <w:color w:val="000000"/>
                <w:kern w:val="0"/>
                <w:sz w:val="18"/>
                <w:szCs w:val="18"/>
              </w:rPr>
            </w:pPr>
          </w:p>
        </w:tc>
      </w:tr>
      <w:tr w14:paraId="247AB782">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7F22623D">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3306" w:type="dxa"/>
            <w:tcBorders>
              <w:top w:val="nil"/>
              <w:left w:val="nil"/>
              <w:bottom w:val="single" w:color="auto" w:sz="8" w:space="0"/>
              <w:right w:val="single" w:color="auto" w:sz="8" w:space="0"/>
            </w:tcBorders>
            <w:noWrap/>
          </w:tcPr>
          <w:p w14:paraId="6B370C21">
            <w:pPr>
              <w:widowControl/>
              <w:rPr>
                <w:color w:val="000000"/>
                <w:kern w:val="0"/>
                <w:sz w:val="18"/>
                <w:szCs w:val="18"/>
              </w:rPr>
            </w:pPr>
            <w:r>
              <w:rPr>
                <w:rFonts w:hint="eastAsia"/>
                <w:color w:val="000000"/>
                <w:kern w:val="0"/>
                <w:sz w:val="18"/>
                <w:szCs w:val="18"/>
              </w:rPr>
              <w:t>　</w:t>
            </w:r>
          </w:p>
        </w:tc>
        <w:tc>
          <w:tcPr>
            <w:tcW w:w="856" w:type="dxa"/>
            <w:tcBorders>
              <w:top w:val="nil"/>
              <w:left w:val="nil"/>
              <w:bottom w:val="single" w:color="auto" w:sz="8" w:space="0"/>
              <w:right w:val="single" w:color="auto" w:sz="8" w:space="0"/>
            </w:tcBorders>
            <w:noWrap/>
          </w:tcPr>
          <w:p w14:paraId="0FC65701">
            <w:pPr>
              <w:widowControl/>
              <w:jc w:val="center"/>
              <w:rPr>
                <w:color w:val="000000"/>
                <w:kern w:val="0"/>
                <w:sz w:val="18"/>
                <w:szCs w:val="18"/>
              </w:rPr>
            </w:pPr>
          </w:p>
        </w:tc>
        <w:tc>
          <w:tcPr>
            <w:tcW w:w="1110" w:type="dxa"/>
            <w:tcBorders>
              <w:top w:val="nil"/>
              <w:left w:val="nil"/>
              <w:bottom w:val="single" w:color="auto" w:sz="8" w:space="0"/>
              <w:right w:val="single" w:color="auto" w:sz="8" w:space="0"/>
            </w:tcBorders>
            <w:noWrap/>
          </w:tcPr>
          <w:p w14:paraId="5C25B753">
            <w:pPr>
              <w:widowControl/>
              <w:rPr>
                <w:color w:val="000000"/>
                <w:kern w:val="0"/>
                <w:sz w:val="18"/>
                <w:szCs w:val="18"/>
              </w:rPr>
            </w:pPr>
            <w:r>
              <w:rPr>
                <w:rFonts w:hint="eastAsia"/>
                <w:color w:val="000000"/>
                <w:kern w:val="0"/>
                <w:sz w:val="18"/>
                <w:szCs w:val="18"/>
              </w:rPr>
              <w:t>30240</w:t>
            </w:r>
          </w:p>
        </w:tc>
        <w:tc>
          <w:tcPr>
            <w:tcW w:w="2297" w:type="dxa"/>
            <w:tcBorders>
              <w:top w:val="nil"/>
              <w:left w:val="nil"/>
              <w:bottom w:val="single" w:color="auto" w:sz="8" w:space="0"/>
              <w:right w:val="single" w:color="auto" w:sz="8" w:space="0"/>
            </w:tcBorders>
            <w:noWrap/>
          </w:tcPr>
          <w:p w14:paraId="39164996">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税金及附加费用</w:t>
            </w:r>
          </w:p>
        </w:tc>
        <w:tc>
          <w:tcPr>
            <w:tcW w:w="856" w:type="dxa"/>
            <w:tcBorders>
              <w:top w:val="nil"/>
              <w:left w:val="nil"/>
              <w:bottom w:val="single" w:color="auto" w:sz="8" w:space="0"/>
              <w:right w:val="single" w:color="auto" w:sz="8" w:space="0"/>
            </w:tcBorders>
            <w:noWrap/>
          </w:tcPr>
          <w:p w14:paraId="33B8E0B4">
            <w:pPr>
              <w:widowControl/>
              <w:jc w:val="center"/>
              <w:rPr>
                <w:color w:val="000000"/>
                <w:kern w:val="0"/>
                <w:sz w:val="18"/>
                <w:szCs w:val="18"/>
              </w:rPr>
            </w:pPr>
          </w:p>
        </w:tc>
        <w:tc>
          <w:tcPr>
            <w:tcW w:w="1076" w:type="dxa"/>
            <w:tcBorders>
              <w:top w:val="nil"/>
              <w:left w:val="nil"/>
              <w:bottom w:val="single" w:color="auto" w:sz="8" w:space="0"/>
              <w:right w:val="single" w:color="auto" w:sz="8" w:space="0"/>
            </w:tcBorders>
            <w:noWrap/>
          </w:tcPr>
          <w:p w14:paraId="6201E202">
            <w:pPr>
              <w:widowControl/>
              <w:rPr>
                <w:color w:val="000000"/>
                <w:kern w:val="0"/>
                <w:sz w:val="18"/>
                <w:szCs w:val="18"/>
              </w:rPr>
            </w:pPr>
            <w:r>
              <w:rPr>
                <w:rFonts w:hint="eastAsia"/>
                <w:color w:val="000000"/>
                <w:kern w:val="0"/>
                <w:sz w:val="18"/>
                <w:szCs w:val="18"/>
              </w:rPr>
              <w:t>　</w:t>
            </w:r>
          </w:p>
        </w:tc>
        <w:tc>
          <w:tcPr>
            <w:tcW w:w="4394" w:type="dxa"/>
            <w:tcBorders>
              <w:top w:val="nil"/>
              <w:left w:val="nil"/>
              <w:bottom w:val="single" w:color="auto" w:sz="8" w:space="0"/>
              <w:right w:val="single" w:color="auto" w:sz="8" w:space="0"/>
            </w:tcBorders>
            <w:noWrap/>
          </w:tcPr>
          <w:p w14:paraId="5D1BCA28">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56" w:type="dxa"/>
            <w:tcBorders>
              <w:top w:val="nil"/>
              <w:left w:val="nil"/>
              <w:bottom w:val="single" w:color="auto" w:sz="8" w:space="0"/>
              <w:right w:val="single" w:color="auto" w:sz="8" w:space="0"/>
            </w:tcBorders>
            <w:noWrap/>
            <w:vAlign w:val="center"/>
          </w:tcPr>
          <w:p w14:paraId="3E5C2590">
            <w:pPr>
              <w:widowControl/>
              <w:jc w:val="center"/>
              <w:rPr>
                <w:rFonts w:hint="eastAsia" w:ascii="仿宋_GB2312" w:hAnsi="宋体" w:eastAsia="仿宋_GB2312" w:cs="宋体"/>
                <w:color w:val="000000"/>
                <w:kern w:val="0"/>
                <w:sz w:val="18"/>
                <w:szCs w:val="18"/>
              </w:rPr>
            </w:pPr>
          </w:p>
        </w:tc>
      </w:tr>
      <w:tr w14:paraId="460E4B61">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7BA89F15">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3306" w:type="dxa"/>
            <w:tcBorders>
              <w:top w:val="nil"/>
              <w:left w:val="nil"/>
              <w:bottom w:val="single" w:color="auto" w:sz="8" w:space="0"/>
              <w:right w:val="single" w:color="auto" w:sz="8" w:space="0"/>
            </w:tcBorders>
            <w:noWrap/>
          </w:tcPr>
          <w:p w14:paraId="267C5A65">
            <w:pPr>
              <w:widowControl/>
              <w:rPr>
                <w:color w:val="000000"/>
                <w:kern w:val="0"/>
                <w:sz w:val="18"/>
                <w:szCs w:val="18"/>
              </w:rPr>
            </w:pPr>
            <w:r>
              <w:rPr>
                <w:rFonts w:hint="eastAsia"/>
                <w:color w:val="000000"/>
                <w:kern w:val="0"/>
                <w:sz w:val="18"/>
                <w:szCs w:val="18"/>
              </w:rPr>
              <w:t>　</w:t>
            </w:r>
          </w:p>
        </w:tc>
        <w:tc>
          <w:tcPr>
            <w:tcW w:w="856" w:type="dxa"/>
            <w:tcBorders>
              <w:top w:val="nil"/>
              <w:left w:val="nil"/>
              <w:bottom w:val="single" w:color="auto" w:sz="8" w:space="0"/>
              <w:right w:val="single" w:color="auto" w:sz="8" w:space="0"/>
            </w:tcBorders>
            <w:noWrap/>
          </w:tcPr>
          <w:p w14:paraId="147664CE">
            <w:pPr>
              <w:widowControl/>
              <w:jc w:val="center"/>
              <w:rPr>
                <w:color w:val="000000"/>
                <w:kern w:val="0"/>
                <w:sz w:val="18"/>
                <w:szCs w:val="18"/>
              </w:rPr>
            </w:pPr>
          </w:p>
        </w:tc>
        <w:tc>
          <w:tcPr>
            <w:tcW w:w="1110" w:type="dxa"/>
            <w:tcBorders>
              <w:top w:val="nil"/>
              <w:left w:val="nil"/>
              <w:bottom w:val="single" w:color="auto" w:sz="8" w:space="0"/>
              <w:right w:val="single" w:color="auto" w:sz="8" w:space="0"/>
            </w:tcBorders>
            <w:noWrap/>
          </w:tcPr>
          <w:p w14:paraId="3B4AD44E">
            <w:pPr>
              <w:widowControl/>
              <w:rPr>
                <w:color w:val="000000"/>
                <w:kern w:val="0"/>
                <w:sz w:val="18"/>
                <w:szCs w:val="18"/>
              </w:rPr>
            </w:pPr>
            <w:r>
              <w:rPr>
                <w:rFonts w:hint="eastAsia"/>
                <w:color w:val="000000"/>
                <w:kern w:val="0"/>
                <w:sz w:val="18"/>
                <w:szCs w:val="18"/>
              </w:rPr>
              <w:t>30299</w:t>
            </w:r>
          </w:p>
        </w:tc>
        <w:tc>
          <w:tcPr>
            <w:tcW w:w="2297" w:type="dxa"/>
            <w:tcBorders>
              <w:top w:val="nil"/>
              <w:left w:val="nil"/>
              <w:bottom w:val="single" w:color="auto" w:sz="8" w:space="0"/>
              <w:right w:val="single" w:color="auto" w:sz="8" w:space="0"/>
            </w:tcBorders>
            <w:noWrap/>
          </w:tcPr>
          <w:p w14:paraId="69E3584E">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其他商品和服务支出</w:t>
            </w:r>
          </w:p>
        </w:tc>
        <w:tc>
          <w:tcPr>
            <w:tcW w:w="856" w:type="dxa"/>
            <w:tcBorders>
              <w:top w:val="nil"/>
              <w:left w:val="nil"/>
              <w:bottom w:val="single" w:color="auto" w:sz="8" w:space="0"/>
              <w:right w:val="single" w:color="auto" w:sz="8" w:space="0"/>
            </w:tcBorders>
            <w:noWrap/>
          </w:tcPr>
          <w:p w14:paraId="6D58C915">
            <w:pPr>
              <w:widowControl/>
              <w:jc w:val="center"/>
              <w:rPr>
                <w:color w:val="000000"/>
                <w:kern w:val="0"/>
                <w:sz w:val="18"/>
                <w:szCs w:val="18"/>
              </w:rPr>
            </w:pPr>
            <w:r>
              <w:rPr>
                <w:rFonts w:hint="eastAsia"/>
                <w:color w:val="000000"/>
                <w:kern w:val="0"/>
                <w:sz w:val="18"/>
                <w:szCs w:val="18"/>
              </w:rPr>
              <w:t>8.03</w:t>
            </w:r>
          </w:p>
        </w:tc>
        <w:tc>
          <w:tcPr>
            <w:tcW w:w="1076" w:type="dxa"/>
            <w:tcBorders>
              <w:top w:val="nil"/>
              <w:left w:val="nil"/>
              <w:bottom w:val="single" w:color="auto" w:sz="8" w:space="0"/>
              <w:right w:val="single" w:color="auto" w:sz="8" w:space="0"/>
            </w:tcBorders>
            <w:noWrap/>
          </w:tcPr>
          <w:p w14:paraId="56614FB7">
            <w:pPr>
              <w:widowControl/>
              <w:rPr>
                <w:color w:val="000000"/>
                <w:kern w:val="0"/>
                <w:sz w:val="18"/>
                <w:szCs w:val="18"/>
              </w:rPr>
            </w:pPr>
            <w:r>
              <w:rPr>
                <w:rFonts w:hint="eastAsia"/>
                <w:color w:val="000000"/>
                <w:kern w:val="0"/>
                <w:sz w:val="18"/>
                <w:szCs w:val="18"/>
              </w:rPr>
              <w:t>　</w:t>
            </w:r>
          </w:p>
        </w:tc>
        <w:tc>
          <w:tcPr>
            <w:tcW w:w="4394" w:type="dxa"/>
            <w:tcBorders>
              <w:top w:val="nil"/>
              <w:left w:val="nil"/>
              <w:bottom w:val="single" w:color="auto" w:sz="8" w:space="0"/>
              <w:right w:val="single" w:color="auto" w:sz="8" w:space="0"/>
            </w:tcBorders>
            <w:noWrap/>
          </w:tcPr>
          <w:p w14:paraId="09E9D5D9">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56" w:type="dxa"/>
            <w:tcBorders>
              <w:top w:val="nil"/>
              <w:left w:val="nil"/>
              <w:bottom w:val="single" w:color="auto" w:sz="8" w:space="0"/>
              <w:right w:val="single" w:color="auto" w:sz="8" w:space="0"/>
            </w:tcBorders>
            <w:noWrap/>
            <w:vAlign w:val="center"/>
          </w:tcPr>
          <w:p w14:paraId="4ABD7673">
            <w:pPr>
              <w:widowControl/>
              <w:jc w:val="center"/>
              <w:rPr>
                <w:rFonts w:hint="eastAsia" w:ascii="仿宋_GB2312" w:hAnsi="宋体" w:eastAsia="仿宋_GB2312" w:cs="宋体"/>
                <w:color w:val="000000"/>
                <w:kern w:val="0"/>
                <w:sz w:val="18"/>
                <w:szCs w:val="18"/>
              </w:rPr>
            </w:pPr>
          </w:p>
        </w:tc>
      </w:tr>
      <w:tr w14:paraId="46C48EC9">
        <w:tblPrEx>
          <w:tblCellMar>
            <w:top w:w="0" w:type="dxa"/>
            <w:left w:w="108" w:type="dxa"/>
            <w:bottom w:w="0" w:type="dxa"/>
            <w:right w:w="108" w:type="dxa"/>
          </w:tblCellMar>
        </w:tblPrEx>
        <w:trPr>
          <w:trHeight w:val="255" w:hRule="exact"/>
        </w:trPr>
        <w:tc>
          <w:tcPr>
            <w:tcW w:w="4455" w:type="dxa"/>
            <w:gridSpan w:val="2"/>
            <w:tcBorders>
              <w:top w:val="nil"/>
              <w:left w:val="single" w:color="auto" w:sz="8" w:space="0"/>
              <w:bottom w:val="single" w:color="auto" w:sz="8" w:space="0"/>
              <w:right w:val="single" w:color="auto" w:sz="8" w:space="0"/>
            </w:tcBorders>
            <w:noWrap/>
          </w:tcPr>
          <w:p w14:paraId="438DC154">
            <w:pPr>
              <w:widowControl/>
              <w:jc w:val="center"/>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人员经费合计</w:t>
            </w:r>
          </w:p>
        </w:tc>
        <w:tc>
          <w:tcPr>
            <w:tcW w:w="856" w:type="dxa"/>
            <w:tcBorders>
              <w:top w:val="nil"/>
              <w:left w:val="nil"/>
              <w:bottom w:val="single" w:color="auto" w:sz="8" w:space="0"/>
              <w:right w:val="single" w:color="auto" w:sz="8" w:space="0"/>
            </w:tcBorders>
            <w:noWrap/>
            <w:vAlign w:val="center"/>
          </w:tcPr>
          <w:p w14:paraId="7BEEA85E">
            <w:pPr>
              <w:widowControl/>
              <w:jc w:val="center"/>
              <w:rPr>
                <w:color w:val="000000"/>
                <w:kern w:val="0"/>
                <w:sz w:val="18"/>
                <w:szCs w:val="18"/>
              </w:rPr>
            </w:pPr>
            <w:r>
              <w:rPr>
                <w:rFonts w:hint="eastAsia"/>
                <w:color w:val="000000"/>
                <w:kern w:val="0"/>
                <w:sz w:val="18"/>
                <w:szCs w:val="18"/>
              </w:rPr>
              <w:t>188.96</w:t>
            </w:r>
          </w:p>
        </w:tc>
        <w:tc>
          <w:tcPr>
            <w:tcW w:w="9733" w:type="dxa"/>
            <w:gridSpan w:val="5"/>
            <w:tcBorders>
              <w:top w:val="nil"/>
              <w:left w:val="nil"/>
              <w:bottom w:val="single" w:color="auto" w:sz="8" w:space="0"/>
              <w:right w:val="single" w:color="auto" w:sz="8" w:space="0"/>
            </w:tcBorders>
            <w:noWrap/>
          </w:tcPr>
          <w:p w14:paraId="686E34BE">
            <w:pPr>
              <w:widowControl/>
              <w:jc w:val="center"/>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公用经费合计</w:t>
            </w:r>
          </w:p>
        </w:tc>
        <w:tc>
          <w:tcPr>
            <w:tcW w:w="856" w:type="dxa"/>
            <w:tcBorders>
              <w:top w:val="nil"/>
              <w:left w:val="nil"/>
              <w:bottom w:val="single" w:color="auto" w:sz="8" w:space="0"/>
              <w:right w:val="single" w:color="auto" w:sz="8" w:space="0"/>
            </w:tcBorders>
            <w:vAlign w:val="center"/>
          </w:tcPr>
          <w:p w14:paraId="63C41CE8">
            <w:pPr>
              <w:widowControl/>
              <w:jc w:val="center"/>
              <w:rPr>
                <w:rFonts w:hint="eastAsia" w:ascii="仿宋_GB2312" w:hAnsi="宋体" w:eastAsia="仿宋_GB2312" w:cs="宋体"/>
                <w:color w:val="000000"/>
                <w:kern w:val="0"/>
                <w:sz w:val="18"/>
                <w:szCs w:val="18"/>
              </w:rPr>
            </w:pPr>
            <w:r>
              <w:rPr>
                <w:rFonts w:eastAsia="仿宋_GB2312"/>
                <w:color w:val="000000"/>
                <w:kern w:val="0"/>
                <w:sz w:val="18"/>
                <w:szCs w:val="18"/>
              </w:rPr>
              <w:t>45.34</w:t>
            </w:r>
          </w:p>
        </w:tc>
      </w:tr>
    </w:tbl>
    <w:p w14:paraId="1D2AB618">
      <w:pPr>
        <w:widowControl/>
        <w:jc w:val="left"/>
        <w:rPr>
          <w:rFonts w:hint="eastAsia" w:ascii="楷体_GB2312" w:hAnsi="黑体" w:eastAsia="楷体_GB2312"/>
          <w:szCs w:val="21"/>
        </w:rPr>
      </w:pPr>
      <w:r>
        <w:rPr>
          <w:rFonts w:hint="eastAsia" w:ascii="楷体_GB2312" w:hAnsi="黑体" w:eastAsia="楷体_GB2312"/>
          <w:szCs w:val="21"/>
        </w:rPr>
        <w:t>注：本表反映部门年度一般公共预算财政拨款基本支出明细情况。</w:t>
      </w:r>
      <w:r>
        <w:rPr>
          <w:rFonts w:hint="eastAsia" w:ascii="楷体_GB2312" w:hAnsi="黑体" w:eastAsia="楷体_GB2312"/>
          <w:szCs w:val="21"/>
        </w:rPr>
        <w:br w:type="page"/>
      </w:r>
    </w:p>
    <w:tbl>
      <w:tblPr>
        <w:tblStyle w:val="8"/>
        <w:tblpPr w:leftFromText="180" w:rightFromText="180" w:vertAnchor="text" w:horzAnchor="page" w:tblpX="1216" w:tblpY="555"/>
        <w:tblOverlap w:val="never"/>
        <w:tblW w:w="14584" w:type="dxa"/>
        <w:tblInd w:w="0" w:type="dxa"/>
        <w:tblLayout w:type="fixed"/>
        <w:tblCellMar>
          <w:top w:w="0" w:type="dxa"/>
          <w:left w:w="108" w:type="dxa"/>
          <w:bottom w:w="0" w:type="dxa"/>
          <w:right w:w="108" w:type="dxa"/>
        </w:tblCellMar>
      </w:tblPr>
      <w:tblGrid>
        <w:gridCol w:w="788"/>
        <w:gridCol w:w="650"/>
        <w:gridCol w:w="3574"/>
        <w:gridCol w:w="1362"/>
        <w:gridCol w:w="2912"/>
        <w:gridCol w:w="5298"/>
      </w:tblGrid>
      <w:tr w14:paraId="463AADDA">
        <w:tblPrEx>
          <w:tblCellMar>
            <w:top w:w="0" w:type="dxa"/>
            <w:left w:w="108" w:type="dxa"/>
            <w:bottom w:w="0" w:type="dxa"/>
            <w:right w:w="108" w:type="dxa"/>
          </w:tblCellMar>
        </w:tblPrEx>
        <w:trPr>
          <w:trHeight w:val="1431" w:hRule="atLeast"/>
        </w:trPr>
        <w:tc>
          <w:tcPr>
            <w:tcW w:w="14584" w:type="dxa"/>
            <w:gridSpan w:val="6"/>
            <w:tcBorders>
              <w:top w:val="nil"/>
              <w:left w:val="nil"/>
              <w:bottom w:val="nil"/>
              <w:right w:val="nil"/>
            </w:tcBorders>
            <w:vAlign w:val="center"/>
          </w:tcPr>
          <w:p w14:paraId="3513C17B">
            <w:pPr>
              <w:widowControl/>
              <w:jc w:val="center"/>
              <w:rPr>
                <w:rFonts w:hint="eastAsia" w:ascii="华文中宋" w:hAnsi="华文中宋" w:eastAsia="华文中宋" w:cs="宋体"/>
                <w:kern w:val="0"/>
                <w:sz w:val="32"/>
                <w:szCs w:val="32"/>
              </w:rPr>
            </w:pPr>
            <w:r>
              <w:rPr>
                <w:rFonts w:hint="eastAsia" w:ascii="黑体" w:hAnsi="黑体" w:eastAsia="黑体" w:cs="黑体"/>
                <w:color w:val="000000"/>
                <w:kern w:val="0"/>
                <w:sz w:val="36"/>
                <w:szCs w:val="36"/>
              </w:rPr>
              <w:t>财政拨款“三公”经费支出决算表</w:t>
            </w:r>
          </w:p>
        </w:tc>
      </w:tr>
      <w:tr w14:paraId="73C620B7">
        <w:tblPrEx>
          <w:tblCellMar>
            <w:top w:w="0" w:type="dxa"/>
            <w:left w:w="108" w:type="dxa"/>
            <w:bottom w:w="0" w:type="dxa"/>
            <w:right w:w="108" w:type="dxa"/>
          </w:tblCellMar>
        </w:tblPrEx>
        <w:trPr>
          <w:trHeight w:val="357" w:hRule="atLeast"/>
        </w:trPr>
        <w:tc>
          <w:tcPr>
            <w:tcW w:w="788" w:type="dxa"/>
            <w:tcBorders>
              <w:top w:val="nil"/>
              <w:left w:val="nil"/>
              <w:bottom w:val="nil"/>
              <w:right w:val="nil"/>
            </w:tcBorders>
            <w:vAlign w:val="center"/>
          </w:tcPr>
          <w:p w14:paraId="01582D13">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50" w:type="dxa"/>
            <w:tcBorders>
              <w:top w:val="nil"/>
              <w:left w:val="nil"/>
              <w:bottom w:val="nil"/>
              <w:right w:val="nil"/>
            </w:tcBorders>
            <w:vAlign w:val="center"/>
          </w:tcPr>
          <w:p w14:paraId="27E3E452">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74" w:type="dxa"/>
            <w:tcBorders>
              <w:top w:val="nil"/>
              <w:left w:val="nil"/>
              <w:bottom w:val="nil"/>
              <w:right w:val="nil"/>
            </w:tcBorders>
            <w:vAlign w:val="center"/>
          </w:tcPr>
          <w:p w14:paraId="4959ABAE">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62" w:type="dxa"/>
            <w:tcBorders>
              <w:top w:val="nil"/>
              <w:left w:val="nil"/>
              <w:bottom w:val="nil"/>
              <w:right w:val="nil"/>
            </w:tcBorders>
            <w:vAlign w:val="center"/>
          </w:tcPr>
          <w:p w14:paraId="7CB49299">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12" w:type="dxa"/>
            <w:tcBorders>
              <w:top w:val="nil"/>
              <w:left w:val="nil"/>
              <w:bottom w:val="nil"/>
              <w:right w:val="nil"/>
            </w:tcBorders>
            <w:vAlign w:val="center"/>
          </w:tcPr>
          <w:p w14:paraId="58EB2026">
            <w:pPr>
              <w:widowControl/>
              <w:jc w:val="right"/>
              <w:rPr>
                <w:rFonts w:hint="eastAsia" w:ascii="宋体" w:hAnsi="宋体" w:cs="宋体"/>
                <w:kern w:val="0"/>
                <w:sz w:val="20"/>
                <w:szCs w:val="20"/>
              </w:rPr>
            </w:pPr>
          </w:p>
        </w:tc>
        <w:tc>
          <w:tcPr>
            <w:tcW w:w="5298" w:type="dxa"/>
            <w:tcBorders>
              <w:top w:val="nil"/>
              <w:left w:val="nil"/>
              <w:bottom w:val="nil"/>
              <w:right w:val="nil"/>
            </w:tcBorders>
            <w:noWrap/>
            <w:vAlign w:val="center"/>
          </w:tcPr>
          <w:p w14:paraId="24D21A58">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07</w:t>
            </w:r>
            <w:r>
              <w:rPr>
                <w:rFonts w:hint="eastAsia" w:eastAsia="仿宋_GB2312"/>
                <w:color w:val="000000"/>
                <w:kern w:val="0"/>
                <w:szCs w:val="21"/>
              </w:rPr>
              <w:t>表</w:t>
            </w:r>
          </w:p>
        </w:tc>
      </w:tr>
      <w:tr w14:paraId="4869AFEB">
        <w:tblPrEx>
          <w:tblCellMar>
            <w:top w:w="0" w:type="dxa"/>
            <w:left w:w="108" w:type="dxa"/>
            <w:bottom w:w="0" w:type="dxa"/>
            <w:right w:w="108" w:type="dxa"/>
          </w:tblCellMar>
        </w:tblPrEx>
        <w:trPr>
          <w:trHeight w:val="357" w:hRule="atLeast"/>
        </w:trPr>
        <w:tc>
          <w:tcPr>
            <w:tcW w:w="788" w:type="dxa"/>
            <w:tcBorders>
              <w:top w:val="nil"/>
              <w:left w:val="nil"/>
              <w:bottom w:val="nil"/>
              <w:right w:val="nil"/>
            </w:tcBorders>
            <w:noWrap/>
            <w:vAlign w:val="center"/>
          </w:tcPr>
          <w:p w14:paraId="1F0BDB09">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4224" w:type="dxa"/>
            <w:gridSpan w:val="2"/>
            <w:tcBorders>
              <w:top w:val="nil"/>
              <w:left w:val="nil"/>
              <w:bottom w:val="nil"/>
              <w:right w:val="nil"/>
            </w:tcBorders>
            <w:vAlign w:val="center"/>
          </w:tcPr>
          <w:p w14:paraId="1674178B">
            <w:pPr>
              <w:widowControl/>
              <w:rPr>
                <w:rFonts w:hint="eastAsia" w:ascii="宋体" w:hAnsi="宋体" w:cs="宋体"/>
                <w:kern w:val="0"/>
                <w:sz w:val="20"/>
                <w:szCs w:val="20"/>
              </w:rPr>
            </w:pPr>
            <w:r>
              <w:rPr>
                <w:rFonts w:hint="eastAsia" w:ascii="宋体" w:hAnsi="宋体" w:cs="宋体"/>
                <w:kern w:val="0"/>
                <w:sz w:val="20"/>
                <w:szCs w:val="20"/>
              </w:rPr>
              <w:t>蓝山县犁头瑶族乡人民政府</w:t>
            </w:r>
          </w:p>
        </w:tc>
        <w:tc>
          <w:tcPr>
            <w:tcW w:w="1362" w:type="dxa"/>
            <w:tcBorders>
              <w:top w:val="nil"/>
              <w:left w:val="nil"/>
              <w:bottom w:val="nil"/>
              <w:right w:val="nil"/>
            </w:tcBorders>
            <w:vAlign w:val="center"/>
          </w:tcPr>
          <w:p w14:paraId="04CD1C56">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12" w:type="dxa"/>
            <w:tcBorders>
              <w:top w:val="nil"/>
              <w:left w:val="nil"/>
              <w:bottom w:val="nil"/>
              <w:right w:val="nil"/>
            </w:tcBorders>
            <w:vAlign w:val="center"/>
          </w:tcPr>
          <w:p w14:paraId="5BA2CE2D">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98" w:type="dxa"/>
            <w:tcBorders>
              <w:top w:val="nil"/>
              <w:left w:val="nil"/>
              <w:bottom w:val="nil"/>
              <w:right w:val="nil"/>
            </w:tcBorders>
            <w:noWrap/>
            <w:vAlign w:val="center"/>
          </w:tcPr>
          <w:p w14:paraId="0FF4E0CD">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14:paraId="2D79C5D4">
      <w:pPr>
        <w:widowControl/>
        <w:jc w:val="left"/>
        <w:rPr>
          <w:rFonts w:eastAsia="仿宋_GB2312"/>
          <w:color w:val="000000"/>
          <w:kern w:val="0"/>
          <w:szCs w:val="21"/>
        </w:rPr>
      </w:pPr>
    </w:p>
    <w:tbl>
      <w:tblPr>
        <w:tblStyle w:val="8"/>
        <w:tblW w:w="14640" w:type="dxa"/>
        <w:jc w:val="center"/>
        <w:tblLayout w:type="autofit"/>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14:paraId="11C48735">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vAlign w:val="center"/>
          </w:tcPr>
          <w:p w14:paraId="64934F3F">
            <w:pPr>
              <w:widowControl/>
              <w:jc w:val="center"/>
              <w:rPr>
                <w:rFonts w:eastAsia="仿宋_GB2312"/>
                <w:b/>
                <w:bCs/>
                <w:kern w:val="0"/>
                <w:szCs w:val="21"/>
              </w:rPr>
            </w:pPr>
            <w:r>
              <w:rPr>
                <w:rFonts w:hint="eastAsia" w:eastAsia="仿宋_GB2312"/>
                <w:b/>
                <w:bCs/>
                <w:kern w:val="0"/>
                <w:szCs w:val="21"/>
              </w:rPr>
              <w:t>预算数</w:t>
            </w:r>
          </w:p>
        </w:tc>
        <w:tc>
          <w:tcPr>
            <w:tcW w:w="7320" w:type="dxa"/>
            <w:gridSpan w:val="6"/>
            <w:tcBorders>
              <w:top w:val="single" w:color="auto" w:sz="8" w:space="0"/>
              <w:left w:val="nil"/>
              <w:bottom w:val="single" w:color="auto" w:sz="4" w:space="0"/>
              <w:right w:val="single" w:color="000000" w:sz="8" w:space="0"/>
            </w:tcBorders>
            <w:vAlign w:val="center"/>
          </w:tcPr>
          <w:p w14:paraId="556D598B">
            <w:pPr>
              <w:widowControl/>
              <w:jc w:val="center"/>
              <w:rPr>
                <w:rFonts w:eastAsia="仿宋_GB2312"/>
                <w:b/>
                <w:bCs/>
                <w:kern w:val="0"/>
                <w:szCs w:val="21"/>
              </w:rPr>
            </w:pPr>
            <w:r>
              <w:rPr>
                <w:rFonts w:hint="eastAsia" w:eastAsia="仿宋_GB2312"/>
                <w:b/>
                <w:bCs/>
                <w:kern w:val="0"/>
                <w:szCs w:val="21"/>
              </w:rPr>
              <w:t>决算数</w:t>
            </w:r>
          </w:p>
        </w:tc>
      </w:tr>
      <w:tr w14:paraId="683F9A6C">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vAlign w:val="center"/>
          </w:tcPr>
          <w:p w14:paraId="2944DB69">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vAlign w:val="center"/>
          </w:tcPr>
          <w:p w14:paraId="3039D9E4">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vAlign w:val="center"/>
          </w:tcPr>
          <w:p w14:paraId="7B3840DB">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vAlign w:val="center"/>
          </w:tcPr>
          <w:p w14:paraId="7502AA4E">
            <w:pPr>
              <w:widowControl/>
              <w:jc w:val="center"/>
              <w:rPr>
                <w:rFonts w:eastAsia="仿宋_GB2312"/>
                <w:b/>
                <w:bCs/>
                <w:kern w:val="0"/>
                <w:szCs w:val="21"/>
              </w:rPr>
            </w:pPr>
            <w:r>
              <w:rPr>
                <w:rFonts w:hint="eastAsia" w:eastAsia="仿宋_GB2312"/>
                <w:b/>
                <w:bCs/>
                <w:kern w:val="0"/>
                <w:szCs w:val="21"/>
              </w:rPr>
              <w:t>公务</w:t>
            </w:r>
          </w:p>
          <w:p w14:paraId="0193B0F3">
            <w:pPr>
              <w:widowControl/>
              <w:jc w:val="center"/>
              <w:rPr>
                <w:rFonts w:eastAsia="仿宋_GB2312"/>
                <w:b/>
                <w:bCs/>
                <w:kern w:val="0"/>
                <w:szCs w:val="21"/>
              </w:rPr>
            </w:pPr>
            <w:r>
              <w:rPr>
                <w:rFonts w:hint="eastAsia" w:eastAsia="仿宋_GB2312"/>
                <w:b/>
                <w:bCs/>
                <w:kern w:val="0"/>
                <w:szCs w:val="21"/>
              </w:rPr>
              <w:t>接待费</w:t>
            </w:r>
          </w:p>
        </w:tc>
        <w:tc>
          <w:tcPr>
            <w:tcW w:w="1220" w:type="dxa"/>
            <w:vMerge w:val="restart"/>
            <w:tcBorders>
              <w:top w:val="nil"/>
              <w:left w:val="nil"/>
              <w:bottom w:val="single" w:color="000000" w:sz="4" w:space="0"/>
              <w:right w:val="single" w:color="auto" w:sz="4" w:space="0"/>
            </w:tcBorders>
            <w:vAlign w:val="center"/>
          </w:tcPr>
          <w:p w14:paraId="1CD82320">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vAlign w:val="center"/>
          </w:tcPr>
          <w:p w14:paraId="25262E6C">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vAlign w:val="center"/>
          </w:tcPr>
          <w:p w14:paraId="10408554">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vAlign w:val="center"/>
          </w:tcPr>
          <w:p w14:paraId="01E01E4C">
            <w:pPr>
              <w:widowControl/>
              <w:jc w:val="center"/>
              <w:rPr>
                <w:rFonts w:eastAsia="仿宋_GB2312"/>
                <w:b/>
                <w:bCs/>
                <w:kern w:val="0"/>
                <w:szCs w:val="21"/>
              </w:rPr>
            </w:pPr>
            <w:r>
              <w:rPr>
                <w:rFonts w:hint="eastAsia" w:eastAsia="仿宋_GB2312"/>
                <w:b/>
                <w:bCs/>
                <w:kern w:val="0"/>
                <w:szCs w:val="21"/>
              </w:rPr>
              <w:t>公务</w:t>
            </w:r>
          </w:p>
          <w:p w14:paraId="27A2C215">
            <w:pPr>
              <w:widowControl/>
              <w:jc w:val="center"/>
              <w:rPr>
                <w:rFonts w:eastAsia="仿宋_GB2312"/>
                <w:b/>
                <w:bCs/>
                <w:kern w:val="0"/>
                <w:szCs w:val="21"/>
              </w:rPr>
            </w:pPr>
            <w:r>
              <w:rPr>
                <w:rFonts w:hint="eastAsia" w:eastAsia="仿宋_GB2312"/>
                <w:b/>
                <w:bCs/>
                <w:kern w:val="0"/>
                <w:szCs w:val="21"/>
              </w:rPr>
              <w:t>接待费</w:t>
            </w:r>
          </w:p>
        </w:tc>
      </w:tr>
      <w:tr w14:paraId="743C4109">
        <w:tblPrEx>
          <w:tblCellMar>
            <w:top w:w="0" w:type="dxa"/>
            <w:left w:w="108" w:type="dxa"/>
            <w:bottom w:w="0" w:type="dxa"/>
            <w:right w:w="108" w:type="dxa"/>
          </w:tblCellMar>
        </w:tblPrEx>
        <w:trPr>
          <w:trHeight w:val="397" w:hRule="atLeast"/>
          <w:jc w:val="center"/>
        </w:trPr>
        <w:tc>
          <w:tcPr>
            <w:tcW w:w="0" w:type="auto"/>
            <w:vMerge w:val="continue"/>
            <w:tcBorders>
              <w:top w:val="nil"/>
              <w:left w:val="single" w:color="auto" w:sz="8" w:space="0"/>
              <w:bottom w:val="single" w:color="000000" w:sz="4" w:space="0"/>
              <w:right w:val="single" w:color="auto" w:sz="4" w:space="0"/>
            </w:tcBorders>
            <w:vAlign w:val="center"/>
          </w:tcPr>
          <w:p w14:paraId="6F0A6E22">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vAlign w:val="center"/>
          </w:tcPr>
          <w:p w14:paraId="494AFEC1">
            <w:pPr>
              <w:widowControl/>
              <w:jc w:val="left"/>
              <w:rPr>
                <w:rFonts w:eastAsia="仿宋_GB2312"/>
                <w:kern w:val="0"/>
                <w:szCs w:val="21"/>
              </w:rPr>
            </w:pPr>
          </w:p>
        </w:tc>
        <w:tc>
          <w:tcPr>
            <w:tcW w:w="1220" w:type="dxa"/>
            <w:tcBorders>
              <w:top w:val="nil"/>
              <w:left w:val="nil"/>
              <w:bottom w:val="single" w:color="auto" w:sz="4" w:space="0"/>
              <w:right w:val="single" w:color="auto" w:sz="4" w:space="0"/>
            </w:tcBorders>
            <w:vAlign w:val="center"/>
          </w:tcPr>
          <w:p w14:paraId="0E1B3ABF">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vAlign w:val="center"/>
          </w:tcPr>
          <w:p w14:paraId="12614962">
            <w:pPr>
              <w:widowControl/>
              <w:jc w:val="center"/>
              <w:rPr>
                <w:rFonts w:eastAsia="仿宋_GB2312"/>
                <w:b/>
                <w:bCs/>
                <w:kern w:val="0"/>
                <w:szCs w:val="21"/>
              </w:rPr>
            </w:pPr>
            <w:r>
              <w:rPr>
                <w:rFonts w:hint="eastAsia" w:eastAsia="仿宋_GB2312"/>
                <w:b/>
                <w:bCs/>
                <w:kern w:val="0"/>
                <w:szCs w:val="21"/>
              </w:rPr>
              <w:t>公务用车</w:t>
            </w:r>
          </w:p>
          <w:p w14:paraId="3D39CD8F">
            <w:pPr>
              <w:widowControl/>
              <w:jc w:val="center"/>
              <w:rPr>
                <w:rFonts w:eastAsia="仿宋_GB2312"/>
                <w:b/>
                <w:bCs/>
                <w:kern w:val="0"/>
                <w:szCs w:val="21"/>
              </w:rPr>
            </w:pP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vAlign w:val="center"/>
          </w:tcPr>
          <w:p w14:paraId="1454DADE">
            <w:pPr>
              <w:widowControl/>
              <w:jc w:val="center"/>
              <w:rPr>
                <w:rFonts w:eastAsia="仿宋_GB2312"/>
                <w:b/>
                <w:bCs/>
                <w:kern w:val="0"/>
                <w:szCs w:val="21"/>
              </w:rPr>
            </w:pPr>
            <w:r>
              <w:rPr>
                <w:rFonts w:hint="eastAsia" w:eastAsia="仿宋_GB2312"/>
                <w:b/>
                <w:bCs/>
                <w:kern w:val="0"/>
                <w:szCs w:val="21"/>
              </w:rPr>
              <w:t>公务用车</w:t>
            </w:r>
          </w:p>
          <w:p w14:paraId="6FC0D7FF">
            <w:pPr>
              <w:widowControl/>
              <w:jc w:val="center"/>
              <w:rPr>
                <w:rFonts w:eastAsia="仿宋_GB2312"/>
                <w:b/>
                <w:bCs/>
                <w:kern w:val="0"/>
                <w:szCs w:val="21"/>
              </w:rPr>
            </w:pPr>
            <w:r>
              <w:rPr>
                <w:rFonts w:hint="eastAsia" w:eastAsia="仿宋_GB2312"/>
                <w:b/>
                <w:bCs/>
                <w:kern w:val="0"/>
                <w:szCs w:val="21"/>
              </w:rPr>
              <w:t>运行费</w:t>
            </w:r>
          </w:p>
        </w:tc>
        <w:tc>
          <w:tcPr>
            <w:tcW w:w="0" w:type="auto"/>
            <w:vMerge w:val="continue"/>
            <w:tcBorders>
              <w:top w:val="nil"/>
              <w:left w:val="single" w:color="auto" w:sz="4" w:space="0"/>
              <w:bottom w:val="single" w:color="auto" w:sz="4" w:space="0"/>
              <w:right w:val="single" w:color="auto" w:sz="4" w:space="0"/>
            </w:tcBorders>
            <w:vAlign w:val="center"/>
          </w:tcPr>
          <w:p w14:paraId="5E8B9BDC">
            <w:pPr>
              <w:widowControl/>
              <w:jc w:val="left"/>
              <w:rPr>
                <w:rFonts w:eastAsia="仿宋_GB2312"/>
                <w:kern w:val="0"/>
                <w:szCs w:val="21"/>
              </w:rPr>
            </w:pPr>
          </w:p>
        </w:tc>
        <w:tc>
          <w:tcPr>
            <w:tcW w:w="0" w:type="auto"/>
            <w:vMerge w:val="continue"/>
            <w:tcBorders>
              <w:top w:val="nil"/>
              <w:left w:val="nil"/>
              <w:bottom w:val="single" w:color="000000" w:sz="4" w:space="0"/>
              <w:right w:val="single" w:color="auto" w:sz="4" w:space="0"/>
            </w:tcBorders>
            <w:vAlign w:val="center"/>
          </w:tcPr>
          <w:p w14:paraId="351EB6B2">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vAlign w:val="center"/>
          </w:tcPr>
          <w:p w14:paraId="3818F4A4">
            <w:pPr>
              <w:widowControl/>
              <w:jc w:val="left"/>
              <w:rPr>
                <w:rFonts w:eastAsia="仿宋_GB2312"/>
                <w:kern w:val="0"/>
                <w:szCs w:val="21"/>
              </w:rPr>
            </w:pPr>
          </w:p>
        </w:tc>
        <w:tc>
          <w:tcPr>
            <w:tcW w:w="1220" w:type="dxa"/>
            <w:tcBorders>
              <w:top w:val="nil"/>
              <w:left w:val="nil"/>
              <w:bottom w:val="single" w:color="auto" w:sz="4" w:space="0"/>
              <w:right w:val="single" w:color="auto" w:sz="4" w:space="0"/>
            </w:tcBorders>
            <w:vAlign w:val="center"/>
          </w:tcPr>
          <w:p w14:paraId="7FF936C7">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vAlign w:val="center"/>
          </w:tcPr>
          <w:p w14:paraId="497EC97F">
            <w:pPr>
              <w:widowControl/>
              <w:jc w:val="center"/>
              <w:rPr>
                <w:rFonts w:eastAsia="仿宋_GB2312"/>
                <w:b/>
                <w:bCs/>
                <w:kern w:val="0"/>
                <w:szCs w:val="21"/>
              </w:rPr>
            </w:pPr>
            <w:r>
              <w:rPr>
                <w:rFonts w:hint="eastAsia" w:eastAsia="仿宋_GB2312"/>
                <w:b/>
                <w:bCs/>
                <w:kern w:val="0"/>
                <w:szCs w:val="21"/>
              </w:rPr>
              <w:t>公务用车</w:t>
            </w:r>
          </w:p>
          <w:p w14:paraId="2E4463CD">
            <w:pPr>
              <w:widowControl/>
              <w:jc w:val="center"/>
              <w:rPr>
                <w:rFonts w:eastAsia="仿宋_GB2312"/>
                <w:b/>
                <w:bCs/>
                <w:kern w:val="0"/>
                <w:szCs w:val="21"/>
              </w:rPr>
            </w:pP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vAlign w:val="center"/>
          </w:tcPr>
          <w:p w14:paraId="35B8DE0B">
            <w:pPr>
              <w:widowControl/>
              <w:jc w:val="center"/>
              <w:rPr>
                <w:rFonts w:eastAsia="仿宋_GB2312"/>
                <w:b/>
                <w:bCs/>
                <w:kern w:val="0"/>
                <w:szCs w:val="21"/>
              </w:rPr>
            </w:pPr>
            <w:r>
              <w:rPr>
                <w:rFonts w:hint="eastAsia" w:eastAsia="仿宋_GB2312"/>
                <w:b/>
                <w:bCs/>
                <w:kern w:val="0"/>
                <w:szCs w:val="21"/>
              </w:rPr>
              <w:t>公务用车</w:t>
            </w:r>
          </w:p>
          <w:p w14:paraId="3B71230E">
            <w:pPr>
              <w:widowControl/>
              <w:jc w:val="center"/>
              <w:rPr>
                <w:rFonts w:eastAsia="仿宋_GB2312"/>
                <w:b/>
                <w:bCs/>
                <w:kern w:val="0"/>
                <w:szCs w:val="21"/>
              </w:rPr>
            </w:pPr>
            <w:r>
              <w:rPr>
                <w:rFonts w:hint="eastAsia" w:eastAsia="仿宋_GB2312"/>
                <w:b/>
                <w:bCs/>
                <w:kern w:val="0"/>
                <w:szCs w:val="21"/>
              </w:rPr>
              <w:t>运行费</w:t>
            </w:r>
          </w:p>
        </w:tc>
        <w:tc>
          <w:tcPr>
            <w:tcW w:w="0" w:type="auto"/>
            <w:vMerge w:val="continue"/>
            <w:tcBorders>
              <w:top w:val="nil"/>
              <w:left w:val="single" w:color="auto" w:sz="4" w:space="0"/>
              <w:bottom w:val="single" w:color="000000" w:sz="4" w:space="0"/>
              <w:right w:val="single" w:color="auto" w:sz="8" w:space="0"/>
            </w:tcBorders>
            <w:vAlign w:val="center"/>
          </w:tcPr>
          <w:p w14:paraId="0F08DC31">
            <w:pPr>
              <w:widowControl/>
              <w:jc w:val="left"/>
              <w:rPr>
                <w:rFonts w:eastAsia="仿宋_GB2312"/>
                <w:kern w:val="0"/>
                <w:szCs w:val="21"/>
              </w:rPr>
            </w:pPr>
          </w:p>
        </w:tc>
      </w:tr>
      <w:tr w14:paraId="1E5A90D0">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vAlign w:val="center"/>
          </w:tcPr>
          <w:p w14:paraId="0639E328">
            <w:pPr>
              <w:widowControl/>
              <w:jc w:val="center"/>
              <w:rPr>
                <w:rFonts w:eastAsia="仿宋_GB2312"/>
                <w:kern w:val="0"/>
                <w:szCs w:val="21"/>
              </w:rPr>
            </w:pPr>
            <w:r>
              <w:rPr>
                <w:rFonts w:eastAsia="仿宋_GB2312"/>
                <w:kern w:val="0"/>
                <w:szCs w:val="21"/>
              </w:rPr>
              <w:t>1</w:t>
            </w:r>
          </w:p>
        </w:tc>
        <w:tc>
          <w:tcPr>
            <w:tcW w:w="1220" w:type="dxa"/>
            <w:tcBorders>
              <w:top w:val="nil"/>
              <w:left w:val="nil"/>
              <w:bottom w:val="single" w:color="auto" w:sz="4" w:space="0"/>
              <w:right w:val="single" w:color="auto" w:sz="4" w:space="0"/>
            </w:tcBorders>
            <w:vAlign w:val="center"/>
          </w:tcPr>
          <w:p w14:paraId="5A37DA53">
            <w:pPr>
              <w:widowControl/>
              <w:jc w:val="center"/>
              <w:rPr>
                <w:rFonts w:eastAsia="仿宋_GB2312"/>
                <w:kern w:val="0"/>
                <w:szCs w:val="21"/>
              </w:rPr>
            </w:pPr>
            <w:r>
              <w:rPr>
                <w:rFonts w:eastAsia="仿宋_GB2312"/>
                <w:kern w:val="0"/>
                <w:szCs w:val="21"/>
              </w:rPr>
              <w:t>2</w:t>
            </w:r>
          </w:p>
        </w:tc>
        <w:tc>
          <w:tcPr>
            <w:tcW w:w="1220" w:type="dxa"/>
            <w:tcBorders>
              <w:top w:val="nil"/>
              <w:left w:val="nil"/>
              <w:bottom w:val="single" w:color="auto" w:sz="4" w:space="0"/>
              <w:right w:val="single" w:color="auto" w:sz="4" w:space="0"/>
            </w:tcBorders>
            <w:vAlign w:val="center"/>
          </w:tcPr>
          <w:p w14:paraId="14CEBDE8">
            <w:pPr>
              <w:widowControl/>
              <w:jc w:val="center"/>
              <w:rPr>
                <w:rFonts w:eastAsia="仿宋_GB2312"/>
                <w:kern w:val="0"/>
                <w:szCs w:val="21"/>
              </w:rPr>
            </w:pPr>
            <w:r>
              <w:rPr>
                <w:rFonts w:eastAsia="仿宋_GB2312"/>
                <w:kern w:val="0"/>
                <w:szCs w:val="21"/>
              </w:rPr>
              <w:t>3</w:t>
            </w:r>
          </w:p>
        </w:tc>
        <w:tc>
          <w:tcPr>
            <w:tcW w:w="1220" w:type="dxa"/>
            <w:tcBorders>
              <w:top w:val="nil"/>
              <w:left w:val="nil"/>
              <w:bottom w:val="single" w:color="auto" w:sz="4" w:space="0"/>
              <w:right w:val="single" w:color="auto" w:sz="4" w:space="0"/>
            </w:tcBorders>
            <w:vAlign w:val="center"/>
          </w:tcPr>
          <w:p w14:paraId="25D66DE0">
            <w:pPr>
              <w:widowControl/>
              <w:jc w:val="center"/>
              <w:rPr>
                <w:rFonts w:eastAsia="仿宋_GB2312"/>
                <w:kern w:val="0"/>
                <w:szCs w:val="21"/>
              </w:rPr>
            </w:pPr>
            <w:r>
              <w:rPr>
                <w:rFonts w:eastAsia="仿宋_GB2312"/>
                <w:kern w:val="0"/>
                <w:szCs w:val="21"/>
              </w:rPr>
              <w:t>4</w:t>
            </w:r>
          </w:p>
        </w:tc>
        <w:tc>
          <w:tcPr>
            <w:tcW w:w="1220" w:type="dxa"/>
            <w:tcBorders>
              <w:top w:val="nil"/>
              <w:left w:val="nil"/>
              <w:bottom w:val="single" w:color="auto" w:sz="4" w:space="0"/>
              <w:right w:val="single" w:color="auto" w:sz="4" w:space="0"/>
            </w:tcBorders>
            <w:vAlign w:val="center"/>
          </w:tcPr>
          <w:p w14:paraId="2D746815">
            <w:pPr>
              <w:widowControl/>
              <w:jc w:val="center"/>
              <w:rPr>
                <w:rFonts w:eastAsia="仿宋_GB2312"/>
                <w:kern w:val="0"/>
                <w:szCs w:val="21"/>
              </w:rPr>
            </w:pPr>
            <w:r>
              <w:rPr>
                <w:rFonts w:eastAsia="仿宋_GB2312"/>
                <w:kern w:val="0"/>
                <w:szCs w:val="21"/>
              </w:rPr>
              <w:t>5</w:t>
            </w:r>
          </w:p>
        </w:tc>
        <w:tc>
          <w:tcPr>
            <w:tcW w:w="1220" w:type="dxa"/>
            <w:tcBorders>
              <w:top w:val="nil"/>
              <w:left w:val="nil"/>
              <w:bottom w:val="single" w:color="auto" w:sz="4" w:space="0"/>
              <w:right w:val="single" w:color="auto" w:sz="4" w:space="0"/>
            </w:tcBorders>
            <w:vAlign w:val="center"/>
          </w:tcPr>
          <w:p w14:paraId="56E8427C">
            <w:pPr>
              <w:widowControl/>
              <w:jc w:val="center"/>
              <w:rPr>
                <w:rFonts w:eastAsia="仿宋_GB2312"/>
                <w:kern w:val="0"/>
                <w:szCs w:val="21"/>
              </w:rPr>
            </w:pPr>
            <w:r>
              <w:rPr>
                <w:rFonts w:eastAsia="仿宋_GB2312"/>
                <w:kern w:val="0"/>
                <w:szCs w:val="21"/>
              </w:rPr>
              <w:t>6</w:t>
            </w:r>
          </w:p>
        </w:tc>
        <w:tc>
          <w:tcPr>
            <w:tcW w:w="1220" w:type="dxa"/>
            <w:tcBorders>
              <w:top w:val="nil"/>
              <w:left w:val="nil"/>
              <w:bottom w:val="single" w:color="auto" w:sz="4" w:space="0"/>
              <w:right w:val="single" w:color="auto" w:sz="4" w:space="0"/>
            </w:tcBorders>
            <w:vAlign w:val="center"/>
          </w:tcPr>
          <w:p w14:paraId="385535AD">
            <w:pPr>
              <w:widowControl/>
              <w:jc w:val="center"/>
              <w:rPr>
                <w:rFonts w:eastAsia="仿宋_GB2312"/>
                <w:kern w:val="0"/>
                <w:szCs w:val="21"/>
              </w:rPr>
            </w:pPr>
            <w:r>
              <w:rPr>
                <w:rFonts w:eastAsia="仿宋_GB2312"/>
                <w:kern w:val="0"/>
                <w:szCs w:val="21"/>
              </w:rPr>
              <w:t>7</w:t>
            </w:r>
          </w:p>
        </w:tc>
        <w:tc>
          <w:tcPr>
            <w:tcW w:w="1220" w:type="dxa"/>
            <w:tcBorders>
              <w:top w:val="nil"/>
              <w:left w:val="nil"/>
              <w:bottom w:val="single" w:color="auto" w:sz="4" w:space="0"/>
              <w:right w:val="single" w:color="auto" w:sz="4" w:space="0"/>
            </w:tcBorders>
            <w:vAlign w:val="center"/>
          </w:tcPr>
          <w:p w14:paraId="4694C2C5">
            <w:pPr>
              <w:widowControl/>
              <w:jc w:val="center"/>
              <w:rPr>
                <w:rFonts w:eastAsia="仿宋_GB2312"/>
                <w:kern w:val="0"/>
                <w:szCs w:val="21"/>
              </w:rPr>
            </w:pPr>
            <w:r>
              <w:rPr>
                <w:rFonts w:eastAsia="仿宋_GB2312"/>
                <w:kern w:val="0"/>
                <w:szCs w:val="21"/>
              </w:rPr>
              <w:t>8</w:t>
            </w:r>
          </w:p>
        </w:tc>
        <w:tc>
          <w:tcPr>
            <w:tcW w:w="1220" w:type="dxa"/>
            <w:tcBorders>
              <w:top w:val="nil"/>
              <w:left w:val="nil"/>
              <w:bottom w:val="single" w:color="auto" w:sz="4" w:space="0"/>
              <w:right w:val="single" w:color="auto" w:sz="4" w:space="0"/>
            </w:tcBorders>
            <w:vAlign w:val="center"/>
          </w:tcPr>
          <w:p w14:paraId="058C954B">
            <w:pPr>
              <w:widowControl/>
              <w:jc w:val="center"/>
              <w:rPr>
                <w:rFonts w:eastAsia="仿宋_GB2312"/>
                <w:kern w:val="0"/>
                <w:szCs w:val="21"/>
              </w:rPr>
            </w:pPr>
            <w:r>
              <w:rPr>
                <w:rFonts w:eastAsia="仿宋_GB2312"/>
                <w:kern w:val="0"/>
                <w:szCs w:val="21"/>
              </w:rPr>
              <w:t>9</w:t>
            </w:r>
          </w:p>
        </w:tc>
        <w:tc>
          <w:tcPr>
            <w:tcW w:w="1220" w:type="dxa"/>
            <w:tcBorders>
              <w:top w:val="nil"/>
              <w:left w:val="nil"/>
              <w:bottom w:val="single" w:color="auto" w:sz="4" w:space="0"/>
              <w:right w:val="single" w:color="auto" w:sz="4" w:space="0"/>
            </w:tcBorders>
            <w:vAlign w:val="center"/>
          </w:tcPr>
          <w:p w14:paraId="6872914E">
            <w:pPr>
              <w:widowControl/>
              <w:jc w:val="center"/>
              <w:rPr>
                <w:rFonts w:eastAsia="仿宋_GB2312"/>
                <w:kern w:val="0"/>
                <w:szCs w:val="21"/>
              </w:rPr>
            </w:pPr>
            <w:r>
              <w:rPr>
                <w:rFonts w:eastAsia="仿宋_GB2312"/>
                <w:kern w:val="0"/>
                <w:szCs w:val="21"/>
              </w:rPr>
              <w:t>10</w:t>
            </w:r>
          </w:p>
        </w:tc>
        <w:tc>
          <w:tcPr>
            <w:tcW w:w="1220" w:type="dxa"/>
            <w:tcBorders>
              <w:top w:val="nil"/>
              <w:left w:val="nil"/>
              <w:bottom w:val="single" w:color="auto" w:sz="4" w:space="0"/>
              <w:right w:val="single" w:color="auto" w:sz="4" w:space="0"/>
            </w:tcBorders>
            <w:vAlign w:val="center"/>
          </w:tcPr>
          <w:p w14:paraId="6C8B1DB2">
            <w:pPr>
              <w:widowControl/>
              <w:jc w:val="center"/>
              <w:rPr>
                <w:rFonts w:eastAsia="仿宋_GB2312"/>
                <w:kern w:val="0"/>
                <w:szCs w:val="21"/>
              </w:rPr>
            </w:pPr>
            <w:r>
              <w:rPr>
                <w:rFonts w:eastAsia="仿宋_GB2312"/>
                <w:kern w:val="0"/>
                <w:szCs w:val="21"/>
              </w:rPr>
              <w:t>11</w:t>
            </w:r>
          </w:p>
        </w:tc>
        <w:tc>
          <w:tcPr>
            <w:tcW w:w="1220" w:type="dxa"/>
            <w:tcBorders>
              <w:top w:val="nil"/>
              <w:left w:val="nil"/>
              <w:bottom w:val="single" w:color="auto" w:sz="4" w:space="0"/>
              <w:right w:val="single" w:color="auto" w:sz="8" w:space="0"/>
            </w:tcBorders>
            <w:vAlign w:val="center"/>
          </w:tcPr>
          <w:p w14:paraId="1E5BF8E5">
            <w:pPr>
              <w:widowControl/>
              <w:jc w:val="center"/>
              <w:rPr>
                <w:rFonts w:eastAsia="仿宋_GB2312"/>
                <w:kern w:val="0"/>
                <w:szCs w:val="21"/>
              </w:rPr>
            </w:pPr>
            <w:r>
              <w:rPr>
                <w:rFonts w:eastAsia="仿宋_GB2312"/>
                <w:kern w:val="0"/>
                <w:szCs w:val="21"/>
              </w:rPr>
              <w:t>12</w:t>
            </w:r>
          </w:p>
        </w:tc>
      </w:tr>
      <w:tr w14:paraId="6A5E2B6B">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vAlign w:val="center"/>
          </w:tcPr>
          <w:p w14:paraId="0B11E587">
            <w:pPr>
              <w:widowControl/>
              <w:jc w:val="center"/>
              <w:rPr>
                <w:rFonts w:eastAsia="仿宋_GB2312"/>
                <w:kern w:val="0"/>
                <w:szCs w:val="21"/>
              </w:rPr>
            </w:pPr>
            <w:r>
              <w:rPr>
                <w:rFonts w:hint="eastAsia" w:eastAsia="仿宋_GB2312"/>
                <w:kern w:val="0"/>
                <w:szCs w:val="21"/>
              </w:rPr>
              <w:t>7.18</w:t>
            </w:r>
          </w:p>
        </w:tc>
        <w:tc>
          <w:tcPr>
            <w:tcW w:w="1220" w:type="dxa"/>
            <w:tcBorders>
              <w:top w:val="nil"/>
              <w:left w:val="nil"/>
              <w:bottom w:val="single" w:color="auto" w:sz="8" w:space="0"/>
              <w:right w:val="single" w:color="auto" w:sz="4" w:space="0"/>
            </w:tcBorders>
            <w:vAlign w:val="center"/>
          </w:tcPr>
          <w:p w14:paraId="15D2CD8D">
            <w:pPr>
              <w:widowControl/>
              <w:jc w:val="center"/>
              <w:rPr>
                <w:rFonts w:eastAsia="仿宋_GB2312"/>
                <w:kern w:val="0"/>
                <w:szCs w:val="21"/>
              </w:rPr>
            </w:pPr>
            <w:r>
              <w:rPr>
                <w:rFonts w:hint="eastAsia" w:eastAsia="仿宋_GB2312"/>
                <w:kern w:val="0"/>
                <w:szCs w:val="21"/>
              </w:rPr>
              <w:t>0</w:t>
            </w:r>
          </w:p>
        </w:tc>
        <w:tc>
          <w:tcPr>
            <w:tcW w:w="1220" w:type="dxa"/>
            <w:tcBorders>
              <w:top w:val="nil"/>
              <w:left w:val="nil"/>
              <w:bottom w:val="single" w:color="auto" w:sz="8" w:space="0"/>
              <w:right w:val="single" w:color="auto" w:sz="4" w:space="0"/>
            </w:tcBorders>
            <w:vAlign w:val="center"/>
          </w:tcPr>
          <w:p w14:paraId="18784DD8">
            <w:pPr>
              <w:widowControl/>
              <w:jc w:val="center"/>
              <w:rPr>
                <w:rFonts w:eastAsia="仿宋_GB2312"/>
                <w:kern w:val="0"/>
                <w:szCs w:val="21"/>
              </w:rPr>
            </w:pPr>
            <w:r>
              <w:rPr>
                <w:rFonts w:hint="eastAsia" w:eastAsia="仿宋_GB2312"/>
                <w:kern w:val="0"/>
                <w:szCs w:val="21"/>
              </w:rPr>
              <w:t>6.50</w:t>
            </w:r>
          </w:p>
        </w:tc>
        <w:tc>
          <w:tcPr>
            <w:tcW w:w="1220" w:type="dxa"/>
            <w:tcBorders>
              <w:top w:val="nil"/>
              <w:left w:val="nil"/>
              <w:bottom w:val="single" w:color="auto" w:sz="8" w:space="0"/>
              <w:right w:val="single" w:color="auto" w:sz="4" w:space="0"/>
            </w:tcBorders>
            <w:vAlign w:val="center"/>
          </w:tcPr>
          <w:p w14:paraId="4430AD74">
            <w:pPr>
              <w:widowControl/>
              <w:jc w:val="center"/>
              <w:rPr>
                <w:rFonts w:eastAsia="仿宋_GB2312"/>
                <w:kern w:val="0"/>
                <w:szCs w:val="21"/>
              </w:rPr>
            </w:pPr>
            <w:r>
              <w:rPr>
                <w:rFonts w:hint="eastAsia" w:eastAsia="仿宋_GB2312"/>
                <w:kern w:val="0"/>
                <w:szCs w:val="21"/>
              </w:rPr>
              <w:t>0</w:t>
            </w:r>
          </w:p>
        </w:tc>
        <w:tc>
          <w:tcPr>
            <w:tcW w:w="1220" w:type="dxa"/>
            <w:tcBorders>
              <w:top w:val="nil"/>
              <w:left w:val="nil"/>
              <w:bottom w:val="single" w:color="auto" w:sz="8" w:space="0"/>
              <w:right w:val="single" w:color="auto" w:sz="4" w:space="0"/>
            </w:tcBorders>
            <w:vAlign w:val="center"/>
          </w:tcPr>
          <w:p w14:paraId="739D90DF">
            <w:pPr>
              <w:widowControl/>
              <w:jc w:val="center"/>
              <w:rPr>
                <w:rFonts w:eastAsia="仿宋_GB2312"/>
                <w:kern w:val="0"/>
                <w:szCs w:val="21"/>
              </w:rPr>
            </w:pPr>
            <w:r>
              <w:rPr>
                <w:rFonts w:hint="eastAsia" w:eastAsia="仿宋_GB2312"/>
                <w:kern w:val="0"/>
                <w:szCs w:val="21"/>
              </w:rPr>
              <w:t>6.50</w:t>
            </w:r>
          </w:p>
        </w:tc>
        <w:tc>
          <w:tcPr>
            <w:tcW w:w="1220" w:type="dxa"/>
            <w:tcBorders>
              <w:top w:val="nil"/>
              <w:left w:val="nil"/>
              <w:bottom w:val="single" w:color="auto" w:sz="8" w:space="0"/>
              <w:right w:val="single" w:color="auto" w:sz="4" w:space="0"/>
            </w:tcBorders>
            <w:vAlign w:val="center"/>
          </w:tcPr>
          <w:p w14:paraId="6A1E8F6D">
            <w:pPr>
              <w:widowControl/>
              <w:jc w:val="center"/>
              <w:rPr>
                <w:rFonts w:eastAsia="仿宋_GB2312"/>
                <w:kern w:val="0"/>
                <w:szCs w:val="21"/>
              </w:rPr>
            </w:pPr>
            <w:r>
              <w:rPr>
                <w:rFonts w:hint="eastAsia" w:eastAsia="仿宋_GB2312"/>
                <w:kern w:val="0"/>
                <w:szCs w:val="21"/>
              </w:rPr>
              <w:t>0.68</w:t>
            </w:r>
          </w:p>
        </w:tc>
        <w:tc>
          <w:tcPr>
            <w:tcW w:w="1220" w:type="dxa"/>
            <w:tcBorders>
              <w:top w:val="nil"/>
              <w:left w:val="nil"/>
              <w:bottom w:val="single" w:color="auto" w:sz="8" w:space="0"/>
              <w:right w:val="single" w:color="auto" w:sz="4" w:space="0"/>
            </w:tcBorders>
            <w:vAlign w:val="center"/>
          </w:tcPr>
          <w:p w14:paraId="762C40D6">
            <w:pPr>
              <w:widowControl/>
              <w:jc w:val="center"/>
              <w:rPr>
                <w:rFonts w:eastAsia="仿宋_GB2312"/>
                <w:kern w:val="0"/>
                <w:szCs w:val="21"/>
              </w:rPr>
            </w:pPr>
            <w:r>
              <w:rPr>
                <w:rFonts w:hint="eastAsia" w:eastAsia="仿宋_GB2312"/>
                <w:kern w:val="0"/>
                <w:szCs w:val="21"/>
              </w:rPr>
              <w:t>4.55</w:t>
            </w:r>
          </w:p>
        </w:tc>
        <w:tc>
          <w:tcPr>
            <w:tcW w:w="1220" w:type="dxa"/>
            <w:tcBorders>
              <w:top w:val="nil"/>
              <w:left w:val="nil"/>
              <w:bottom w:val="single" w:color="auto" w:sz="8" w:space="0"/>
              <w:right w:val="single" w:color="auto" w:sz="4" w:space="0"/>
            </w:tcBorders>
            <w:vAlign w:val="center"/>
          </w:tcPr>
          <w:p w14:paraId="4A3EE86B">
            <w:pPr>
              <w:widowControl/>
              <w:jc w:val="center"/>
              <w:rPr>
                <w:rFonts w:eastAsia="仿宋_GB2312"/>
                <w:kern w:val="0"/>
                <w:szCs w:val="21"/>
              </w:rPr>
            </w:pPr>
            <w:r>
              <w:rPr>
                <w:rFonts w:hint="eastAsia" w:eastAsia="仿宋_GB2312"/>
                <w:kern w:val="0"/>
                <w:szCs w:val="21"/>
              </w:rPr>
              <w:t>0</w:t>
            </w:r>
          </w:p>
        </w:tc>
        <w:tc>
          <w:tcPr>
            <w:tcW w:w="1220" w:type="dxa"/>
            <w:tcBorders>
              <w:top w:val="nil"/>
              <w:left w:val="nil"/>
              <w:bottom w:val="single" w:color="auto" w:sz="8" w:space="0"/>
              <w:right w:val="single" w:color="auto" w:sz="4" w:space="0"/>
            </w:tcBorders>
            <w:vAlign w:val="center"/>
          </w:tcPr>
          <w:p w14:paraId="16B3250A">
            <w:pPr>
              <w:widowControl/>
              <w:jc w:val="center"/>
              <w:rPr>
                <w:rFonts w:eastAsia="仿宋_GB2312"/>
                <w:kern w:val="0"/>
                <w:szCs w:val="21"/>
              </w:rPr>
            </w:pPr>
            <w:r>
              <w:rPr>
                <w:rFonts w:hint="eastAsia" w:eastAsia="仿宋_GB2312"/>
                <w:kern w:val="0"/>
                <w:szCs w:val="21"/>
              </w:rPr>
              <w:t>4.32</w:t>
            </w:r>
          </w:p>
        </w:tc>
        <w:tc>
          <w:tcPr>
            <w:tcW w:w="1220" w:type="dxa"/>
            <w:tcBorders>
              <w:top w:val="nil"/>
              <w:left w:val="nil"/>
              <w:bottom w:val="single" w:color="auto" w:sz="8" w:space="0"/>
              <w:right w:val="single" w:color="auto" w:sz="4" w:space="0"/>
            </w:tcBorders>
            <w:vAlign w:val="center"/>
          </w:tcPr>
          <w:p w14:paraId="10A22974">
            <w:pPr>
              <w:widowControl/>
              <w:jc w:val="center"/>
              <w:rPr>
                <w:rFonts w:eastAsia="仿宋_GB2312"/>
                <w:kern w:val="0"/>
                <w:szCs w:val="21"/>
              </w:rPr>
            </w:pPr>
            <w:r>
              <w:rPr>
                <w:rFonts w:hint="eastAsia" w:eastAsia="仿宋_GB2312"/>
                <w:kern w:val="0"/>
                <w:szCs w:val="21"/>
              </w:rPr>
              <w:t>0</w:t>
            </w:r>
          </w:p>
        </w:tc>
        <w:tc>
          <w:tcPr>
            <w:tcW w:w="1220" w:type="dxa"/>
            <w:tcBorders>
              <w:top w:val="nil"/>
              <w:left w:val="nil"/>
              <w:bottom w:val="single" w:color="auto" w:sz="8" w:space="0"/>
              <w:right w:val="nil"/>
            </w:tcBorders>
            <w:vAlign w:val="center"/>
          </w:tcPr>
          <w:p w14:paraId="5014FDA7">
            <w:pPr>
              <w:widowControl/>
              <w:jc w:val="center"/>
              <w:rPr>
                <w:rFonts w:eastAsia="仿宋_GB2312"/>
                <w:kern w:val="0"/>
                <w:szCs w:val="21"/>
              </w:rPr>
            </w:pPr>
            <w:r>
              <w:rPr>
                <w:rFonts w:hint="eastAsia" w:eastAsia="仿宋_GB2312"/>
                <w:kern w:val="0"/>
                <w:szCs w:val="21"/>
              </w:rPr>
              <w:t>4.32</w:t>
            </w:r>
          </w:p>
        </w:tc>
        <w:tc>
          <w:tcPr>
            <w:tcW w:w="1220" w:type="dxa"/>
            <w:tcBorders>
              <w:top w:val="nil"/>
              <w:left w:val="single" w:color="auto" w:sz="4" w:space="0"/>
              <w:bottom w:val="single" w:color="auto" w:sz="8" w:space="0"/>
              <w:right w:val="single" w:color="auto" w:sz="8" w:space="0"/>
            </w:tcBorders>
            <w:vAlign w:val="center"/>
          </w:tcPr>
          <w:p w14:paraId="40C46784">
            <w:pPr>
              <w:widowControl/>
              <w:jc w:val="center"/>
              <w:rPr>
                <w:rFonts w:eastAsia="仿宋_GB2312"/>
                <w:kern w:val="0"/>
                <w:szCs w:val="21"/>
              </w:rPr>
            </w:pPr>
            <w:r>
              <w:rPr>
                <w:rFonts w:hint="eastAsia" w:eastAsia="仿宋_GB2312"/>
                <w:kern w:val="0"/>
                <w:szCs w:val="21"/>
              </w:rPr>
              <w:t>0.23</w:t>
            </w:r>
          </w:p>
        </w:tc>
      </w:tr>
    </w:tbl>
    <w:p w14:paraId="5A9990DF">
      <w:pPr>
        <w:autoSpaceDE w:val="0"/>
        <w:autoSpaceDN w:val="0"/>
        <w:adjustRightInd w:val="0"/>
        <w:ind w:left="315" w:leftChars="150"/>
        <w:jc w:val="left"/>
        <w:rPr>
          <w:rFonts w:ascii="楷体_GB2312" w:hAnsi="Calibri" w:eastAsia="楷体_GB2312" w:cs="宋体"/>
          <w:kern w:val="0"/>
          <w:sz w:val="24"/>
        </w:rPr>
      </w:pPr>
      <w:r>
        <w:rPr>
          <w:rFonts w:hint="eastAsia" w:ascii="楷体_GB2312" w:eastAsia="楷体_GB2312" w:cs="宋体"/>
          <w:kern w:val="0"/>
          <w:sz w:val="24"/>
        </w:rPr>
        <w:t>注：本表反映部门本年度“三公”经费支出预决算情况。其中，预算数为“三公”经费全年预算数，反映按规定程序调整后的预算数；决算数是包括当年财政拨款和以前年度结转资金安排的实际支出。</w:t>
      </w:r>
    </w:p>
    <w:p w14:paraId="234976C0">
      <w:pPr>
        <w:widowControl/>
        <w:jc w:val="left"/>
        <w:rPr>
          <w:rFonts w:ascii="宋体" w:cs="宋体"/>
          <w:kern w:val="0"/>
          <w:sz w:val="24"/>
        </w:rPr>
      </w:pPr>
      <w:r>
        <w:rPr>
          <w:rFonts w:hint="eastAsia" w:ascii="宋体" w:cs="宋体"/>
          <w:kern w:val="0"/>
          <w:sz w:val="24"/>
        </w:rPr>
        <w:br w:type="page"/>
      </w:r>
    </w:p>
    <w:p w14:paraId="26475C67">
      <w:pPr>
        <w:autoSpaceDE w:val="0"/>
        <w:autoSpaceDN w:val="0"/>
        <w:adjustRightInd w:val="0"/>
        <w:ind w:left="315" w:leftChars="150"/>
        <w:jc w:val="left"/>
        <w:rPr>
          <w:rFonts w:ascii="宋体" w:cs="宋体"/>
          <w:kern w:val="0"/>
          <w:sz w:val="24"/>
        </w:rPr>
      </w:pPr>
    </w:p>
    <w:tbl>
      <w:tblPr>
        <w:tblStyle w:val="8"/>
        <w:tblpPr w:leftFromText="180" w:rightFromText="180" w:vertAnchor="text" w:horzAnchor="page" w:tblpX="1340" w:tblpY="555"/>
        <w:tblOverlap w:val="never"/>
        <w:tblW w:w="14420" w:type="dxa"/>
        <w:tblInd w:w="0" w:type="dxa"/>
        <w:tblLayout w:type="fixed"/>
        <w:tblCellMar>
          <w:top w:w="0" w:type="dxa"/>
          <w:left w:w="108" w:type="dxa"/>
          <w:bottom w:w="0" w:type="dxa"/>
          <w:right w:w="108" w:type="dxa"/>
        </w:tblCellMar>
      </w:tblPr>
      <w:tblGrid>
        <w:gridCol w:w="895"/>
        <w:gridCol w:w="416"/>
        <w:gridCol w:w="3565"/>
        <w:gridCol w:w="1359"/>
        <w:gridCol w:w="2904"/>
        <w:gridCol w:w="5281"/>
      </w:tblGrid>
      <w:tr w14:paraId="25FD733E">
        <w:tblPrEx>
          <w:tblCellMar>
            <w:top w:w="0" w:type="dxa"/>
            <w:left w:w="108" w:type="dxa"/>
            <w:bottom w:w="0" w:type="dxa"/>
            <w:right w:w="108" w:type="dxa"/>
          </w:tblCellMar>
        </w:tblPrEx>
        <w:trPr>
          <w:trHeight w:val="1423" w:hRule="atLeast"/>
        </w:trPr>
        <w:tc>
          <w:tcPr>
            <w:tcW w:w="14420" w:type="dxa"/>
            <w:gridSpan w:val="6"/>
            <w:tcBorders>
              <w:top w:val="nil"/>
              <w:left w:val="nil"/>
              <w:bottom w:val="nil"/>
              <w:right w:val="nil"/>
            </w:tcBorders>
            <w:vAlign w:val="center"/>
          </w:tcPr>
          <w:p w14:paraId="45410500">
            <w:pPr>
              <w:widowControl/>
              <w:jc w:val="center"/>
              <w:rPr>
                <w:rFonts w:hint="eastAsia" w:ascii="黑体" w:hAnsi="黑体" w:eastAsia="黑体" w:cs="黑体"/>
                <w:kern w:val="0"/>
                <w:sz w:val="36"/>
                <w:szCs w:val="36"/>
              </w:rPr>
            </w:pPr>
            <w:r>
              <w:rPr>
                <w:rFonts w:hint="eastAsia" w:ascii="黑体" w:hAnsi="黑体" w:eastAsia="黑体" w:cs="黑体"/>
                <w:kern w:val="0"/>
                <w:sz w:val="36"/>
                <w:szCs w:val="36"/>
              </w:rPr>
              <w:t>政府性基金预算财政拨款收支决算表</w:t>
            </w:r>
          </w:p>
          <w:p w14:paraId="60A7D1EF">
            <w:pPr>
              <w:widowControl/>
              <w:jc w:val="center"/>
              <w:rPr>
                <w:rFonts w:hint="eastAsia" w:ascii="华文中宋" w:hAnsi="华文中宋" w:eastAsia="华文中宋" w:cs="宋体"/>
                <w:kern w:val="0"/>
                <w:sz w:val="32"/>
                <w:szCs w:val="32"/>
              </w:rPr>
            </w:pPr>
          </w:p>
        </w:tc>
      </w:tr>
      <w:tr w14:paraId="04BD6208">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vAlign w:val="center"/>
          </w:tcPr>
          <w:p w14:paraId="23F6EBE4">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16" w:type="dxa"/>
            <w:tcBorders>
              <w:top w:val="nil"/>
              <w:left w:val="nil"/>
              <w:bottom w:val="nil"/>
              <w:right w:val="nil"/>
            </w:tcBorders>
            <w:vAlign w:val="center"/>
          </w:tcPr>
          <w:p w14:paraId="2E8FFC9D">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65" w:type="dxa"/>
            <w:tcBorders>
              <w:top w:val="nil"/>
              <w:left w:val="nil"/>
              <w:bottom w:val="nil"/>
              <w:right w:val="nil"/>
            </w:tcBorders>
            <w:vAlign w:val="center"/>
          </w:tcPr>
          <w:p w14:paraId="233A3ED2">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59" w:type="dxa"/>
            <w:tcBorders>
              <w:top w:val="nil"/>
              <w:left w:val="nil"/>
              <w:bottom w:val="nil"/>
              <w:right w:val="nil"/>
            </w:tcBorders>
            <w:vAlign w:val="center"/>
          </w:tcPr>
          <w:p w14:paraId="0739264F">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04" w:type="dxa"/>
            <w:tcBorders>
              <w:top w:val="nil"/>
              <w:left w:val="nil"/>
              <w:bottom w:val="nil"/>
              <w:right w:val="nil"/>
            </w:tcBorders>
            <w:vAlign w:val="center"/>
          </w:tcPr>
          <w:p w14:paraId="1A576C94">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81" w:type="dxa"/>
            <w:tcBorders>
              <w:top w:val="nil"/>
              <w:left w:val="nil"/>
              <w:bottom w:val="nil"/>
              <w:right w:val="nil"/>
            </w:tcBorders>
            <w:noWrap/>
            <w:vAlign w:val="center"/>
          </w:tcPr>
          <w:p w14:paraId="3B659621">
            <w:pPr>
              <w:widowControl/>
              <w:wordWrap w:val="0"/>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08</w:t>
            </w:r>
            <w:r>
              <w:rPr>
                <w:rFonts w:hint="eastAsia" w:eastAsia="仿宋_GB2312"/>
                <w:color w:val="000000"/>
                <w:kern w:val="0"/>
                <w:szCs w:val="21"/>
              </w:rPr>
              <w:t>表</w:t>
            </w:r>
          </w:p>
        </w:tc>
      </w:tr>
      <w:tr w14:paraId="1304823F">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noWrap/>
            <w:vAlign w:val="center"/>
          </w:tcPr>
          <w:p w14:paraId="75E104D4">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3981" w:type="dxa"/>
            <w:gridSpan w:val="2"/>
            <w:tcBorders>
              <w:top w:val="nil"/>
              <w:left w:val="nil"/>
              <w:bottom w:val="nil"/>
              <w:right w:val="nil"/>
            </w:tcBorders>
            <w:vAlign w:val="center"/>
          </w:tcPr>
          <w:p w14:paraId="174DF395">
            <w:pPr>
              <w:widowControl/>
              <w:rPr>
                <w:rFonts w:hint="eastAsia" w:ascii="宋体" w:hAnsi="宋体" w:cs="宋体"/>
                <w:kern w:val="0"/>
                <w:sz w:val="20"/>
                <w:szCs w:val="20"/>
              </w:rPr>
            </w:pPr>
            <w:r>
              <w:rPr>
                <w:rFonts w:hint="eastAsia" w:ascii="宋体" w:hAnsi="宋体" w:cs="宋体"/>
                <w:kern w:val="0"/>
                <w:sz w:val="20"/>
                <w:szCs w:val="20"/>
              </w:rPr>
              <w:t>蓝山县犁头瑶族乡人民政府</w:t>
            </w:r>
          </w:p>
        </w:tc>
        <w:tc>
          <w:tcPr>
            <w:tcW w:w="1359" w:type="dxa"/>
            <w:tcBorders>
              <w:top w:val="nil"/>
              <w:left w:val="nil"/>
              <w:bottom w:val="nil"/>
              <w:right w:val="nil"/>
            </w:tcBorders>
            <w:vAlign w:val="center"/>
          </w:tcPr>
          <w:p w14:paraId="2DAA008C">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04" w:type="dxa"/>
            <w:tcBorders>
              <w:top w:val="nil"/>
              <w:left w:val="nil"/>
              <w:bottom w:val="nil"/>
              <w:right w:val="nil"/>
            </w:tcBorders>
            <w:vAlign w:val="center"/>
          </w:tcPr>
          <w:p w14:paraId="1FDD574E">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81" w:type="dxa"/>
            <w:tcBorders>
              <w:top w:val="nil"/>
              <w:left w:val="nil"/>
              <w:bottom w:val="nil"/>
              <w:right w:val="nil"/>
            </w:tcBorders>
            <w:noWrap/>
            <w:vAlign w:val="center"/>
          </w:tcPr>
          <w:p w14:paraId="0EE92ACC">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14:paraId="1F856BAF">
      <w:pPr>
        <w:widowControl/>
        <w:wordWrap w:val="0"/>
        <w:jc w:val="right"/>
        <w:rPr>
          <w:rFonts w:eastAsia="仿宋_GB2312"/>
          <w:color w:val="000000"/>
          <w:kern w:val="0"/>
          <w:szCs w:val="21"/>
        </w:rPr>
      </w:pPr>
    </w:p>
    <w:tbl>
      <w:tblPr>
        <w:tblStyle w:val="8"/>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20"/>
        <w:gridCol w:w="1320"/>
        <w:gridCol w:w="2000"/>
        <w:gridCol w:w="2000"/>
        <w:gridCol w:w="2000"/>
        <w:gridCol w:w="2000"/>
        <w:gridCol w:w="2000"/>
        <w:gridCol w:w="2000"/>
      </w:tblGrid>
      <w:tr w14:paraId="7DFE7FB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69126B49">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eastAsia="仿宋_GB2312"/>
                <w:b/>
                <w:color w:val="000000"/>
                <w:kern w:val="0"/>
                <w:szCs w:val="21"/>
              </w:rPr>
              <w:t xml:space="preserve">   </w:t>
            </w:r>
            <w:r>
              <w:rPr>
                <w:rFonts w:hint="eastAsia" w:eastAsia="仿宋_GB2312"/>
                <w:b/>
                <w:kern w:val="0"/>
                <w:szCs w:val="21"/>
              </w:rPr>
              <w:t>目</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61702E49">
            <w:pPr>
              <w:widowControl/>
              <w:jc w:val="center"/>
              <w:rPr>
                <w:rFonts w:eastAsia="仿宋_GB2312"/>
                <w:b/>
                <w:kern w:val="0"/>
                <w:szCs w:val="21"/>
              </w:rPr>
            </w:pPr>
            <w:r>
              <w:rPr>
                <w:rFonts w:hint="eastAsia" w:eastAsia="仿宋_GB2312"/>
                <w:b/>
                <w:kern w:val="0"/>
                <w:szCs w:val="21"/>
              </w:rPr>
              <w:t>年初结转和结余</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5785EFD4">
            <w:pPr>
              <w:widowControl/>
              <w:jc w:val="center"/>
              <w:rPr>
                <w:rFonts w:eastAsia="仿宋_GB2312"/>
                <w:b/>
                <w:kern w:val="0"/>
                <w:szCs w:val="21"/>
              </w:rPr>
            </w:pPr>
            <w:r>
              <w:rPr>
                <w:rFonts w:hint="eastAsia" w:eastAsia="仿宋_GB2312"/>
                <w:b/>
                <w:kern w:val="0"/>
                <w:szCs w:val="21"/>
              </w:rPr>
              <w:t>本年收入</w:t>
            </w:r>
          </w:p>
        </w:tc>
        <w:tc>
          <w:tcPr>
            <w:tcW w:w="6000" w:type="dxa"/>
            <w:gridSpan w:val="3"/>
            <w:tcBorders>
              <w:top w:val="single" w:color="auto" w:sz="8" w:space="0"/>
              <w:left w:val="single" w:color="auto" w:sz="8" w:space="0"/>
              <w:bottom w:val="single" w:color="auto" w:sz="8" w:space="0"/>
              <w:right w:val="single" w:color="auto" w:sz="8" w:space="0"/>
            </w:tcBorders>
            <w:vAlign w:val="center"/>
          </w:tcPr>
          <w:p w14:paraId="6A45CE3F">
            <w:pPr>
              <w:widowControl/>
              <w:jc w:val="center"/>
              <w:rPr>
                <w:rFonts w:eastAsia="仿宋_GB2312"/>
                <w:b/>
                <w:kern w:val="0"/>
                <w:szCs w:val="21"/>
              </w:rPr>
            </w:pPr>
            <w:r>
              <w:rPr>
                <w:rFonts w:hint="eastAsia" w:eastAsia="仿宋_GB2312"/>
                <w:b/>
                <w:kern w:val="0"/>
                <w:szCs w:val="21"/>
              </w:rPr>
              <w:t>本年支出</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65DF2274">
            <w:pPr>
              <w:widowControl/>
              <w:jc w:val="center"/>
              <w:rPr>
                <w:rFonts w:eastAsia="仿宋_GB2312"/>
                <w:b/>
                <w:kern w:val="0"/>
                <w:szCs w:val="21"/>
              </w:rPr>
            </w:pPr>
            <w:r>
              <w:rPr>
                <w:rFonts w:hint="eastAsia" w:eastAsia="仿宋_GB2312"/>
                <w:b/>
                <w:kern w:val="0"/>
                <w:szCs w:val="21"/>
              </w:rPr>
              <w:t>年末结转和结余</w:t>
            </w:r>
          </w:p>
        </w:tc>
      </w:tr>
      <w:tr w14:paraId="19DAC5C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tcBorders>
              <w:top w:val="single" w:color="auto" w:sz="8" w:space="0"/>
              <w:left w:val="single" w:color="auto" w:sz="8" w:space="0"/>
              <w:bottom w:val="single" w:color="auto" w:sz="8" w:space="0"/>
              <w:right w:val="single" w:color="auto" w:sz="8" w:space="0"/>
            </w:tcBorders>
            <w:vAlign w:val="center"/>
          </w:tcPr>
          <w:p w14:paraId="1E7F2A98">
            <w:pPr>
              <w:widowControl/>
              <w:jc w:val="center"/>
              <w:rPr>
                <w:rFonts w:eastAsia="仿宋_GB2312"/>
                <w:b/>
                <w:kern w:val="0"/>
                <w:szCs w:val="21"/>
              </w:rPr>
            </w:pPr>
            <w:r>
              <w:rPr>
                <w:rFonts w:hint="eastAsia" w:eastAsia="仿宋_GB2312"/>
                <w:b/>
                <w:kern w:val="0"/>
                <w:szCs w:val="21"/>
              </w:rPr>
              <w:t>功能分类科目编码</w:t>
            </w:r>
          </w:p>
        </w:tc>
        <w:tc>
          <w:tcPr>
            <w:tcW w:w="1320" w:type="dxa"/>
            <w:vMerge w:val="restart"/>
            <w:tcBorders>
              <w:top w:val="single" w:color="auto" w:sz="8" w:space="0"/>
              <w:left w:val="single" w:color="auto" w:sz="8" w:space="0"/>
              <w:bottom w:val="single" w:color="auto" w:sz="8" w:space="0"/>
              <w:right w:val="single" w:color="auto" w:sz="8" w:space="0"/>
            </w:tcBorders>
            <w:vAlign w:val="center"/>
          </w:tcPr>
          <w:p w14:paraId="60705B53">
            <w:pPr>
              <w:widowControl/>
              <w:jc w:val="center"/>
              <w:rPr>
                <w:rFonts w:eastAsia="仿宋_GB2312"/>
                <w:b/>
                <w:kern w:val="0"/>
                <w:szCs w:val="21"/>
              </w:rPr>
            </w:pPr>
            <w:r>
              <w:rPr>
                <w:rFonts w:hint="eastAsia" w:eastAsia="仿宋_GB2312"/>
                <w:b/>
                <w:kern w:val="0"/>
                <w:szCs w:val="21"/>
              </w:rPr>
              <w:t>科目名称</w:t>
            </w: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7FDA80E">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A5DDB84">
            <w:pPr>
              <w:widowControl/>
              <w:jc w:val="left"/>
              <w:rPr>
                <w:rFonts w:eastAsia="仿宋_GB2312"/>
                <w:b/>
                <w:kern w:val="0"/>
                <w:szCs w:val="21"/>
              </w:rPr>
            </w:pP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23EFE80E">
            <w:pPr>
              <w:widowControl/>
              <w:jc w:val="center"/>
              <w:rPr>
                <w:rFonts w:eastAsia="仿宋_GB2312"/>
                <w:b/>
                <w:kern w:val="0"/>
                <w:szCs w:val="21"/>
              </w:rPr>
            </w:pPr>
            <w:r>
              <w:rPr>
                <w:rFonts w:hint="eastAsia" w:eastAsia="仿宋_GB2312"/>
                <w:b/>
                <w:kern w:val="0"/>
                <w:szCs w:val="21"/>
              </w:rPr>
              <w:t>小计</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28E598D8">
            <w:pPr>
              <w:widowControl/>
              <w:jc w:val="center"/>
              <w:rPr>
                <w:rFonts w:eastAsia="仿宋_GB2312"/>
                <w:b/>
                <w:kern w:val="0"/>
                <w:szCs w:val="21"/>
              </w:rPr>
            </w:pPr>
            <w:r>
              <w:rPr>
                <w:rFonts w:hint="eastAsia" w:eastAsia="仿宋_GB2312"/>
                <w:b/>
                <w:kern w:val="0"/>
                <w:szCs w:val="21"/>
              </w:rPr>
              <w:t>基本支出</w:t>
            </w:r>
            <w:r>
              <w:rPr>
                <w:rFonts w:eastAsia="仿宋_GB2312"/>
                <w:b/>
                <w:kern w:val="0"/>
                <w:szCs w:val="21"/>
              </w:rPr>
              <w:t xml:space="preserve">  </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224728E8">
            <w:pPr>
              <w:widowControl/>
              <w:jc w:val="center"/>
              <w:rPr>
                <w:rFonts w:eastAsia="仿宋_GB2312"/>
                <w:b/>
                <w:kern w:val="0"/>
                <w:szCs w:val="21"/>
              </w:rPr>
            </w:pPr>
            <w:r>
              <w:rPr>
                <w:rFonts w:hint="eastAsia" w:eastAsia="仿宋_GB2312"/>
                <w:b/>
                <w:kern w:val="0"/>
                <w:szCs w:val="21"/>
              </w:rPr>
              <w:t>项目支出</w:t>
            </w: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8E3DC04">
            <w:pPr>
              <w:widowControl/>
              <w:jc w:val="left"/>
              <w:rPr>
                <w:rFonts w:eastAsia="仿宋_GB2312"/>
                <w:b/>
                <w:kern w:val="0"/>
                <w:szCs w:val="21"/>
              </w:rPr>
            </w:pPr>
          </w:p>
        </w:tc>
      </w:tr>
      <w:tr w14:paraId="353433D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vAlign w:val="center"/>
          </w:tcPr>
          <w:p w14:paraId="35515C88">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4B75386">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071024B">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68C4AB4">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67523742">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0D1AE97">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60E1463E">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7EAF6FB">
            <w:pPr>
              <w:widowControl/>
              <w:jc w:val="left"/>
              <w:rPr>
                <w:rFonts w:eastAsia="仿宋_GB2312"/>
                <w:b/>
                <w:kern w:val="0"/>
                <w:szCs w:val="21"/>
              </w:rPr>
            </w:pPr>
          </w:p>
        </w:tc>
      </w:tr>
      <w:tr w14:paraId="2E2E528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vAlign w:val="center"/>
          </w:tcPr>
          <w:p w14:paraId="525A8147">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9FF60F8">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B2D6A73">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110821D">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90DEA45">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63194AFD">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E41181D">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D7AFBB5">
            <w:pPr>
              <w:widowControl/>
              <w:jc w:val="left"/>
              <w:rPr>
                <w:rFonts w:eastAsia="仿宋_GB2312"/>
                <w:b/>
                <w:kern w:val="0"/>
                <w:szCs w:val="21"/>
              </w:rPr>
            </w:pPr>
          </w:p>
        </w:tc>
      </w:tr>
      <w:tr w14:paraId="323D5F7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1997E5B9">
            <w:pPr>
              <w:widowControl/>
              <w:jc w:val="center"/>
              <w:rPr>
                <w:rFonts w:eastAsia="仿宋_GB2312"/>
                <w:kern w:val="0"/>
                <w:szCs w:val="21"/>
              </w:rPr>
            </w:pPr>
            <w:r>
              <w:rPr>
                <w:rFonts w:hint="eastAsia" w:eastAsia="仿宋_GB2312"/>
                <w:kern w:val="0"/>
                <w:szCs w:val="21"/>
              </w:rPr>
              <w:t>栏次</w:t>
            </w:r>
          </w:p>
        </w:tc>
        <w:tc>
          <w:tcPr>
            <w:tcW w:w="2000" w:type="dxa"/>
            <w:tcBorders>
              <w:top w:val="single" w:color="auto" w:sz="8" w:space="0"/>
              <w:left w:val="single" w:color="auto" w:sz="8" w:space="0"/>
              <w:bottom w:val="single" w:color="auto" w:sz="8" w:space="0"/>
              <w:right w:val="single" w:color="auto" w:sz="8" w:space="0"/>
            </w:tcBorders>
            <w:vAlign w:val="center"/>
          </w:tcPr>
          <w:p w14:paraId="755570D0">
            <w:pPr>
              <w:widowControl/>
              <w:jc w:val="center"/>
              <w:rPr>
                <w:rFonts w:eastAsia="仿宋_GB2312"/>
                <w:kern w:val="0"/>
                <w:szCs w:val="21"/>
              </w:rPr>
            </w:pPr>
            <w:r>
              <w:rPr>
                <w:rFonts w:eastAsia="仿宋_GB2312"/>
                <w:kern w:val="0"/>
                <w:szCs w:val="21"/>
              </w:rPr>
              <w:t>1</w:t>
            </w:r>
          </w:p>
        </w:tc>
        <w:tc>
          <w:tcPr>
            <w:tcW w:w="2000" w:type="dxa"/>
            <w:tcBorders>
              <w:top w:val="single" w:color="auto" w:sz="8" w:space="0"/>
              <w:left w:val="single" w:color="auto" w:sz="8" w:space="0"/>
              <w:bottom w:val="single" w:color="auto" w:sz="8" w:space="0"/>
              <w:right w:val="single" w:color="auto" w:sz="8" w:space="0"/>
            </w:tcBorders>
            <w:vAlign w:val="center"/>
          </w:tcPr>
          <w:p w14:paraId="48892775">
            <w:pPr>
              <w:widowControl/>
              <w:jc w:val="center"/>
              <w:rPr>
                <w:rFonts w:eastAsia="仿宋_GB2312"/>
                <w:kern w:val="0"/>
                <w:szCs w:val="21"/>
              </w:rPr>
            </w:pPr>
            <w:r>
              <w:rPr>
                <w:rFonts w:eastAsia="仿宋_GB2312"/>
                <w:kern w:val="0"/>
                <w:szCs w:val="21"/>
              </w:rPr>
              <w:t>2</w:t>
            </w:r>
          </w:p>
        </w:tc>
        <w:tc>
          <w:tcPr>
            <w:tcW w:w="2000" w:type="dxa"/>
            <w:tcBorders>
              <w:top w:val="single" w:color="auto" w:sz="8" w:space="0"/>
              <w:left w:val="single" w:color="auto" w:sz="8" w:space="0"/>
              <w:bottom w:val="single" w:color="auto" w:sz="8" w:space="0"/>
              <w:right w:val="single" w:color="auto" w:sz="8" w:space="0"/>
            </w:tcBorders>
            <w:vAlign w:val="center"/>
          </w:tcPr>
          <w:p w14:paraId="6467CB37">
            <w:pPr>
              <w:widowControl/>
              <w:jc w:val="center"/>
              <w:rPr>
                <w:rFonts w:eastAsia="仿宋_GB2312"/>
                <w:kern w:val="0"/>
                <w:szCs w:val="21"/>
              </w:rPr>
            </w:pPr>
            <w:r>
              <w:rPr>
                <w:rFonts w:eastAsia="仿宋_GB2312"/>
                <w:kern w:val="0"/>
                <w:szCs w:val="21"/>
              </w:rPr>
              <w:t>3</w:t>
            </w:r>
          </w:p>
        </w:tc>
        <w:tc>
          <w:tcPr>
            <w:tcW w:w="2000" w:type="dxa"/>
            <w:tcBorders>
              <w:top w:val="single" w:color="auto" w:sz="8" w:space="0"/>
              <w:left w:val="single" w:color="auto" w:sz="8" w:space="0"/>
              <w:bottom w:val="single" w:color="auto" w:sz="8" w:space="0"/>
              <w:right w:val="single" w:color="auto" w:sz="8" w:space="0"/>
            </w:tcBorders>
            <w:vAlign w:val="center"/>
          </w:tcPr>
          <w:p w14:paraId="6B03BC8E">
            <w:pPr>
              <w:widowControl/>
              <w:jc w:val="center"/>
              <w:rPr>
                <w:rFonts w:eastAsia="仿宋_GB2312"/>
                <w:kern w:val="0"/>
                <w:szCs w:val="21"/>
              </w:rPr>
            </w:pPr>
            <w:r>
              <w:rPr>
                <w:rFonts w:eastAsia="仿宋_GB2312"/>
                <w:kern w:val="0"/>
                <w:szCs w:val="21"/>
              </w:rPr>
              <w:t>4</w:t>
            </w:r>
          </w:p>
        </w:tc>
        <w:tc>
          <w:tcPr>
            <w:tcW w:w="2000" w:type="dxa"/>
            <w:tcBorders>
              <w:top w:val="single" w:color="auto" w:sz="8" w:space="0"/>
              <w:left w:val="single" w:color="auto" w:sz="8" w:space="0"/>
              <w:bottom w:val="single" w:color="auto" w:sz="8" w:space="0"/>
              <w:right w:val="single" w:color="auto" w:sz="8" w:space="0"/>
            </w:tcBorders>
            <w:vAlign w:val="center"/>
          </w:tcPr>
          <w:p w14:paraId="6FF0F845">
            <w:pPr>
              <w:widowControl/>
              <w:jc w:val="center"/>
              <w:rPr>
                <w:rFonts w:eastAsia="仿宋_GB2312"/>
                <w:kern w:val="0"/>
                <w:szCs w:val="21"/>
              </w:rPr>
            </w:pPr>
            <w:r>
              <w:rPr>
                <w:rFonts w:eastAsia="仿宋_GB2312"/>
                <w:kern w:val="0"/>
                <w:szCs w:val="21"/>
              </w:rPr>
              <w:t>5</w:t>
            </w:r>
          </w:p>
        </w:tc>
        <w:tc>
          <w:tcPr>
            <w:tcW w:w="2000" w:type="dxa"/>
            <w:tcBorders>
              <w:top w:val="single" w:color="auto" w:sz="8" w:space="0"/>
              <w:left w:val="single" w:color="auto" w:sz="8" w:space="0"/>
              <w:bottom w:val="single" w:color="auto" w:sz="8" w:space="0"/>
              <w:right w:val="single" w:color="auto" w:sz="8" w:space="0"/>
            </w:tcBorders>
            <w:vAlign w:val="center"/>
          </w:tcPr>
          <w:p w14:paraId="62757514">
            <w:pPr>
              <w:widowControl/>
              <w:jc w:val="center"/>
              <w:rPr>
                <w:rFonts w:eastAsia="仿宋_GB2312"/>
                <w:kern w:val="0"/>
                <w:szCs w:val="21"/>
              </w:rPr>
            </w:pPr>
            <w:r>
              <w:rPr>
                <w:rFonts w:eastAsia="仿宋_GB2312"/>
                <w:kern w:val="0"/>
                <w:szCs w:val="21"/>
              </w:rPr>
              <w:t>6</w:t>
            </w:r>
          </w:p>
        </w:tc>
      </w:tr>
      <w:tr w14:paraId="231951F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7B3A5C26">
            <w:pPr>
              <w:widowControl/>
              <w:jc w:val="center"/>
              <w:rPr>
                <w:rFonts w:eastAsia="仿宋_GB2312"/>
                <w:kern w:val="0"/>
                <w:szCs w:val="21"/>
              </w:rPr>
            </w:pPr>
            <w:r>
              <w:rPr>
                <w:rFonts w:hint="eastAsia" w:eastAsia="仿宋_GB2312"/>
                <w:kern w:val="0"/>
                <w:szCs w:val="21"/>
              </w:rPr>
              <w:t>合计</w:t>
            </w:r>
          </w:p>
        </w:tc>
        <w:tc>
          <w:tcPr>
            <w:tcW w:w="2000" w:type="dxa"/>
            <w:tcBorders>
              <w:top w:val="single" w:color="auto" w:sz="8" w:space="0"/>
              <w:left w:val="single" w:color="auto" w:sz="8" w:space="0"/>
              <w:bottom w:val="single" w:color="auto" w:sz="8" w:space="0"/>
              <w:right w:val="single" w:color="auto" w:sz="8" w:space="0"/>
            </w:tcBorders>
            <w:vAlign w:val="center"/>
          </w:tcPr>
          <w:p w14:paraId="5106684E">
            <w:pPr>
              <w:widowControl/>
              <w:jc w:val="center"/>
              <w:rPr>
                <w:rFonts w:eastAsia="仿宋_GB2312"/>
                <w:kern w:val="0"/>
                <w:szCs w:val="21"/>
              </w:rPr>
            </w:pPr>
            <w:r>
              <w:rPr>
                <w:rFonts w:hint="eastAsia" w:eastAsia="仿宋_GB2312"/>
                <w:kern w:val="0"/>
                <w:szCs w:val="21"/>
              </w:rPr>
              <w:t>0</w:t>
            </w:r>
          </w:p>
        </w:tc>
        <w:tc>
          <w:tcPr>
            <w:tcW w:w="2000" w:type="dxa"/>
            <w:tcBorders>
              <w:top w:val="single" w:color="auto" w:sz="8" w:space="0"/>
              <w:left w:val="single" w:color="auto" w:sz="8" w:space="0"/>
              <w:bottom w:val="single" w:color="auto" w:sz="8" w:space="0"/>
              <w:right w:val="single" w:color="auto" w:sz="8" w:space="0"/>
            </w:tcBorders>
            <w:vAlign w:val="center"/>
          </w:tcPr>
          <w:p w14:paraId="6E46218B">
            <w:pPr>
              <w:widowControl/>
              <w:jc w:val="center"/>
              <w:rPr>
                <w:rFonts w:eastAsia="仿宋_GB2312"/>
                <w:kern w:val="0"/>
                <w:szCs w:val="21"/>
              </w:rPr>
            </w:pPr>
            <w:r>
              <w:rPr>
                <w:rFonts w:hint="eastAsia" w:eastAsia="仿宋_GB2312"/>
                <w:kern w:val="0"/>
                <w:szCs w:val="21"/>
              </w:rPr>
              <w:t>0</w:t>
            </w:r>
          </w:p>
        </w:tc>
        <w:tc>
          <w:tcPr>
            <w:tcW w:w="2000" w:type="dxa"/>
            <w:tcBorders>
              <w:top w:val="single" w:color="auto" w:sz="8" w:space="0"/>
              <w:left w:val="single" w:color="auto" w:sz="8" w:space="0"/>
              <w:bottom w:val="single" w:color="auto" w:sz="8" w:space="0"/>
              <w:right w:val="single" w:color="auto" w:sz="8" w:space="0"/>
            </w:tcBorders>
            <w:vAlign w:val="center"/>
          </w:tcPr>
          <w:p w14:paraId="11347804">
            <w:pPr>
              <w:widowControl/>
              <w:jc w:val="center"/>
              <w:rPr>
                <w:rFonts w:eastAsia="仿宋_GB2312"/>
                <w:kern w:val="0"/>
                <w:szCs w:val="21"/>
              </w:rPr>
            </w:pPr>
            <w:r>
              <w:rPr>
                <w:rFonts w:hint="eastAsia" w:eastAsia="仿宋_GB2312"/>
                <w:kern w:val="0"/>
                <w:szCs w:val="21"/>
              </w:rPr>
              <w:t>0</w:t>
            </w:r>
          </w:p>
        </w:tc>
        <w:tc>
          <w:tcPr>
            <w:tcW w:w="2000" w:type="dxa"/>
            <w:tcBorders>
              <w:top w:val="single" w:color="auto" w:sz="8" w:space="0"/>
              <w:left w:val="single" w:color="auto" w:sz="8" w:space="0"/>
              <w:bottom w:val="single" w:color="auto" w:sz="8" w:space="0"/>
              <w:right w:val="single" w:color="auto" w:sz="8" w:space="0"/>
            </w:tcBorders>
            <w:vAlign w:val="center"/>
          </w:tcPr>
          <w:p w14:paraId="5506E81E">
            <w:pPr>
              <w:widowControl/>
              <w:jc w:val="center"/>
              <w:rPr>
                <w:rFonts w:eastAsia="仿宋_GB2312"/>
                <w:kern w:val="0"/>
                <w:szCs w:val="21"/>
              </w:rPr>
            </w:pPr>
            <w:r>
              <w:rPr>
                <w:rFonts w:hint="eastAsia" w:eastAsia="仿宋_GB2312"/>
                <w:kern w:val="0"/>
                <w:szCs w:val="21"/>
              </w:rPr>
              <w:t>0</w:t>
            </w:r>
          </w:p>
        </w:tc>
        <w:tc>
          <w:tcPr>
            <w:tcW w:w="2000" w:type="dxa"/>
            <w:tcBorders>
              <w:top w:val="single" w:color="auto" w:sz="8" w:space="0"/>
              <w:left w:val="single" w:color="auto" w:sz="8" w:space="0"/>
              <w:bottom w:val="single" w:color="auto" w:sz="8" w:space="0"/>
              <w:right w:val="single" w:color="auto" w:sz="8" w:space="0"/>
            </w:tcBorders>
            <w:vAlign w:val="center"/>
          </w:tcPr>
          <w:p w14:paraId="3E2A9448">
            <w:pPr>
              <w:widowControl/>
              <w:jc w:val="center"/>
              <w:rPr>
                <w:rFonts w:eastAsia="仿宋_GB2312"/>
                <w:kern w:val="0"/>
                <w:szCs w:val="21"/>
              </w:rPr>
            </w:pPr>
            <w:r>
              <w:rPr>
                <w:rFonts w:hint="eastAsia" w:eastAsia="仿宋_GB2312"/>
                <w:kern w:val="0"/>
                <w:szCs w:val="21"/>
              </w:rPr>
              <w:t>0</w:t>
            </w:r>
          </w:p>
        </w:tc>
        <w:tc>
          <w:tcPr>
            <w:tcW w:w="2000" w:type="dxa"/>
            <w:tcBorders>
              <w:top w:val="single" w:color="auto" w:sz="8" w:space="0"/>
              <w:left w:val="single" w:color="auto" w:sz="8" w:space="0"/>
              <w:bottom w:val="single" w:color="auto" w:sz="8" w:space="0"/>
              <w:right w:val="single" w:color="auto" w:sz="8" w:space="0"/>
            </w:tcBorders>
            <w:vAlign w:val="center"/>
          </w:tcPr>
          <w:p w14:paraId="15653F82">
            <w:pPr>
              <w:widowControl/>
              <w:jc w:val="center"/>
              <w:rPr>
                <w:rFonts w:eastAsia="仿宋_GB2312"/>
                <w:kern w:val="0"/>
                <w:szCs w:val="21"/>
              </w:rPr>
            </w:pPr>
            <w:r>
              <w:rPr>
                <w:rFonts w:hint="eastAsia" w:eastAsia="仿宋_GB2312"/>
                <w:kern w:val="0"/>
                <w:szCs w:val="21"/>
              </w:rPr>
              <w:t>0</w:t>
            </w:r>
          </w:p>
        </w:tc>
      </w:tr>
      <w:tr w14:paraId="2F6F0E6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7478A85F">
            <w:pPr>
              <w:widowControl/>
              <w:jc w:val="center"/>
              <w:rPr>
                <w:rFonts w:eastAsia="仿宋_GB2312"/>
                <w:kern w:val="0"/>
                <w:szCs w:val="21"/>
              </w:rPr>
            </w:pPr>
          </w:p>
        </w:tc>
        <w:tc>
          <w:tcPr>
            <w:tcW w:w="1320" w:type="dxa"/>
            <w:tcBorders>
              <w:top w:val="single" w:color="auto" w:sz="8" w:space="0"/>
              <w:left w:val="single" w:color="auto" w:sz="8" w:space="0"/>
              <w:bottom w:val="single" w:color="auto" w:sz="8" w:space="0"/>
              <w:right w:val="single" w:color="auto" w:sz="8" w:space="0"/>
            </w:tcBorders>
            <w:vAlign w:val="center"/>
          </w:tcPr>
          <w:p w14:paraId="401CE881">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0F217395">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347E82AA">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656970E9">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21B96FF6">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07FA1A65">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3E5D9BD6">
            <w:pPr>
              <w:widowControl/>
              <w:jc w:val="left"/>
              <w:rPr>
                <w:rFonts w:eastAsia="仿宋_GB2312"/>
                <w:kern w:val="0"/>
                <w:szCs w:val="21"/>
              </w:rPr>
            </w:pPr>
          </w:p>
        </w:tc>
      </w:tr>
      <w:tr w14:paraId="1BAA0DA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5CC3C58C">
            <w:pPr>
              <w:widowControl/>
              <w:jc w:val="center"/>
              <w:rPr>
                <w:rFonts w:eastAsia="仿宋_GB2312"/>
                <w:kern w:val="0"/>
                <w:szCs w:val="21"/>
              </w:rPr>
            </w:pPr>
          </w:p>
        </w:tc>
        <w:tc>
          <w:tcPr>
            <w:tcW w:w="1320" w:type="dxa"/>
            <w:tcBorders>
              <w:top w:val="single" w:color="auto" w:sz="8" w:space="0"/>
              <w:left w:val="single" w:color="auto" w:sz="8" w:space="0"/>
              <w:bottom w:val="single" w:color="auto" w:sz="8" w:space="0"/>
              <w:right w:val="single" w:color="auto" w:sz="8" w:space="0"/>
            </w:tcBorders>
            <w:vAlign w:val="center"/>
          </w:tcPr>
          <w:p w14:paraId="6DA69C45">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7A8D6273">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251F2CBF">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1241B632">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390B5831">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28C9CF09">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43E8CB8A">
            <w:pPr>
              <w:widowControl/>
              <w:jc w:val="left"/>
              <w:rPr>
                <w:rFonts w:eastAsia="仿宋_GB2312"/>
                <w:kern w:val="0"/>
                <w:szCs w:val="21"/>
              </w:rPr>
            </w:pPr>
          </w:p>
        </w:tc>
      </w:tr>
      <w:tr w14:paraId="498DA1F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684125D2">
            <w:pPr>
              <w:widowControl/>
              <w:jc w:val="center"/>
              <w:rPr>
                <w:rFonts w:eastAsia="仿宋_GB2312"/>
                <w:kern w:val="0"/>
                <w:szCs w:val="21"/>
              </w:rPr>
            </w:pPr>
          </w:p>
        </w:tc>
        <w:tc>
          <w:tcPr>
            <w:tcW w:w="1320" w:type="dxa"/>
            <w:tcBorders>
              <w:top w:val="single" w:color="auto" w:sz="8" w:space="0"/>
              <w:left w:val="single" w:color="auto" w:sz="8" w:space="0"/>
              <w:bottom w:val="single" w:color="auto" w:sz="8" w:space="0"/>
              <w:right w:val="single" w:color="auto" w:sz="8" w:space="0"/>
            </w:tcBorders>
            <w:vAlign w:val="center"/>
          </w:tcPr>
          <w:p w14:paraId="4DE09EAE">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523AC513">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55806F9B">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2C7C7EAA">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0A19C32C">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7B7643B4">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47B4E059">
            <w:pPr>
              <w:widowControl/>
              <w:jc w:val="left"/>
              <w:rPr>
                <w:rFonts w:eastAsia="仿宋_GB2312"/>
                <w:kern w:val="0"/>
                <w:szCs w:val="21"/>
              </w:rPr>
            </w:pPr>
          </w:p>
        </w:tc>
      </w:tr>
      <w:tr w14:paraId="51A2263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62FE18B8">
            <w:pPr>
              <w:widowControl/>
              <w:jc w:val="center"/>
              <w:rPr>
                <w:rFonts w:eastAsia="仿宋_GB2312"/>
                <w:kern w:val="0"/>
                <w:szCs w:val="21"/>
              </w:rPr>
            </w:pPr>
          </w:p>
        </w:tc>
        <w:tc>
          <w:tcPr>
            <w:tcW w:w="1320" w:type="dxa"/>
            <w:tcBorders>
              <w:top w:val="single" w:color="auto" w:sz="8" w:space="0"/>
              <w:left w:val="single" w:color="auto" w:sz="8" w:space="0"/>
              <w:bottom w:val="single" w:color="auto" w:sz="8" w:space="0"/>
              <w:right w:val="single" w:color="auto" w:sz="8" w:space="0"/>
            </w:tcBorders>
            <w:vAlign w:val="center"/>
          </w:tcPr>
          <w:p w14:paraId="14CFCEEF">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4F9F05FD">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4F18B7FC">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2AB2D102">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02EF3EB0">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500F01D0">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78129BEF">
            <w:pPr>
              <w:widowControl/>
              <w:jc w:val="left"/>
              <w:rPr>
                <w:rFonts w:eastAsia="仿宋_GB2312"/>
                <w:kern w:val="0"/>
                <w:szCs w:val="21"/>
              </w:rPr>
            </w:pPr>
          </w:p>
        </w:tc>
      </w:tr>
      <w:tr w14:paraId="6D4670A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46"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271ACF4C">
            <w:pPr>
              <w:widowControl/>
              <w:jc w:val="center"/>
              <w:rPr>
                <w:rFonts w:eastAsia="仿宋_GB2312"/>
                <w:kern w:val="0"/>
                <w:szCs w:val="21"/>
              </w:rPr>
            </w:pPr>
          </w:p>
        </w:tc>
        <w:tc>
          <w:tcPr>
            <w:tcW w:w="1320" w:type="dxa"/>
            <w:tcBorders>
              <w:top w:val="single" w:color="auto" w:sz="8" w:space="0"/>
              <w:left w:val="single" w:color="auto" w:sz="8" w:space="0"/>
              <w:bottom w:val="single" w:color="auto" w:sz="8" w:space="0"/>
              <w:right w:val="single" w:color="auto" w:sz="8" w:space="0"/>
            </w:tcBorders>
            <w:vAlign w:val="center"/>
          </w:tcPr>
          <w:p w14:paraId="1C29D500">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13D871B4">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22230F8C">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5233EF82">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43B2603A">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7D9AD363">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vAlign w:val="center"/>
          </w:tcPr>
          <w:p w14:paraId="403E12F7">
            <w:pPr>
              <w:widowControl/>
              <w:jc w:val="left"/>
              <w:rPr>
                <w:rFonts w:eastAsia="仿宋_GB2312"/>
                <w:kern w:val="0"/>
                <w:szCs w:val="21"/>
              </w:rPr>
            </w:pPr>
          </w:p>
        </w:tc>
      </w:tr>
    </w:tbl>
    <w:p w14:paraId="439A24A2">
      <w:pPr>
        <w:widowControl/>
        <w:ind w:firstLine="420" w:firstLineChars="200"/>
        <w:jc w:val="left"/>
        <w:rPr>
          <w:rFonts w:eastAsia="仿宋_GB2312"/>
          <w:kern w:val="0"/>
          <w:szCs w:val="21"/>
        </w:rPr>
      </w:pPr>
      <w:r>
        <w:rPr>
          <w:rFonts w:hint="eastAsia" w:eastAsia="仿宋_GB2312"/>
          <w:kern w:val="0"/>
          <w:szCs w:val="21"/>
        </w:rPr>
        <w:t>注：本表反映部门本年度政府性基金预算财政拨款收入、支出及结转和结余情况</w:t>
      </w:r>
    </w:p>
    <w:p w14:paraId="539B274D">
      <w:pPr>
        <w:widowControl/>
        <w:ind w:firstLine="420" w:firstLineChars="200"/>
        <w:jc w:val="left"/>
        <w:rPr>
          <w:rFonts w:hint="eastAsia" w:eastAsia="仿宋_GB2312"/>
          <w:kern w:val="0"/>
          <w:szCs w:val="21"/>
        </w:rPr>
      </w:pPr>
      <w:r>
        <w:rPr>
          <w:rFonts w:hint="eastAsia" w:eastAsia="仿宋_GB2312"/>
          <w:kern w:val="0"/>
          <w:szCs w:val="21"/>
        </w:rPr>
        <w:t>蓝山县犁头瑶族乡人民政府没有政府性基金收入，也没有使用政府性基金安排的支出，故本表无数据。</w:t>
      </w:r>
    </w:p>
    <w:p w14:paraId="3035652F">
      <w:pPr>
        <w:widowControl/>
        <w:jc w:val="left"/>
        <w:rPr>
          <w:rFonts w:hint="eastAsia" w:ascii="黑体" w:hAnsi="黑体" w:eastAsia="黑体"/>
          <w:szCs w:val="21"/>
        </w:rPr>
      </w:pPr>
    </w:p>
    <w:tbl>
      <w:tblPr>
        <w:tblStyle w:val="8"/>
        <w:tblW w:w="14442" w:type="dxa"/>
        <w:tblInd w:w="603" w:type="dxa"/>
        <w:tblLayout w:type="fixed"/>
        <w:tblCellMar>
          <w:top w:w="0" w:type="dxa"/>
          <w:left w:w="108" w:type="dxa"/>
          <w:bottom w:w="0" w:type="dxa"/>
          <w:right w:w="108" w:type="dxa"/>
        </w:tblCellMar>
      </w:tblPr>
      <w:tblGrid>
        <w:gridCol w:w="800"/>
        <w:gridCol w:w="372"/>
        <w:gridCol w:w="1078"/>
        <w:gridCol w:w="2109"/>
        <w:gridCol w:w="1215"/>
        <w:gridCol w:w="1668"/>
        <w:gridCol w:w="928"/>
        <w:gridCol w:w="2297"/>
        <w:gridCol w:w="3975"/>
      </w:tblGrid>
      <w:tr w14:paraId="375B424D">
        <w:tblPrEx>
          <w:tblCellMar>
            <w:top w:w="0" w:type="dxa"/>
            <w:left w:w="108" w:type="dxa"/>
            <w:bottom w:w="0" w:type="dxa"/>
            <w:right w:w="108" w:type="dxa"/>
          </w:tblCellMar>
        </w:tblPrEx>
        <w:trPr>
          <w:trHeight w:val="720" w:hRule="atLeast"/>
        </w:trPr>
        <w:tc>
          <w:tcPr>
            <w:tcW w:w="14442" w:type="dxa"/>
            <w:gridSpan w:val="9"/>
            <w:tcBorders>
              <w:top w:val="nil"/>
              <w:left w:val="nil"/>
              <w:bottom w:val="nil"/>
              <w:right w:val="nil"/>
            </w:tcBorders>
            <w:vAlign w:val="center"/>
          </w:tcPr>
          <w:p w14:paraId="7D342E82">
            <w:pPr>
              <w:widowControl/>
              <w:jc w:val="center"/>
              <w:rPr>
                <w:rFonts w:hint="eastAsia" w:ascii="黑体" w:hAnsi="黑体" w:eastAsia="黑体" w:cs="黑体"/>
                <w:color w:val="000000"/>
                <w:kern w:val="0"/>
                <w:sz w:val="36"/>
                <w:szCs w:val="36"/>
              </w:rPr>
            </w:pPr>
          </w:p>
          <w:p w14:paraId="07268FA1">
            <w:pPr>
              <w:widowControl/>
              <w:jc w:val="center"/>
              <w:rPr>
                <w:rFonts w:hint="eastAsia" w:ascii="黑体" w:hAnsi="黑体" w:eastAsia="黑体" w:cs="黑体"/>
                <w:color w:val="000000"/>
                <w:kern w:val="0"/>
                <w:sz w:val="36"/>
                <w:szCs w:val="36"/>
              </w:rPr>
            </w:pPr>
          </w:p>
          <w:p w14:paraId="72DE6309">
            <w:pPr>
              <w:widowControl/>
              <w:jc w:val="center"/>
              <w:rPr>
                <w:rFonts w:hint="eastAsia" w:ascii="华文中宋" w:hAnsi="华文中宋" w:eastAsia="华文中宋" w:cs="宋体"/>
                <w:kern w:val="0"/>
                <w:sz w:val="32"/>
                <w:szCs w:val="32"/>
              </w:rPr>
            </w:pPr>
            <w:r>
              <w:rPr>
                <w:rFonts w:hint="eastAsia" w:ascii="黑体" w:hAnsi="黑体" w:eastAsia="黑体" w:cs="黑体"/>
                <w:color w:val="000000"/>
                <w:kern w:val="0"/>
                <w:sz w:val="36"/>
                <w:szCs w:val="36"/>
              </w:rPr>
              <w:t>国有资本经营预算财政拨款支出决算表</w:t>
            </w:r>
          </w:p>
        </w:tc>
      </w:tr>
      <w:tr w14:paraId="75F42B90">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vAlign w:val="center"/>
          </w:tcPr>
          <w:p w14:paraId="766E15FF">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72" w:type="dxa"/>
            <w:tcBorders>
              <w:top w:val="nil"/>
              <w:left w:val="nil"/>
              <w:bottom w:val="nil"/>
              <w:right w:val="nil"/>
            </w:tcBorders>
            <w:vAlign w:val="center"/>
          </w:tcPr>
          <w:p w14:paraId="5105AA1A">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187" w:type="dxa"/>
            <w:gridSpan w:val="2"/>
            <w:tcBorders>
              <w:top w:val="nil"/>
              <w:left w:val="nil"/>
              <w:bottom w:val="nil"/>
              <w:right w:val="nil"/>
            </w:tcBorders>
            <w:vAlign w:val="center"/>
          </w:tcPr>
          <w:p w14:paraId="4EE34EF4">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215" w:type="dxa"/>
            <w:tcBorders>
              <w:top w:val="nil"/>
              <w:left w:val="nil"/>
              <w:bottom w:val="nil"/>
              <w:right w:val="nil"/>
            </w:tcBorders>
            <w:vAlign w:val="center"/>
          </w:tcPr>
          <w:p w14:paraId="7018B6B6">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596" w:type="dxa"/>
            <w:gridSpan w:val="2"/>
            <w:tcBorders>
              <w:top w:val="nil"/>
              <w:left w:val="nil"/>
              <w:bottom w:val="nil"/>
              <w:right w:val="nil"/>
            </w:tcBorders>
            <w:vAlign w:val="center"/>
          </w:tcPr>
          <w:p w14:paraId="05113340">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6272" w:type="dxa"/>
            <w:gridSpan w:val="2"/>
            <w:tcBorders>
              <w:top w:val="nil"/>
              <w:left w:val="nil"/>
              <w:bottom w:val="nil"/>
              <w:right w:val="nil"/>
            </w:tcBorders>
            <w:noWrap/>
            <w:vAlign w:val="center"/>
          </w:tcPr>
          <w:p w14:paraId="644B1D2C">
            <w:pPr>
              <w:widowControl/>
              <w:jc w:val="right"/>
              <w:rPr>
                <w:rFonts w:eastAsia="仿宋_GB2312"/>
                <w:kern w:val="0"/>
                <w:szCs w:val="21"/>
              </w:rPr>
            </w:pPr>
            <w:r>
              <w:rPr>
                <w:rFonts w:hint="eastAsia" w:eastAsia="仿宋_GB2312"/>
                <w:kern w:val="0"/>
                <w:szCs w:val="21"/>
              </w:rPr>
              <w:t>公开09表</w:t>
            </w:r>
          </w:p>
        </w:tc>
      </w:tr>
      <w:tr w14:paraId="7301DEBB">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noWrap/>
            <w:vAlign w:val="center"/>
          </w:tcPr>
          <w:p w14:paraId="14658BB4">
            <w:pPr>
              <w:widowControl/>
              <w:jc w:val="left"/>
              <w:rPr>
                <w:rFonts w:hint="eastAsia" w:ascii="宋体" w:hAnsi="宋体" w:cs="宋体"/>
                <w:color w:val="000000"/>
                <w:kern w:val="0"/>
                <w:sz w:val="20"/>
                <w:szCs w:val="20"/>
              </w:rPr>
            </w:pPr>
            <w:r>
              <w:rPr>
                <w:rFonts w:hint="eastAsia" w:eastAsia="仿宋_GB2312"/>
                <w:kern w:val="0"/>
                <w:szCs w:val="21"/>
              </w:rPr>
              <w:t>部门：</w:t>
            </w:r>
          </w:p>
        </w:tc>
        <w:tc>
          <w:tcPr>
            <w:tcW w:w="3559" w:type="dxa"/>
            <w:gridSpan w:val="3"/>
            <w:tcBorders>
              <w:top w:val="nil"/>
              <w:left w:val="nil"/>
              <w:bottom w:val="nil"/>
              <w:right w:val="nil"/>
            </w:tcBorders>
            <w:vAlign w:val="center"/>
          </w:tcPr>
          <w:p w14:paraId="2EC0A910">
            <w:pPr>
              <w:widowControl/>
              <w:rPr>
                <w:rFonts w:hint="eastAsia" w:ascii="宋体" w:hAnsi="宋体" w:cs="宋体"/>
                <w:kern w:val="0"/>
                <w:sz w:val="20"/>
                <w:szCs w:val="20"/>
              </w:rPr>
            </w:pPr>
            <w:r>
              <w:rPr>
                <w:rFonts w:hint="eastAsia" w:ascii="宋体" w:hAnsi="宋体" w:cs="宋体"/>
                <w:kern w:val="0"/>
                <w:sz w:val="20"/>
                <w:szCs w:val="20"/>
              </w:rPr>
              <w:t>蓝山县犁头瑶族乡人民政府</w:t>
            </w:r>
          </w:p>
        </w:tc>
        <w:tc>
          <w:tcPr>
            <w:tcW w:w="1215" w:type="dxa"/>
            <w:tcBorders>
              <w:top w:val="nil"/>
              <w:left w:val="nil"/>
              <w:bottom w:val="single" w:color="auto" w:sz="8" w:space="0"/>
              <w:right w:val="nil"/>
            </w:tcBorders>
            <w:vAlign w:val="center"/>
          </w:tcPr>
          <w:p w14:paraId="7FB7CA22">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596" w:type="dxa"/>
            <w:gridSpan w:val="2"/>
            <w:tcBorders>
              <w:top w:val="nil"/>
              <w:left w:val="nil"/>
              <w:bottom w:val="single" w:color="auto" w:sz="8" w:space="0"/>
              <w:right w:val="nil"/>
            </w:tcBorders>
            <w:vAlign w:val="center"/>
          </w:tcPr>
          <w:p w14:paraId="19D73EB6">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6272" w:type="dxa"/>
            <w:gridSpan w:val="2"/>
            <w:tcBorders>
              <w:top w:val="nil"/>
              <w:left w:val="nil"/>
              <w:bottom w:val="nil"/>
              <w:right w:val="nil"/>
            </w:tcBorders>
            <w:noWrap/>
            <w:vAlign w:val="center"/>
          </w:tcPr>
          <w:p w14:paraId="2655C48B">
            <w:pPr>
              <w:widowControl/>
              <w:jc w:val="right"/>
              <w:rPr>
                <w:rFonts w:eastAsia="仿宋_GB2312"/>
                <w:kern w:val="0"/>
                <w:szCs w:val="21"/>
              </w:rPr>
            </w:pPr>
            <w:r>
              <w:rPr>
                <w:rFonts w:hint="eastAsia" w:eastAsia="仿宋_GB2312"/>
                <w:kern w:val="0"/>
                <w:szCs w:val="21"/>
              </w:rPr>
              <w:t>单位：万元</w:t>
            </w:r>
          </w:p>
        </w:tc>
      </w:tr>
      <w:tr w14:paraId="46917775">
        <w:tblPrEx>
          <w:tblCellMar>
            <w:top w:w="0" w:type="dxa"/>
            <w:left w:w="108" w:type="dxa"/>
            <w:bottom w:w="0" w:type="dxa"/>
            <w:right w:w="108" w:type="dxa"/>
          </w:tblCellMar>
        </w:tblPrEx>
        <w:trPr>
          <w:trHeight w:val="402" w:hRule="atLeast"/>
        </w:trPr>
        <w:tc>
          <w:tcPr>
            <w:tcW w:w="4359" w:type="dxa"/>
            <w:gridSpan w:val="4"/>
            <w:tcBorders>
              <w:top w:val="single" w:color="auto" w:sz="8" w:space="0"/>
              <w:left w:val="single" w:color="auto" w:sz="8" w:space="0"/>
              <w:bottom w:val="single" w:color="auto" w:sz="4" w:space="0"/>
              <w:right w:val="single" w:color="auto" w:sz="4" w:space="0"/>
            </w:tcBorders>
            <w:vAlign w:val="center"/>
          </w:tcPr>
          <w:p w14:paraId="216E9F31">
            <w:pPr>
              <w:widowControl/>
              <w:jc w:val="center"/>
              <w:rPr>
                <w:rFonts w:eastAsia="仿宋_GB2312"/>
                <w:b/>
                <w:bCs/>
                <w:kern w:val="0"/>
                <w:szCs w:val="21"/>
              </w:rPr>
            </w:pPr>
            <w:r>
              <w:rPr>
                <w:rFonts w:hint="eastAsia" w:eastAsia="仿宋_GB2312"/>
                <w:b/>
                <w:bCs/>
                <w:kern w:val="0"/>
                <w:szCs w:val="21"/>
              </w:rPr>
              <w:t>项    目</w:t>
            </w:r>
          </w:p>
        </w:tc>
        <w:tc>
          <w:tcPr>
            <w:tcW w:w="10083" w:type="dxa"/>
            <w:gridSpan w:val="5"/>
            <w:tcBorders>
              <w:top w:val="single" w:color="auto" w:sz="8" w:space="0"/>
              <w:left w:val="nil"/>
              <w:bottom w:val="single" w:color="auto" w:sz="4" w:space="0"/>
              <w:right w:val="single" w:color="000000" w:sz="4" w:space="0"/>
            </w:tcBorders>
            <w:vAlign w:val="center"/>
          </w:tcPr>
          <w:p w14:paraId="358CB308">
            <w:pPr>
              <w:widowControl/>
              <w:jc w:val="center"/>
              <w:rPr>
                <w:rFonts w:eastAsia="仿宋_GB2312"/>
                <w:b/>
                <w:bCs/>
                <w:kern w:val="0"/>
                <w:szCs w:val="21"/>
              </w:rPr>
            </w:pPr>
            <w:r>
              <w:rPr>
                <w:rFonts w:hint="eastAsia" w:eastAsia="仿宋_GB2312"/>
                <w:b/>
                <w:bCs/>
                <w:kern w:val="0"/>
                <w:szCs w:val="21"/>
              </w:rPr>
              <w:t>本年支出</w:t>
            </w:r>
          </w:p>
        </w:tc>
      </w:tr>
      <w:tr w14:paraId="33744FFD">
        <w:tblPrEx>
          <w:tblCellMar>
            <w:top w:w="0" w:type="dxa"/>
            <w:left w:w="108" w:type="dxa"/>
            <w:bottom w:w="0" w:type="dxa"/>
            <w:right w:w="108" w:type="dxa"/>
          </w:tblCellMar>
        </w:tblPrEx>
        <w:trPr>
          <w:trHeight w:val="402" w:hRule="atLeast"/>
        </w:trPr>
        <w:tc>
          <w:tcPr>
            <w:tcW w:w="2250" w:type="dxa"/>
            <w:gridSpan w:val="3"/>
            <w:vMerge w:val="restart"/>
            <w:tcBorders>
              <w:top w:val="single" w:color="auto" w:sz="4" w:space="0"/>
              <w:left w:val="single" w:color="auto" w:sz="8" w:space="0"/>
              <w:bottom w:val="single" w:color="auto" w:sz="4" w:space="0"/>
              <w:right w:val="single" w:color="auto" w:sz="4" w:space="0"/>
            </w:tcBorders>
            <w:vAlign w:val="center"/>
          </w:tcPr>
          <w:p w14:paraId="7E561853">
            <w:pPr>
              <w:widowControl/>
              <w:jc w:val="center"/>
              <w:rPr>
                <w:rFonts w:eastAsia="仿宋_GB2312"/>
                <w:b/>
                <w:bCs/>
                <w:kern w:val="0"/>
                <w:szCs w:val="21"/>
              </w:rPr>
            </w:pPr>
            <w:r>
              <w:rPr>
                <w:rFonts w:hint="eastAsia" w:eastAsia="仿宋_GB2312"/>
                <w:b/>
                <w:bCs/>
                <w:kern w:val="0"/>
                <w:szCs w:val="21"/>
              </w:rPr>
              <w:t>功能分类科目编码</w:t>
            </w:r>
          </w:p>
        </w:tc>
        <w:tc>
          <w:tcPr>
            <w:tcW w:w="2109" w:type="dxa"/>
            <w:vMerge w:val="restart"/>
            <w:tcBorders>
              <w:top w:val="nil"/>
              <w:left w:val="single" w:color="auto" w:sz="4" w:space="0"/>
              <w:bottom w:val="single" w:color="auto" w:sz="4" w:space="0"/>
              <w:right w:val="single" w:color="auto" w:sz="4" w:space="0"/>
            </w:tcBorders>
            <w:vAlign w:val="center"/>
          </w:tcPr>
          <w:p w14:paraId="7AA57305">
            <w:pPr>
              <w:widowControl/>
              <w:jc w:val="center"/>
              <w:rPr>
                <w:rFonts w:eastAsia="仿宋_GB2312"/>
                <w:b/>
                <w:bCs/>
                <w:kern w:val="0"/>
                <w:szCs w:val="21"/>
              </w:rPr>
            </w:pPr>
            <w:r>
              <w:rPr>
                <w:rFonts w:hint="eastAsia" w:eastAsia="仿宋_GB2312"/>
                <w:b/>
                <w:bCs/>
                <w:kern w:val="0"/>
                <w:szCs w:val="21"/>
              </w:rPr>
              <w:t>科目名称</w:t>
            </w:r>
          </w:p>
        </w:tc>
        <w:tc>
          <w:tcPr>
            <w:tcW w:w="2883" w:type="dxa"/>
            <w:gridSpan w:val="2"/>
            <w:vMerge w:val="restart"/>
            <w:tcBorders>
              <w:top w:val="nil"/>
              <w:left w:val="single" w:color="auto" w:sz="4" w:space="0"/>
              <w:bottom w:val="single" w:color="000000" w:sz="4" w:space="0"/>
              <w:right w:val="single" w:color="auto" w:sz="4" w:space="0"/>
            </w:tcBorders>
            <w:vAlign w:val="center"/>
          </w:tcPr>
          <w:p w14:paraId="47C5DC81">
            <w:pPr>
              <w:widowControl/>
              <w:jc w:val="center"/>
              <w:rPr>
                <w:rFonts w:eastAsia="仿宋_GB2312"/>
                <w:b/>
                <w:bCs/>
                <w:kern w:val="0"/>
                <w:szCs w:val="21"/>
              </w:rPr>
            </w:pPr>
            <w:r>
              <w:rPr>
                <w:rFonts w:hint="eastAsia" w:eastAsia="仿宋_GB2312"/>
                <w:b/>
                <w:bCs/>
                <w:kern w:val="0"/>
                <w:szCs w:val="21"/>
              </w:rPr>
              <w:t>合计</w:t>
            </w:r>
          </w:p>
        </w:tc>
        <w:tc>
          <w:tcPr>
            <w:tcW w:w="3225" w:type="dxa"/>
            <w:gridSpan w:val="2"/>
            <w:vMerge w:val="restart"/>
            <w:tcBorders>
              <w:top w:val="nil"/>
              <w:left w:val="single" w:color="auto" w:sz="4" w:space="0"/>
              <w:bottom w:val="single" w:color="000000" w:sz="4" w:space="0"/>
              <w:right w:val="single" w:color="auto" w:sz="4" w:space="0"/>
            </w:tcBorders>
            <w:vAlign w:val="center"/>
          </w:tcPr>
          <w:p w14:paraId="3711D589">
            <w:pPr>
              <w:widowControl/>
              <w:jc w:val="center"/>
              <w:rPr>
                <w:rFonts w:eastAsia="仿宋_GB2312"/>
                <w:b/>
                <w:bCs/>
                <w:kern w:val="0"/>
                <w:szCs w:val="21"/>
              </w:rPr>
            </w:pPr>
            <w:r>
              <w:rPr>
                <w:rFonts w:hint="eastAsia" w:eastAsia="仿宋_GB2312"/>
                <w:b/>
                <w:bCs/>
                <w:kern w:val="0"/>
                <w:szCs w:val="21"/>
              </w:rPr>
              <w:t xml:space="preserve">基本支出  </w:t>
            </w:r>
          </w:p>
        </w:tc>
        <w:tc>
          <w:tcPr>
            <w:tcW w:w="3975" w:type="dxa"/>
            <w:vMerge w:val="restart"/>
            <w:tcBorders>
              <w:top w:val="nil"/>
              <w:left w:val="single" w:color="auto" w:sz="4" w:space="0"/>
              <w:bottom w:val="single" w:color="000000" w:sz="4" w:space="0"/>
              <w:right w:val="single" w:color="auto" w:sz="4" w:space="0"/>
            </w:tcBorders>
            <w:vAlign w:val="center"/>
          </w:tcPr>
          <w:p w14:paraId="14DDB1C1">
            <w:pPr>
              <w:widowControl/>
              <w:jc w:val="center"/>
              <w:rPr>
                <w:rFonts w:eastAsia="仿宋_GB2312"/>
                <w:b/>
                <w:bCs/>
                <w:kern w:val="0"/>
                <w:szCs w:val="21"/>
              </w:rPr>
            </w:pPr>
            <w:r>
              <w:rPr>
                <w:rFonts w:hint="eastAsia" w:eastAsia="仿宋_GB2312"/>
                <w:b/>
                <w:bCs/>
                <w:kern w:val="0"/>
                <w:szCs w:val="21"/>
              </w:rPr>
              <w:t>项目支出</w:t>
            </w:r>
          </w:p>
        </w:tc>
      </w:tr>
      <w:tr w14:paraId="3473AFE6">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vAlign w:val="center"/>
          </w:tcPr>
          <w:p w14:paraId="7EAC8D33">
            <w:pPr>
              <w:widowControl/>
              <w:jc w:val="left"/>
              <w:rPr>
                <w:rFonts w:hint="eastAsia" w:ascii="宋体" w:hAnsi="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vAlign w:val="center"/>
          </w:tcPr>
          <w:p w14:paraId="3583BF4C">
            <w:pPr>
              <w:widowControl/>
              <w:jc w:val="left"/>
              <w:rPr>
                <w:rFonts w:hint="eastAsia" w:ascii="宋体" w:hAnsi="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vAlign w:val="center"/>
          </w:tcPr>
          <w:p w14:paraId="77F3E2F7">
            <w:pPr>
              <w:widowControl/>
              <w:jc w:val="left"/>
              <w:rPr>
                <w:rFonts w:hint="eastAsia" w:ascii="宋体" w:hAnsi="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vAlign w:val="center"/>
          </w:tcPr>
          <w:p w14:paraId="70A8BAB6">
            <w:pPr>
              <w:widowControl/>
              <w:jc w:val="left"/>
              <w:rPr>
                <w:rFonts w:hint="eastAsia" w:ascii="宋体" w:hAnsi="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vAlign w:val="center"/>
          </w:tcPr>
          <w:p w14:paraId="6541E5C5">
            <w:pPr>
              <w:widowControl/>
              <w:jc w:val="left"/>
              <w:rPr>
                <w:rFonts w:hint="eastAsia" w:ascii="宋体" w:hAnsi="宋体" w:cs="宋体"/>
                <w:kern w:val="0"/>
                <w:sz w:val="20"/>
                <w:szCs w:val="20"/>
              </w:rPr>
            </w:pPr>
          </w:p>
        </w:tc>
      </w:tr>
      <w:tr w14:paraId="55BDAA62">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vAlign w:val="center"/>
          </w:tcPr>
          <w:p w14:paraId="11777567">
            <w:pPr>
              <w:widowControl/>
              <w:jc w:val="left"/>
              <w:rPr>
                <w:rFonts w:hint="eastAsia" w:ascii="宋体" w:hAnsi="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vAlign w:val="center"/>
          </w:tcPr>
          <w:p w14:paraId="6DB8E4B7">
            <w:pPr>
              <w:widowControl/>
              <w:jc w:val="left"/>
              <w:rPr>
                <w:rFonts w:hint="eastAsia" w:ascii="宋体" w:hAnsi="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vAlign w:val="center"/>
          </w:tcPr>
          <w:p w14:paraId="6994564B">
            <w:pPr>
              <w:widowControl/>
              <w:jc w:val="left"/>
              <w:rPr>
                <w:rFonts w:hint="eastAsia" w:ascii="宋体" w:hAnsi="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vAlign w:val="center"/>
          </w:tcPr>
          <w:p w14:paraId="7EAE2AD5">
            <w:pPr>
              <w:widowControl/>
              <w:jc w:val="left"/>
              <w:rPr>
                <w:rFonts w:hint="eastAsia" w:ascii="宋体" w:hAnsi="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vAlign w:val="center"/>
          </w:tcPr>
          <w:p w14:paraId="7C33B2C8">
            <w:pPr>
              <w:widowControl/>
              <w:jc w:val="left"/>
              <w:rPr>
                <w:rFonts w:hint="eastAsia" w:ascii="宋体" w:hAnsi="宋体" w:cs="宋体"/>
                <w:kern w:val="0"/>
                <w:sz w:val="20"/>
                <w:szCs w:val="20"/>
              </w:rPr>
            </w:pPr>
          </w:p>
        </w:tc>
      </w:tr>
      <w:tr w14:paraId="5FADEBFB">
        <w:tblPrEx>
          <w:tblCellMar>
            <w:top w:w="0" w:type="dxa"/>
            <w:left w:w="108" w:type="dxa"/>
            <w:bottom w:w="0" w:type="dxa"/>
            <w:right w:w="108" w:type="dxa"/>
          </w:tblCellMar>
        </w:tblPrEx>
        <w:trPr>
          <w:trHeight w:val="402" w:hRule="atLeast"/>
        </w:trPr>
        <w:tc>
          <w:tcPr>
            <w:tcW w:w="4359" w:type="dxa"/>
            <w:gridSpan w:val="4"/>
            <w:tcBorders>
              <w:top w:val="single" w:color="auto" w:sz="4" w:space="0"/>
              <w:left w:val="single" w:color="auto" w:sz="8" w:space="0"/>
              <w:bottom w:val="single" w:color="auto" w:sz="4" w:space="0"/>
              <w:right w:val="single" w:color="000000" w:sz="4" w:space="0"/>
            </w:tcBorders>
            <w:vAlign w:val="center"/>
          </w:tcPr>
          <w:p w14:paraId="7AD5DCDB">
            <w:pPr>
              <w:widowControl/>
              <w:jc w:val="center"/>
              <w:rPr>
                <w:rFonts w:eastAsia="仿宋_GB2312"/>
                <w:kern w:val="0"/>
                <w:szCs w:val="21"/>
              </w:rPr>
            </w:pPr>
            <w:r>
              <w:rPr>
                <w:rFonts w:hint="eastAsia" w:eastAsia="仿宋_GB2312"/>
                <w:kern w:val="0"/>
                <w:szCs w:val="21"/>
              </w:rPr>
              <w:t>栏次</w:t>
            </w:r>
          </w:p>
        </w:tc>
        <w:tc>
          <w:tcPr>
            <w:tcW w:w="2883" w:type="dxa"/>
            <w:gridSpan w:val="2"/>
            <w:tcBorders>
              <w:top w:val="nil"/>
              <w:left w:val="nil"/>
              <w:bottom w:val="single" w:color="auto" w:sz="4" w:space="0"/>
              <w:right w:val="single" w:color="auto" w:sz="4" w:space="0"/>
            </w:tcBorders>
            <w:vAlign w:val="center"/>
          </w:tcPr>
          <w:p w14:paraId="425CA09E">
            <w:pPr>
              <w:widowControl/>
              <w:jc w:val="center"/>
              <w:rPr>
                <w:rFonts w:eastAsia="仿宋_GB2312"/>
                <w:kern w:val="0"/>
                <w:szCs w:val="21"/>
              </w:rPr>
            </w:pPr>
            <w:r>
              <w:rPr>
                <w:rFonts w:hint="eastAsia" w:eastAsia="仿宋_GB2312"/>
                <w:kern w:val="0"/>
                <w:szCs w:val="21"/>
              </w:rPr>
              <w:t>1</w:t>
            </w:r>
          </w:p>
        </w:tc>
        <w:tc>
          <w:tcPr>
            <w:tcW w:w="3225" w:type="dxa"/>
            <w:gridSpan w:val="2"/>
            <w:tcBorders>
              <w:top w:val="nil"/>
              <w:left w:val="nil"/>
              <w:bottom w:val="single" w:color="auto" w:sz="4" w:space="0"/>
              <w:right w:val="single" w:color="auto" w:sz="4" w:space="0"/>
            </w:tcBorders>
            <w:vAlign w:val="center"/>
          </w:tcPr>
          <w:p w14:paraId="3A769C81">
            <w:pPr>
              <w:widowControl/>
              <w:jc w:val="center"/>
              <w:rPr>
                <w:rFonts w:eastAsia="仿宋_GB2312"/>
                <w:kern w:val="0"/>
                <w:szCs w:val="21"/>
              </w:rPr>
            </w:pPr>
            <w:r>
              <w:rPr>
                <w:rFonts w:hint="eastAsia" w:eastAsia="仿宋_GB2312"/>
                <w:kern w:val="0"/>
                <w:szCs w:val="21"/>
              </w:rPr>
              <w:t>2</w:t>
            </w:r>
          </w:p>
        </w:tc>
        <w:tc>
          <w:tcPr>
            <w:tcW w:w="3975" w:type="dxa"/>
            <w:tcBorders>
              <w:top w:val="nil"/>
              <w:left w:val="nil"/>
              <w:bottom w:val="single" w:color="auto" w:sz="4" w:space="0"/>
              <w:right w:val="single" w:color="auto" w:sz="4" w:space="0"/>
            </w:tcBorders>
            <w:vAlign w:val="center"/>
          </w:tcPr>
          <w:p w14:paraId="1A42B03A">
            <w:pPr>
              <w:widowControl/>
              <w:jc w:val="center"/>
              <w:rPr>
                <w:rFonts w:eastAsia="仿宋_GB2312"/>
                <w:kern w:val="0"/>
                <w:szCs w:val="21"/>
              </w:rPr>
            </w:pPr>
            <w:r>
              <w:rPr>
                <w:rFonts w:hint="eastAsia" w:eastAsia="仿宋_GB2312"/>
                <w:kern w:val="0"/>
                <w:szCs w:val="21"/>
              </w:rPr>
              <w:t>3</w:t>
            </w:r>
          </w:p>
        </w:tc>
      </w:tr>
      <w:tr w14:paraId="117FFF0B">
        <w:tblPrEx>
          <w:tblCellMar>
            <w:top w:w="0" w:type="dxa"/>
            <w:left w:w="108" w:type="dxa"/>
            <w:bottom w:w="0" w:type="dxa"/>
            <w:right w:w="108" w:type="dxa"/>
          </w:tblCellMar>
        </w:tblPrEx>
        <w:trPr>
          <w:trHeight w:val="402" w:hRule="atLeast"/>
        </w:trPr>
        <w:tc>
          <w:tcPr>
            <w:tcW w:w="4359" w:type="dxa"/>
            <w:gridSpan w:val="4"/>
            <w:tcBorders>
              <w:top w:val="nil"/>
              <w:left w:val="single" w:color="auto" w:sz="8" w:space="0"/>
              <w:bottom w:val="single" w:color="auto" w:sz="4" w:space="0"/>
              <w:right w:val="single" w:color="000000" w:sz="4" w:space="0"/>
            </w:tcBorders>
            <w:vAlign w:val="center"/>
          </w:tcPr>
          <w:p w14:paraId="1AB4D372">
            <w:pPr>
              <w:widowControl/>
              <w:jc w:val="center"/>
              <w:rPr>
                <w:rFonts w:eastAsia="仿宋_GB2312"/>
                <w:kern w:val="0"/>
                <w:szCs w:val="21"/>
              </w:rPr>
            </w:pPr>
            <w:r>
              <w:rPr>
                <w:rFonts w:hint="eastAsia" w:eastAsia="仿宋_GB2312"/>
                <w:kern w:val="0"/>
                <w:szCs w:val="21"/>
              </w:rPr>
              <w:t>合计</w:t>
            </w:r>
          </w:p>
        </w:tc>
        <w:tc>
          <w:tcPr>
            <w:tcW w:w="2883" w:type="dxa"/>
            <w:gridSpan w:val="2"/>
            <w:tcBorders>
              <w:top w:val="nil"/>
              <w:left w:val="nil"/>
              <w:bottom w:val="single" w:color="auto" w:sz="4" w:space="0"/>
              <w:right w:val="single" w:color="auto" w:sz="4" w:space="0"/>
            </w:tcBorders>
            <w:vAlign w:val="center"/>
          </w:tcPr>
          <w:p w14:paraId="1ACC87E4">
            <w:pPr>
              <w:widowControl/>
              <w:jc w:val="center"/>
              <w:rPr>
                <w:rFonts w:eastAsia="仿宋_GB2312"/>
                <w:kern w:val="0"/>
                <w:szCs w:val="21"/>
              </w:rPr>
            </w:pPr>
            <w:r>
              <w:rPr>
                <w:rFonts w:hint="eastAsia" w:eastAsia="仿宋_GB2312"/>
                <w:kern w:val="0"/>
                <w:szCs w:val="21"/>
              </w:rPr>
              <w:t>0</w:t>
            </w:r>
          </w:p>
        </w:tc>
        <w:tc>
          <w:tcPr>
            <w:tcW w:w="3225" w:type="dxa"/>
            <w:gridSpan w:val="2"/>
            <w:tcBorders>
              <w:top w:val="nil"/>
              <w:left w:val="nil"/>
              <w:bottom w:val="single" w:color="auto" w:sz="4" w:space="0"/>
              <w:right w:val="single" w:color="auto" w:sz="4" w:space="0"/>
            </w:tcBorders>
            <w:vAlign w:val="center"/>
          </w:tcPr>
          <w:p w14:paraId="53157E44">
            <w:pPr>
              <w:widowControl/>
              <w:jc w:val="center"/>
              <w:rPr>
                <w:rFonts w:eastAsia="仿宋_GB2312"/>
                <w:kern w:val="0"/>
                <w:szCs w:val="21"/>
              </w:rPr>
            </w:pPr>
            <w:r>
              <w:rPr>
                <w:rFonts w:hint="eastAsia" w:eastAsia="仿宋_GB2312"/>
                <w:kern w:val="0"/>
                <w:szCs w:val="21"/>
              </w:rPr>
              <w:t>0</w:t>
            </w:r>
          </w:p>
        </w:tc>
        <w:tc>
          <w:tcPr>
            <w:tcW w:w="3975" w:type="dxa"/>
            <w:tcBorders>
              <w:top w:val="nil"/>
              <w:left w:val="nil"/>
              <w:bottom w:val="single" w:color="auto" w:sz="4" w:space="0"/>
              <w:right w:val="single" w:color="auto" w:sz="4" w:space="0"/>
            </w:tcBorders>
            <w:vAlign w:val="center"/>
          </w:tcPr>
          <w:p w14:paraId="1D9B8A63">
            <w:pPr>
              <w:widowControl/>
              <w:jc w:val="center"/>
              <w:rPr>
                <w:rFonts w:eastAsia="仿宋_GB2312"/>
                <w:kern w:val="0"/>
                <w:szCs w:val="21"/>
              </w:rPr>
            </w:pPr>
            <w:r>
              <w:rPr>
                <w:rFonts w:hint="eastAsia" w:eastAsia="仿宋_GB2312"/>
                <w:kern w:val="0"/>
                <w:szCs w:val="21"/>
              </w:rPr>
              <w:t>0</w:t>
            </w:r>
          </w:p>
        </w:tc>
      </w:tr>
      <w:tr w14:paraId="147C4E83">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645D0EF3">
            <w:pPr>
              <w:widowControl/>
              <w:jc w:val="center"/>
              <w:rPr>
                <w:rFonts w:eastAsia="仿宋_GB2312"/>
                <w:kern w:val="0"/>
                <w:szCs w:val="21"/>
              </w:rPr>
            </w:pPr>
          </w:p>
        </w:tc>
        <w:tc>
          <w:tcPr>
            <w:tcW w:w="3187" w:type="dxa"/>
            <w:gridSpan w:val="2"/>
            <w:tcBorders>
              <w:top w:val="nil"/>
              <w:left w:val="nil"/>
              <w:bottom w:val="single" w:color="auto" w:sz="4" w:space="0"/>
              <w:right w:val="single" w:color="auto" w:sz="4" w:space="0"/>
            </w:tcBorders>
            <w:vAlign w:val="center"/>
          </w:tcPr>
          <w:p w14:paraId="0E263989">
            <w:pPr>
              <w:widowControl/>
              <w:jc w:val="center"/>
              <w:rPr>
                <w:rFonts w:eastAsia="仿宋_GB2312"/>
                <w:kern w:val="0"/>
                <w:szCs w:val="21"/>
              </w:rPr>
            </w:pPr>
          </w:p>
        </w:tc>
        <w:tc>
          <w:tcPr>
            <w:tcW w:w="2883" w:type="dxa"/>
            <w:gridSpan w:val="2"/>
            <w:tcBorders>
              <w:top w:val="nil"/>
              <w:left w:val="nil"/>
              <w:bottom w:val="single" w:color="auto" w:sz="4" w:space="0"/>
              <w:right w:val="single" w:color="auto" w:sz="4" w:space="0"/>
            </w:tcBorders>
            <w:vAlign w:val="center"/>
          </w:tcPr>
          <w:p w14:paraId="45B96559">
            <w:pPr>
              <w:widowControl/>
              <w:jc w:val="center"/>
              <w:rPr>
                <w:rFonts w:eastAsia="仿宋_GB2312"/>
                <w:kern w:val="0"/>
                <w:szCs w:val="21"/>
              </w:rPr>
            </w:pPr>
          </w:p>
        </w:tc>
        <w:tc>
          <w:tcPr>
            <w:tcW w:w="3225" w:type="dxa"/>
            <w:gridSpan w:val="2"/>
            <w:tcBorders>
              <w:top w:val="nil"/>
              <w:left w:val="nil"/>
              <w:bottom w:val="single" w:color="auto" w:sz="4" w:space="0"/>
              <w:right w:val="single" w:color="auto" w:sz="4" w:space="0"/>
            </w:tcBorders>
            <w:vAlign w:val="center"/>
          </w:tcPr>
          <w:p w14:paraId="623A6A96">
            <w:pPr>
              <w:widowControl/>
              <w:jc w:val="center"/>
              <w:rPr>
                <w:rFonts w:eastAsia="仿宋_GB2312"/>
                <w:kern w:val="0"/>
                <w:szCs w:val="21"/>
              </w:rPr>
            </w:pPr>
          </w:p>
        </w:tc>
        <w:tc>
          <w:tcPr>
            <w:tcW w:w="3975" w:type="dxa"/>
            <w:tcBorders>
              <w:top w:val="nil"/>
              <w:left w:val="nil"/>
              <w:bottom w:val="single" w:color="auto" w:sz="4" w:space="0"/>
              <w:right w:val="single" w:color="auto" w:sz="4" w:space="0"/>
            </w:tcBorders>
            <w:vAlign w:val="center"/>
          </w:tcPr>
          <w:p w14:paraId="2DA39DA5">
            <w:pPr>
              <w:widowControl/>
              <w:jc w:val="center"/>
              <w:rPr>
                <w:rFonts w:eastAsia="仿宋_GB2312"/>
                <w:kern w:val="0"/>
                <w:szCs w:val="21"/>
              </w:rPr>
            </w:pPr>
          </w:p>
        </w:tc>
      </w:tr>
      <w:tr w14:paraId="33487DED">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1C0D5985">
            <w:pPr>
              <w:widowControl/>
              <w:jc w:val="center"/>
              <w:rPr>
                <w:rFonts w:eastAsia="仿宋_GB2312"/>
                <w:kern w:val="0"/>
                <w:szCs w:val="21"/>
              </w:rPr>
            </w:pPr>
          </w:p>
        </w:tc>
        <w:tc>
          <w:tcPr>
            <w:tcW w:w="3187" w:type="dxa"/>
            <w:gridSpan w:val="2"/>
            <w:tcBorders>
              <w:top w:val="nil"/>
              <w:left w:val="nil"/>
              <w:bottom w:val="single" w:color="auto" w:sz="4" w:space="0"/>
              <w:right w:val="single" w:color="auto" w:sz="4" w:space="0"/>
            </w:tcBorders>
            <w:vAlign w:val="center"/>
          </w:tcPr>
          <w:p w14:paraId="0BB77CC0">
            <w:pPr>
              <w:widowControl/>
              <w:jc w:val="center"/>
              <w:rPr>
                <w:rFonts w:eastAsia="仿宋_GB2312"/>
                <w:kern w:val="0"/>
                <w:szCs w:val="21"/>
              </w:rPr>
            </w:pPr>
          </w:p>
        </w:tc>
        <w:tc>
          <w:tcPr>
            <w:tcW w:w="2883" w:type="dxa"/>
            <w:gridSpan w:val="2"/>
            <w:tcBorders>
              <w:top w:val="nil"/>
              <w:left w:val="nil"/>
              <w:bottom w:val="single" w:color="auto" w:sz="4" w:space="0"/>
              <w:right w:val="single" w:color="auto" w:sz="4" w:space="0"/>
            </w:tcBorders>
            <w:vAlign w:val="center"/>
          </w:tcPr>
          <w:p w14:paraId="677920BA">
            <w:pPr>
              <w:widowControl/>
              <w:jc w:val="center"/>
              <w:rPr>
                <w:rFonts w:eastAsia="仿宋_GB2312"/>
                <w:kern w:val="0"/>
                <w:szCs w:val="21"/>
              </w:rPr>
            </w:pPr>
          </w:p>
        </w:tc>
        <w:tc>
          <w:tcPr>
            <w:tcW w:w="3225" w:type="dxa"/>
            <w:gridSpan w:val="2"/>
            <w:tcBorders>
              <w:top w:val="nil"/>
              <w:left w:val="nil"/>
              <w:bottom w:val="single" w:color="auto" w:sz="4" w:space="0"/>
              <w:right w:val="single" w:color="auto" w:sz="4" w:space="0"/>
            </w:tcBorders>
            <w:vAlign w:val="center"/>
          </w:tcPr>
          <w:p w14:paraId="27F1AD61">
            <w:pPr>
              <w:widowControl/>
              <w:jc w:val="center"/>
              <w:rPr>
                <w:rFonts w:eastAsia="仿宋_GB2312"/>
                <w:kern w:val="0"/>
                <w:szCs w:val="21"/>
              </w:rPr>
            </w:pPr>
          </w:p>
        </w:tc>
        <w:tc>
          <w:tcPr>
            <w:tcW w:w="3975" w:type="dxa"/>
            <w:tcBorders>
              <w:top w:val="nil"/>
              <w:left w:val="nil"/>
              <w:bottom w:val="single" w:color="auto" w:sz="4" w:space="0"/>
              <w:right w:val="single" w:color="auto" w:sz="4" w:space="0"/>
            </w:tcBorders>
            <w:vAlign w:val="center"/>
          </w:tcPr>
          <w:p w14:paraId="5EAD183A">
            <w:pPr>
              <w:widowControl/>
              <w:jc w:val="center"/>
              <w:rPr>
                <w:rFonts w:eastAsia="仿宋_GB2312"/>
                <w:kern w:val="0"/>
                <w:szCs w:val="21"/>
              </w:rPr>
            </w:pPr>
          </w:p>
        </w:tc>
      </w:tr>
      <w:tr w14:paraId="5DC9310A">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350ACD0F">
            <w:pPr>
              <w:widowControl/>
              <w:jc w:val="center"/>
              <w:rPr>
                <w:rFonts w:eastAsia="仿宋_GB2312"/>
                <w:kern w:val="0"/>
                <w:szCs w:val="21"/>
              </w:rPr>
            </w:pPr>
          </w:p>
        </w:tc>
        <w:tc>
          <w:tcPr>
            <w:tcW w:w="3187" w:type="dxa"/>
            <w:gridSpan w:val="2"/>
            <w:tcBorders>
              <w:top w:val="nil"/>
              <w:left w:val="nil"/>
              <w:bottom w:val="single" w:color="auto" w:sz="4" w:space="0"/>
              <w:right w:val="single" w:color="auto" w:sz="4" w:space="0"/>
            </w:tcBorders>
            <w:vAlign w:val="center"/>
          </w:tcPr>
          <w:p w14:paraId="1E035963">
            <w:pPr>
              <w:widowControl/>
              <w:jc w:val="center"/>
              <w:rPr>
                <w:rFonts w:eastAsia="仿宋_GB2312"/>
                <w:kern w:val="0"/>
                <w:szCs w:val="21"/>
              </w:rPr>
            </w:pPr>
          </w:p>
        </w:tc>
        <w:tc>
          <w:tcPr>
            <w:tcW w:w="2883" w:type="dxa"/>
            <w:gridSpan w:val="2"/>
            <w:tcBorders>
              <w:top w:val="nil"/>
              <w:left w:val="nil"/>
              <w:bottom w:val="single" w:color="auto" w:sz="4" w:space="0"/>
              <w:right w:val="single" w:color="auto" w:sz="4" w:space="0"/>
            </w:tcBorders>
            <w:vAlign w:val="center"/>
          </w:tcPr>
          <w:p w14:paraId="235B3275">
            <w:pPr>
              <w:widowControl/>
              <w:jc w:val="center"/>
              <w:rPr>
                <w:rFonts w:eastAsia="仿宋_GB2312"/>
                <w:kern w:val="0"/>
                <w:szCs w:val="21"/>
              </w:rPr>
            </w:pPr>
          </w:p>
        </w:tc>
        <w:tc>
          <w:tcPr>
            <w:tcW w:w="3225" w:type="dxa"/>
            <w:gridSpan w:val="2"/>
            <w:tcBorders>
              <w:top w:val="nil"/>
              <w:left w:val="nil"/>
              <w:bottom w:val="single" w:color="auto" w:sz="4" w:space="0"/>
              <w:right w:val="single" w:color="auto" w:sz="4" w:space="0"/>
            </w:tcBorders>
            <w:vAlign w:val="center"/>
          </w:tcPr>
          <w:p w14:paraId="5D9E008E">
            <w:pPr>
              <w:widowControl/>
              <w:jc w:val="center"/>
              <w:rPr>
                <w:rFonts w:eastAsia="仿宋_GB2312"/>
                <w:kern w:val="0"/>
                <w:szCs w:val="21"/>
              </w:rPr>
            </w:pPr>
          </w:p>
        </w:tc>
        <w:tc>
          <w:tcPr>
            <w:tcW w:w="3975" w:type="dxa"/>
            <w:tcBorders>
              <w:top w:val="nil"/>
              <w:left w:val="nil"/>
              <w:bottom w:val="single" w:color="auto" w:sz="4" w:space="0"/>
              <w:right w:val="single" w:color="auto" w:sz="4" w:space="0"/>
            </w:tcBorders>
            <w:vAlign w:val="center"/>
          </w:tcPr>
          <w:p w14:paraId="48872ADA">
            <w:pPr>
              <w:widowControl/>
              <w:jc w:val="center"/>
              <w:rPr>
                <w:rFonts w:eastAsia="仿宋_GB2312"/>
                <w:kern w:val="0"/>
                <w:szCs w:val="21"/>
              </w:rPr>
            </w:pPr>
          </w:p>
        </w:tc>
      </w:tr>
      <w:tr w14:paraId="03BDED70">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3EC57A3A">
            <w:pPr>
              <w:widowControl/>
              <w:jc w:val="center"/>
              <w:rPr>
                <w:rFonts w:eastAsia="仿宋_GB2312"/>
                <w:kern w:val="0"/>
                <w:szCs w:val="21"/>
              </w:rPr>
            </w:pPr>
          </w:p>
        </w:tc>
        <w:tc>
          <w:tcPr>
            <w:tcW w:w="3187" w:type="dxa"/>
            <w:gridSpan w:val="2"/>
            <w:tcBorders>
              <w:top w:val="nil"/>
              <w:left w:val="nil"/>
              <w:bottom w:val="single" w:color="auto" w:sz="4" w:space="0"/>
              <w:right w:val="single" w:color="auto" w:sz="4" w:space="0"/>
            </w:tcBorders>
            <w:vAlign w:val="center"/>
          </w:tcPr>
          <w:p w14:paraId="24FD820E">
            <w:pPr>
              <w:widowControl/>
              <w:jc w:val="center"/>
              <w:rPr>
                <w:rFonts w:eastAsia="仿宋_GB2312"/>
                <w:kern w:val="0"/>
                <w:szCs w:val="21"/>
              </w:rPr>
            </w:pPr>
          </w:p>
        </w:tc>
        <w:tc>
          <w:tcPr>
            <w:tcW w:w="2883" w:type="dxa"/>
            <w:gridSpan w:val="2"/>
            <w:tcBorders>
              <w:top w:val="nil"/>
              <w:left w:val="nil"/>
              <w:bottom w:val="single" w:color="auto" w:sz="4" w:space="0"/>
              <w:right w:val="single" w:color="auto" w:sz="4" w:space="0"/>
            </w:tcBorders>
            <w:vAlign w:val="center"/>
          </w:tcPr>
          <w:p w14:paraId="169B9ABC">
            <w:pPr>
              <w:widowControl/>
              <w:jc w:val="center"/>
              <w:rPr>
                <w:rFonts w:eastAsia="仿宋_GB2312"/>
                <w:kern w:val="0"/>
                <w:szCs w:val="21"/>
              </w:rPr>
            </w:pPr>
          </w:p>
        </w:tc>
        <w:tc>
          <w:tcPr>
            <w:tcW w:w="3225" w:type="dxa"/>
            <w:gridSpan w:val="2"/>
            <w:tcBorders>
              <w:top w:val="nil"/>
              <w:left w:val="nil"/>
              <w:bottom w:val="single" w:color="auto" w:sz="4" w:space="0"/>
              <w:right w:val="single" w:color="auto" w:sz="4" w:space="0"/>
            </w:tcBorders>
            <w:vAlign w:val="center"/>
          </w:tcPr>
          <w:p w14:paraId="32F3ED3E">
            <w:pPr>
              <w:widowControl/>
              <w:jc w:val="center"/>
              <w:rPr>
                <w:rFonts w:eastAsia="仿宋_GB2312"/>
                <w:kern w:val="0"/>
                <w:szCs w:val="21"/>
              </w:rPr>
            </w:pPr>
          </w:p>
        </w:tc>
        <w:tc>
          <w:tcPr>
            <w:tcW w:w="3975" w:type="dxa"/>
            <w:tcBorders>
              <w:top w:val="nil"/>
              <w:left w:val="nil"/>
              <w:bottom w:val="single" w:color="auto" w:sz="4" w:space="0"/>
              <w:right w:val="single" w:color="auto" w:sz="4" w:space="0"/>
            </w:tcBorders>
            <w:vAlign w:val="center"/>
          </w:tcPr>
          <w:p w14:paraId="0C766B30">
            <w:pPr>
              <w:widowControl/>
              <w:jc w:val="center"/>
              <w:rPr>
                <w:rFonts w:eastAsia="仿宋_GB2312"/>
                <w:kern w:val="0"/>
                <w:szCs w:val="21"/>
              </w:rPr>
            </w:pPr>
          </w:p>
        </w:tc>
      </w:tr>
      <w:tr w14:paraId="7DACB2E7">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7ECE4BE1">
            <w:pPr>
              <w:widowControl/>
              <w:jc w:val="center"/>
              <w:rPr>
                <w:rFonts w:eastAsia="仿宋_GB2312"/>
                <w:kern w:val="0"/>
                <w:szCs w:val="21"/>
              </w:rPr>
            </w:pPr>
          </w:p>
        </w:tc>
        <w:tc>
          <w:tcPr>
            <w:tcW w:w="3187" w:type="dxa"/>
            <w:gridSpan w:val="2"/>
            <w:tcBorders>
              <w:top w:val="nil"/>
              <w:left w:val="nil"/>
              <w:bottom w:val="single" w:color="auto" w:sz="4" w:space="0"/>
              <w:right w:val="single" w:color="auto" w:sz="4" w:space="0"/>
            </w:tcBorders>
            <w:vAlign w:val="center"/>
          </w:tcPr>
          <w:p w14:paraId="5150C9B3">
            <w:pPr>
              <w:widowControl/>
              <w:jc w:val="center"/>
              <w:rPr>
                <w:rFonts w:eastAsia="仿宋_GB2312"/>
                <w:kern w:val="0"/>
                <w:szCs w:val="21"/>
              </w:rPr>
            </w:pPr>
          </w:p>
        </w:tc>
        <w:tc>
          <w:tcPr>
            <w:tcW w:w="2883" w:type="dxa"/>
            <w:gridSpan w:val="2"/>
            <w:tcBorders>
              <w:top w:val="nil"/>
              <w:left w:val="nil"/>
              <w:bottom w:val="single" w:color="auto" w:sz="4" w:space="0"/>
              <w:right w:val="single" w:color="auto" w:sz="4" w:space="0"/>
            </w:tcBorders>
            <w:vAlign w:val="center"/>
          </w:tcPr>
          <w:p w14:paraId="0209613C">
            <w:pPr>
              <w:widowControl/>
              <w:jc w:val="center"/>
              <w:rPr>
                <w:rFonts w:eastAsia="仿宋_GB2312"/>
                <w:kern w:val="0"/>
                <w:szCs w:val="21"/>
              </w:rPr>
            </w:pPr>
          </w:p>
        </w:tc>
        <w:tc>
          <w:tcPr>
            <w:tcW w:w="3225" w:type="dxa"/>
            <w:gridSpan w:val="2"/>
            <w:tcBorders>
              <w:top w:val="nil"/>
              <w:left w:val="nil"/>
              <w:bottom w:val="single" w:color="auto" w:sz="4" w:space="0"/>
              <w:right w:val="single" w:color="auto" w:sz="4" w:space="0"/>
            </w:tcBorders>
            <w:vAlign w:val="center"/>
          </w:tcPr>
          <w:p w14:paraId="750D9AE0">
            <w:pPr>
              <w:widowControl/>
              <w:jc w:val="center"/>
              <w:rPr>
                <w:rFonts w:eastAsia="仿宋_GB2312"/>
                <w:kern w:val="0"/>
                <w:szCs w:val="21"/>
              </w:rPr>
            </w:pPr>
          </w:p>
        </w:tc>
        <w:tc>
          <w:tcPr>
            <w:tcW w:w="3975" w:type="dxa"/>
            <w:tcBorders>
              <w:top w:val="nil"/>
              <w:left w:val="nil"/>
              <w:bottom w:val="single" w:color="auto" w:sz="4" w:space="0"/>
              <w:right w:val="single" w:color="auto" w:sz="4" w:space="0"/>
            </w:tcBorders>
            <w:vAlign w:val="center"/>
          </w:tcPr>
          <w:p w14:paraId="37E6F39F">
            <w:pPr>
              <w:widowControl/>
              <w:jc w:val="center"/>
              <w:rPr>
                <w:rFonts w:eastAsia="仿宋_GB2312"/>
                <w:kern w:val="0"/>
                <w:szCs w:val="21"/>
              </w:rPr>
            </w:pPr>
          </w:p>
        </w:tc>
      </w:tr>
      <w:tr w14:paraId="7958C532">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8" w:space="0"/>
              <w:right w:val="single" w:color="auto" w:sz="4" w:space="0"/>
            </w:tcBorders>
            <w:vAlign w:val="center"/>
          </w:tcPr>
          <w:p w14:paraId="499E831C">
            <w:pPr>
              <w:widowControl/>
              <w:jc w:val="center"/>
              <w:rPr>
                <w:rFonts w:eastAsia="仿宋_GB2312"/>
                <w:kern w:val="0"/>
                <w:szCs w:val="21"/>
              </w:rPr>
            </w:pPr>
          </w:p>
        </w:tc>
        <w:tc>
          <w:tcPr>
            <w:tcW w:w="3187" w:type="dxa"/>
            <w:gridSpan w:val="2"/>
            <w:tcBorders>
              <w:top w:val="nil"/>
              <w:left w:val="nil"/>
              <w:bottom w:val="single" w:color="auto" w:sz="8" w:space="0"/>
              <w:right w:val="single" w:color="auto" w:sz="4" w:space="0"/>
            </w:tcBorders>
            <w:vAlign w:val="center"/>
          </w:tcPr>
          <w:p w14:paraId="2EF5F638">
            <w:pPr>
              <w:widowControl/>
              <w:jc w:val="center"/>
              <w:rPr>
                <w:rFonts w:eastAsia="仿宋_GB2312"/>
                <w:kern w:val="0"/>
                <w:szCs w:val="21"/>
              </w:rPr>
            </w:pPr>
          </w:p>
        </w:tc>
        <w:tc>
          <w:tcPr>
            <w:tcW w:w="2883" w:type="dxa"/>
            <w:gridSpan w:val="2"/>
            <w:tcBorders>
              <w:top w:val="nil"/>
              <w:left w:val="nil"/>
              <w:bottom w:val="single" w:color="auto" w:sz="8" w:space="0"/>
              <w:right w:val="single" w:color="auto" w:sz="4" w:space="0"/>
            </w:tcBorders>
            <w:vAlign w:val="center"/>
          </w:tcPr>
          <w:p w14:paraId="1925F283">
            <w:pPr>
              <w:widowControl/>
              <w:jc w:val="center"/>
              <w:rPr>
                <w:rFonts w:eastAsia="仿宋_GB2312"/>
                <w:kern w:val="0"/>
                <w:szCs w:val="21"/>
              </w:rPr>
            </w:pPr>
          </w:p>
        </w:tc>
        <w:tc>
          <w:tcPr>
            <w:tcW w:w="3225" w:type="dxa"/>
            <w:gridSpan w:val="2"/>
            <w:tcBorders>
              <w:top w:val="nil"/>
              <w:left w:val="nil"/>
              <w:bottom w:val="single" w:color="auto" w:sz="8" w:space="0"/>
              <w:right w:val="single" w:color="auto" w:sz="4" w:space="0"/>
            </w:tcBorders>
            <w:vAlign w:val="center"/>
          </w:tcPr>
          <w:p w14:paraId="7EE17AF2">
            <w:pPr>
              <w:widowControl/>
              <w:jc w:val="center"/>
              <w:rPr>
                <w:rFonts w:eastAsia="仿宋_GB2312"/>
                <w:kern w:val="0"/>
                <w:szCs w:val="21"/>
              </w:rPr>
            </w:pPr>
          </w:p>
        </w:tc>
        <w:tc>
          <w:tcPr>
            <w:tcW w:w="3975" w:type="dxa"/>
            <w:tcBorders>
              <w:top w:val="nil"/>
              <w:left w:val="nil"/>
              <w:bottom w:val="single" w:color="auto" w:sz="8" w:space="0"/>
              <w:right w:val="single" w:color="auto" w:sz="4" w:space="0"/>
            </w:tcBorders>
            <w:vAlign w:val="center"/>
          </w:tcPr>
          <w:p w14:paraId="678D9C6B">
            <w:pPr>
              <w:widowControl/>
              <w:jc w:val="center"/>
              <w:rPr>
                <w:rFonts w:eastAsia="仿宋_GB2312"/>
                <w:kern w:val="0"/>
                <w:szCs w:val="21"/>
              </w:rPr>
            </w:pPr>
          </w:p>
        </w:tc>
      </w:tr>
      <w:tr w14:paraId="4B7F51EE">
        <w:tblPrEx>
          <w:tblCellMar>
            <w:top w:w="0" w:type="dxa"/>
            <w:left w:w="108" w:type="dxa"/>
            <w:bottom w:w="0" w:type="dxa"/>
            <w:right w:w="108" w:type="dxa"/>
          </w:tblCellMar>
        </w:tblPrEx>
        <w:trPr>
          <w:trHeight w:val="720" w:hRule="atLeast"/>
        </w:trPr>
        <w:tc>
          <w:tcPr>
            <w:tcW w:w="14442" w:type="dxa"/>
            <w:gridSpan w:val="9"/>
            <w:tcBorders>
              <w:top w:val="single" w:color="auto" w:sz="8" w:space="0"/>
              <w:left w:val="nil"/>
              <w:bottom w:val="nil"/>
              <w:right w:val="nil"/>
            </w:tcBorders>
            <w:vAlign w:val="center"/>
          </w:tcPr>
          <w:p w14:paraId="5ED669E9">
            <w:pPr>
              <w:widowControl/>
              <w:jc w:val="left"/>
              <w:rPr>
                <w:rFonts w:eastAsia="仿宋_GB2312"/>
                <w:kern w:val="0"/>
                <w:szCs w:val="21"/>
              </w:rPr>
            </w:pPr>
            <w:r>
              <w:rPr>
                <w:rFonts w:hint="eastAsia" w:eastAsia="仿宋_GB2312"/>
                <w:kern w:val="0"/>
                <w:szCs w:val="21"/>
              </w:rPr>
              <w:t>注：本表反映部门本年度国有资本经营预算财政拨款支出情况。</w:t>
            </w:r>
          </w:p>
          <w:p w14:paraId="00D32F56">
            <w:pPr>
              <w:widowControl/>
              <w:jc w:val="left"/>
              <w:rPr>
                <w:rFonts w:eastAsia="仿宋_GB2312"/>
                <w:kern w:val="0"/>
                <w:szCs w:val="21"/>
              </w:rPr>
            </w:pPr>
            <w:r>
              <w:rPr>
                <w:rFonts w:hint="eastAsia" w:eastAsia="仿宋_GB2312"/>
                <w:kern w:val="0"/>
                <w:szCs w:val="21"/>
              </w:rPr>
              <w:t>蓝山县犁头瑶族乡人民政府无国有资本经营预算财政拨款支出，故本表无数据。</w:t>
            </w:r>
          </w:p>
        </w:tc>
      </w:tr>
    </w:tbl>
    <w:p w14:paraId="099C9638">
      <w:pPr>
        <w:widowControl/>
        <w:jc w:val="left"/>
        <w:rPr>
          <w:rFonts w:ascii="黑体" w:eastAsia="黑体" w:cs="黑体"/>
          <w:color w:val="000000"/>
          <w:kern w:val="0"/>
          <w:sz w:val="72"/>
          <w:szCs w:val="72"/>
        </w:rPr>
        <w:sectPr>
          <w:pgSz w:w="16838" w:h="11906" w:orient="landscape"/>
          <w:pgMar w:top="607" w:right="720" w:bottom="607" w:left="720" w:header="851" w:footer="992" w:gutter="0"/>
          <w:cols w:space="720" w:num="1"/>
          <w:docGrid w:type="lines" w:linePitch="312" w:charSpace="0"/>
        </w:sectPr>
      </w:pPr>
    </w:p>
    <w:p w14:paraId="70BBC00B">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第三部分 2023年度部门决算情况说明</w:t>
      </w:r>
    </w:p>
    <w:p w14:paraId="09BF1231">
      <w:pPr>
        <w:widowControl/>
        <w:jc w:val="left"/>
        <w:rPr>
          <w:rFonts w:ascii="黑体" w:eastAsia="黑体" w:cs="黑体"/>
          <w:color w:val="000000"/>
          <w:kern w:val="0"/>
          <w:sz w:val="70"/>
          <w:szCs w:val="70"/>
        </w:rPr>
      </w:pPr>
    </w:p>
    <w:p w14:paraId="52B652C6">
      <w:pPr>
        <w:pStyle w:val="17"/>
        <w:spacing w:line="600" w:lineRule="exact"/>
        <w:ind w:firstLine="640" w:firstLineChars="200"/>
        <w:outlineLvl w:val="1"/>
        <w:rPr>
          <w:rFonts w:hint="eastAsia" w:hAnsi="黑体" w:cs="Times New Roman"/>
          <w:color w:val="auto"/>
          <w:sz w:val="32"/>
          <w:szCs w:val="32"/>
        </w:rPr>
      </w:pPr>
      <w:r>
        <w:rPr>
          <w:rFonts w:hAnsi="黑体" w:cs="Times New Roman"/>
          <w:color w:val="auto"/>
          <w:sz w:val="32"/>
          <w:szCs w:val="32"/>
        </w:rPr>
        <w:t>一、收入支出决算总体情况说明</w:t>
      </w:r>
    </w:p>
    <w:p w14:paraId="118CFBE0">
      <w:pPr>
        <w:pStyle w:val="17"/>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bCs/>
          <w:color w:val="auto"/>
          <w:sz w:val="32"/>
          <w:szCs w:val="32"/>
        </w:rPr>
        <w:t>2023年度</w:t>
      </w:r>
      <w:r>
        <w:rPr>
          <w:rFonts w:ascii="Times New Roman" w:hAnsi="Times New Roman" w:eastAsia="仿宋_GB2312" w:cs="Times New Roman"/>
          <w:color w:val="auto"/>
          <w:sz w:val="32"/>
          <w:szCs w:val="32"/>
        </w:rPr>
        <w:t>收、支总计</w:t>
      </w:r>
      <w:r>
        <w:rPr>
          <w:rFonts w:hint="eastAsia" w:ascii="Times New Roman" w:hAnsi="Times New Roman" w:eastAsia="仿宋_GB2312" w:cs="Times New Roman"/>
          <w:color w:val="auto"/>
          <w:sz w:val="32"/>
          <w:szCs w:val="32"/>
        </w:rPr>
        <w:t>431.83</w:t>
      </w:r>
      <w:r>
        <w:rPr>
          <w:rFonts w:ascii="Times New Roman" w:hAnsi="Times New Roman" w:eastAsia="仿宋_GB2312" w:cs="Times New Roman"/>
          <w:color w:val="auto"/>
          <w:sz w:val="32"/>
          <w:szCs w:val="32"/>
        </w:rPr>
        <w:t>万元。与20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年相比，增加</w:t>
      </w:r>
      <w:r>
        <w:rPr>
          <w:rFonts w:hint="eastAsia" w:ascii="Times New Roman" w:hAnsi="Times New Roman" w:eastAsia="仿宋_GB2312" w:cs="Times New Roman"/>
          <w:color w:val="auto"/>
          <w:sz w:val="32"/>
          <w:szCs w:val="32"/>
        </w:rPr>
        <w:t>29.95</w:t>
      </w:r>
      <w:r>
        <w:rPr>
          <w:rFonts w:ascii="Times New Roman" w:hAnsi="Times New Roman" w:eastAsia="仿宋_GB2312" w:cs="Times New Roman"/>
          <w:color w:val="auto"/>
          <w:sz w:val="32"/>
          <w:szCs w:val="32"/>
        </w:rPr>
        <w:t>万元，增长</w:t>
      </w:r>
      <w:r>
        <w:rPr>
          <w:rFonts w:hint="eastAsia" w:ascii="Times New Roman" w:hAnsi="Times New Roman" w:eastAsia="仿宋_GB2312" w:cs="Times New Roman"/>
          <w:color w:val="auto"/>
          <w:sz w:val="32"/>
          <w:szCs w:val="32"/>
        </w:rPr>
        <w:t>7.45</w:t>
      </w:r>
      <w:r>
        <w:rPr>
          <w:rFonts w:ascii="Times New Roman" w:hAnsi="Times New Roman" w:eastAsia="仿宋_GB2312" w:cs="Times New Roman"/>
          <w:color w:val="auto"/>
          <w:sz w:val="32"/>
          <w:szCs w:val="32"/>
        </w:rPr>
        <w:t>%，主要是因为</w:t>
      </w:r>
      <w:r>
        <w:rPr>
          <w:rFonts w:hint="eastAsia" w:ascii="Times New Roman" w:hAnsi="Times New Roman" w:eastAsia="仿宋_GB2312" w:cs="Times New Roman"/>
          <w:color w:val="auto"/>
          <w:sz w:val="32"/>
          <w:szCs w:val="32"/>
        </w:rPr>
        <w:t>本年度人事调动，人员基本薪资增加，此外，本年度建设污水处理厂等基础设施，项目支出增加。</w:t>
      </w:r>
    </w:p>
    <w:p w14:paraId="20663910">
      <w:pPr>
        <w:pStyle w:val="17"/>
        <w:spacing w:line="600" w:lineRule="exact"/>
        <w:ind w:firstLine="640" w:firstLineChars="200"/>
        <w:outlineLvl w:val="1"/>
        <w:rPr>
          <w:rFonts w:hint="eastAsia" w:hAnsi="黑体" w:cs="Times New Roman"/>
          <w:color w:val="auto"/>
          <w:sz w:val="32"/>
          <w:szCs w:val="32"/>
        </w:rPr>
      </w:pPr>
      <w:r>
        <w:rPr>
          <w:rFonts w:hAnsi="黑体" w:cs="Times New Roman"/>
          <w:color w:val="auto"/>
          <w:sz w:val="32"/>
          <w:szCs w:val="32"/>
        </w:rPr>
        <w:t>二、收入决算情况说明</w:t>
      </w:r>
    </w:p>
    <w:p w14:paraId="041DCA96">
      <w:pPr>
        <w:pStyle w:val="17"/>
        <w:spacing w:line="600" w:lineRule="exact"/>
        <w:ind w:firstLine="640" w:firstLineChars="200"/>
        <w:jc w:val="both"/>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本年收入合计</w:t>
      </w:r>
      <w:r>
        <w:rPr>
          <w:rFonts w:hint="eastAsia" w:ascii="Times New Roman" w:hAnsi="Times New Roman" w:eastAsia="仿宋_GB2312" w:cs="Times New Roman"/>
          <w:color w:val="auto"/>
          <w:sz w:val="32"/>
          <w:szCs w:val="32"/>
        </w:rPr>
        <w:t>431.83</w:t>
      </w:r>
      <w:r>
        <w:rPr>
          <w:rFonts w:ascii="Times New Roman" w:hAnsi="Times New Roman" w:eastAsia="仿宋_GB2312" w:cs="Times New Roman"/>
          <w:color w:val="auto"/>
          <w:sz w:val="32"/>
          <w:szCs w:val="32"/>
        </w:rPr>
        <w:t>万元，其中：财政拨款收入</w:t>
      </w:r>
      <w:r>
        <w:rPr>
          <w:rFonts w:hint="eastAsia" w:ascii="Times New Roman" w:hAnsi="Times New Roman" w:eastAsia="仿宋_GB2312" w:cs="Times New Roman"/>
          <w:color w:val="auto"/>
          <w:sz w:val="32"/>
          <w:szCs w:val="32"/>
        </w:rPr>
        <w:t>278.97</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64.60</w:t>
      </w:r>
      <w:r>
        <w:rPr>
          <w:rFonts w:ascii="Times New Roman" w:hAnsi="Times New Roman" w:eastAsia="仿宋_GB2312" w:cs="Times New Roman"/>
          <w:color w:val="auto"/>
          <w:sz w:val="32"/>
          <w:szCs w:val="32"/>
        </w:rPr>
        <w:t>%；上级补助收入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%；事业收入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%；经营收入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%；附属单位上缴收入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%；其他收入</w:t>
      </w:r>
      <w:r>
        <w:rPr>
          <w:rFonts w:hint="eastAsia" w:ascii="Times New Roman" w:hAnsi="Times New Roman" w:eastAsia="仿宋_GB2312" w:cs="Times New Roman"/>
          <w:color w:val="auto"/>
          <w:sz w:val="32"/>
          <w:szCs w:val="32"/>
        </w:rPr>
        <w:t>152.86</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35.40</w:t>
      </w:r>
      <w:r>
        <w:rPr>
          <w:rFonts w:ascii="Times New Roman" w:hAnsi="Times New Roman" w:eastAsia="仿宋_GB2312" w:cs="Times New Roman"/>
          <w:color w:val="auto"/>
          <w:sz w:val="32"/>
          <w:szCs w:val="32"/>
        </w:rPr>
        <w:t>%。</w:t>
      </w:r>
    </w:p>
    <w:p w14:paraId="77D8C2CB">
      <w:pPr>
        <w:pStyle w:val="17"/>
        <w:spacing w:line="600" w:lineRule="exact"/>
        <w:ind w:firstLine="640" w:firstLineChars="200"/>
        <w:outlineLvl w:val="1"/>
        <w:rPr>
          <w:rFonts w:hint="eastAsia" w:hAnsi="黑体" w:cs="Times New Roman"/>
          <w:color w:val="auto"/>
          <w:sz w:val="32"/>
          <w:szCs w:val="32"/>
        </w:rPr>
      </w:pPr>
      <w:r>
        <w:rPr>
          <w:rFonts w:hAnsi="黑体" w:cs="Times New Roman"/>
          <w:color w:val="auto"/>
          <w:sz w:val="32"/>
          <w:szCs w:val="32"/>
        </w:rPr>
        <w:t>三、支出决算情况说明</w:t>
      </w:r>
    </w:p>
    <w:p w14:paraId="5C82E264">
      <w:pPr>
        <w:pStyle w:val="17"/>
        <w:spacing w:line="600" w:lineRule="exact"/>
        <w:ind w:firstLine="640" w:firstLineChars="200"/>
        <w:jc w:val="both"/>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本年支出合计</w:t>
      </w:r>
      <w:r>
        <w:rPr>
          <w:rFonts w:hint="eastAsia" w:ascii="Times New Roman" w:hAnsi="Times New Roman" w:eastAsia="仿宋_GB2312" w:cs="Times New Roman"/>
          <w:color w:val="auto"/>
          <w:sz w:val="32"/>
          <w:szCs w:val="32"/>
        </w:rPr>
        <w:t>431.83</w:t>
      </w:r>
      <w:r>
        <w:rPr>
          <w:rFonts w:ascii="Times New Roman" w:hAnsi="Times New Roman" w:eastAsia="仿宋_GB2312" w:cs="Times New Roman"/>
          <w:color w:val="auto"/>
          <w:sz w:val="32"/>
          <w:szCs w:val="32"/>
        </w:rPr>
        <w:t>万元，其中：基本支出</w:t>
      </w:r>
      <w:r>
        <w:rPr>
          <w:rFonts w:hint="eastAsia" w:ascii="Times New Roman" w:hAnsi="Times New Roman" w:eastAsia="仿宋_GB2312" w:cs="Times New Roman"/>
          <w:color w:val="auto"/>
          <w:sz w:val="32"/>
          <w:szCs w:val="32"/>
        </w:rPr>
        <w:t>387.16</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89.66</w:t>
      </w:r>
      <w:r>
        <w:rPr>
          <w:rFonts w:ascii="Times New Roman" w:hAnsi="Times New Roman" w:eastAsia="仿宋_GB2312" w:cs="Times New Roman"/>
          <w:color w:val="auto"/>
          <w:sz w:val="32"/>
          <w:szCs w:val="32"/>
        </w:rPr>
        <w:t>%；项目支出</w:t>
      </w:r>
      <w:r>
        <w:rPr>
          <w:rFonts w:hint="eastAsia" w:ascii="Times New Roman" w:hAnsi="Times New Roman" w:eastAsia="仿宋_GB2312" w:cs="Times New Roman"/>
          <w:color w:val="auto"/>
          <w:sz w:val="32"/>
          <w:szCs w:val="32"/>
        </w:rPr>
        <w:t>44.67</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10.34</w:t>
      </w:r>
      <w:r>
        <w:rPr>
          <w:rFonts w:ascii="Times New Roman" w:hAnsi="Times New Roman" w:eastAsia="仿宋_GB2312" w:cs="Times New Roman"/>
          <w:color w:val="auto"/>
          <w:sz w:val="32"/>
          <w:szCs w:val="32"/>
        </w:rPr>
        <w:t>%；上缴上级支出0万元，占0%；经营支出0万元，占0%；对附属单位补助支出0万元，占0%。</w:t>
      </w:r>
    </w:p>
    <w:p w14:paraId="1E4988D2">
      <w:pPr>
        <w:pStyle w:val="17"/>
        <w:spacing w:line="600" w:lineRule="exact"/>
        <w:ind w:firstLine="640" w:firstLineChars="200"/>
        <w:outlineLvl w:val="1"/>
        <w:rPr>
          <w:rFonts w:hint="eastAsia" w:hAnsi="黑体" w:cs="Times New Roman"/>
          <w:color w:val="auto"/>
          <w:sz w:val="32"/>
          <w:szCs w:val="32"/>
        </w:rPr>
      </w:pPr>
      <w:r>
        <w:rPr>
          <w:rFonts w:hAnsi="黑体" w:cs="Times New Roman"/>
          <w:color w:val="auto"/>
          <w:sz w:val="32"/>
          <w:szCs w:val="32"/>
        </w:rPr>
        <w:t>四、财政拨款收入支出决算总体情况说明</w:t>
      </w:r>
    </w:p>
    <w:p w14:paraId="324F0620">
      <w:pPr>
        <w:pStyle w:val="17"/>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年度财政拨款收、支总计</w:t>
      </w:r>
      <w:r>
        <w:rPr>
          <w:rFonts w:hint="eastAsia" w:ascii="Times New Roman" w:hAnsi="Times New Roman" w:eastAsia="仿宋_GB2312" w:cs="Times New Roman"/>
          <w:color w:val="auto"/>
          <w:sz w:val="32"/>
          <w:szCs w:val="32"/>
        </w:rPr>
        <w:t>278.97</w:t>
      </w:r>
      <w:r>
        <w:rPr>
          <w:rFonts w:ascii="Times New Roman" w:hAnsi="Times New Roman" w:eastAsia="仿宋_GB2312" w:cs="Times New Roman"/>
          <w:color w:val="auto"/>
          <w:sz w:val="32"/>
          <w:szCs w:val="32"/>
        </w:rPr>
        <w:t>万元，与20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年相比，减少</w:t>
      </w:r>
      <w:r>
        <w:rPr>
          <w:rFonts w:hint="eastAsia" w:ascii="Times New Roman" w:hAnsi="Times New Roman" w:eastAsia="仿宋_GB2312" w:cs="Times New Roman"/>
          <w:color w:val="auto"/>
          <w:sz w:val="32"/>
          <w:szCs w:val="32"/>
        </w:rPr>
        <w:t>122.91</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减少</w:t>
      </w:r>
      <w:r>
        <w:rPr>
          <w:rFonts w:hint="eastAsia" w:ascii="Times New Roman" w:hAnsi="Times New Roman" w:eastAsia="仿宋_GB2312" w:cs="Times New Roman"/>
          <w:color w:val="auto"/>
          <w:sz w:val="32"/>
          <w:szCs w:val="32"/>
        </w:rPr>
        <w:t>30.58</w:t>
      </w:r>
      <w:r>
        <w:rPr>
          <w:rFonts w:ascii="Times New Roman" w:hAnsi="Times New Roman" w:eastAsia="仿宋_GB2312" w:cs="Times New Roman"/>
          <w:color w:val="auto"/>
          <w:sz w:val="32"/>
          <w:szCs w:val="32"/>
        </w:rPr>
        <w:t>%，主要是因为</w:t>
      </w:r>
      <w:r>
        <w:rPr>
          <w:rFonts w:hint="eastAsia" w:ascii="Times New Roman" w:hAnsi="Times New Roman" w:eastAsia="仿宋_GB2312" w:cs="Times New Roman"/>
          <w:color w:val="auto"/>
          <w:sz w:val="32"/>
          <w:szCs w:val="32"/>
        </w:rPr>
        <w:t>其他收入增加。</w:t>
      </w:r>
    </w:p>
    <w:p w14:paraId="123772EA">
      <w:pPr>
        <w:pStyle w:val="17"/>
        <w:spacing w:line="600" w:lineRule="exact"/>
        <w:ind w:firstLine="640" w:firstLineChars="200"/>
        <w:outlineLvl w:val="1"/>
        <w:rPr>
          <w:rFonts w:hint="eastAsia" w:hAnsi="黑体" w:cs="Times New Roman"/>
          <w:color w:val="auto"/>
          <w:sz w:val="32"/>
          <w:szCs w:val="32"/>
        </w:rPr>
      </w:pPr>
      <w:r>
        <w:rPr>
          <w:rFonts w:hAnsi="黑体" w:cs="Times New Roman"/>
          <w:color w:val="auto"/>
          <w:sz w:val="32"/>
          <w:szCs w:val="32"/>
        </w:rPr>
        <w:t>五、一般公共预算财政拨款支出决算情况说明</w:t>
      </w:r>
    </w:p>
    <w:p w14:paraId="5D91BBC9">
      <w:pPr>
        <w:pStyle w:val="17"/>
        <w:spacing w:line="600" w:lineRule="exact"/>
        <w:ind w:firstLine="643"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（一）财政拨款支出决算总体情况</w:t>
      </w:r>
    </w:p>
    <w:p w14:paraId="72A2B1F7">
      <w:pPr>
        <w:pStyle w:val="17"/>
        <w:spacing w:line="600" w:lineRule="exact"/>
        <w:ind w:firstLine="640" w:firstLineChars="200"/>
        <w:jc w:val="both"/>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年度财政拨款支出</w:t>
      </w:r>
      <w:r>
        <w:rPr>
          <w:rFonts w:hint="eastAsia" w:ascii="Times New Roman" w:hAnsi="Times New Roman" w:eastAsia="仿宋_GB2312" w:cs="Times New Roman"/>
          <w:color w:val="auto"/>
          <w:sz w:val="32"/>
          <w:szCs w:val="32"/>
        </w:rPr>
        <w:t>278.97</w:t>
      </w:r>
      <w:r>
        <w:rPr>
          <w:rFonts w:ascii="Times New Roman" w:hAnsi="Times New Roman" w:eastAsia="仿宋_GB2312" w:cs="Times New Roman"/>
          <w:color w:val="auto"/>
          <w:sz w:val="32"/>
          <w:szCs w:val="32"/>
        </w:rPr>
        <w:t>万元，占本年支出合计的</w:t>
      </w:r>
      <w:r>
        <w:rPr>
          <w:rFonts w:hint="eastAsia" w:ascii="Times New Roman" w:hAnsi="Times New Roman" w:eastAsia="仿宋_GB2312" w:cs="Times New Roman"/>
          <w:color w:val="auto"/>
          <w:sz w:val="32"/>
          <w:szCs w:val="32"/>
        </w:rPr>
        <w:t>64.60</w:t>
      </w:r>
      <w:r>
        <w:rPr>
          <w:rFonts w:ascii="Times New Roman" w:hAnsi="Times New Roman" w:eastAsia="仿宋_GB2312" w:cs="Times New Roman"/>
          <w:color w:val="auto"/>
          <w:sz w:val="32"/>
          <w:szCs w:val="32"/>
        </w:rPr>
        <w:t>%，与20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年相比，财政拨款支出减少</w:t>
      </w:r>
      <w:r>
        <w:rPr>
          <w:rFonts w:hint="eastAsia" w:ascii="Times New Roman" w:hAnsi="Times New Roman" w:eastAsia="仿宋_GB2312" w:cs="Times New Roman"/>
          <w:color w:val="auto"/>
          <w:sz w:val="32"/>
          <w:szCs w:val="32"/>
        </w:rPr>
        <w:t>122.91</w:t>
      </w:r>
      <w:r>
        <w:rPr>
          <w:rFonts w:ascii="Times New Roman" w:hAnsi="Times New Roman" w:eastAsia="仿宋_GB2312" w:cs="Times New Roman"/>
          <w:color w:val="auto"/>
          <w:sz w:val="32"/>
          <w:szCs w:val="32"/>
        </w:rPr>
        <w:t>万元，减少</w:t>
      </w:r>
      <w:r>
        <w:rPr>
          <w:rFonts w:hint="eastAsia" w:ascii="Times New Roman" w:hAnsi="Times New Roman" w:eastAsia="仿宋_GB2312" w:cs="Times New Roman"/>
          <w:color w:val="auto"/>
          <w:sz w:val="32"/>
          <w:szCs w:val="32"/>
        </w:rPr>
        <w:t>30.58</w:t>
      </w:r>
      <w:r>
        <w:rPr>
          <w:rFonts w:ascii="Times New Roman" w:hAnsi="Times New Roman" w:eastAsia="仿宋_GB2312" w:cs="Times New Roman"/>
          <w:color w:val="auto"/>
          <w:sz w:val="32"/>
          <w:szCs w:val="32"/>
        </w:rPr>
        <w:t>%，主要是因为</w:t>
      </w:r>
      <w:r>
        <w:rPr>
          <w:rFonts w:hint="eastAsia" w:ascii="Times New Roman" w:hAnsi="Times New Roman" w:eastAsia="仿宋_GB2312" w:cs="Times New Roman"/>
          <w:color w:val="auto"/>
          <w:sz w:val="32"/>
          <w:szCs w:val="32"/>
        </w:rPr>
        <w:t>其他收入增加，部分资金从其他收入中支出。</w:t>
      </w:r>
    </w:p>
    <w:p w14:paraId="6C087756">
      <w:pPr>
        <w:pStyle w:val="17"/>
        <w:spacing w:line="600" w:lineRule="exact"/>
        <w:ind w:firstLine="643"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（二）财政拨款支出决算结构情况</w:t>
      </w:r>
    </w:p>
    <w:p w14:paraId="79F07053">
      <w:pPr>
        <w:pStyle w:val="17"/>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年度财政拨款支出</w:t>
      </w:r>
      <w:r>
        <w:rPr>
          <w:rFonts w:hint="eastAsia" w:ascii="Times New Roman" w:hAnsi="Times New Roman" w:eastAsia="仿宋_GB2312" w:cs="Times New Roman"/>
          <w:color w:val="auto"/>
          <w:sz w:val="32"/>
          <w:szCs w:val="32"/>
        </w:rPr>
        <w:t>278.97</w:t>
      </w:r>
      <w:r>
        <w:rPr>
          <w:rFonts w:ascii="Times New Roman" w:hAnsi="Times New Roman" w:eastAsia="仿宋_GB2312" w:cs="Times New Roman"/>
          <w:color w:val="auto"/>
          <w:sz w:val="32"/>
          <w:szCs w:val="32"/>
        </w:rPr>
        <w:t>万元，主要用于以下方面：一般公共服务（类）支出</w:t>
      </w:r>
      <w:r>
        <w:rPr>
          <w:rFonts w:hint="eastAsia" w:ascii="Times New Roman" w:hAnsi="Times New Roman" w:eastAsia="仿宋_GB2312" w:cs="Times New Roman"/>
          <w:color w:val="auto"/>
          <w:sz w:val="32"/>
          <w:szCs w:val="32"/>
        </w:rPr>
        <w:t>206.06</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73.86</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社会保障和就业（类）</w:t>
      </w:r>
      <w:r>
        <w:rPr>
          <w:rFonts w:ascii="Times New Roman" w:hAnsi="Times New Roman" w:eastAsia="仿宋_GB2312" w:cs="Times New Roman"/>
          <w:color w:val="auto"/>
          <w:sz w:val="32"/>
          <w:szCs w:val="32"/>
        </w:rPr>
        <w:t>支出</w:t>
      </w:r>
      <w:r>
        <w:rPr>
          <w:rFonts w:hint="eastAsia" w:ascii="Times New Roman" w:hAnsi="Times New Roman" w:eastAsia="仿宋_GB2312" w:cs="Times New Roman"/>
          <w:color w:val="auto"/>
          <w:sz w:val="32"/>
          <w:szCs w:val="32"/>
        </w:rPr>
        <w:t>34.33</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12.31</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；卫生健康（类）</w:t>
      </w:r>
      <w:r>
        <w:rPr>
          <w:rFonts w:ascii="Times New Roman" w:hAnsi="Times New Roman" w:eastAsia="仿宋_GB2312" w:cs="Times New Roman"/>
          <w:color w:val="auto"/>
          <w:sz w:val="32"/>
          <w:szCs w:val="32"/>
        </w:rPr>
        <w:t>支出</w:t>
      </w:r>
      <w:r>
        <w:rPr>
          <w:rFonts w:hint="eastAsia" w:ascii="Times New Roman" w:hAnsi="Times New Roman" w:eastAsia="仿宋_GB2312" w:cs="Times New Roman"/>
          <w:color w:val="auto"/>
          <w:sz w:val="32"/>
          <w:szCs w:val="32"/>
        </w:rPr>
        <w:t>9.8</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3.51</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；节能环保（类）</w:t>
      </w:r>
      <w:r>
        <w:rPr>
          <w:rFonts w:ascii="Times New Roman" w:hAnsi="Times New Roman" w:eastAsia="仿宋_GB2312" w:cs="Times New Roman"/>
          <w:color w:val="auto"/>
          <w:sz w:val="32"/>
          <w:szCs w:val="32"/>
        </w:rPr>
        <w:t>支出</w:t>
      </w:r>
      <w:r>
        <w:rPr>
          <w:rFonts w:hint="eastAsia" w:ascii="Times New Roman" w:hAnsi="Times New Roman" w:eastAsia="仿宋_GB2312" w:cs="Times New Roman"/>
          <w:color w:val="auto"/>
          <w:sz w:val="32"/>
          <w:szCs w:val="32"/>
        </w:rPr>
        <w:t>25.4</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9.10</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；农林水（类）支出3</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1.08</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；文化旅游体育与传媒（类）支出0.38万元，占0.14</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w:t>
      </w:r>
    </w:p>
    <w:p w14:paraId="19174C3B">
      <w:pPr>
        <w:pStyle w:val="17"/>
        <w:spacing w:line="600" w:lineRule="exact"/>
        <w:ind w:firstLine="643"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（三）财政拨款支出决算具体情况</w:t>
      </w:r>
    </w:p>
    <w:p w14:paraId="511DA802">
      <w:pPr>
        <w:pStyle w:val="17"/>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年度财政拨款支出年初预算数为</w:t>
      </w:r>
      <w:r>
        <w:rPr>
          <w:rFonts w:hint="eastAsia" w:ascii="Times New Roman" w:hAnsi="Times New Roman" w:eastAsia="仿宋_GB2312" w:cs="Times New Roman"/>
          <w:color w:val="auto"/>
          <w:sz w:val="32"/>
          <w:szCs w:val="32"/>
        </w:rPr>
        <w:t>277</w:t>
      </w:r>
      <w:r>
        <w:rPr>
          <w:rFonts w:ascii="Times New Roman" w:hAnsi="Times New Roman" w:eastAsia="仿宋_GB2312" w:cs="Times New Roman"/>
          <w:color w:val="auto"/>
          <w:sz w:val="32"/>
          <w:szCs w:val="32"/>
        </w:rPr>
        <w:t>万元，支出决算数为</w:t>
      </w:r>
      <w:r>
        <w:rPr>
          <w:rFonts w:hint="eastAsia" w:ascii="Times New Roman" w:hAnsi="Times New Roman" w:eastAsia="仿宋_GB2312" w:cs="Times New Roman"/>
          <w:color w:val="auto"/>
          <w:sz w:val="32"/>
          <w:szCs w:val="32"/>
        </w:rPr>
        <w:t>278.97</w:t>
      </w:r>
      <w:r>
        <w:rPr>
          <w:rFonts w:ascii="Times New Roman" w:hAnsi="Times New Roman" w:eastAsia="仿宋_GB2312" w:cs="Times New Roman"/>
          <w:color w:val="auto"/>
          <w:sz w:val="32"/>
          <w:szCs w:val="32"/>
        </w:rPr>
        <w:t>万元，完成年初预算的</w:t>
      </w:r>
      <w:r>
        <w:rPr>
          <w:rFonts w:hint="eastAsia" w:ascii="Times New Roman" w:hAnsi="Times New Roman" w:eastAsia="仿宋_GB2312" w:cs="Times New Roman"/>
          <w:color w:val="auto"/>
          <w:sz w:val="32"/>
          <w:szCs w:val="32"/>
        </w:rPr>
        <w:t>100.71</w:t>
      </w:r>
      <w:r>
        <w:rPr>
          <w:rFonts w:ascii="Times New Roman" w:hAnsi="Times New Roman" w:eastAsia="仿宋_GB2312" w:cs="Times New Roman"/>
          <w:color w:val="auto"/>
          <w:sz w:val="32"/>
          <w:szCs w:val="32"/>
        </w:rPr>
        <w:t>%，其中：</w:t>
      </w:r>
    </w:p>
    <w:p w14:paraId="53180F15">
      <w:pPr>
        <w:pStyle w:val="17"/>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1、一般公共服务</w:t>
      </w:r>
      <w:r>
        <w:rPr>
          <w:rFonts w:hint="eastAsia" w:ascii="Times New Roman" w:hAnsi="Times New Roman" w:eastAsia="仿宋_GB2312" w:cs="Times New Roman"/>
          <w:color w:val="auto"/>
          <w:sz w:val="32"/>
          <w:szCs w:val="32"/>
        </w:rPr>
        <w:t>（类）人大事务（款）代表工作（项）</w:t>
      </w:r>
      <w:r>
        <w:rPr>
          <w:rFonts w:ascii="Times New Roman" w:hAnsi="Times New Roman" w:eastAsia="仿宋_GB2312" w:cs="Times New Roman"/>
          <w:color w:val="auto"/>
          <w:sz w:val="32"/>
          <w:szCs w:val="32"/>
        </w:rPr>
        <w:t>。</w:t>
      </w:r>
    </w:p>
    <w:p w14:paraId="00320B76">
      <w:pPr>
        <w:pStyle w:val="17"/>
        <w:spacing w:line="600" w:lineRule="exact"/>
        <w:ind w:firstLine="640" w:firstLineChars="200"/>
        <w:rPr>
          <w:rFonts w:ascii="Times New Roman" w:hAnsi="Times New Roman" w:eastAsia="仿宋_GB2312" w:cs="Times New Roman"/>
          <w:color w:val="auto"/>
          <w:sz w:val="32"/>
          <w:szCs w:val="32"/>
          <w:u w:val="none"/>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rPr>
        <w:t>0</w:t>
      </w:r>
      <w:r>
        <w:rPr>
          <w:rFonts w:hint="eastAsia" w:ascii="Times New Roman" w:hAnsi="Times New Roman" w:eastAsia="仿宋_GB2312" w:cs="Times New Roman"/>
          <w:color w:val="auto"/>
          <w:sz w:val="32"/>
          <w:szCs w:val="32"/>
          <w:u w:val="none"/>
          <w:lang w:val="en-US" w:eastAsia="zh-CN"/>
        </w:rPr>
        <w:t>.72</w:t>
      </w:r>
      <w:r>
        <w:rPr>
          <w:rFonts w:ascii="Times New Roman" w:hAnsi="Times New Roman" w:eastAsia="仿宋_GB2312" w:cs="Times New Roman"/>
          <w:color w:val="auto"/>
          <w:sz w:val="32"/>
          <w:szCs w:val="32"/>
          <w:u w:val="none"/>
        </w:rPr>
        <w:t>万元，</w:t>
      </w:r>
      <w:r>
        <w:rPr>
          <w:rFonts w:hint="eastAsia" w:ascii="Times New Roman" w:hAnsi="Times New Roman" w:eastAsia="仿宋_GB2312" w:cs="Times New Roman"/>
          <w:color w:val="auto"/>
          <w:kern w:val="2"/>
          <w:sz w:val="32"/>
          <w:szCs w:val="32"/>
          <w:u w:val="none"/>
          <w:lang w:val="en-US" w:eastAsia="zh-CN"/>
        </w:rPr>
        <w:t>由于预算数为0，无法计算百分比，</w:t>
      </w:r>
      <w:r>
        <w:rPr>
          <w:rFonts w:hint="eastAsia" w:ascii="Times New Roman" w:hAnsi="Times New Roman" w:eastAsia="仿宋_GB2312" w:cs="Times New Roman"/>
          <w:color w:val="auto"/>
          <w:kern w:val="2"/>
          <w:sz w:val="32"/>
          <w:szCs w:val="32"/>
          <w:u w:val="none"/>
        </w:rPr>
        <w:t>决算数</w:t>
      </w:r>
      <w:r>
        <w:rPr>
          <w:rFonts w:hint="eastAsia" w:ascii="Times New Roman" w:hAnsi="Times New Roman" w:eastAsia="仿宋_GB2312" w:cs="Times New Roman"/>
          <w:color w:val="auto"/>
          <w:kern w:val="2"/>
          <w:sz w:val="32"/>
          <w:szCs w:val="32"/>
          <w:u w:val="none"/>
          <w:lang w:eastAsia="zh-CN"/>
        </w:rPr>
        <w:t>大</w:t>
      </w:r>
      <w:r>
        <w:rPr>
          <w:rFonts w:hint="eastAsia" w:ascii="Times New Roman" w:hAnsi="Times New Roman" w:eastAsia="仿宋_GB2312" w:cs="Times New Roman"/>
          <w:color w:val="auto"/>
          <w:kern w:val="2"/>
          <w:sz w:val="32"/>
          <w:szCs w:val="32"/>
          <w:u w:val="none"/>
        </w:rPr>
        <w:t>于年初预算数的主要原因是</w:t>
      </w:r>
      <w:r>
        <w:rPr>
          <w:rFonts w:hint="eastAsia" w:ascii="Times New Roman" w:hAnsi="Times New Roman" w:eastAsia="仿宋_GB2312" w:cs="Times New Roman"/>
          <w:color w:val="auto"/>
          <w:sz w:val="32"/>
          <w:szCs w:val="32"/>
          <w:u w:val="none"/>
        </w:rPr>
        <w:t>人大事务代表工作</w:t>
      </w:r>
      <w:r>
        <w:rPr>
          <w:rFonts w:hint="eastAsia" w:ascii="Times New Roman" w:hAnsi="Times New Roman" w:eastAsia="仿宋_GB2312" w:cs="Times New Roman"/>
          <w:color w:val="auto"/>
          <w:kern w:val="2"/>
          <w:sz w:val="32"/>
          <w:szCs w:val="32"/>
          <w:u w:val="none"/>
          <w:lang w:val="en-US" w:eastAsia="zh-CN"/>
        </w:rPr>
        <w:t>支出系</w:t>
      </w:r>
      <w:r>
        <w:rPr>
          <w:rFonts w:hint="eastAsia" w:ascii="Times New Roman" w:hAnsi="Times New Roman" w:eastAsia="仿宋_GB2312" w:cs="Times New Roman"/>
          <w:color w:val="auto"/>
          <w:kern w:val="2"/>
          <w:sz w:val="32"/>
          <w:szCs w:val="32"/>
          <w:u w:val="none"/>
          <w:lang w:val="en-US" w:eastAsia="zh-CN"/>
        </w:rPr>
        <w:t>不确定</w:t>
      </w:r>
      <w:r>
        <w:rPr>
          <w:rFonts w:hint="eastAsia" w:ascii="Times New Roman" w:hAnsi="Times New Roman" w:eastAsia="仿宋_GB2312" w:cs="Times New Roman"/>
          <w:color w:val="auto"/>
          <w:kern w:val="2"/>
          <w:sz w:val="32"/>
          <w:szCs w:val="32"/>
          <w:u w:val="none"/>
          <w:lang w:val="en-US" w:eastAsia="zh-CN"/>
        </w:rPr>
        <w:t>项目支出，年初未编入预算</w:t>
      </w:r>
      <w:r>
        <w:rPr>
          <w:rFonts w:hint="eastAsia" w:ascii="Times New Roman" w:hAnsi="Times New Roman" w:eastAsia="仿宋_GB2312" w:cs="Times New Roman"/>
          <w:color w:val="auto"/>
          <w:kern w:val="2"/>
          <w:sz w:val="32"/>
          <w:szCs w:val="32"/>
          <w:u w:val="none"/>
          <w:lang w:eastAsia="zh-CN"/>
        </w:rPr>
        <w:t>。</w:t>
      </w:r>
    </w:p>
    <w:p w14:paraId="436BEA55">
      <w:pPr>
        <w:pStyle w:val="17"/>
        <w:numPr>
          <w:ilvl w:val="0"/>
          <w:numId w:val="2"/>
        </w:numPr>
        <w:spacing w:line="600" w:lineRule="exact"/>
        <w:ind w:firstLine="640" w:firstLineChars="200"/>
        <w:rPr>
          <w:rFonts w:ascii="Times New Roman" w:hAnsi="Times New Roman" w:eastAsia="仿宋_GB2312" w:cs="Times New Roman"/>
          <w:color w:val="auto"/>
          <w:sz w:val="32"/>
          <w:szCs w:val="32"/>
          <w:u w:val="none"/>
        </w:rPr>
      </w:pPr>
      <w:r>
        <w:rPr>
          <w:rFonts w:ascii="Times New Roman" w:hAnsi="Times New Roman" w:eastAsia="仿宋_GB2312" w:cs="Times New Roman"/>
          <w:color w:val="auto"/>
          <w:sz w:val="32"/>
          <w:szCs w:val="32"/>
          <w:u w:val="none"/>
        </w:rPr>
        <w:t>一般公共服务</w:t>
      </w:r>
      <w:r>
        <w:rPr>
          <w:rFonts w:hint="eastAsia" w:ascii="Times New Roman" w:hAnsi="Times New Roman" w:eastAsia="仿宋_GB2312" w:cs="Times New Roman"/>
          <w:color w:val="auto"/>
          <w:sz w:val="32"/>
          <w:szCs w:val="32"/>
          <w:u w:val="none"/>
        </w:rPr>
        <w:t>（类）政府办公厅（室）及相关机构事务（款）行政运行（项）。</w:t>
      </w:r>
    </w:p>
    <w:p w14:paraId="1195C6B3">
      <w:pPr>
        <w:pStyle w:val="17"/>
        <w:spacing w:line="600" w:lineRule="exact"/>
        <w:ind w:firstLine="640" w:firstLineChars="200"/>
        <w:rPr>
          <w:rFonts w:hint="default" w:ascii="Times New Roman" w:hAnsi="Times New Roman" w:eastAsia="仿宋_GB2312" w:cs="Times New Roman"/>
          <w:color w:val="auto"/>
          <w:sz w:val="32"/>
          <w:szCs w:val="32"/>
          <w:u w:val="none"/>
          <w:lang w:val="en-US" w:eastAsia="zh-CN"/>
        </w:rPr>
      </w:pPr>
      <w:r>
        <w:rPr>
          <w:rFonts w:ascii="Times New Roman" w:hAnsi="Times New Roman" w:eastAsia="仿宋_GB2312" w:cs="Times New Roman"/>
          <w:color w:val="auto"/>
          <w:sz w:val="32"/>
          <w:szCs w:val="32"/>
          <w:u w:val="none"/>
        </w:rPr>
        <w:t>年初预算为</w:t>
      </w:r>
      <w:r>
        <w:rPr>
          <w:rFonts w:hint="eastAsia" w:ascii="Times New Roman" w:hAnsi="Times New Roman" w:eastAsia="仿宋_GB2312" w:cs="Times New Roman"/>
          <w:color w:val="auto"/>
          <w:sz w:val="32"/>
          <w:szCs w:val="32"/>
          <w:u w:val="none"/>
          <w:lang w:val="en-US" w:eastAsia="zh-CN"/>
        </w:rPr>
        <w:t>206</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199.79</w:t>
      </w:r>
      <w:r>
        <w:rPr>
          <w:rFonts w:ascii="Times New Roman" w:hAnsi="Times New Roman" w:eastAsia="仿宋_GB2312" w:cs="Times New Roman"/>
          <w:color w:val="auto"/>
          <w:sz w:val="32"/>
          <w:szCs w:val="32"/>
          <w:u w:val="none"/>
        </w:rPr>
        <w:t>万元，完成年初预算的</w:t>
      </w:r>
      <w:r>
        <w:rPr>
          <w:rFonts w:hint="eastAsia" w:ascii="Times New Roman" w:hAnsi="Times New Roman" w:eastAsia="仿宋_GB2312" w:cs="Times New Roman"/>
          <w:color w:val="auto"/>
          <w:sz w:val="32"/>
          <w:szCs w:val="32"/>
          <w:u w:val="none"/>
          <w:lang w:val="en-US" w:eastAsia="zh-CN"/>
        </w:rPr>
        <w:t>96.96</w:t>
      </w:r>
      <w:r>
        <w:rPr>
          <w:rFonts w:ascii="Times New Roman" w:hAnsi="Times New Roman" w:eastAsia="仿宋_GB2312" w:cs="Times New Roman"/>
          <w:color w:val="auto"/>
          <w:sz w:val="32"/>
          <w:szCs w:val="32"/>
          <w:u w:val="none"/>
        </w:rPr>
        <w:t>%，决算数小于年初预算数的主要原因是：</w:t>
      </w:r>
      <w:r>
        <w:rPr>
          <w:rFonts w:hint="eastAsia" w:ascii="Times New Roman" w:hAnsi="Times New Roman" w:eastAsia="仿宋_GB2312" w:cs="Times New Roman"/>
          <w:color w:val="auto"/>
          <w:sz w:val="32"/>
          <w:szCs w:val="32"/>
          <w:u w:val="none"/>
          <w:lang w:val="en-US" w:eastAsia="zh-CN"/>
        </w:rPr>
        <w:t>财政专户收入增加，即其它收入增加，部分款项从其它收入中支出。</w:t>
      </w:r>
    </w:p>
    <w:p w14:paraId="7C8380A1">
      <w:pPr>
        <w:pStyle w:val="17"/>
        <w:numPr>
          <w:ilvl w:val="0"/>
          <w:numId w:val="2"/>
        </w:numPr>
        <w:spacing w:line="600" w:lineRule="exact"/>
        <w:ind w:firstLine="640" w:firstLineChars="200"/>
        <w:rPr>
          <w:rFonts w:ascii="Times New Roman" w:hAnsi="Times New Roman" w:eastAsia="仿宋_GB2312" w:cs="Times New Roman"/>
          <w:color w:val="auto"/>
          <w:sz w:val="32"/>
          <w:szCs w:val="32"/>
          <w:u w:val="none"/>
        </w:rPr>
      </w:pPr>
      <w:r>
        <w:rPr>
          <w:rFonts w:ascii="Times New Roman" w:hAnsi="Times New Roman" w:eastAsia="仿宋_GB2312" w:cs="Times New Roman"/>
          <w:color w:val="auto"/>
          <w:sz w:val="32"/>
          <w:szCs w:val="32"/>
          <w:u w:val="none"/>
        </w:rPr>
        <w:t>一般公共服务</w:t>
      </w:r>
      <w:r>
        <w:rPr>
          <w:rFonts w:hint="eastAsia" w:ascii="Times New Roman" w:hAnsi="Times New Roman" w:eastAsia="仿宋_GB2312" w:cs="Times New Roman"/>
          <w:color w:val="auto"/>
          <w:sz w:val="32"/>
          <w:szCs w:val="32"/>
          <w:u w:val="none"/>
        </w:rPr>
        <w:t>（类）民族事务（款）民族工作专项（项）。</w:t>
      </w:r>
    </w:p>
    <w:p w14:paraId="21CDCA3F">
      <w:pPr>
        <w:pStyle w:val="17"/>
        <w:numPr>
          <w:ilvl w:val="255"/>
          <w:numId w:val="0"/>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年</w:t>
      </w:r>
      <w:r>
        <w:rPr>
          <w:rFonts w:ascii="Times New Roman" w:hAnsi="Times New Roman" w:eastAsia="仿宋_GB2312" w:cs="Times New Roman"/>
          <w:color w:val="auto"/>
          <w:sz w:val="32"/>
          <w:szCs w:val="32"/>
          <w:u w:val="none"/>
        </w:rPr>
        <w:t>初预算为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3.6</w:t>
      </w:r>
      <w:r>
        <w:rPr>
          <w:rFonts w:ascii="Times New Roman" w:hAnsi="Times New Roman" w:eastAsia="仿宋_GB2312" w:cs="Times New Roman"/>
          <w:color w:val="auto"/>
          <w:sz w:val="32"/>
          <w:szCs w:val="32"/>
          <w:u w:val="none"/>
        </w:rPr>
        <w:t>万元，</w:t>
      </w:r>
      <w:r>
        <w:rPr>
          <w:rFonts w:hint="eastAsia" w:ascii="Times New Roman" w:hAnsi="Times New Roman" w:eastAsia="仿宋_GB2312" w:cs="Times New Roman"/>
          <w:color w:val="auto"/>
          <w:kern w:val="2"/>
          <w:sz w:val="32"/>
          <w:szCs w:val="32"/>
          <w:u w:val="none"/>
          <w:lang w:val="en-US" w:eastAsia="zh-CN"/>
        </w:rPr>
        <w:t>由于预算数为0，无法计算百分比，</w:t>
      </w:r>
      <w:r>
        <w:rPr>
          <w:rFonts w:hint="eastAsia" w:ascii="Times New Roman" w:hAnsi="Times New Roman" w:eastAsia="仿宋_GB2312" w:cs="Times New Roman"/>
          <w:color w:val="auto"/>
          <w:kern w:val="2"/>
          <w:sz w:val="32"/>
          <w:szCs w:val="32"/>
          <w:u w:val="none"/>
        </w:rPr>
        <w:t>决算数</w:t>
      </w:r>
      <w:r>
        <w:rPr>
          <w:rFonts w:hint="eastAsia" w:ascii="Times New Roman" w:hAnsi="Times New Roman" w:eastAsia="仿宋_GB2312" w:cs="Times New Roman"/>
          <w:color w:val="auto"/>
          <w:kern w:val="2"/>
          <w:sz w:val="32"/>
          <w:szCs w:val="32"/>
          <w:u w:val="none"/>
          <w:lang w:eastAsia="zh-CN"/>
        </w:rPr>
        <w:t>大</w:t>
      </w:r>
      <w:r>
        <w:rPr>
          <w:rFonts w:hint="eastAsia" w:ascii="Times New Roman" w:hAnsi="Times New Roman" w:eastAsia="仿宋_GB2312" w:cs="Times New Roman"/>
          <w:color w:val="auto"/>
          <w:kern w:val="2"/>
          <w:sz w:val="32"/>
          <w:szCs w:val="32"/>
          <w:u w:val="none"/>
        </w:rPr>
        <w:t>于年初预算数的主要原因是</w:t>
      </w:r>
      <w:r>
        <w:rPr>
          <w:rFonts w:hint="eastAsia" w:ascii="Times New Roman" w:hAnsi="Times New Roman" w:eastAsia="仿宋_GB2312" w:cs="Times New Roman"/>
          <w:color w:val="auto"/>
          <w:sz w:val="32"/>
          <w:szCs w:val="32"/>
          <w:u w:val="none"/>
        </w:rPr>
        <w:t>民族工作专项</w:t>
      </w:r>
      <w:r>
        <w:rPr>
          <w:rFonts w:hint="eastAsia" w:ascii="Times New Roman" w:hAnsi="Times New Roman" w:eastAsia="仿宋_GB2312" w:cs="Times New Roman"/>
          <w:color w:val="auto"/>
          <w:kern w:val="2"/>
          <w:sz w:val="32"/>
          <w:szCs w:val="32"/>
          <w:u w:val="none"/>
          <w:lang w:val="en-US" w:eastAsia="zh-CN"/>
        </w:rPr>
        <w:t>支出系</w:t>
      </w:r>
      <w:r>
        <w:rPr>
          <w:rFonts w:hint="eastAsia" w:ascii="Times New Roman" w:hAnsi="Times New Roman" w:eastAsia="仿宋_GB2312" w:cs="Times New Roman"/>
          <w:color w:val="auto"/>
          <w:kern w:val="2"/>
          <w:sz w:val="32"/>
          <w:szCs w:val="32"/>
          <w:u w:val="none"/>
          <w:lang w:val="en-US" w:eastAsia="zh-CN"/>
        </w:rPr>
        <w:t>不确定</w:t>
      </w:r>
      <w:r>
        <w:rPr>
          <w:rFonts w:hint="eastAsia" w:ascii="Times New Roman" w:hAnsi="Times New Roman" w:eastAsia="仿宋_GB2312" w:cs="Times New Roman"/>
          <w:color w:val="auto"/>
          <w:kern w:val="2"/>
          <w:sz w:val="32"/>
          <w:szCs w:val="32"/>
          <w:u w:val="none"/>
          <w:lang w:val="en-US" w:eastAsia="zh-CN"/>
        </w:rPr>
        <w:t>项目支出，年初未编入预算</w:t>
      </w:r>
      <w:r>
        <w:rPr>
          <w:rFonts w:hint="eastAsia" w:ascii="Times New Roman" w:hAnsi="Times New Roman" w:eastAsia="仿宋_GB2312" w:cs="Times New Roman"/>
          <w:color w:val="auto"/>
          <w:kern w:val="2"/>
          <w:sz w:val="32"/>
          <w:szCs w:val="32"/>
          <w:u w:val="none"/>
          <w:lang w:eastAsia="zh-CN"/>
        </w:rPr>
        <w:t>。</w:t>
      </w:r>
    </w:p>
    <w:p w14:paraId="7236ED8E">
      <w:pPr>
        <w:pStyle w:val="17"/>
        <w:numPr>
          <w:ilvl w:val="0"/>
          <w:numId w:val="2"/>
        </w:numPr>
        <w:spacing w:line="600" w:lineRule="exact"/>
        <w:ind w:firstLine="640" w:firstLineChars="200"/>
        <w:rPr>
          <w:rFonts w:ascii="Times New Roman" w:hAnsi="Times New Roman" w:eastAsia="仿宋_GB2312" w:cs="Times New Roman"/>
          <w:color w:val="auto"/>
          <w:sz w:val="32"/>
          <w:szCs w:val="32"/>
          <w:u w:val="none"/>
        </w:rPr>
      </w:pPr>
      <w:r>
        <w:rPr>
          <w:rFonts w:ascii="Times New Roman" w:hAnsi="Times New Roman" w:eastAsia="仿宋_GB2312" w:cs="Times New Roman"/>
          <w:color w:val="auto"/>
          <w:sz w:val="32"/>
          <w:szCs w:val="32"/>
          <w:u w:val="none"/>
        </w:rPr>
        <w:t>一般公共服务</w:t>
      </w:r>
      <w:r>
        <w:rPr>
          <w:rFonts w:hint="eastAsia" w:ascii="Times New Roman" w:hAnsi="Times New Roman" w:eastAsia="仿宋_GB2312" w:cs="Times New Roman"/>
          <w:color w:val="auto"/>
          <w:sz w:val="32"/>
          <w:szCs w:val="32"/>
          <w:u w:val="none"/>
        </w:rPr>
        <w:t>（类）其他一般公共服务支出（款）其他一般公共服务支出（项）。</w:t>
      </w:r>
    </w:p>
    <w:p w14:paraId="06A1077D">
      <w:pPr>
        <w:pStyle w:val="17"/>
        <w:numPr>
          <w:ilvl w:val="255"/>
          <w:numId w:val="0"/>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年</w:t>
      </w:r>
      <w:r>
        <w:rPr>
          <w:rFonts w:ascii="Times New Roman" w:hAnsi="Times New Roman" w:eastAsia="仿宋_GB2312" w:cs="Times New Roman"/>
          <w:color w:val="auto"/>
          <w:sz w:val="32"/>
          <w:szCs w:val="32"/>
          <w:u w:val="none"/>
        </w:rPr>
        <w:t>初预算为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1.95</w:t>
      </w:r>
      <w:r>
        <w:rPr>
          <w:rFonts w:ascii="Times New Roman" w:hAnsi="Times New Roman" w:eastAsia="仿宋_GB2312" w:cs="Times New Roman"/>
          <w:color w:val="auto"/>
          <w:sz w:val="32"/>
          <w:szCs w:val="32"/>
          <w:u w:val="none"/>
        </w:rPr>
        <w:t>万元，</w:t>
      </w:r>
      <w:r>
        <w:rPr>
          <w:rFonts w:hint="eastAsia" w:ascii="Times New Roman" w:hAnsi="Times New Roman" w:eastAsia="仿宋_GB2312" w:cs="Times New Roman"/>
          <w:color w:val="auto"/>
          <w:kern w:val="2"/>
          <w:sz w:val="32"/>
          <w:szCs w:val="32"/>
          <w:u w:val="none"/>
          <w:lang w:val="en-US" w:eastAsia="zh-CN"/>
        </w:rPr>
        <w:t>由于预算数为0，无法计算百分比，</w:t>
      </w:r>
      <w:r>
        <w:rPr>
          <w:rFonts w:hint="eastAsia" w:ascii="Times New Roman" w:hAnsi="Times New Roman" w:eastAsia="仿宋_GB2312" w:cs="Times New Roman"/>
          <w:color w:val="auto"/>
          <w:kern w:val="2"/>
          <w:sz w:val="32"/>
          <w:szCs w:val="32"/>
          <w:u w:val="none"/>
        </w:rPr>
        <w:t>决算数</w:t>
      </w:r>
      <w:r>
        <w:rPr>
          <w:rFonts w:hint="eastAsia" w:ascii="Times New Roman" w:hAnsi="Times New Roman" w:eastAsia="仿宋_GB2312" w:cs="Times New Roman"/>
          <w:color w:val="auto"/>
          <w:kern w:val="2"/>
          <w:sz w:val="32"/>
          <w:szCs w:val="32"/>
          <w:u w:val="none"/>
          <w:lang w:eastAsia="zh-CN"/>
        </w:rPr>
        <w:t>大</w:t>
      </w:r>
      <w:r>
        <w:rPr>
          <w:rFonts w:hint="eastAsia" w:ascii="Times New Roman" w:hAnsi="Times New Roman" w:eastAsia="仿宋_GB2312" w:cs="Times New Roman"/>
          <w:color w:val="auto"/>
          <w:kern w:val="2"/>
          <w:sz w:val="32"/>
          <w:szCs w:val="32"/>
          <w:u w:val="none"/>
        </w:rPr>
        <w:t>于年初预算数的主要原因是</w:t>
      </w:r>
      <w:r>
        <w:rPr>
          <w:rFonts w:hint="eastAsia" w:ascii="Times New Roman" w:hAnsi="Times New Roman" w:eastAsia="仿宋_GB2312" w:cs="Times New Roman"/>
          <w:color w:val="auto"/>
          <w:sz w:val="32"/>
          <w:szCs w:val="32"/>
          <w:u w:val="none"/>
        </w:rPr>
        <w:t>其他一般公共服务</w:t>
      </w:r>
      <w:r>
        <w:rPr>
          <w:rFonts w:hint="eastAsia" w:ascii="Times New Roman" w:hAnsi="Times New Roman" w:eastAsia="仿宋_GB2312" w:cs="Times New Roman"/>
          <w:color w:val="auto"/>
          <w:kern w:val="2"/>
          <w:sz w:val="32"/>
          <w:szCs w:val="32"/>
          <w:u w:val="none"/>
          <w:lang w:val="en-US" w:eastAsia="zh-CN"/>
        </w:rPr>
        <w:t>支出系</w:t>
      </w:r>
      <w:r>
        <w:rPr>
          <w:rFonts w:hint="eastAsia" w:ascii="Times New Roman" w:hAnsi="Times New Roman" w:eastAsia="仿宋_GB2312" w:cs="Times New Roman"/>
          <w:color w:val="auto"/>
          <w:kern w:val="2"/>
          <w:sz w:val="32"/>
          <w:szCs w:val="32"/>
          <w:u w:val="none"/>
          <w:lang w:val="en-US" w:eastAsia="zh-CN"/>
        </w:rPr>
        <w:t>不确定</w:t>
      </w:r>
      <w:r>
        <w:rPr>
          <w:rFonts w:hint="eastAsia" w:ascii="Times New Roman" w:hAnsi="Times New Roman" w:eastAsia="仿宋_GB2312" w:cs="Times New Roman"/>
          <w:color w:val="auto"/>
          <w:kern w:val="2"/>
          <w:sz w:val="32"/>
          <w:szCs w:val="32"/>
          <w:u w:val="none"/>
          <w:lang w:val="en-US" w:eastAsia="zh-CN"/>
        </w:rPr>
        <w:t>项目支出，年初未编入预算</w:t>
      </w:r>
      <w:r>
        <w:rPr>
          <w:rFonts w:hint="eastAsia" w:ascii="Times New Roman" w:hAnsi="Times New Roman" w:eastAsia="仿宋_GB2312" w:cs="Times New Roman"/>
          <w:color w:val="auto"/>
          <w:kern w:val="2"/>
          <w:sz w:val="32"/>
          <w:szCs w:val="32"/>
          <w:u w:val="none"/>
          <w:lang w:eastAsia="zh-CN"/>
        </w:rPr>
        <w:t>。</w:t>
      </w:r>
    </w:p>
    <w:p w14:paraId="1B962BD2">
      <w:pPr>
        <w:pStyle w:val="17"/>
        <w:numPr>
          <w:ilvl w:val="0"/>
          <w:numId w:val="2"/>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文化旅游体育与传媒（类）其他文化旅游体育与传媒支出（款）其他文化旅游体育与传媒支出（项）。</w:t>
      </w:r>
    </w:p>
    <w:p w14:paraId="6A7A962D">
      <w:pPr>
        <w:pStyle w:val="17"/>
        <w:numPr>
          <w:ilvl w:val="255"/>
          <w:numId w:val="0"/>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年</w:t>
      </w:r>
      <w:r>
        <w:rPr>
          <w:rFonts w:ascii="Times New Roman" w:hAnsi="Times New Roman" w:eastAsia="仿宋_GB2312" w:cs="Times New Roman"/>
          <w:color w:val="auto"/>
          <w:sz w:val="32"/>
          <w:szCs w:val="32"/>
          <w:u w:val="none"/>
        </w:rPr>
        <w:t>初预算为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0.38</w:t>
      </w:r>
      <w:r>
        <w:rPr>
          <w:rFonts w:ascii="Times New Roman" w:hAnsi="Times New Roman" w:eastAsia="仿宋_GB2312" w:cs="Times New Roman"/>
          <w:color w:val="auto"/>
          <w:sz w:val="32"/>
          <w:szCs w:val="32"/>
          <w:u w:val="none"/>
        </w:rPr>
        <w:t>万元</w:t>
      </w:r>
      <w:r>
        <w:rPr>
          <w:rFonts w:hint="eastAsia" w:ascii="Times New Roman" w:hAnsi="Times New Roman" w:eastAsia="仿宋_GB2312" w:cs="Times New Roman"/>
          <w:color w:val="auto"/>
          <w:sz w:val="32"/>
          <w:szCs w:val="32"/>
          <w:u w:val="none"/>
          <w:lang w:eastAsia="zh-CN"/>
        </w:rPr>
        <w:t>，</w:t>
      </w:r>
      <w:r>
        <w:rPr>
          <w:rFonts w:hint="eastAsia" w:ascii="Times New Roman" w:hAnsi="Times New Roman" w:eastAsia="仿宋_GB2312" w:cs="Times New Roman"/>
          <w:color w:val="auto"/>
          <w:kern w:val="2"/>
          <w:sz w:val="32"/>
          <w:szCs w:val="32"/>
          <w:u w:val="none"/>
          <w:lang w:val="en-US" w:eastAsia="zh-CN"/>
        </w:rPr>
        <w:t>由于预算数为0，无法计算百分比，</w:t>
      </w:r>
      <w:r>
        <w:rPr>
          <w:rFonts w:hint="eastAsia" w:ascii="Times New Roman" w:hAnsi="Times New Roman" w:eastAsia="仿宋_GB2312" w:cs="Times New Roman"/>
          <w:color w:val="auto"/>
          <w:kern w:val="2"/>
          <w:sz w:val="32"/>
          <w:szCs w:val="32"/>
          <w:u w:val="none"/>
        </w:rPr>
        <w:t>决算数</w:t>
      </w:r>
      <w:r>
        <w:rPr>
          <w:rFonts w:hint="eastAsia" w:ascii="Times New Roman" w:hAnsi="Times New Roman" w:eastAsia="仿宋_GB2312" w:cs="Times New Roman"/>
          <w:color w:val="auto"/>
          <w:kern w:val="2"/>
          <w:sz w:val="32"/>
          <w:szCs w:val="32"/>
          <w:u w:val="none"/>
          <w:lang w:eastAsia="zh-CN"/>
        </w:rPr>
        <w:t>大</w:t>
      </w:r>
      <w:r>
        <w:rPr>
          <w:rFonts w:hint="eastAsia" w:ascii="Times New Roman" w:hAnsi="Times New Roman" w:eastAsia="仿宋_GB2312" w:cs="Times New Roman"/>
          <w:color w:val="auto"/>
          <w:kern w:val="2"/>
          <w:sz w:val="32"/>
          <w:szCs w:val="32"/>
          <w:u w:val="none"/>
        </w:rPr>
        <w:t>于年初预算数的主要原因是</w:t>
      </w:r>
      <w:r>
        <w:rPr>
          <w:rFonts w:hint="eastAsia" w:ascii="Times New Roman" w:hAnsi="Times New Roman" w:eastAsia="仿宋_GB2312" w:cs="Times New Roman"/>
          <w:color w:val="auto"/>
          <w:kern w:val="2"/>
          <w:sz w:val="32"/>
          <w:szCs w:val="32"/>
          <w:u w:val="none"/>
          <w:lang w:eastAsia="zh-CN"/>
        </w:rPr>
        <w:t>文化旅游体育与传媒</w:t>
      </w:r>
      <w:r>
        <w:rPr>
          <w:rFonts w:hint="eastAsia" w:ascii="Times New Roman" w:hAnsi="Times New Roman" w:eastAsia="仿宋_GB2312" w:cs="Times New Roman"/>
          <w:color w:val="auto"/>
          <w:kern w:val="2"/>
          <w:sz w:val="32"/>
          <w:szCs w:val="32"/>
          <w:u w:val="none"/>
          <w:lang w:val="en-US" w:eastAsia="zh-CN"/>
        </w:rPr>
        <w:t>支出系</w:t>
      </w:r>
      <w:r>
        <w:rPr>
          <w:rFonts w:hint="eastAsia" w:ascii="Times New Roman" w:hAnsi="Times New Roman" w:eastAsia="仿宋_GB2312" w:cs="Times New Roman"/>
          <w:color w:val="auto"/>
          <w:kern w:val="2"/>
          <w:sz w:val="32"/>
          <w:szCs w:val="32"/>
          <w:u w:val="none"/>
          <w:lang w:val="en-US" w:eastAsia="zh-CN"/>
        </w:rPr>
        <w:t>不确定</w:t>
      </w:r>
      <w:r>
        <w:rPr>
          <w:rFonts w:hint="eastAsia" w:ascii="Times New Roman" w:hAnsi="Times New Roman" w:eastAsia="仿宋_GB2312" w:cs="Times New Roman"/>
          <w:color w:val="auto"/>
          <w:kern w:val="2"/>
          <w:sz w:val="32"/>
          <w:szCs w:val="32"/>
          <w:u w:val="none"/>
          <w:lang w:val="en-US" w:eastAsia="zh-CN"/>
        </w:rPr>
        <w:t>项目支出，年初未编入预算</w:t>
      </w:r>
      <w:r>
        <w:rPr>
          <w:rFonts w:hint="eastAsia" w:ascii="Times New Roman" w:hAnsi="Times New Roman" w:eastAsia="仿宋_GB2312" w:cs="Times New Roman"/>
          <w:color w:val="auto"/>
          <w:kern w:val="2"/>
          <w:sz w:val="32"/>
          <w:szCs w:val="32"/>
          <w:u w:val="none"/>
          <w:lang w:eastAsia="zh-CN"/>
        </w:rPr>
        <w:t>。</w:t>
      </w:r>
    </w:p>
    <w:p w14:paraId="48336C6E">
      <w:pPr>
        <w:pStyle w:val="17"/>
        <w:numPr>
          <w:ilvl w:val="0"/>
          <w:numId w:val="2"/>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社会保障和就业（类）人力资源和社会保障管理事务（款）社会保险经办机构（项）。</w:t>
      </w:r>
    </w:p>
    <w:p w14:paraId="0BCFDEA5">
      <w:pPr>
        <w:pStyle w:val="17"/>
        <w:numPr>
          <w:ilvl w:val="255"/>
          <w:numId w:val="0"/>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年</w:t>
      </w:r>
      <w:r>
        <w:rPr>
          <w:rFonts w:ascii="Times New Roman" w:hAnsi="Times New Roman" w:eastAsia="仿宋_GB2312" w:cs="Times New Roman"/>
          <w:color w:val="auto"/>
          <w:sz w:val="32"/>
          <w:szCs w:val="32"/>
          <w:u w:val="none"/>
        </w:rPr>
        <w:t>初预算为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0.34</w:t>
      </w:r>
      <w:r>
        <w:rPr>
          <w:rFonts w:ascii="Times New Roman" w:hAnsi="Times New Roman" w:eastAsia="仿宋_GB2312" w:cs="Times New Roman"/>
          <w:color w:val="auto"/>
          <w:sz w:val="32"/>
          <w:szCs w:val="32"/>
          <w:u w:val="none"/>
        </w:rPr>
        <w:t>万元，</w:t>
      </w:r>
      <w:r>
        <w:rPr>
          <w:rFonts w:hint="eastAsia" w:ascii="Times New Roman" w:hAnsi="Times New Roman" w:eastAsia="仿宋_GB2312" w:cs="Times New Roman"/>
          <w:color w:val="auto"/>
          <w:kern w:val="2"/>
          <w:sz w:val="32"/>
          <w:szCs w:val="32"/>
          <w:u w:val="none"/>
          <w:lang w:val="en-US" w:eastAsia="zh-CN"/>
        </w:rPr>
        <w:t>由于预算数为0，无法计算百分比，</w:t>
      </w:r>
      <w:r>
        <w:rPr>
          <w:rFonts w:hint="eastAsia" w:ascii="Times New Roman" w:hAnsi="Times New Roman" w:eastAsia="仿宋_GB2312" w:cs="Times New Roman"/>
          <w:color w:val="auto"/>
          <w:kern w:val="2"/>
          <w:sz w:val="32"/>
          <w:szCs w:val="32"/>
          <w:u w:val="none"/>
        </w:rPr>
        <w:t>决算数</w:t>
      </w:r>
      <w:r>
        <w:rPr>
          <w:rFonts w:hint="eastAsia" w:ascii="Times New Roman" w:hAnsi="Times New Roman" w:eastAsia="仿宋_GB2312" w:cs="Times New Roman"/>
          <w:color w:val="auto"/>
          <w:kern w:val="2"/>
          <w:sz w:val="32"/>
          <w:szCs w:val="32"/>
          <w:u w:val="none"/>
          <w:lang w:eastAsia="zh-CN"/>
        </w:rPr>
        <w:t>大</w:t>
      </w:r>
      <w:r>
        <w:rPr>
          <w:rFonts w:hint="eastAsia" w:ascii="Times New Roman" w:hAnsi="Times New Roman" w:eastAsia="仿宋_GB2312" w:cs="Times New Roman"/>
          <w:color w:val="auto"/>
          <w:kern w:val="2"/>
          <w:sz w:val="32"/>
          <w:szCs w:val="32"/>
          <w:u w:val="none"/>
        </w:rPr>
        <w:t>于年初预算数的主要原因是</w:t>
      </w:r>
      <w:r>
        <w:rPr>
          <w:rFonts w:hint="eastAsia" w:ascii="Times New Roman" w:hAnsi="Times New Roman" w:eastAsia="仿宋_GB2312" w:cs="Times New Roman"/>
          <w:color w:val="auto"/>
          <w:kern w:val="2"/>
          <w:sz w:val="32"/>
          <w:szCs w:val="32"/>
          <w:u w:val="none"/>
          <w:lang w:val="en-US" w:eastAsia="zh-CN"/>
        </w:rPr>
        <w:t>社会保障管理事务（款）社会保险经办机构（项）支出系</w:t>
      </w:r>
      <w:r>
        <w:rPr>
          <w:rFonts w:hint="eastAsia" w:ascii="Times New Roman" w:hAnsi="Times New Roman" w:eastAsia="仿宋_GB2312" w:cs="Times New Roman"/>
          <w:color w:val="auto"/>
          <w:kern w:val="2"/>
          <w:sz w:val="32"/>
          <w:szCs w:val="32"/>
          <w:u w:val="none"/>
          <w:lang w:val="en-US" w:eastAsia="zh-CN"/>
        </w:rPr>
        <w:t>不确定</w:t>
      </w:r>
      <w:r>
        <w:rPr>
          <w:rFonts w:hint="eastAsia" w:ascii="Times New Roman" w:hAnsi="Times New Roman" w:eastAsia="仿宋_GB2312" w:cs="Times New Roman"/>
          <w:color w:val="auto"/>
          <w:kern w:val="2"/>
          <w:sz w:val="32"/>
          <w:szCs w:val="32"/>
          <w:u w:val="none"/>
          <w:lang w:val="en-US" w:eastAsia="zh-CN"/>
        </w:rPr>
        <w:t>项目支出，年初未编入预算</w:t>
      </w:r>
      <w:r>
        <w:rPr>
          <w:rFonts w:hint="eastAsia" w:ascii="Times New Roman" w:hAnsi="Times New Roman" w:eastAsia="仿宋_GB2312" w:cs="Times New Roman"/>
          <w:color w:val="auto"/>
          <w:kern w:val="2"/>
          <w:sz w:val="32"/>
          <w:szCs w:val="32"/>
          <w:u w:val="none"/>
          <w:lang w:eastAsia="zh-CN"/>
        </w:rPr>
        <w:t>。</w:t>
      </w:r>
    </w:p>
    <w:p w14:paraId="08351E25">
      <w:pPr>
        <w:pStyle w:val="17"/>
        <w:numPr>
          <w:ilvl w:val="0"/>
          <w:numId w:val="2"/>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社会保障和就业（类）行政事业单位养老支出（款）机关事业单位基本养老保险缴费支出（项）。</w:t>
      </w:r>
    </w:p>
    <w:p w14:paraId="00CE9390">
      <w:pPr>
        <w:pStyle w:val="17"/>
        <w:numPr>
          <w:ilvl w:val="255"/>
          <w:numId w:val="0"/>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年</w:t>
      </w:r>
      <w:r>
        <w:rPr>
          <w:rFonts w:ascii="Times New Roman" w:hAnsi="Times New Roman" w:eastAsia="仿宋_GB2312" w:cs="Times New Roman"/>
          <w:color w:val="auto"/>
          <w:sz w:val="32"/>
          <w:szCs w:val="32"/>
          <w:u w:val="none"/>
        </w:rPr>
        <w:t>初预算为</w:t>
      </w:r>
      <w:r>
        <w:rPr>
          <w:rFonts w:hint="eastAsia" w:ascii="Times New Roman" w:hAnsi="Times New Roman" w:eastAsia="仿宋_GB2312" w:cs="Times New Roman"/>
          <w:color w:val="auto"/>
          <w:sz w:val="32"/>
          <w:szCs w:val="32"/>
          <w:u w:val="none"/>
          <w:lang w:val="en-US" w:eastAsia="zh-CN"/>
        </w:rPr>
        <w:t>34</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33.35</w:t>
      </w:r>
      <w:r>
        <w:rPr>
          <w:rFonts w:ascii="Times New Roman" w:hAnsi="Times New Roman" w:eastAsia="仿宋_GB2312" w:cs="Times New Roman"/>
          <w:color w:val="auto"/>
          <w:sz w:val="32"/>
          <w:szCs w:val="32"/>
          <w:u w:val="none"/>
        </w:rPr>
        <w:t>万元，完成年初预算的</w:t>
      </w:r>
      <w:r>
        <w:rPr>
          <w:rFonts w:hint="eastAsia" w:ascii="Times New Roman" w:hAnsi="Times New Roman" w:eastAsia="仿宋_GB2312" w:cs="Times New Roman"/>
          <w:color w:val="auto"/>
          <w:sz w:val="32"/>
          <w:szCs w:val="32"/>
          <w:u w:val="none"/>
          <w:lang w:val="en-US" w:eastAsia="zh-CN"/>
        </w:rPr>
        <w:t>98.09</w:t>
      </w:r>
      <w:r>
        <w:rPr>
          <w:rFonts w:ascii="Times New Roman" w:hAnsi="Times New Roman" w:eastAsia="仿宋_GB2312" w:cs="Times New Roman"/>
          <w:color w:val="auto"/>
          <w:sz w:val="32"/>
          <w:szCs w:val="32"/>
          <w:u w:val="none"/>
        </w:rPr>
        <w:t>%，决算数小于年初预算数的主要原因是：</w:t>
      </w:r>
      <w:r>
        <w:rPr>
          <w:rFonts w:hint="eastAsia" w:ascii="Times New Roman" w:hAnsi="Times New Roman" w:eastAsia="仿宋_GB2312" w:cs="Times New Roman"/>
          <w:color w:val="auto"/>
          <w:kern w:val="2"/>
          <w:sz w:val="32"/>
          <w:szCs w:val="32"/>
          <w:u w:val="none"/>
          <w:lang w:eastAsia="zh-CN"/>
        </w:rPr>
        <w:t>本年度</w:t>
      </w:r>
      <w:r>
        <w:rPr>
          <w:rFonts w:hint="eastAsia" w:ascii="Times New Roman" w:hAnsi="Times New Roman" w:eastAsia="仿宋_GB2312" w:cs="Times New Roman"/>
          <w:color w:val="auto"/>
          <w:kern w:val="2"/>
          <w:sz w:val="32"/>
          <w:szCs w:val="32"/>
          <w:u w:val="none"/>
          <w:lang w:val="en-US" w:eastAsia="zh-CN"/>
        </w:rPr>
        <w:t>人员调入与调出，整体支出减少</w:t>
      </w:r>
      <w:r>
        <w:rPr>
          <w:rFonts w:hint="eastAsia" w:ascii="Times New Roman" w:hAnsi="Times New Roman" w:eastAsia="仿宋_GB2312" w:cs="Times New Roman"/>
          <w:color w:val="auto"/>
          <w:kern w:val="2"/>
          <w:sz w:val="32"/>
          <w:szCs w:val="32"/>
          <w:u w:val="none"/>
        </w:rPr>
        <w:t>。</w:t>
      </w:r>
    </w:p>
    <w:p w14:paraId="6E4D2B06">
      <w:pPr>
        <w:pStyle w:val="17"/>
        <w:numPr>
          <w:ilvl w:val="0"/>
          <w:numId w:val="2"/>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社会保障和就业（类）抚恤（款）伤残抚恤（项）。</w:t>
      </w:r>
    </w:p>
    <w:p w14:paraId="54A1808B">
      <w:pPr>
        <w:pStyle w:val="17"/>
        <w:numPr>
          <w:ilvl w:val="255"/>
          <w:numId w:val="0"/>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年</w:t>
      </w:r>
      <w:r>
        <w:rPr>
          <w:rFonts w:ascii="Times New Roman" w:hAnsi="Times New Roman" w:eastAsia="仿宋_GB2312" w:cs="Times New Roman"/>
          <w:color w:val="auto"/>
          <w:sz w:val="32"/>
          <w:szCs w:val="32"/>
          <w:u w:val="none"/>
        </w:rPr>
        <w:t>初预算为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0.64</w:t>
      </w:r>
      <w:r>
        <w:rPr>
          <w:rFonts w:ascii="Times New Roman" w:hAnsi="Times New Roman" w:eastAsia="仿宋_GB2312" w:cs="Times New Roman"/>
          <w:color w:val="auto"/>
          <w:sz w:val="32"/>
          <w:szCs w:val="32"/>
          <w:u w:val="none"/>
        </w:rPr>
        <w:t>万元，</w:t>
      </w:r>
      <w:r>
        <w:rPr>
          <w:rFonts w:hint="eastAsia" w:ascii="Times New Roman" w:hAnsi="Times New Roman" w:eastAsia="仿宋_GB2312" w:cs="Times New Roman"/>
          <w:color w:val="auto"/>
          <w:kern w:val="2"/>
          <w:sz w:val="32"/>
          <w:szCs w:val="32"/>
          <w:u w:val="none"/>
          <w:lang w:val="en-US" w:eastAsia="zh-CN"/>
        </w:rPr>
        <w:t>由于预算数为0，无法计算百分比，</w:t>
      </w:r>
      <w:r>
        <w:rPr>
          <w:rFonts w:hint="eastAsia" w:ascii="Times New Roman" w:hAnsi="Times New Roman" w:eastAsia="仿宋_GB2312" w:cs="Times New Roman"/>
          <w:color w:val="auto"/>
          <w:kern w:val="2"/>
          <w:sz w:val="32"/>
          <w:szCs w:val="32"/>
          <w:u w:val="none"/>
        </w:rPr>
        <w:t>决算数</w:t>
      </w:r>
      <w:r>
        <w:rPr>
          <w:rFonts w:hint="eastAsia" w:ascii="Times New Roman" w:hAnsi="Times New Roman" w:eastAsia="仿宋_GB2312" w:cs="Times New Roman"/>
          <w:color w:val="auto"/>
          <w:kern w:val="2"/>
          <w:sz w:val="32"/>
          <w:szCs w:val="32"/>
          <w:u w:val="none"/>
          <w:lang w:eastAsia="zh-CN"/>
        </w:rPr>
        <w:t>大</w:t>
      </w:r>
      <w:r>
        <w:rPr>
          <w:rFonts w:hint="eastAsia" w:ascii="Times New Roman" w:hAnsi="Times New Roman" w:eastAsia="仿宋_GB2312" w:cs="Times New Roman"/>
          <w:color w:val="auto"/>
          <w:kern w:val="2"/>
          <w:sz w:val="32"/>
          <w:szCs w:val="32"/>
          <w:u w:val="none"/>
        </w:rPr>
        <w:t>于年初预算数的主要原因是</w:t>
      </w:r>
      <w:r>
        <w:rPr>
          <w:rFonts w:hint="eastAsia" w:ascii="Times New Roman" w:hAnsi="Times New Roman" w:eastAsia="仿宋_GB2312" w:cs="Times New Roman"/>
          <w:color w:val="auto"/>
          <w:sz w:val="32"/>
          <w:szCs w:val="32"/>
          <w:u w:val="none"/>
        </w:rPr>
        <w:t>伤残抚恤</w:t>
      </w:r>
      <w:r>
        <w:rPr>
          <w:rFonts w:hint="eastAsia" w:ascii="Times New Roman" w:hAnsi="Times New Roman" w:eastAsia="仿宋_GB2312" w:cs="Times New Roman"/>
          <w:color w:val="auto"/>
          <w:sz w:val="32"/>
          <w:szCs w:val="32"/>
          <w:u w:val="none"/>
          <w:lang w:val="en-US" w:eastAsia="zh-CN"/>
        </w:rPr>
        <w:t>款</w:t>
      </w:r>
      <w:r>
        <w:rPr>
          <w:rFonts w:hint="eastAsia" w:ascii="Times New Roman" w:hAnsi="Times New Roman" w:eastAsia="仿宋_GB2312" w:cs="Times New Roman"/>
          <w:color w:val="auto"/>
          <w:kern w:val="2"/>
          <w:sz w:val="32"/>
          <w:szCs w:val="32"/>
          <w:u w:val="none"/>
          <w:lang w:val="en-US" w:eastAsia="zh-CN"/>
        </w:rPr>
        <w:t>支出系</w:t>
      </w:r>
      <w:r>
        <w:rPr>
          <w:rFonts w:hint="eastAsia" w:ascii="Times New Roman" w:hAnsi="Times New Roman" w:eastAsia="仿宋_GB2312" w:cs="Times New Roman"/>
          <w:color w:val="auto"/>
          <w:kern w:val="2"/>
          <w:sz w:val="32"/>
          <w:szCs w:val="32"/>
          <w:u w:val="none"/>
          <w:lang w:val="en-US" w:eastAsia="zh-CN"/>
        </w:rPr>
        <w:t>不确定</w:t>
      </w:r>
      <w:r>
        <w:rPr>
          <w:rFonts w:hint="eastAsia" w:ascii="Times New Roman" w:hAnsi="Times New Roman" w:eastAsia="仿宋_GB2312" w:cs="Times New Roman"/>
          <w:color w:val="auto"/>
          <w:kern w:val="2"/>
          <w:sz w:val="32"/>
          <w:szCs w:val="32"/>
          <w:u w:val="none"/>
          <w:lang w:val="en-US" w:eastAsia="zh-CN"/>
        </w:rPr>
        <w:t>项目支出，年初未编入预算</w:t>
      </w:r>
      <w:r>
        <w:rPr>
          <w:rFonts w:hint="eastAsia" w:ascii="Times New Roman" w:hAnsi="Times New Roman" w:eastAsia="仿宋_GB2312" w:cs="Times New Roman"/>
          <w:color w:val="auto"/>
          <w:kern w:val="2"/>
          <w:sz w:val="32"/>
          <w:szCs w:val="32"/>
          <w:u w:val="none"/>
          <w:lang w:eastAsia="zh-CN"/>
        </w:rPr>
        <w:t>。</w:t>
      </w:r>
    </w:p>
    <w:p w14:paraId="6E2C75AE">
      <w:pPr>
        <w:pStyle w:val="17"/>
        <w:numPr>
          <w:ilvl w:val="0"/>
          <w:numId w:val="2"/>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卫生健康（类）行政事业单位医疗（款）行政单位医疗（项）。</w:t>
      </w:r>
    </w:p>
    <w:p w14:paraId="12F6ADE0">
      <w:pPr>
        <w:pStyle w:val="17"/>
        <w:keepNext w:val="0"/>
        <w:keepLines w:val="0"/>
        <w:pageBreakBefore w:val="0"/>
        <w:kinsoku/>
        <w:wordWrap/>
        <w:overflowPunct/>
        <w:topLinePunct w:val="0"/>
        <w:bidi w:val="0"/>
        <w:snapToGrid/>
        <w:spacing w:line="560" w:lineRule="exact"/>
        <w:ind w:left="0" w:leftChars="0" w:right="0" w:rightChars="0" w:firstLine="640" w:firstLineChars="200"/>
        <w:jc w:val="both"/>
        <w:textAlignment w:val="auto"/>
        <w:outlineLvl w:val="9"/>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年</w:t>
      </w:r>
      <w:r>
        <w:rPr>
          <w:rFonts w:ascii="Times New Roman" w:hAnsi="Times New Roman" w:eastAsia="仿宋_GB2312" w:cs="Times New Roman"/>
          <w:color w:val="auto"/>
          <w:sz w:val="32"/>
          <w:szCs w:val="32"/>
          <w:u w:val="none"/>
        </w:rPr>
        <w:t>初预算为</w:t>
      </w:r>
      <w:r>
        <w:rPr>
          <w:rFonts w:hint="eastAsia" w:ascii="Times New Roman" w:hAnsi="Times New Roman" w:eastAsia="仿宋_GB2312" w:cs="Times New Roman"/>
          <w:color w:val="auto"/>
          <w:sz w:val="32"/>
          <w:szCs w:val="32"/>
          <w:u w:val="none"/>
          <w:lang w:val="en-US" w:eastAsia="zh-CN"/>
        </w:rPr>
        <w:t>10</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9.8</w:t>
      </w:r>
      <w:r>
        <w:rPr>
          <w:rFonts w:ascii="Times New Roman" w:hAnsi="Times New Roman" w:eastAsia="仿宋_GB2312" w:cs="Times New Roman"/>
          <w:color w:val="auto"/>
          <w:sz w:val="32"/>
          <w:szCs w:val="32"/>
          <w:u w:val="none"/>
        </w:rPr>
        <w:t>万元，完成年初预算的</w:t>
      </w:r>
      <w:r>
        <w:rPr>
          <w:rFonts w:hint="eastAsia" w:ascii="Times New Roman" w:hAnsi="Times New Roman" w:eastAsia="仿宋_GB2312" w:cs="Times New Roman"/>
          <w:color w:val="auto"/>
          <w:sz w:val="32"/>
          <w:szCs w:val="32"/>
          <w:u w:val="none"/>
          <w:lang w:val="en-US" w:eastAsia="zh-CN"/>
        </w:rPr>
        <w:t>98</w:t>
      </w:r>
      <w:r>
        <w:rPr>
          <w:rFonts w:ascii="Times New Roman" w:hAnsi="Times New Roman" w:eastAsia="仿宋_GB2312" w:cs="Times New Roman"/>
          <w:color w:val="auto"/>
          <w:sz w:val="32"/>
          <w:szCs w:val="32"/>
          <w:u w:val="none"/>
        </w:rPr>
        <w:t>%，决算数小于年初预算数的主要原因是：</w:t>
      </w:r>
      <w:r>
        <w:rPr>
          <w:rFonts w:hint="eastAsia" w:ascii="Times New Roman" w:hAnsi="Times New Roman" w:eastAsia="仿宋_GB2312" w:cs="Times New Roman"/>
          <w:color w:val="auto"/>
          <w:kern w:val="2"/>
          <w:sz w:val="32"/>
          <w:szCs w:val="32"/>
          <w:u w:val="none"/>
          <w:lang w:eastAsia="zh-CN"/>
        </w:rPr>
        <w:t>本年度</w:t>
      </w:r>
      <w:r>
        <w:rPr>
          <w:rFonts w:hint="eastAsia" w:ascii="Times New Roman" w:hAnsi="Times New Roman" w:eastAsia="仿宋_GB2312" w:cs="Times New Roman"/>
          <w:color w:val="auto"/>
          <w:kern w:val="2"/>
          <w:sz w:val="32"/>
          <w:szCs w:val="32"/>
          <w:u w:val="none"/>
          <w:lang w:val="en-US" w:eastAsia="zh-CN"/>
        </w:rPr>
        <w:t>人员调入与调出，整体支出减少</w:t>
      </w:r>
      <w:r>
        <w:rPr>
          <w:rFonts w:hint="eastAsia" w:ascii="Times New Roman" w:hAnsi="Times New Roman" w:eastAsia="仿宋_GB2312" w:cs="Times New Roman"/>
          <w:color w:val="auto"/>
          <w:kern w:val="2"/>
          <w:sz w:val="32"/>
          <w:szCs w:val="32"/>
          <w:u w:val="none"/>
        </w:rPr>
        <w:t>。</w:t>
      </w:r>
    </w:p>
    <w:p w14:paraId="5F3EB682">
      <w:pPr>
        <w:pStyle w:val="17"/>
        <w:numPr>
          <w:ilvl w:val="0"/>
          <w:numId w:val="2"/>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节能环保（类）污染防治（款）水体（项）。</w:t>
      </w:r>
    </w:p>
    <w:p w14:paraId="457A2DC9">
      <w:pPr>
        <w:pStyle w:val="17"/>
        <w:numPr>
          <w:ilvl w:val="255"/>
          <w:numId w:val="0"/>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年</w:t>
      </w:r>
      <w:r>
        <w:rPr>
          <w:rFonts w:ascii="Times New Roman" w:hAnsi="Times New Roman" w:eastAsia="仿宋_GB2312" w:cs="Times New Roman"/>
          <w:color w:val="auto"/>
          <w:sz w:val="32"/>
          <w:szCs w:val="32"/>
          <w:u w:val="none"/>
        </w:rPr>
        <w:t>初预算为</w:t>
      </w:r>
      <w:r>
        <w:rPr>
          <w:rFonts w:hint="eastAsia" w:ascii="Times New Roman" w:hAnsi="Times New Roman" w:eastAsia="仿宋_GB2312" w:cs="Times New Roman"/>
          <w:color w:val="auto"/>
          <w:sz w:val="32"/>
          <w:szCs w:val="32"/>
          <w:u w:val="none"/>
          <w:lang w:val="en-US" w:eastAsia="zh-CN"/>
        </w:rPr>
        <w:t>25.0</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25.4</w:t>
      </w:r>
      <w:r>
        <w:rPr>
          <w:rFonts w:ascii="Times New Roman" w:hAnsi="Times New Roman" w:eastAsia="仿宋_GB2312" w:cs="Times New Roman"/>
          <w:color w:val="auto"/>
          <w:sz w:val="32"/>
          <w:szCs w:val="32"/>
          <w:u w:val="none"/>
        </w:rPr>
        <w:t>万元，完成年初预算的</w:t>
      </w:r>
      <w:r>
        <w:rPr>
          <w:rFonts w:hint="eastAsia" w:ascii="Times New Roman" w:hAnsi="Times New Roman" w:eastAsia="仿宋_GB2312" w:cs="Times New Roman"/>
          <w:color w:val="auto"/>
          <w:sz w:val="32"/>
          <w:szCs w:val="32"/>
          <w:u w:val="none"/>
          <w:lang w:val="en-US" w:eastAsia="zh-CN"/>
        </w:rPr>
        <w:t>101.6</w:t>
      </w:r>
      <w:r>
        <w:rPr>
          <w:rFonts w:ascii="Times New Roman" w:hAnsi="Times New Roman" w:eastAsia="仿宋_GB2312" w:cs="Times New Roman"/>
          <w:color w:val="auto"/>
          <w:sz w:val="32"/>
          <w:szCs w:val="32"/>
          <w:u w:val="none"/>
        </w:rPr>
        <w:t>%，决算数大于年初预算数的主要原是：</w:t>
      </w:r>
      <w:r>
        <w:rPr>
          <w:rFonts w:hint="eastAsia" w:ascii="Times New Roman" w:hAnsi="Times New Roman" w:eastAsia="仿宋_GB2312" w:cs="Times New Roman"/>
          <w:color w:val="auto"/>
          <w:sz w:val="32"/>
          <w:szCs w:val="32"/>
          <w:u w:val="none"/>
          <w:lang w:val="en-US" w:eastAsia="zh-CN"/>
        </w:rPr>
        <w:t>项目施工过程中，工程量增加，费用增加。</w:t>
      </w:r>
    </w:p>
    <w:p w14:paraId="55941883">
      <w:pPr>
        <w:pStyle w:val="17"/>
        <w:numPr>
          <w:ilvl w:val="0"/>
          <w:numId w:val="2"/>
        </w:numPr>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农林水（类）巩固脱贫衔接乡村振兴（款）农村基础设施建设（项）。</w:t>
      </w:r>
    </w:p>
    <w:p w14:paraId="7226FA37">
      <w:pPr>
        <w:pStyle w:val="17"/>
        <w:numPr>
          <w:ilvl w:val="255"/>
          <w:numId w:val="0"/>
        </w:numPr>
        <w:spacing w:line="600" w:lineRule="exact"/>
        <w:ind w:firstLine="640" w:firstLineChars="200"/>
        <w:jc w:val="both"/>
        <w:rPr>
          <w:rFonts w:hint="default" w:ascii="Times New Roman" w:hAnsi="Times New Roman" w:eastAsia="仿宋_GB2312" w:cs="Times New Roman"/>
          <w:color w:val="auto"/>
          <w:sz w:val="32"/>
          <w:szCs w:val="32"/>
          <w:u w:val="none"/>
          <w:lang w:val="en-US"/>
        </w:rPr>
      </w:pPr>
      <w:r>
        <w:rPr>
          <w:rFonts w:hint="eastAsia" w:ascii="Times New Roman" w:hAnsi="Times New Roman" w:eastAsia="仿宋_GB2312" w:cs="Times New Roman"/>
          <w:color w:val="auto"/>
          <w:sz w:val="32"/>
          <w:szCs w:val="32"/>
          <w:u w:val="none"/>
        </w:rPr>
        <w:t>年</w:t>
      </w:r>
      <w:r>
        <w:rPr>
          <w:rFonts w:ascii="Times New Roman" w:hAnsi="Times New Roman" w:eastAsia="仿宋_GB2312" w:cs="Times New Roman"/>
          <w:color w:val="auto"/>
          <w:sz w:val="32"/>
          <w:szCs w:val="32"/>
          <w:u w:val="none"/>
        </w:rPr>
        <w:t>初预算为</w:t>
      </w:r>
      <w:r>
        <w:rPr>
          <w:rFonts w:hint="eastAsia" w:ascii="Times New Roman" w:hAnsi="Times New Roman" w:eastAsia="仿宋_GB2312" w:cs="Times New Roman"/>
          <w:color w:val="auto"/>
          <w:sz w:val="32"/>
          <w:szCs w:val="32"/>
          <w:u w:val="none"/>
          <w:lang w:val="en-US" w:eastAsia="zh-CN"/>
        </w:rPr>
        <w:t>2</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3</w:t>
      </w:r>
      <w:r>
        <w:rPr>
          <w:rFonts w:ascii="Times New Roman" w:hAnsi="Times New Roman" w:eastAsia="仿宋_GB2312" w:cs="Times New Roman"/>
          <w:color w:val="auto"/>
          <w:sz w:val="32"/>
          <w:szCs w:val="32"/>
          <w:u w:val="none"/>
        </w:rPr>
        <w:t>万元，完成年初预算的</w:t>
      </w:r>
      <w:r>
        <w:rPr>
          <w:rFonts w:hint="eastAsia" w:ascii="Times New Roman" w:hAnsi="Times New Roman" w:eastAsia="仿宋_GB2312" w:cs="Times New Roman"/>
          <w:color w:val="auto"/>
          <w:sz w:val="32"/>
          <w:szCs w:val="32"/>
          <w:u w:val="none"/>
          <w:lang w:val="en-US" w:eastAsia="zh-CN"/>
        </w:rPr>
        <w:t>150</w:t>
      </w:r>
      <w:r>
        <w:rPr>
          <w:rFonts w:ascii="Times New Roman" w:hAnsi="Times New Roman" w:eastAsia="仿宋_GB2312" w:cs="Times New Roman"/>
          <w:color w:val="auto"/>
          <w:sz w:val="32"/>
          <w:szCs w:val="32"/>
          <w:u w:val="none"/>
        </w:rPr>
        <w:t>%，决算数大于年初预算数的主要原是：</w:t>
      </w:r>
      <w:r>
        <w:rPr>
          <w:rFonts w:hint="eastAsia" w:ascii="Times New Roman" w:hAnsi="Times New Roman" w:eastAsia="仿宋_GB2312" w:cs="Times New Roman"/>
          <w:color w:val="auto"/>
          <w:sz w:val="32"/>
          <w:szCs w:val="32"/>
          <w:u w:val="none"/>
          <w:lang w:val="en-US" w:eastAsia="zh-CN"/>
        </w:rPr>
        <w:t>乡村振兴建设项目具有不确定性，年初预算编制不能涵盖所有项目。</w:t>
      </w:r>
    </w:p>
    <w:p w14:paraId="35502A68">
      <w:pPr>
        <w:pStyle w:val="17"/>
        <w:spacing w:line="600" w:lineRule="exact"/>
        <w:ind w:firstLine="640" w:firstLineChars="200"/>
        <w:outlineLvl w:val="1"/>
        <w:rPr>
          <w:rFonts w:hint="eastAsia" w:hAnsi="黑体" w:cs="Times New Roman"/>
          <w:color w:val="auto"/>
          <w:sz w:val="32"/>
          <w:szCs w:val="32"/>
        </w:rPr>
      </w:pPr>
      <w:r>
        <w:rPr>
          <w:rFonts w:hAnsi="黑体" w:cs="Times New Roman"/>
          <w:color w:val="auto"/>
          <w:sz w:val="32"/>
          <w:szCs w:val="32"/>
        </w:rPr>
        <w:t>六、一般公共预算财政拨款基本支出决算情况说明</w:t>
      </w:r>
    </w:p>
    <w:p w14:paraId="6E9B5DF1">
      <w:pPr>
        <w:pStyle w:val="17"/>
        <w:spacing w:line="600" w:lineRule="exact"/>
        <w:ind w:firstLine="640" w:firstLineChars="200"/>
        <w:jc w:val="both"/>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年度财政拨款基本支出</w:t>
      </w:r>
      <w:r>
        <w:rPr>
          <w:rFonts w:hint="eastAsia" w:ascii="Times New Roman" w:hAnsi="Times New Roman" w:eastAsia="仿宋_GB2312" w:cs="Times New Roman"/>
          <w:color w:val="auto"/>
          <w:sz w:val="32"/>
          <w:szCs w:val="32"/>
        </w:rPr>
        <w:t>234.30</w:t>
      </w:r>
      <w:r>
        <w:rPr>
          <w:rFonts w:ascii="Times New Roman" w:hAnsi="Times New Roman" w:eastAsia="仿宋_GB2312" w:cs="Times New Roman"/>
          <w:color w:val="auto"/>
          <w:sz w:val="32"/>
          <w:szCs w:val="32"/>
        </w:rPr>
        <w:t>万元，其中：人员经费</w:t>
      </w:r>
      <w:r>
        <w:rPr>
          <w:rFonts w:hint="eastAsia" w:ascii="Times New Roman" w:hAnsi="Times New Roman" w:eastAsia="仿宋_GB2312" w:cs="Times New Roman"/>
          <w:color w:val="auto"/>
          <w:sz w:val="32"/>
          <w:szCs w:val="32"/>
        </w:rPr>
        <w:t>188.96</w:t>
      </w:r>
      <w:r>
        <w:rPr>
          <w:rFonts w:ascii="Times New Roman" w:hAnsi="Times New Roman" w:eastAsia="仿宋_GB2312" w:cs="Times New Roman"/>
          <w:color w:val="auto"/>
          <w:sz w:val="32"/>
          <w:szCs w:val="32"/>
        </w:rPr>
        <w:t>万元，占基本支出的</w:t>
      </w:r>
      <w:r>
        <w:rPr>
          <w:rFonts w:hint="eastAsia" w:ascii="Times New Roman" w:hAnsi="Times New Roman" w:eastAsia="仿宋_GB2312" w:cs="Times New Roman"/>
          <w:color w:val="auto"/>
          <w:sz w:val="32"/>
          <w:szCs w:val="32"/>
        </w:rPr>
        <w:t>80.65</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主要包括基本工资</w:t>
      </w:r>
      <w:r>
        <w:rPr>
          <w:rFonts w:hint="eastAsia" w:ascii="Times New Roman" w:hAnsi="Times New Roman" w:eastAsia="仿宋_GB2312" w:cs="Times New Roman"/>
          <w:color w:val="auto"/>
          <w:sz w:val="32"/>
          <w:szCs w:val="32"/>
        </w:rPr>
        <w:t>74.09</w:t>
      </w:r>
      <w:r>
        <w:rPr>
          <w:rFonts w:ascii="Times New Roman" w:hAnsi="Times New Roman" w:eastAsia="仿宋_GB2312" w:cs="Times New Roman"/>
          <w:color w:val="auto"/>
          <w:sz w:val="32"/>
          <w:szCs w:val="32"/>
        </w:rPr>
        <w:t>万元、津贴补贴</w:t>
      </w:r>
      <w:r>
        <w:rPr>
          <w:rFonts w:hint="eastAsia" w:ascii="Times New Roman" w:hAnsi="Times New Roman" w:eastAsia="仿宋_GB2312" w:cs="Times New Roman"/>
          <w:color w:val="auto"/>
          <w:sz w:val="32"/>
          <w:szCs w:val="32"/>
        </w:rPr>
        <w:t>18.64</w:t>
      </w:r>
      <w:r>
        <w:rPr>
          <w:rFonts w:ascii="Times New Roman" w:hAnsi="Times New Roman" w:eastAsia="仿宋_GB2312" w:cs="Times New Roman"/>
          <w:color w:val="auto"/>
          <w:sz w:val="32"/>
          <w:szCs w:val="32"/>
        </w:rPr>
        <w:t>万元、奖金</w:t>
      </w:r>
      <w:r>
        <w:rPr>
          <w:rFonts w:hint="eastAsia" w:ascii="Times New Roman" w:hAnsi="Times New Roman" w:eastAsia="仿宋_GB2312" w:cs="Times New Roman"/>
          <w:color w:val="auto"/>
          <w:sz w:val="32"/>
          <w:szCs w:val="32"/>
        </w:rPr>
        <w:t>29.07</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、绩效工资19.04</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、机关事业单位基本养老保险缴费32.85</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rPr>
        <w:t>职工基本医疗保险缴费11.51</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、其他社会保障缴费1.55万元、其他工资福利支出2.07万元、抚恤金0.64万元、生活补助0.39万元；</w:t>
      </w:r>
      <w:r>
        <w:rPr>
          <w:rFonts w:ascii="Times New Roman" w:hAnsi="Times New Roman" w:eastAsia="仿宋_GB2312" w:cs="Times New Roman"/>
          <w:color w:val="auto"/>
          <w:sz w:val="32"/>
          <w:szCs w:val="32"/>
        </w:rPr>
        <w:t>公用经费</w:t>
      </w:r>
      <w:r>
        <w:rPr>
          <w:rFonts w:hint="eastAsia" w:ascii="Times New Roman" w:hAnsi="Times New Roman" w:eastAsia="仿宋_GB2312" w:cs="Times New Roman"/>
          <w:color w:val="auto"/>
          <w:sz w:val="32"/>
          <w:szCs w:val="32"/>
        </w:rPr>
        <w:t>45.34</w:t>
      </w:r>
      <w:r>
        <w:rPr>
          <w:rFonts w:ascii="Times New Roman" w:hAnsi="Times New Roman" w:eastAsia="仿宋_GB2312" w:cs="Times New Roman"/>
          <w:color w:val="auto"/>
          <w:sz w:val="32"/>
          <w:szCs w:val="32"/>
        </w:rPr>
        <w:t>万元，占基本支出的</w:t>
      </w:r>
      <w:r>
        <w:rPr>
          <w:rFonts w:hint="eastAsia" w:ascii="Times New Roman" w:hAnsi="Times New Roman" w:eastAsia="仿宋_GB2312" w:cs="Times New Roman"/>
          <w:color w:val="auto"/>
          <w:sz w:val="32"/>
          <w:szCs w:val="32"/>
        </w:rPr>
        <w:t>19.35</w:t>
      </w:r>
      <w:r>
        <w:rPr>
          <w:rFonts w:ascii="Times New Roman" w:hAnsi="Times New Roman" w:eastAsia="仿宋_GB2312" w:cs="Times New Roman"/>
          <w:color w:val="auto"/>
          <w:sz w:val="32"/>
          <w:szCs w:val="32"/>
        </w:rPr>
        <w:t>%，主要包括办公费</w:t>
      </w:r>
      <w:r>
        <w:rPr>
          <w:rFonts w:hint="eastAsia" w:ascii="Times New Roman" w:hAnsi="Times New Roman" w:eastAsia="仿宋_GB2312" w:cs="Times New Roman"/>
          <w:color w:val="auto"/>
          <w:sz w:val="32"/>
          <w:szCs w:val="32"/>
        </w:rPr>
        <w:t>14.85</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电费1.7</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培训</w:t>
      </w:r>
      <w:r>
        <w:rPr>
          <w:rFonts w:ascii="Times New Roman" w:hAnsi="Times New Roman" w:eastAsia="仿宋_GB2312" w:cs="Times New Roman"/>
          <w:color w:val="auto"/>
          <w:sz w:val="32"/>
          <w:szCs w:val="32"/>
        </w:rPr>
        <w:t>费</w:t>
      </w:r>
      <w:r>
        <w:rPr>
          <w:rFonts w:hint="eastAsia" w:ascii="Times New Roman" w:hAnsi="Times New Roman" w:eastAsia="仿宋_GB2312" w:cs="Times New Roman"/>
          <w:color w:val="auto"/>
          <w:sz w:val="32"/>
          <w:szCs w:val="32"/>
        </w:rPr>
        <w:t>0.88万元</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公务接待费0.23万元、委托业务费2.71万元、福利费0.27万元、公务用车运行维护费4.32万元、其他交通费用12.35万元、其他商品和服务支出8.03万元。</w:t>
      </w:r>
    </w:p>
    <w:p w14:paraId="2FBECB12">
      <w:pPr>
        <w:pStyle w:val="17"/>
        <w:spacing w:line="600" w:lineRule="exact"/>
        <w:ind w:firstLine="640" w:firstLineChars="200"/>
        <w:outlineLvl w:val="1"/>
        <w:rPr>
          <w:rFonts w:hint="eastAsia" w:hAnsi="黑体" w:cs="Times New Roman"/>
          <w:color w:val="auto"/>
          <w:sz w:val="32"/>
          <w:szCs w:val="32"/>
        </w:rPr>
      </w:pPr>
      <w:r>
        <w:rPr>
          <w:rFonts w:hAnsi="黑体" w:cs="Times New Roman"/>
          <w:color w:val="auto"/>
          <w:sz w:val="32"/>
          <w:szCs w:val="32"/>
        </w:rPr>
        <w:t>七、财政拨款三公经费支出决算情况说明</w:t>
      </w:r>
    </w:p>
    <w:p w14:paraId="1AAC9D7D">
      <w:pPr>
        <w:pStyle w:val="17"/>
        <w:spacing w:line="600" w:lineRule="exact"/>
        <w:ind w:firstLine="643"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（一）“三公”经费财政拨款支出决算总体情况说明</w:t>
      </w:r>
    </w:p>
    <w:p w14:paraId="636599F2">
      <w:pPr>
        <w:pStyle w:val="17"/>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“三公”经费财政拨款支出预算为</w:t>
      </w:r>
      <w:r>
        <w:rPr>
          <w:rFonts w:hint="eastAsia" w:ascii="Times New Roman" w:hAnsi="Times New Roman" w:eastAsia="仿宋_GB2312" w:cs="Times New Roman"/>
          <w:color w:val="auto"/>
          <w:sz w:val="32"/>
          <w:szCs w:val="32"/>
        </w:rPr>
        <w:t>7.18</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4.55</w:t>
      </w:r>
      <w:r>
        <w:rPr>
          <w:rFonts w:ascii="Times New Roman" w:hAnsi="Times New Roman" w:eastAsia="仿宋_GB2312" w:cs="Times New Roman"/>
          <w:color w:val="auto"/>
          <w:sz w:val="32"/>
          <w:szCs w:val="32"/>
        </w:rPr>
        <w:t>万元，完成预算的</w:t>
      </w:r>
      <w:r>
        <w:rPr>
          <w:rFonts w:hint="eastAsia" w:ascii="Times New Roman" w:hAnsi="Times New Roman" w:eastAsia="仿宋_GB2312" w:cs="Times New Roman"/>
          <w:color w:val="auto"/>
          <w:sz w:val="32"/>
          <w:szCs w:val="32"/>
        </w:rPr>
        <w:t>63.37</w:t>
      </w:r>
      <w:r>
        <w:rPr>
          <w:rFonts w:ascii="Times New Roman" w:hAnsi="Times New Roman" w:eastAsia="仿宋_GB2312" w:cs="Times New Roman"/>
          <w:color w:val="auto"/>
          <w:sz w:val="32"/>
          <w:szCs w:val="32"/>
        </w:rPr>
        <w:t>%，其中：</w:t>
      </w:r>
    </w:p>
    <w:p w14:paraId="45F19265">
      <w:pPr>
        <w:pStyle w:val="17"/>
        <w:spacing w:line="600" w:lineRule="exact"/>
        <w:ind w:firstLine="640" w:firstLineChars="200"/>
        <w:jc w:val="both"/>
        <w:rPr>
          <w:rFonts w:ascii="Times New Roman" w:hAnsi="Times New Roman" w:eastAsia="仿宋_GB2312" w:cs="Times New Roman"/>
          <w:color w:val="auto"/>
          <w:sz w:val="32"/>
          <w:szCs w:val="32"/>
          <w:u w:val="none"/>
        </w:rPr>
      </w:pPr>
      <w:r>
        <w:rPr>
          <w:rFonts w:ascii="Times New Roman" w:hAnsi="Times New Roman" w:eastAsia="仿宋_GB2312" w:cs="Times New Roman"/>
          <w:color w:val="auto"/>
          <w:sz w:val="32"/>
          <w:szCs w:val="32"/>
        </w:rPr>
        <w:t>因公出国（境）费支出预算为</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u w:val="none"/>
        </w:rPr>
        <w:t>万元，完成预算的</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u w:val="none"/>
        </w:rPr>
        <w:t>%，决算数</w:t>
      </w:r>
      <w:r>
        <w:rPr>
          <w:rFonts w:hint="eastAsia" w:ascii="Times New Roman" w:hAnsi="Times New Roman" w:eastAsia="仿宋_GB2312" w:cs="Times New Roman"/>
          <w:color w:val="auto"/>
          <w:sz w:val="32"/>
          <w:szCs w:val="32"/>
          <w:u w:val="none"/>
        </w:rPr>
        <w:t>等于</w:t>
      </w:r>
      <w:r>
        <w:rPr>
          <w:rFonts w:ascii="Times New Roman" w:hAnsi="Times New Roman" w:eastAsia="仿宋_GB2312" w:cs="Times New Roman"/>
          <w:color w:val="auto"/>
          <w:sz w:val="32"/>
          <w:szCs w:val="32"/>
          <w:u w:val="none"/>
        </w:rPr>
        <w:t>年初预算数的主要原因是</w:t>
      </w:r>
      <w:r>
        <w:rPr>
          <w:rFonts w:hint="eastAsia" w:ascii="Times New Roman" w:hAnsi="Times New Roman" w:eastAsia="仿宋_GB2312" w:cs="Times New Roman"/>
          <w:color w:val="auto"/>
          <w:sz w:val="32"/>
          <w:szCs w:val="32"/>
          <w:u w:val="none"/>
        </w:rPr>
        <w:t>严格执行预算</w:t>
      </w:r>
      <w:r>
        <w:rPr>
          <w:rFonts w:ascii="Times New Roman" w:hAnsi="Times New Roman" w:eastAsia="仿宋_GB2312" w:cs="Times New Roman"/>
          <w:color w:val="auto"/>
          <w:sz w:val="32"/>
          <w:szCs w:val="32"/>
          <w:u w:val="none"/>
        </w:rPr>
        <w:t>，与上年相比</w:t>
      </w:r>
      <w:r>
        <w:rPr>
          <w:rFonts w:hint="eastAsia" w:ascii="Times New Roman" w:hAnsi="Times New Roman" w:eastAsia="仿宋_GB2312" w:cs="Times New Roman"/>
          <w:color w:val="auto"/>
          <w:sz w:val="32"/>
          <w:szCs w:val="32"/>
          <w:u w:val="none"/>
        </w:rPr>
        <w:t>持平</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rPr>
        <w:t>持平</w:t>
      </w:r>
      <w:r>
        <w:rPr>
          <w:rFonts w:ascii="Times New Roman" w:hAnsi="Times New Roman" w:eastAsia="仿宋_GB2312" w:cs="Times New Roman"/>
          <w:color w:val="auto"/>
          <w:sz w:val="32"/>
          <w:szCs w:val="32"/>
          <w:u w:val="none"/>
        </w:rPr>
        <w:t>的主要原因是</w:t>
      </w:r>
      <w:r>
        <w:rPr>
          <w:rFonts w:hint="eastAsia" w:ascii="Times New Roman" w:hAnsi="Times New Roman" w:eastAsia="仿宋_GB2312" w:cs="Times New Roman"/>
          <w:color w:val="auto"/>
          <w:sz w:val="32"/>
          <w:szCs w:val="32"/>
          <w:u w:val="none"/>
        </w:rPr>
        <w:t>无</w:t>
      </w:r>
      <w:r>
        <w:rPr>
          <w:rFonts w:ascii="Times New Roman" w:hAnsi="Times New Roman" w:eastAsia="仿宋_GB2312" w:cs="Times New Roman"/>
          <w:color w:val="auto"/>
          <w:sz w:val="32"/>
          <w:szCs w:val="32"/>
          <w:u w:val="none"/>
        </w:rPr>
        <w:t>因公出国（境）费支出。</w:t>
      </w:r>
    </w:p>
    <w:p w14:paraId="2006E347">
      <w:pPr>
        <w:pStyle w:val="17"/>
        <w:spacing w:line="600" w:lineRule="exact"/>
        <w:ind w:firstLine="640" w:firstLineChars="200"/>
        <w:jc w:val="both"/>
        <w:rPr>
          <w:rFonts w:ascii="Times New Roman" w:hAnsi="Times New Roman" w:eastAsia="仿宋_GB2312" w:cs="Times New Roman"/>
          <w:color w:val="auto"/>
          <w:sz w:val="32"/>
          <w:szCs w:val="32"/>
          <w:u w:val="none"/>
        </w:rPr>
      </w:pPr>
      <w:r>
        <w:rPr>
          <w:rFonts w:ascii="Times New Roman" w:hAnsi="Times New Roman" w:eastAsia="仿宋_GB2312" w:cs="Times New Roman"/>
          <w:color w:val="auto"/>
          <w:sz w:val="32"/>
          <w:szCs w:val="32"/>
        </w:rPr>
        <w:t>公务接待费支出预算</w:t>
      </w:r>
      <w:r>
        <w:rPr>
          <w:rFonts w:hint="eastAsia" w:ascii="Times New Roman" w:hAnsi="Times New Roman" w:eastAsia="仿宋_GB2312" w:cs="Times New Roman"/>
          <w:color w:val="auto"/>
          <w:sz w:val="32"/>
          <w:szCs w:val="32"/>
        </w:rPr>
        <w:t>0.68</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0.23</w:t>
      </w:r>
      <w:r>
        <w:rPr>
          <w:rFonts w:ascii="Times New Roman" w:hAnsi="Times New Roman" w:eastAsia="仿宋_GB2312" w:cs="Times New Roman"/>
          <w:color w:val="auto"/>
          <w:sz w:val="32"/>
          <w:szCs w:val="32"/>
        </w:rPr>
        <w:t>万元，完成预算的</w:t>
      </w:r>
      <w:r>
        <w:rPr>
          <w:rFonts w:hint="eastAsia" w:ascii="Times New Roman" w:hAnsi="Times New Roman" w:eastAsia="仿宋_GB2312" w:cs="Times New Roman"/>
          <w:color w:val="auto"/>
          <w:sz w:val="32"/>
          <w:szCs w:val="32"/>
        </w:rPr>
        <w:t>33.82</w:t>
      </w:r>
      <w:r>
        <w:rPr>
          <w:rFonts w:ascii="Times New Roman" w:hAnsi="Times New Roman" w:eastAsia="仿宋_GB2312" w:cs="Times New Roman"/>
          <w:color w:val="auto"/>
          <w:sz w:val="32"/>
          <w:szCs w:val="32"/>
        </w:rPr>
        <w:t>%，决算数小于年初预算数的主要原因是</w:t>
      </w:r>
      <w:r>
        <w:rPr>
          <w:rFonts w:hint="eastAsia" w:ascii="Times New Roman" w:hAnsi="Times New Roman" w:eastAsia="仿宋_GB2312" w:cs="Times New Roman"/>
          <w:color w:val="auto"/>
          <w:sz w:val="32"/>
          <w:szCs w:val="32"/>
        </w:rPr>
        <w:t>按照上级规定，厉行节约，</w:t>
      </w:r>
      <w:r>
        <w:rPr>
          <w:rFonts w:ascii="Times New Roman" w:hAnsi="Times New Roman" w:eastAsia="仿宋_GB2312" w:cs="Times New Roman"/>
          <w:color w:val="auto"/>
          <w:sz w:val="32"/>
          <w:szCs w:val="32"/>
          <w:u w:val="none"/>
        </w:rPr>
        <w:t>与上年相比减少</w:t>
      </w:r>
      <w:r>
        <w:rPr>
          <w:rFonts w:hint="eastAsia" w:ascii="Times New Roman" w:hAnsi="Times New Roman" w:eastAsia="仿宋_GB2312" w:cs="Times New Roman"/>
          <w:color w:val="auto"/>
          <w:sz w:val="32"/>
          <w:szCs w:val="32"/>
          <w:u w:val="none"/>
          <w:lang w:val="en-US" w:eastAsia="zh-CN"/>
        </w:rPr>
        <w:t>4.06</w:t>
      </w:r>
      <w:r>
        <w:rPr>
          <w:rFonts w:ascii="Times New Roman" w:hAnsi="Times New Roman" w:eastAsia="仿宋_GB2312" w:cs="Times New Roman"/>
          <w:color w:val="auto"/>
          <w:sz w:val="32"/>
          <w:szCs w:val="32"/>
          <w:u w:val="none"/>
        </w:rPr>
        <w:t>万元，减少</w:t>
      </w:r>
      <w:r>
        <w:rPr>
          <w:rFonts w:hint="eastAsia" w:ascii="Times New Roman" w:hAnsi="Times New Roman" w:eastAsia="仿宋_GB2312" w:cs="Times New Roman"/>
          <w:color w:val="auto"/>
          <w:sz w:val="32"/>
          <w:szCs w:val="32"/>
          <w:u w:val="none"/>
          <w:lang w:val="en-US" w:eastAsia="zh-CN"/>
        </w:rPr>
        <w:t>94.64</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lang w:eastAsia="zh-CN"/>
        </w:rPr>
        <w:t>，</w:t>
      </w:r>
      <w:r>
        <w:rPr>
          <w:rFonts w:hint="eastAsia" w:ascii="Times New Roman" w:hAnsi="Times New Roman" w:eastAsia="仿宋_GB2312" w:cs="Times New Roman"/>
          <w:color w:val="auto"/>
          <w:sz w:val="32"/>
          <w:szCs w:val="32"/>
          <w:u w:val="none"/>
          <w:lang w:val="en-US" w:eastAsia="zh-CN"/>
        </w:rPr>
        <w:t>减少的主要原因是按照上级规定，厉行节约，控制开支</w:t>
      </w:r>
      <w:r>
        <w:rPr>
          <w:rFonts w:hint="eastAsia" w:ascii="Times New Roman" w:hAnsi="Times New Roman" w:eastAsia="仿宋_GB2312" w:cs="Times New Roman"/>
          <w:color w:val="auto"/>
          <w:sz w:val="32"/>
          <w:szCs w:val="32"/>
          <w:u w:val="none"/>
        </w:rPr>
        <w:t>。</w:t>
      </w:r>
    </w:p>
    <w:p w14:paraId="43DA4F2D">
      <w:pPr>
        <w:pStyle w:val="17"/>
        <w:spacing w:line="600" w:lineRule="exact"/>
        <w:ind w:firstLine="640" w:firstLineChars="200"/>
        <w:jc w:val="both"/>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u w:val="none"/>
        </w:rPr>
        <w:t>公务用车购置费及运行维护费支出预</w:t>
      </w:r>
      <w:r>
        <w:rPr>
          <w:rFonts w:ascii="Times New Roman" w:hAnsi="Times New Roman" w:eastAsia="仿宋_GB2312" w:cs="Times New Roman"/>
          <w:color w:val="auto"/>
          <w:sz w:val="32"/>
          <w:szCs w:val="32"/>
        </w:rPr>
        <w:t>算为</w:t>
      </w:r>
      <w:r>
        <w:rPr>
          <w:rFonts w:hint="eastAsia" w:ascii="Times New Roman" w:hAnsi="Times New Roman" w:eastAsia="仿宋_GB2312" w:cs="Times New Roman"/>
          <w:color w:val="auto"/>
          <w:sz w:val="32"/>
          <w:szCs w:val="32"/>
        </w:rPr>
        <w:t>6.5</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4.32</w:t>
      </w:r>
      <w:r>
        <w:rPr>
          <w:rFonts w:ascii="Times New Roman" w:hAnsi="Times New Roman" w:eastAsia="仿宋_GB2312" w:cs="Times New Roman"/>
          <w:color w:val="auto"/>
          <w:sz w:val="32"/>
          <w:szCs w:val="32"/>
        </w:rPr>
        <w:t>万元，完成预算的</w:t>
      </w:r>
      <w:r>
        <w:rPr>
          <w:rFonts w:hint="eastAsia" w:ascii="Times New Roman" w:hAnsi="Times New Roman" w:eastAsia="仿宋_GB2312" w:cs="Times New Roman"/>
          <w:color w:val="auto"/>
          <w:sz w:val="32"/>
          <w:szCs w:val="32"/>
        </w:rPr>
        <w:t>66.46</w:t>
      </w:r>
      <w:r>
        <w:rPr>
          <w:rFonts w:ascii="Times New Roman" w:hAnsi="Times New Roman" w:eastAsia="仿宋_GB2312" w:cs="Times New Roman"/>
          <w:color w:val="auto"/>
          <w:sz w:val="32"/>
          <w:szCs w:val="32"/>
        </w:rPr>
        <w:t>%，决算数小于年初预算数的主要原因是</w:t>
      </w:r>
      <w:r>
        <w:rPr>
          <w:rFonts w:hint="eastAsia" w:ascii="Times New Roman" w:hAnsi="Times New Roman" w:eastAsia="仿宋_GB2312" w:cs="Times New Roman"/>
          <w:color w:val="auto"/>
          <w:sz w:val="32"/>
          <w:szCs w:val="32"/>
        </w:rPr>
        <w:t>按照上级规定，厉行节约，</w:t>
      </w:r>
      <w:r>
        <w:rPr>
          <w:rFonts w:ascii="Times New Roman" w:hAnsi="Times New Roman" w:eastAsia="仿宋_GB2312" w:cs="Times New Roman"/>
          <w:color w:val="auto"/>
          <w:sz w:val="32"/>
          <w:szCs w:val="32"/>
        </w:rPr>
        <w:t>与上年相比</w:t>
      </w:r>
      <w:r>
        <w:rPr>
          <w:rFonts w:hint="eastAsia" w:ascii="Times New Roman" w:hAnsi="Times New Roman" w:eastAsia="仿宋_GB2312" w:cs="Times New Roman"/>
          <w:color w:val="auto"/>
          <w:sz w:val="32"/>
          <w:szCs w:val="32"/>
          <w:lang w:val="en-US" w:eastAsia="zh-CN"/>
        </w:rPr>
        <w:t>增加</w:t>
      </w:r>
      <w:r>
        <w:rPr>
          <w:rFonts w:hint="eastAsia" w:ascii="Times New Roman" w:hAnsi="Times New Roman" w:eastAsia="仿宋_GB2312" w:cs="Times New Roman"/>
          <w:color w:val="auto"/>
          <w:sz w:val="32"/>
          <w:szCs w:val="32"/>
          <w:u w:val="none"/>
          <w:lang w:val="en-US" w:eastAsia="zh-CN"/>
        </w:rPr>
        <w:t>0.86</w:t>
      </w:r>
      <w:r>
        <w:rPr>
          <w:rFonts w:ascii="Times New Roman" w:hAnsi="Times New Roman" w:eastAsia="仿宋_GB2312" w:cs="Times New Roman"/>
          <w:color w:val="auto"/>
          <w:sz w:val="32"/>
          <w:szCs w:val="32"/>
          <w:u w:val="none"/>
        </w:rPr>
        <w:t>万元，增长</w:t>
      </w:r>
      <w:r>
        <w:rPr>
          <w:rFonts w:hint="eastAsia" w:ascii="Times New Roman" w:hAnsi="Times New Roman" w:eastAsia="仿宋_GB2312" w:cs="Times New Roman"/>
          <w:color w:val="auto"/>
          <w:sz w:val="32"/>
          <w:szCs w:val="32"/>
          <w:u w:val="none"/>
          <w:lang w:val="en-US" w:eastAsia="zh-CN"/>
        </w:rPr>
        <w:t>24.86</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lang w:eastAsia="zh-CN"/>
        </w:rPr>
        <w:t>，</w:t>
      </w:r>
      <w:r>
        <w:rPr>
          <w:rFonts w:ascii="Times New Roman" w:hAnsi="Times New Roman" w:eastAsia="仿宋_GB2312" w:cs="Times New Roman"/>
          <w:color w:val="auto"/>
          <w:sz w:val="32"/>
          <w:szCs w:val="32"/>
          <w:u w:val="none"/>
        </w:rPr>
        <w:t>增长的主要原因是</w:t>
      </w:r>
      <w:r>
        <w:rPr>
          <w:rFonts w:hint="eastAsia" w:ascii="Times New Roman" w:hAnsi="Times New Roman" w:eastAsia="仿宋_GB2312" w:cs="Times New Roman"/>
          <w:color w:val="auto"/>
          <w:sz w:val="32"/>
          <w:szCs w:val="32"/>
          <w:u w:val="none"/>
          <w:lang w:val="en-US" w:eastAsia="zh-CN"/>
        </w:rPr>
        <w:t>车辆老化，</w:t>
      </w:r>
      <w:r>
        <w:rPr>
          <w:rFonts w:hint="eastAsia" w:ascii="Times New Roman" w:hAnsi="Times New Roman" w:eastAsia="仿宋_GB2312" w:cs="Times New Roman"/>
          <w:color w:val="auto"/>
          <w:sz w:val="32"/>
          <w:szCs w:val="32"/>
          <w:lang w:val="en-US" w:eastAsia="zh-CN"/>
        </w:rPr>
        <w:t>维修费用增加</w:t>
      </w:r>
      <w:r>
        <w:rPr>
          <w:rFonts w:hint="eastAsia" w:ascii="Times New Roman" w:hAnsi="Times New Roman" w:eastAsia="仿宋_GB2312" w:cs="Times New Roman"/>
          <w:color w:val="auto"/>
          <w:sz w:val="32"/>
          <w:szCs w:val="32"/>
        </w:rPr>
        <w:t>。</w:t>
      </w:r>
    </w:p>
    <w:p w14:paraId="727816C5">
      <w:pPr>
        <w:pStyle w:val="17"/>
        <w:spacing w:line="600" w:lineRule="exact"/>
        <w:ind w:firstLine="643"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（二）“三公”经费财政拨款支出决算具体情况说明</w:t>
      </w:r>
    </w:p>
    <w:p w14:paraId="603BD4A4">
      <w:pPr>
        <w:pStyle w:val="17"/>
        <w:spacing w:line="600" w:lineRule="exact"/>
        <w:ind w:firstLine="640" w:firstLineChars="200"/>
        <w:jc w:val="both"/>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年度“三公”经费财政拨款支出决算中，公务接待费支出决算</w:t>
      </w:r>
      <w:r>
        <w:rPr>
          <w:rFonts w:hint="eastAsia" w:ascii="Times New Roman" w:hAnsi="Times New Roman" w:eastAsia="仿宋_GB2312" w:cs="Times New Roman"/>
          <w:color w:val="auto"/>
          <w:sz w:val="32"/>
          <w:szCs w:val="32"/>
        </w:rPr>
        <w:t>0.23</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5.05</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因公出国（境）费支出决算</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%,公务用车购置费及运行维护费支出决算</w:t>
      </w:r>
      <w:r>
        <w:rPr>
          <w:rFonts w:hint="eastAsia" w:ascii="Times New Roman" w:hAnsi="Times New Roman" w:eastAsia="仿宋_GB2312" w:cs="Times New Roman"/>
          <w:color w:val="auto"/>
          <w:sz w:val="32"/>
          <w:szCs w:val="32"/>
        </w:rPr>
        <w:t>4.32</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rPr>
        <w:t>占94.95</w:t>
      </w:r>
      <w:r>
        <w:rPr>
          <w:rFonts w:ascii="Times New Roman" w:hAnsi="Times New Roman" w:eastAsia="仿宋_GB2312" w:cs="Times New Roman"/>
          <w:color w:val="auto"/>
          <w:sz w:val="32"/>
          <w:szCs w:val="32"/>
        </w:rPr>
        <w:t>%。其中：</w:t>
      </w:r>
    </w:p>
    <w:p w14:paraId="1685E0FD">
      <w:pPr>
        <w:pStyle w:val="17"/>
        <w:spacing w:line="600" w:lineRule="exact"/>
        <w:ind w:firstLine="640" w:firstLineChars="200"/>
        <w:jc w:val="both"/>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1、因公出国（境）费支出决算为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万元，全年安排因公出国（境）团组</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个，累计</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人次</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开支内容</w:t>
      </w:r>
      <w:r>
        <w:rPr>
          <w:rFonts w:hint="eastAsia" w:ascii="Times New Roman" w:hAnsi="Times New Roman" w:eastAsia="仿宋_GB2312" w:cs="Times New Roman"/>
          <w:color w:val="auto"/>
          <w:sz w:val="32"/>
          <w:szCs w:val="32"/>
        </w:rPr>
        <w:t>无。</w:t>
      </w:r>
    </w:p>
    <w:p w14:paraId="42D98B4E">
      <w:pPr>
        <w:pStyle w:val="17"/>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w:t>
      </w:r>
      <w:r>
        <w:rPr>
          <w:rFonts w:ascii="Times New Roman" w:hAnsi="Times New Roman" w:eastAsia="仿宋_GB2312" w:cs="Times New Roman"/>
          <w:color w:val="auto"/>
          <w:sz w:val="32"/>
          <w:szCs w:val="32"/>
        </w:rPr>
        <w:t>、公务接待费支出决算为</w:t>
      </w:r>
      <w:r>
        <w:rPr>
          <w:rFonts w:hint="eastAsia" w:ascii="Times New Roman" w:hAnsi="Times New Roman" w:eastAsia="仿宋_GB2312" w:cs="Times New Roman"/>
          <w:color w:val="auto"/>
          <w:sz w:val="32"/>
          <w:szCs w:val="32"/>
        </w:rPr>
        <w:t>0.23</w:t>
      </w:r>
      <w:r>
        <w:rPr>
          <w:rFonts w:ascii="Times New Roman" w:hAnsi="Times New Roman" w:eastAsia="仿宋_GB2312" w:cs="Times New Roman"/>
          <w:color w:val="auto"/>
          <w:sz w:val="32"/>
          <w:szCs w:val="32"/>
        </w:rPr>
        <w:t>万元，全年共接待来访团组</w:t>
      </w:r>
      <w:r>
        <w:rPr>
          <w:rFonts w:hint="eastAsia" w:ascii="Times New Roman" w:hAnsi="Times New Roman" w:eastAsia="仿宋_GB2312" w:cs="Times New Roman"/>
          <w:color w:val="auto"/>
          <w:sz w:val="32"/>
          <w:szCs w:val="32"/>
        </w:rPr>
        <w:t>12</w:t>
      </w:r>
      <w:r>
        <w:rPr>
          <w:rFonts w:ascii="Times New Roman" w:hAnsi="Times New Roman" w:eastAsia="仿宋_GB2312" w:cs="Times New Roman"/>
          <w:color w:val="auto"/>
          <w:sz w:val="32"/>
          <w:szCs w:val="32"/>
        </w:rPr>
        <w:t>个、来宾</w:t>
      </w:r>
      <w:r>
        <w:rPr>
          <w:rFonts w:hint="eastAsia" w:ascii="Times New Roman" w:hAnsi="Times New Roman" w:eastAsia="仿宋_GB2312" w:cs="Times New Roman"/>
          <w:color w:val="auto"/>
          <w:sz w:val="32"/>
          <w:szCs w:val="32"/>
        </w:rPr>
        <w:t>48</w:t>
      </w:r>
      <w:r>
        <w:rPr>
          <w:rFonts w:ascii="Times New Roman" w:hAnsi="Times New Roman" w:eastAsia="仿宋_GB2312" w:cs="Times New Roman"/>
          <w:color w:val="auto"/>
          <w:sz w:val="32"/>
          <w:szCs w:val="32"/>
        </w:rPr>
        <w:t>人次，主要是</w:t>
      </w:r>
      <w:r>
        <w:rPr>
          <w:rFonts w:hint="eastAsia" w:ascii="Times New Roman" w:hAnsi="Times New Roman" w:eastAsia="仿宋_GB2312" w:cs="Times New Roman"/>
          <w:color w:val="auto"/>
          <w:sz w:val="32"/>
          <w:szCs w:val="32"/>
        </w:rPr>
        <w:t>常规检查</w:t>
      </w:r>
      <w:r>
        <w:rPr>
          <w:rFonts w:ascii="Times New Roman" w:hAnsi="Times New Roman" w:eastAsia="仿宋_GB2312" w:cs="Times New Roman"/>
          <w:color w:val="auto"/>
          <w:sz w:val="32"/>
          <w:szCs w:val="32"/>
        </w:rPr>
        <w:t>发生的接待支出。</w:t>
      </w:r>
    </w:p>
    <w:p w14:paraId="50FF3081">
      <w:pPr>
        <w:spacing w:line="600" w:lineRule="exact"/>
        <w:ind w:firstLine="640" w:firstLineChars="200"/>
        <w:rPr>
          <w:rFonts w:eastAsia="仿宋_GB2312"/>
          <w:kern w:val="0"/>
          <w:sz w:val="32"/>
          <w:szCs w:val="32"/>
          <w:u w:val="none"/>
        </w:rPr>
      </w:pPr>
      <w:r>
        <w:rPr>
          <w:rFonts w:hint="eastAsia" w:eastAsia="仿宋_GB2312"/>
          <w:sz w:val="32"/>
          <w:szCs w:val="32"/>
        </w:rPr>
        <w:t>3</w:t>
      </w:r>
      <w:r>
        <w:rPr>
          <w:rFonts w:eastAsia="仿宋_GB2312"/>
          <w:sz w:val="32"/>
          <w:szCs w:val="32"/>
        </w:rPr>
        <w:t>、公务用车购置费及运行维护费支出决算为</w:t>
      </w:r>
      <w:r>
        <w:rPr>
          <w:rFonts w:hint="eastAsia" w:eastAsia="仿宋_GB2312"/>
          <w:sz w:val="32"/>
          <w:szCs w:val="32"/>
        </w:rPr>
        <w:t>4.32</w:t>
      </w:r>
      <w:r>
        <w:rPr>
          <w:rFonts w:eastAsia="仿宋_GB2312"/>
          <w:sz w:val="32"/>
          <w:szCs w:val="32"/>
        </w:rPr>
        <w:t>万元，其中：公务用车购置费</w:t>
      </w:r>
      <w:r>
        <w:rPr>
          <w:rFonts w:hint="eastAsia" w:eastAsia="仿宋_GB2312"/>
          <w:sz w:val="32"/>
          <w:szCs w:val="32"/>
          <w:u w:val="none"/>
        </w:rPr>
        <w:t>0</w:t>
      </w:r>
      <w:r>
        <w:rPr>
          <w:rFonts w:eastAsia="仿宋_GB2312"/>
          <w:sz w:val="32"/>
          <w:szCs w:val="32"/>
          <w:u w:val="none"/>
        </w:rPr>
        <w:t>万元，</w:t>
      </w:r>
      <w:r>
        <w:rPr>
          <w:rFonts w:hint="eastAsia" w:eastAsia="仿宋_GB2312"/>
          <w:sz w:val="32"/>
          <w:szCs w:val="32"/>
          <w:u w:val="none"/>
        </w:rPr>
        <w:t>蓝山县犁头瑶族乡人民政府</w:t>
      </w:r>
      <w:r>
        <w:rPr>
          <w:rFonts w:eastAsia="仿宋_GB2312"/>
          <w:sz w:val="32"/>
          <w:szCs w:val="32"/>
          <w:u w:val="none"/>
        </w:rPr>
        <w:t>更新公务用车</w:t>
      </w:r>
      <w:r>
        <w:rPr>
          <w:rFonts w:hint="eastAsia" w:eastAsia="仿宋_GB2312"/>
          <w:sz w:val="32"/>
          <w:szCs w:val="32"/>
          <w:u w:val="none"/>
        </w:rPr>
        <w:t>0</w:t>
      </w:r>
      <w:r>
        <w:rPr>
          <w:rFonts w:eastAsia="仿宋_GB2312"/>
          <w:sz w:val="32"/>
          <w:szCs w:val="32"/>
          <w:u w:val="none"/>
        </w:rPr>
        <w:t>辆</w:t>
      </w:r>
      <w:r>
        <w:rPr>
          <w:rFonts w:hint="eastAsia" w:eastAsia="仿宋_GB2312"/>
          <w:sz w:val="32"/>
          <w:szCs w:val="32"/>
          <w:u w:val="none"/>
        </w:rPr>
        <w:t>。</w:t>
      </w:r>
      <w:r>
        <w:rPr>
          <w:rFonts w:eastAsia="仿宋_GB2312"/>
          <w:sz w:val="32"/>
          <w:szCs w:val="32"/>
          <w:u w:val="none"/>
        </w:rPr>
        <w:t>公务用车运行维护费</w:t>
      </w:r>
      <w:r>
        <w:rPr>
          <w:rFonts w:hint="eastAsia" w:eastAsia="仿宋_GB2312"/>
          <w:sz w:val="32"/>
          <w:szCs w:val="32"/>
          <w:u w:val="none"/>
        </w:rPr>
        <w:t>4.32</w:t>
      </w:r>
      <w:r>
        <w:rPr>
          <w:rFonts w:eastAsia="仿宋_GB2312"/>
          <w:sz w:val="32"/>
          <w:szCs w:val="32"/>
          <w:u w:val="none"/>
        </w:rPr>
        <w:t>万元，主要是</w:t>
      </w:r>
      <w:r>
        <w:rPr>
          <w:rFonts w:hint="eastAsia" w:eastAsia="仿宋_GB2312"/>
          <w:sz w:val="32"/>
          <w:szCs w:val="32"/>
          <w:u w:val="none"/>
        </w:rPr>
        <w:t>公务车维修以及加油</w:t>
      </w:r>
      <w:r>
        <w:rPr>
          <w:rFonts w:eastAsia="仿宋_GB2312"/>
          <w:sz w:val="32"/>
          <w:szCs w:val="32"/>
          <w:u w:val="none"/>
        </w:rPr>
        <w:t>支出，截止</w:t>
      </w:r>
      <w:r>
        <w:rPr>
          <w:rFonts w:hint="eastAsia" w:eastAsia="仿宋_GB2312"/>
          <w:sz w:val="32"/>
          <w:szCs w:val="32"/>
          <w:u w:val="none"/>
        </w:rPr>
        <w:t>2023</w:t>
      </w:r>
      <w:r>
        <w:rPr>
          <w:rFonts w:eastAsia="仿宋_GB2312"/>
          <w:sz w:val="32"/>
          <w:szCs w:val="32"/>
          <w:u w:val="none"/>
        </w:rPr>
        <w:t>年12月31日，我单位开支财政拨款的公务用车保有量为</w:t>
      </w:r>
      <w:r>
        <w:rPr>
          <w:rFonts w:hint="eastAsia" w:eastAsia="仿宋_GB2312"/>
          <w:sz w:val="32"/>
          <w:szCs w:val="32"/>
          <w:u w:val="none"/>
        </w:rPr>
        <w:t>2</w:t>
      </w:r>
      <w:r>
        <w:rPr>
          <w:rFonts w:eastAsia="仿宋_GB2312"/>
          <w:sz w:val="32"/>
          <w:szCs w:val="32"/>
          <w:u w:val="none"/>
        </w:rPr>
        <w:t>辆。</w:t>
      </w:r>
    </w:p>
    <w:p w14:paraId="6D2D81CA">
      <w:pPr>
        <w:pStyle w:val="17"/>
        <w:spacing w:line="600" w:lineRule="exact"/>
        <w:ind w:firstLine="640" w:firstLineChars="200"/>
        <w:outlineLvl w:val="1"/>
        <w:rPr>
          <w:rFonts w:hint="eastAsia" w:hAnsi="黑体" w:cs="Times New Roman"/>
          <w:color w:val="auto"/>
          <w:sz w:val="32"/>
          <w:szCs w:val="32"/>
        </w:rPr>
      </w:pPr>
      <w:r>
        <w:rPr>
          <w:rFonts w:hAnsi="黑体" w:cs="Times New Roman"/>
          <w:color w:val="auto"/>
          <w:sz w:val="32"/>
          <w:szCs w:val="32"/>
        </w:rPr>
        <w:t>八、政府性基金预算收入支出决算情况</w:t>
      </w:r>
    </w:p>
    <w:p w14:paraId="65D6206B">
      <w:pPr>
        <w:pStyle w:val="17"/>
        <w:spacing w:line="600" w:lineRule="exact"/>
        <w:ind w:firstLine="640" w:firstLineChars="200"/>
        <w:outlineLvl w:val="1"/>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2023年</w:t>
      </w:r>
      <w:r>
        <w:rPr>
          <w:rFonts w:ascii="Times New Roman" w:hAnsi="Times New Roman" w:eastAsia="仿宋_GB2312" w:cs="Times New Roman"/>
          <w:color w:val="auto"/>
          <w:sz w:val="32"/>
          <w:szCs w:val="32"/>
        </w:rPr>
        <w:t>本单位无政府性基金收支</w:t>
      </w:r>
    </w:p>
    <w:p w14:paraId="2AAD6487">
      <w:pPr>
        <w:pStyle w:val="17"/>
        <w:spacing w:line="600" w:lineRule="exact"/>
        <w:ind w:firstLine="640" w:firstLineChars="200"/>
        <w:outlineLvl w:val="1"/>
        <w:rPr>
          <w:rFonts w:hint="eastAsia" w:hAnsi="黑体" w:cs="Times New Roman"/>
          <w:color w:val="auto"/>
          <w:sz w:val="32"/>
          <w:szCs w:val="32"/>
        </w:rPr>
      </w:pPr>
      <w:r>
        <w:rPr>
          <w:rFonts w:hint="eastAsia" w:hAnsi="黑体" w:cs="Times New Roman"/>
          <w:color w:val="auto"/>
          <w:sz w:val="32"/>
          <w:szCs w:val="32"/>
        </w:rPr>
        <w:t>九</w:t>
      </w:r>
      <w:r>
        <w:rPr>
          <w:rFonts w:hAnsi="黑体" w:cs="Times New Roman"/>
          <w:color w:val="auto"/>
          <w:sz w:val="32"/>
          <w:szCs w:val="32"/>
        </w:rPr>
        <w:t>、</w:t>
      </w:r>
      <w:r>
        <w:rPr>
          <w:rFonts w:hint="eastAsia" w:hAnsi="黑体" w:cs="Times New Roman"/>
          <w:color w:val="auto"/>
          <w:sz w:val="32"/>
          <w:szCs w:val="32"/>
        </w:rPr>
        <w:t>国有资本经营预算财政拨款支出决算情况</w:t>
      </w:r>
    </w:p>
    <w:p w14:paraId="5DCABDF5">
      <w:pPr>
        <w:pStyle w:val="17"/>
        <w:spacing w:line="600" w:lineRule="exact"/>
        <w:ind w:firstLine="640" w:firstLineChars="200"/>
        <w:rPr>
          <w:rFonts w:hint="eastAsia" w:hAnsi="黑体" w:cs="Times New Roman"/>
          <w:color w:val="auto"/>
          <w:sz w:val="32"/>
          <w:szCs w:val="32"/>
        </w:rPr>
      </w:pPr>
      <w:r>
        <w:rPr>
          <w:rFonts w:hint="eastAsia" w:ascii="Times New Roman" w:hAnsi="Times New Roman" w:eastAsia="仿宋_GB2312" w:cs="Times New Roman"/>
          <w:color w:val="auto"/>
          <w:sz w:val="32"/>
          <w:szCs w:val="32"/>
        </w:rPr>
        <w:t>2023年</w:t>
      </w:r>
      <w:r>
        <w:rPr>
          <w:rFonts w:ascii="Times New Roman" w:hAnsi="Times New Roman" w:eastAsia="仿宋_GB2312" w:cs="Times New Roman"/>
          <w:color w:val="auto"/>
          <w:sz w:val="32"/>
          <w:szCs w:val="32"/>
        </w:rPr>
        <w:t>本单位无</w:t>
      </w:r>
      <w:r>
        <w:rPr>
          <w:rFonts w:hint="eastAsia" w:ascii="Times New Roman" w:hAnsi="Times New Roman" w:eastAsia="仿宋_GB2312" w:cs="Times New Roman"/>
          <w:color w:val="auto"/>
          <w:sz w:val="32"/>
          <w:szCs w:val="32"/>
        </w:rPr>
        <w:t>国有资本经营预算支出</w:t>
      </w:r>
    </w:p>
    <w:p w14:paraId="18876487">
      <w:pPr>
        <w:pStyle w:val="17"/>
        <w:spacing w:line="600" w:lineRule="exact"/>
        <w:ind w:firstLine="640" w:firstLineChars="200"/>
        <w:outlineLvl w:val="1"/>
        <w:rPr>
          <w:rFonts w:hint="eastAsia" w:hAnsi="黑体" w:cs="Times New Roman"/>
          <w:color w:val="auto"/>
          <w:sz w:val="32"/>
          <w:szCs w:val="32"/>
        </w:rPr>
      </w:pPr>
      <w:r>
        <w:rPr>
          <w:rFonts w:hint="eastAsia" w:hAnsi="黑体" w:cs="Times New Roman"/>
          <w:color w:val="auto"/>
          <w:sz w:val="32"/>
          <w:szCs w:val="32"/>
        </w:rPr>
        <w:t>十</w:t>
      </w:r>
      <w:r>
        <w:rPr>
          <w:rFonts w:hAnsi="黑体" w:cs="Times New Roman"/>
          <w:color w:val="auto"/>
          <w:sz w:val="32"/>
          <w:szCs w:val="32"/>
        </w:rPr>
        <w:t>、关于</w:t>
      </w:r>
      <w:r>
        <w:rPr>
          <w:rFonts w:hint="eastAsia" w:hAnsi="黑体" w:cs="Times New Roman"/>
          <w:color w:val="auto"/>
          <w:sz w:val="32"/>
          <w:szCs w:val="32"/>
        </w:rPr>
        <w:t>2023</w:t>
      </w:r>
      <w:r>
        <w:rPr>
          <w:rFonts w:hAnsi="黑体" w:cs="Times New Roman"/>
          <w:color w:val="auto"/>
          <w:sz w:val="32"/>
          <w:szCs w:val="32"/>
        </w:rPr>
        <w:t>年度预算绩效情况说明</w:t>
      </w:r>
    </w:p>
    <w:p w14:paraId="2389426D">
      <w:pPr>
        <w:pStyle w:val="17"/>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本部门</w:t>
      </w:r>
      <w:r>
        <w:rPr>
          <w:rFonts w:hint="eastAsia" w:ascii="Times New Roman" w:hAnsi="Times New Roman" w:eastAsia="仿宋_GB2312" w:cs="Times New Roman"/>
          <w:color w:val="auto"/>
          <w:sz w:val="32"/>
          <w:szCs w:val="32"/>
        </w:rPr>
        <w:t>2023年整体支出431.83万元，其中项目支出44.67万元，本年度无重点项目支出。</w:t>
      </w:r>
      <w:r>
        <w:rPr>
          <w:rFonts w:ascii="Times New Roman" w:hAnsi="Times New Roman" w:eastAsia="仿宋_GB2312" w:cs="Times New Roman"/>
          <w:color w:val="auto"/>
          <w:sz w:val="32"/>
          <w:szCs w:val="32"/>
        </w:rPr>
        <w:t>预算绩效管理开展情况、绩效目标和绩效评价报告等</w:t>
      </w:r>
      <w:r>
        <w:rPr>
          <w:rFonts w:hint="eastAsia" w:ascii="Times New Roman" w:hAnsi="Times New Roman" w:eastAsia="仿宋_GB2312" w:cs="Times New Roman"/>
          <w:color w:val="auto"/>
          <w:sz w:val="32"/>
          <w:szCs w:val="32"/>
          <w:lang w:val="en-US" w:eastAsia="zh-CN"/>
        </w:rPr>
        <w:t>已</w:t>
      </w:r>
      <w:r>
        <w:rPr>
          <w:rFonts w:hint="eastAsia" w:ascii="Times New Roman" w:hAnsi="Times New Roman" w:eastAsia="仿宋_GB2312" w:cs="Times New Roman"/>
          <w:color w:val="auto"/>
          <w:sz w:val="32"/>
          <w:szCs w:val="32"/>
        </w:rPr>
        <w:t>按上级部门要求完成。</w:t>
      </w:r>
    </w:p>
    <w:p w14:paraId="76CE20A7">
      <w:pPr>
        <w:pStyle w:val="17"/>
        <w:spacing w:line="600" w:lineRule="exact"/>
        <w:ind w:firstLine="640" w:firstLineChars="200"/>
        <w:outlineLvl w:val="1"/>
        <w:rPr>
          <w:rFonts w:hint="eastAsia" w:hAnsi="黑体" w:cs="Times New Roman"/>
          <w:color w:val="auto"/>
          <w:sz w:val="32"/>
          <w:szCs w:val="32"/>
        </w:rPr>
      </w:pPr>
      <w:r>
        <w:rPr>
          <w:rFonts w:hAnsi="黑体" w:cs="Times New Roman"/>
          <w:color w:val="auto"/>
          <w:sz w:val="32"/>
          <w:szCs w:val="32"/>
        </w:rPr>
        <w:t>十</w:t>
      </w:r>
      <w:r>
        <w:rPr>
          <w:rFonts w:hint="eastAsia" w:hAnsi="黑体" w:cs="Times New Roman"/>
          <w:color w:val="auto"/>
          <w:sz w:val="32"/>
          <w:szCs w:val="32"/>
        </w:rPr>
        <w:t>一</w:t>
      </w:r>
      <w:r>
        <w:rPr>
          <w:rFonts w:hAnsi="黑体" w:cs="Times New Roman"/>
          <w:color w:val="auto"/>
          <w:sz w:val="32"/>
          <w:szCs w:val="32"/>
        </w:rPr>
        <w:t>、其他重要事项情况说明</w:t>
      </w:r>
    </w:p>
    <w:p w14:paraId="6793EBED">
      <w:pPr>
        <w:spacing w:line="600" w:lineRule="exact"/>
        <w:ind w:firstLine="643" w:firstLineChars="200"/>
        <w:outlineLvl w:val="2"/>
        <w:rPr>
          <w:rFonts w:ascii="楷体_GB2312" w:eastAsia="楷体_GB2312"/>
          <w:b/>
          <w:kern w:val="0"/>
          <w:sz w:val="32"/>
          <w:szCs w:val="32"/>
        </w:rPr>
      </w:pPr>
      <w:r>
        <w:rPr>
          <w:rFonts w:hint="eastAsia" w:ascii="楷体_GB2312" w:eastAsia="楷体_GB2312"/>
          <w:b/>
          <w:kern w:val="0"/>
          <w:sz w:val="32"/>
          <w:szCs w:val="32"/>
        </w:rPr>
        <w:t>（一）机关运行经费支出情况</w:t>
      </w:r>
    </w:p>
    <w:p w14:paraId="5C53DA69">
      <w:pPr>
        <w:spacing w:line="600" w:lineRule="exact"/>
        <w:ind w:firstLine="640" w:firstLineChars="200"/>
        <w:rPr>
          <w:rFonts w:eastAsia="仿宋_GB2312"/>
          <w:kern w:val="0"/>
          <w:sz w:val="32"/>
          <w:szCs w:val="32"/>
          <w:u w:val="none"/>
        </w:rPr>
      </w:pPr>
      <w:r>
        <w:rPr>
          <w:rFonts w:eastAsia="仿宋_GB2312"/>
          <w:kern w:val="0"/>
          <w:sz w:val="32"/>
          <w:szCs w:val="32"/>
        </w:rPr>
        <w:t>本部门</w:t>
      </w:r>
      <w:r>
        <w:rPr>
          <w:rFonts w:hint="eastAsia" w:eastAsia="仿宋_GB2312"/>
          <w:kern w:val="0"/>
          <w:sz w:val="32"/>
          <w:szCs w:val="32"/>
        </w:rPr>
        <w:t>2023</w:t>
      </w:r>
      <w:r>
        <w:rPr>
          <w:rFonts w:eastAsia="仿宋_GB2312"/>
          <w:kern w:val="0"/>
          <w:sz w:val="32"/>
          <w:szCs w:val="32"/>
        </w:rPr>
        <w:t>年度机关运行经费支出</w:t>
      </w:r>
      <w:r>
        <w:rPr>
          <w:rFonts w:hint="eastAsia" w:eastAsia="仿宋_GB2312"/>
          <w:sz w:val="32"/>
          <w:szCs w:val="32"/>
          <w:u w:val="none"/>
        </w:rPr>
        <w:t>4</w:t>
      </w:r>
      <w:r>
        <w:rPr>
          <w:rFonts w:hint="eastAsia" w:eastAsia="仿宋_GB2312"/>
          <w:sz w:val="32"/>
          <w:szCs w:val="32"/>
          <w:u w:val="none"/>
          <w:lang w:val="en-US" w:eastAsia="zh-CN"/>
        </w:rPr>
        <w:t>5.34</w:t>
      </w:r>
      <w:r>
        <w:rPr>
          <w:rFonts w:eastAsia="仿宋_GB2312"/>
          <w:kern w:val="0"/>
          <w:sz w:val="32"/>
          <w:szCs w:val="32"/>
          <w:u w:val="none"/>
        </w:rPr>
        <w:t>万元，比年初预算数增加</w:t>
      </w:r>
      <w:r>
        <w:rPr>
          <w:rFonts w:hint="eastAsia" w:eastAsia="仿宋_GB2312"/>
          <w:kern w:val="0"/>
          <w:sz w:val="32"/>
          <w:szCs w:val="32"/>
          <w:u w:val="none"/>
          <w:lang w:val="en-US" w:eastAsia="zh-CN"/>
        </w:rPr>
        <w:t>0.34</w:t>
      </w:r>
      <w:r>
        <w:rPr>
          <w:rFonts w:eastAsia="仿宋_GB2312"/>
          <w:kern w:val="0"/>
          <w:sz w:val="32"/>
          <w:szCs w:val="32"/>
          <w:u w:val="none"/>
        </w:rPr>
        <w:t>万元，增长</w:t>
      </w:r>
      <w:r>
        <w:rPr>
          <w:rFonts w:hint="eastAsia" w:eastAsia="仿宋_GB2312"/>
          <w:sz w:val="32"/>
          <w:szCs w:val="32"/>
          <w:u w:val="none"/>
          <w:lang w:val="en-US" w:eastAsia="zh-CN"/>
        </w:rPr>
        <w:t>0.76</w:t>
      </w:r>
      <w:r>
        <w:rPr>
          <w:rFonts w:eastAsia="仿宋_GB2312"/>
          <w:kern w:val="0"/>
          <w:sz w:val="32"/>
          <w:szCs w:val="32"/>
          <w:u w:val="none"/>
        </w:rPr>
        <w:t>%。主要原因是：</w:t>
      </w:r>
      <w:r>
        <w:rPr>
          <w:rFonts w:hint="eastAsia" w:eastAsia="仿宋_GB2312"/>
          <w:kern w:val="0"/>
          <w:sz w:val="32"/>
          <w:szCs w:val="32"/>
          <w:u w:val="none"/>
          <w:lang w:val="en-US" w:eastAsia="zh-CN"/>
        </w:rPr>
        <w:t>人员调整，其他交通费用，即车补较上年度有所增加</w:t>
      </w:r>
      <w:r>
        <w:rPr>
          <w:rFonts w:hint="eastAsia" w:eastAsia="仿宋_GB2312"/>
          <w:sz w:val="32"/>
          <w:szCs w:val="32"/>
          <w:u w:val="none"/>
        </w:rPr>
        <w:t>。</w:t>
      </w:r>
    </w:p>
    <w:p w14:paraId="7EA1875C">
      <w:pPr>
        <w:spacing w:line="600" w:lineRule="exact"/>
        <w:ind w:firstLine="643" w:firstLineChars="200"/>
        <w:outlineLvl w:val="2"/>
        <w:rPr>
          <w:rFonts w:ascii="楷体_GB2312" w:eastAsia="楷体_GB2312"/>
          <w:b/>
          <w:kern w:val="0"/>
          <w:sz w:val="32"/>
          <w:szCs w:val="32"/>
        </w:rPr>
      </w:pPr>
      <w:r>
        <w:rPr>
          <w:rFonts w:hint="eastAsia" w:ascii="楷体_GB2312" w:eastAsia="楷体_GB2312"/>
          <w:b/>
          <w:kern w:val="0"/>
          <w:sz w:val="32"/>
          <w:szCs w:val="32"/>
        </w:rPr>
        <w:t>（二）一般性支出情况</w:t>
      </w:r>
    </w:p>
    <w:p w14:paraId="03335F7B">
      <w:pPr>
        <w:spacing w:line="600" w:lineRule="exact"/>
        <w:ind w:firstLine="640" w:firstLineChars="200"/>
        <w:rPr>
          <w:rFonts w:eastAsia="仿宋_GB2312"/>
          <w:kern w:val="0"/>
          <w:sz w:val="32"/>
          <w:szCs w:val="32"/>
        </w:rPr>
      </w:pPr>
      <w:r>
        <w:rPr>
          <w:rFonts w:hint="eastAsia" w:eastAsia="仿宋_GB2312"/>
          <w:kern w:val="0"/>
          <w:sz w:val="32"/>
          <w:szCs w:val="32"/>
        </w:rPr>
        <w:t>2023</w:t>
      </w:r>
      <w:r>
        <w:rPr>
          <w:rFonts w:eastAsia="仿宋_GB2312"/>
          <w:kern w:val="0"/>
          <w:sz w:val="32"/>
          <w:szCs w:val="32"/>
        </w:rPr>
        <w:t>年本部门</w:t>
      </w:r>
      <w:r>
        <w:rPr>
          <w:rFonts w:hint="eastAsia" w:eastAsia="仿宋_GB2312"/>
          <w:kern w:val="0"/>
          <w:sz w:val="32"/>
          <w:szCs w:val="32"/>
        </w:rPr>
        <w:t>开支会议费0万元，用于召开0次会议，人数0人，内容无；</w:t>
      </w:r>
      <w:r>
        <w:rPr>
          <w:rFonts w:eastAsia="仿宋_GB2312"/>
          <w:kern w:val="0"/>
          <w:sz w:val="32"/>
          <w:szCs w:val="32"/>
        </w:rPr>
        <w:t>开支培训费</w:t>
      </w:r>
      <w:r>
        <w:rPr>
          <w:rFonts w:hint="eastAsia" w:eastAsia="仿宋_GB2312"/>
          <w:sz w:val="32"/>
          <w:szCs w:val="32"/>
        </w:rPr>
        <w:t>0.88</w:t>
      </w:r>
      <w:r>
        <w:rPr>
          <w:rFonts w:eastAsia="仿宋_GB2312"/>
          <w:kern w:val="0"/>
          <w:sz w:val="32"/>
          <w:szCs w:val="32"/>
        </w:rPr>
        <w:t>万元，用于开展</w:t>
      </w:r>
      <w:r>
        <w:rPr>
          <w:rFonts w:hint="eastAsia" w:eastAsia="仿宋_GB2312"/>
          <w:kern w:val="0"/>
          <w:sz w:val="32"/>
          <w:szCs w:val="32"/>
          <w:lang w:val="en-US" w:eastAsia="zh-CN"/>
        </w:rPr>
        <w:t>8</w:t>
      </w:r>
      <w:r>
        <w:rPr>
          <w:rFonts w:hint="eastAsia" w:eastAsia="仿宋_GB2312"/>
          <w:kern w:val="0"/>
          <w:sz w:val="32"/>
          <w:szCs w:val="32"/>
        </w:rPr>
        <w:t>次</w:t>
      </w:r>
      <w:r>
        <w:rPr>
          <w:rFonts w:eastAsia="仿宋_GB2312"/>
          <w:kern w:val="0"/>
          <w:sz w:val="32"/>
          <w:szCs w:val="32"/>
        </w:rPr>
        <w:t>培训，人数</w:t>
      </w:r>
      <w:r>
        <w:rPr>
          <w:rFonts w:hint="eastAsia" w:eastAsia="仿宋_GB2312"/>
          <w:kern w:val="0"/>
          <w:sz w:val="32"/>
          <w:szCs w:val="32"/>
          <w:lang w:val="en-US" w:eastAsia="zh-CN"/>
        </w:rPr>
        <w:t>48</w:t>
      </w:r>
      <w:r>
        <w:rPr>
          <w:rFonts w:hint="eastAsia" w:eastAsia="仿宋_GB2312"/>
          <w:kern w:val="0"/>
          <w:sz w:val="32"/>
          <w:szCs w:val="32"/>
        </w:rPr>
        <w:t>人，内容为</w:t>
      </w:r>
      <w:r>
        <w:rPr>
          <w:rFonts w:eastAsia="仿宋_GB2312"/>
          <w:kern w:val="0"/>
          <w:sz w:val="32"/>
          <w:szCs w:val="32"/>
        </w:rPr>
        <w:t>开展</w:t>
      </w:r>
      <w:r>
        <w:rPr>
          <w:rFonts w:hint="eastAsia" w:eastAsia="仿宋_GB2312"/>
          <w:kern w:val="0"/>
          <w:sz w:val="32"/>
          <w:szCs w:val="32"/>
        </w:rPr>
        <w:t>党员教育、职工干部党校</w:t>
      </w:r>
      <w:r>
        <w:rPr>
          <w:rFonts w:eastAsia="仿宋_GB2312"/>
          <w:kern w:val="0"/>
          <w:sz w:val="32"/>
          <w:szCs w:val="32"/>
        </w:rPr>
        <w:t>培训</w:t>
      </w:r>
      <w:r>
        <w:rPr>
          <w:rFonts w:hint="eastAsia" w:eastAsia="仿宋_GB2312"/>
          <w:kern w:val="0"/>
          <w:sz w:val="32"/>
          <w:szCs w:val="32"/>
        </w:rPr>
        <w:t>；举办0次节</w:t>
      </w:r>
      <w:r>
        <w:rPr>
          <w:rFonts w:eastAsia="仿宋_GB2312"/>
          <w:kern w:val="0"/>
          <w:sz w:val="32"/>
          <w:szCs w:val="32"/>
        </w:rPr>
        <w:t>庆、晚会、论坛、赛事活动，开支</w:t>
      </w:r>
      <w:r>
        <w:rPr>
          <w:rFonts w:hint="eastAsia" w:eastAsia="仿宋_GB2312"/>
          <w:kern w:val="0"/>
          <w:sz w:val="32"/>
          <w:szCs w:val="32"/>
        </w:rPr>
        <w:t>0万元，主要是无节</w:t>
      </w:r>
      <w:r>
        <w:rPr>
          <w:rFonts w:eastAsia="仿宋_GB2312"/>
          <w:kern w:val="0"/>
          <w:sz w:val="32"/>
          <w:szCs w:val="32"/>
        </w:rPr>
        <w:t>庆、晚会、论坛、赛事活动</w:t>
      </w:r>
      <w:r>
        <w:rPr>
          <w:rFonts w:hint="eastAsia" w:eastAsia="仿宋_GB2312"/>
          <w:kern w:val="0"/>
          <w:sz w:val="32"/>
          <w:szCs w:val="32"/>
        </w:rPr>
        <w:t>。</w:t>
      </w:r>
    </w:p>
    <w:p w14:paraId="567274E9">
      <w:pPr>
        <w:spacing w:line="600" w:lineRule="exact"/>
        <w:ind w:firstLine="643" w:firstLineChars="200"/>
        <w:outlineLvl w:val="2"/>
        <w:rPr>
          <w:rFonts w:ascii="楷体_GB2312" w:eastAsia="楷体_GB2312"/>
          <w:b/>
          <w:kern w:val="0"/>
          <w:sz w:val="32"/>
          <w:szCs w:val="32"/>
        </w:rPr>
      </w:pPr>
      <w:r>
        <w:rPr>
          <w:rFonts w:hint="eastAsia" w:ascii="楷体_GB2312" w:eastAsia="楷体_GB2312"/>
          <w:b/>
          <w:kern w:val="0"/>
          <w:sz w:val="32"/>
          <w:szCs w:val="32"/>
        </w:rPr>
        <w:t>（三）政府采购支出情况</w:t>
      </w:r>
    </w:p>
    <w:p w14:paraId="64431F2C">
      <w:pPr>
        <w:spacing w:line="600" w:lineRule="exact"/>
        <w:ind w:firstLine="640" w:firstLineChars="200"/>
        <w:rPr>
          <w:rFonts w:eastAsia="仿宋_GB2312"/>
          <w:kern w:val="0"/>
          <w:sz w:val="32"/>
          <w:szCs w:val="32"/>
          <w:u w:val="none"/>
        </w:rPr>
      </w:pPr>
      <w:r>
        <w:rPr>
          <w:rFonts w:eastAsia="仿宋_GB2312"/>
          <w:kern w:val="0"/>
          <w:sz w:val="32"/>
          <w:szCs w:val="32"/>
        </w:rPr>
        <w:t>本部门</w:t>
      </w:r>
      <w:r>
        <w:rPr>
          <w:rFonts w:hint="eastAsia" w:eastAsia="仿宋_GB2312"/>
          <w:kern w:val="0"/>
          <w:sz w:val="32"/>
          <w:szCs w:val="32"/>
          <w:lang w:val="en-US" w:eastAsia="zh-CN"/>
        </w:rPr>
        <w:t>2023</w:t>
      </w:r>
      <w:r>
        <w:rPr>
          <w:rFonts w:eastAsia="仿宋_GB2312"/>
          <w:kern w:val="0"/>
          <w:sz w:val="32"/>
          <w:szCs w:val="32"/>
        </w:rPr>
        <w:t>年度政府采购支出总额</w:t>
      </w:r>
      <w:r>
        <w:rPr>
          <w:rFonts w:hint="eastAsia" w:eastAsia="仿宋_GB2312"/>
          <w:sz w:val="32"/>
          <w:szCs w:val="32"/>
          <w:u w:val="none"/>
          <w:lang w:val="en-US" w:eastAsia="zh-CN"/>
        </w:rPr>
        <w:t>0</w:t>
      </w:r>
      <w:r>
        <w:rPr>
          <w:rFonts w:eastAsia="仿宋_GB2312"/>
          <w:kern w:val="0"/>
          <w:sz w:val="32"/>
          <w:szCs w:val="32"/>
          <w:u w:val="none"/>
        </w:rPr>
        <w:t>万元，其中：政府采购货物支出</w:t>
      </w:r>
      <w:r>
        <w:rPr>
          <w:rFonts w:hint="eastAsia" w:eastAsia="仿宋_GB2312"/>
          <w:sz w:val="32"/>
          <w:szCs w:val="32"/>
          <w:u w:val="none"/>
          <w:lang w:val="en-US" w:eastAsia="zh-CN"/>
        </w:rPr>
        <w:t>0</w:t>
      </w:r>
      <w:r>
        <w:rPr>
          <w:rFonts w:eastAsia="仿宋_GB2312"/>
          <w:kern w:val="0"/>
          <w:sz w:val="32"/>
          <w:szCs w:val="32"/>
          <w:u w:val="none"/>
        </w:rPr>
        <w:t>万元、政府采购工程支出</w:t>
      </w:r>
      <w:r>
        <w:rPr>
          <w:rFonts w:hint="eastAsia" w:eastAsia="仿宋_GB2312"/>
          <w:sz w:val="32"/>
          <w:szCs w:val="32"/>
          <w:u w:val="none"/>
          <w:lang w:val="en-US" w:eastAsia="zh-CN"/>
        </w:rPr>
        <w:t>0</w:t>
      </w:r>
      <w:r>
        <w:rPr>
          <w:rFonts w:eastAsia="仿宋_GB2312"/>
          <w:kern w:val="0"/>
          <w:sz w:val="32"/>
          <w:szCs w:val="32"/>
          <w:u w:val="none"/>
        </w:rPr>
        <w:t>万元、政府采购服务支出</w:t>
      </w:r>
      <w:r>
        <w:rPr>
          <w:rFonts w:hint="eastAsia" w:eastAsia="仿宋_GB2312"/>
          <w:sz w:val="32"/>
          <w:szCs w:val="32"/>
          <w:u w:val="none"/>
          <w:lang w:val="en-US" w:eastAsia="zh-CN"/>
        </w:rPr>
        <w:t>0</w:t>
      </w:r>
      <w:r>
        <w:rPr>
          <w:rFonts w:eastAsia="仿宋_GB2312"/>
          <w:kern w:val="0"/>
          <w:sz w:val="32"/>
          <w:szCs w:val="32"/>
          <w:u w:val="none"/>
        </w:rPr>
        <w:t>万元。授予中小企业合同金额</w:t>
      </w:r>
      <w:r>
        <w:rPr>
          <w:rFonts w:hint="eastAsia" w:eastAsia="仿宋_GB2312"/>
          <w:sz w:val="32"/>
          <w:szCs w:val="32"/>
          <w:u w:val="none"/>
          <w:lang w:val="en-US" w:eastAsia="zh-CN"/>
        </w:rPr>
        <w:t>0</w:t>
      </w:r>
      <w:r>
        <w:rPr>
          <w:rFonts w:eastAsia="仿宋_GB2312"/>
          <w:kern w:val="0"/>
          <w:sz w:val="32"/>
          <w:szCs w:val="32"/>
          <w:u w:val="none"/>
        </w:rPr>
        <w:t>万元，占政府采购支出总额的</w:t>
      </w:r>
      <w:r>
        <w:rPr>
          <w:rFonts w:hint="eastAsia" w:eastAsia="仿宋_GB2312"/>
          <w:sz w:val="32"/>
          <w:szCs w:val="32"/>
          <w:u w:val="none"/>
          <w:lang w:val="en-US" w:eastAsia="zh-CN"/>
        </w:rPr>
        <w:t>0</w:t>
      </w:r>
      <w:r>
        <w:rPr>
          <w:rFonts w:eastAsia="仿宋_GB2312"/>
          <w:kern w:val="0"/>
          <w:sz w:val="32"/>
          <w:szCs w:val="32"/>
          <w:u w:val="none"/>
        </w:rPr>
        <w:t>%，其中：授予小微企业合同金额</w:t>
      </w:r>
      <w:r>
        <w:rPr>
          <w:rFonts w:hint="eastAsia" w:eastAsia="仿宋_GB2312"/>
          <w:sz w:val="32"/>
          <w:szCs w:val="32"/>
          <w:u w:val="none"/>
          <w:lang w:val="en-US" w:eastAsia="zh-CN"/>
        </w:rPr>
        <w:t>0</w:t>
      </w:r>
      <w:r>
        <w:rPr>
          <w:rFonts w:eastAsia="仿宋_GB2312"/>
          <w:kern w:val="0"/>
          <w:sz w:val="32"/>
          <w:szCs w:val="32"/>
          <w:u w:val="none"/>
        </w:rPr>
        <w:t>万元，占政府采购支出总额的</w:t>
      </w:r>
      <w:r>
        <w:rPr>
          <w:rFonts w:hint="eastAsia" w:eastAsia="仿宋_GB2312"/>
          <w:sz w:val="32"/>
          <w:szCs w:val="32"/>
          <w:u w:val="none"/>
          <w:lang w:val="en-US" w:eastAsia="zh-CN"/>
        </w:rPr>
        <w:t>0</w:t>
      </w:r>
      <w:r>
        <w:rPr>
          <w:rFonts w:eastAsia="仿宋_GB2312"/>
          <w:kern w:val="0"/>
          <w:sz w:val="32"/>
          <w:szCs w:val="32"/>
          <w:u w:val="none"/>
        </w:rPr>
        <w:t>%。</w:t>
      </w:r>
    </w:p>
    <w:p w14:paraId="0F78141D">
      <w:pPr>
        <w:spacing w:line="600" w:lineRule="exact"/>
        <w:ind w:firstLine="643" w:firstLineChars="200"/>
        <w:outlineLvl w:val="2"/>
        <w:rPr>
          <w:rFonts w:ascii="楷体_GB2312" w:eastAsia="楷体_GB2312"/>
          <w:b/>
          <w:kern w:val="0"/>
          <w:sz w:val="32"/>
          <w:szCs w:val="32"/>
        </w:rPr>
      </w:pPr>
      <w:r>
        <w:rPr>
          <w:rFonts w:hint="eastAsia" w:ascii="楷体_GB2312" w:eastAsia="楷体_GB2312"/>
          <w:b/>
          <w:kern w:val="0"/>
          <w:sz w:val="32"/>
          <w:szCs w:val="32"/>
        </w:rPr>
        <w:t>（四）国有资产占用情况</w:t>
      </w:r>
    </w:p>
    <w:p w14:paraId="5F02B7BD">
      <w:pPr>
        <w:spacing w:line="600" w:lineRule="exact"/>
        <w:ind w:firstLine="640" w:firstLineChars="200"/>
        <w:rPr>
          <w:rFonts w:eastAsia="仿宋_GB2312"/>
          <w:kern w:val="0"/>
          <w:sz w:val="32"/>
          <w:szCs w:val="32"/>
        </w:rPr>
      </w:pPr>
      <w:r>
        <w:rPr>
          <w:rFonts w:eastAsia="仿宋_GB2312"/>
          <w:kern w:val="0"/>
          <w:sz w:val="32"/>
          <w:szCs w:val="32"/>
        </w:rPr>
        <w:t>截至</w:t>
      </w:r>
      <w:r>
        <w:rPr>
          <w:rFonts w:hint="eastAsia" w:eastAsia="仿宋_GB2312"/>
          <w:kern w:val="0"/>
          <w:sz w:val="32"/>
          <w:szCs w:val="32"/>
        </w:rPr>
        <w:t>2023</w:t>
      </w:r>
      <w:r>
        <w:rPr>
          <w:rFonts w:eastAsia="仿宋_GB2312"/>
          <w:kern w:val="0"/>
          <w:sz w:val="32"/>
          <w:szCs w:val="32"/>
        </w:rPr>
        <w:t>年12月31日，本单位共有车辆</w:t>
      </w:r>
      <w:r>
        <w:rPr>
          <w:rFonts w:hint="eastAsia" w:eastAsia="仿宋_GB2312"/>
          <w:sz w:val="32"/>
          <w:szCs w:val="32"/>
        </w:rPr>
        <w:t>2</w:t>
      </w:r>
      <w:r>
        <w:rPr>
          <w:rFonts w:eastAsia="仿宋_GB2312"/>
          <w:kern w:val="0"/>
          <w:sz w:val="32"/>
          <w:szCs w:val="32"/>
        </w:rPr>
        <w:t>辆，其中，领导干部用车</w:t>
      </w:r>
      <w:r>
        <w:rPr>
          <w:rFonts w:hint="eastAsia" w:eastAsia="仿宋_GB2312"/>
          <w:sz w:val="32"/>
          <w:szCs w:val="32"/>
        </w:rPr>
        <w:t>0</w:t>
      </w:r>
      <w:r>
        <w:rPr>
          <w:rFonts w:eastAsia="仿宋_GB2312"/>
          <w:kern w:val="0"/>
          <w:sz w:val="32"/>
          <w:szCs w:val="32"/>
        </w:rPr>
        <w:t>辆、机要通信用车</w:t>
      </w:r>
      <w:r>
        <w:rPr>
          <w:rFonts w:hint="eastAsia" w:eastAsia="仿宋_GB2312"/>
          <w:sz w:val="32"/>
          <w:szCs w:val="32"/>
        </w:rPr>
        <w:t>0</w:t>
      </w:r>
      <w:r>
        <w:rPr>
          <w:rFonts w:eastAsia="仿宋_GB2312"/>
          <w:kern w:val="0"/>
          <w:sz w:val="32"/>
          <w:szCs w:val="32"/>
        </w:rPr>
        <w:t>辆、应急保障用车</w:t>
      </w:r>
      <w:r>
        <w:rPr>
          <w:rFonts w:hint="eastAsia" w:eastAsia="仿宋_GB2312"/>
          <w:sz w:val="32"/>
          <w:szCs w:val="32"/>
        </w:rPr>
        <w:t>0</w:t>
      </w:r>
      <w:r>
        <w:rPr>
          <w:rFonts w:eastAsia="仿宋_GB2312"/>
          <w:kern w:val="0"/>
          <w:sz w:val="32"/>
          <w:szCs w:val="32"/>
        </w:rPr>
        <w:t>辆、执法执勤用车</w:t>
      </w:r>
      <w:r>
        <w:rPr>
          <w:rFonts w:hint="eastAsia" w:eastAsia="仿宋_GB2312"/>
          <w:sz w:val="32"/>
          <w:szCs w:val="32"/>
        </w:rPr>
        <w:t>1</w:t>
      </w:r>
      <w:r>
        <w:rPr>
          <w:rFonts w:eastAsia="仿宋_GB2312"/>
          <w:kern w:val="0"/>
          <w:sz w:val="32"/>
          <w:szCs w:val="32"/>
        </w:rPr>
        <w:t>辆、特种专业技术用车</w:t>
      </w:r>
      <w:r>
        <w:rPr>
          <w:rFonts w:hint="eastAsia" w:eastAsia="仿宋_GB2312"/>
          <w:sz w:val="32"/>
          <w:szCs w:val="32"/>
        </w:rPr>
        <w:t>0</w:t>
      </w:r>
      <w:r>
        <w:rPr>
          <w:rFonts w:eastAsia="仿宋_GB2312"/>
          <w:kern w:val="0"/>
          <w:sz w:val="32"/>
          <w:szCs w:val="32"/>
        </w:rPr>
        <w:t>辆、其他用车</w:t>
      </w:r>
      <w:r>
        <w:rPr>
          <w:rFonts w:hint="eastAsia" w:eastAsia="仿宋_GB2312"/>
          <w:sz w:val="32"/>
          <w:szCs w:val="32"/>
        </w:rPr>
        <w:t>1</w:t>
      </w:r>
      <w:r>
        <w:rPr>
          <w:rFonts w:eastAsia="仿宋_GB2312"/>
          <w:kern w:val="0"/>
          <w:sz w:val="32"/>
          <w:szCs w:val="32"/>
        </w:rPr>
        <w:t>辆，其他用车主要是</w:t>
      </w:r>
      <w:r>
        <w:rPr>
          <w:rFonts w:hint="eastAsia" w:eastAsia="仿宋_GB2312"/>
          <w:kern w:val="0"/>
          <w:sz w:val="32"/>
          <w:szCs w:val="32"/>
        </w:rPr>
        <w:t>本单位地区较为偏远，交通不便，需要用于日常交通</w:t>
      </w:r>
      <w:r>
        <w:rPr>
          <w:rFonts w:eastAsia="仿宋_GB2312"/>
          <w:kern w:val="0"/>
          <w:sz w:val="32"/>
          <w:szCs w:val="32"/>
        </w:rPr>
        <w:t>；单位价值50万元以上通用设备</w:t>
      </w:r>
      <w:r>
        <w:rPr>
          <w:rFonts w:hint="eastAsia" w:eastAsia="仿宋_GB2312"/>
          <w:sz w:val="32"/>
          <w:szCs w:val="32"/>
        </w:rPr>
        <w:t>0</w:t>
      </w:r>
      <w:r>
        <w:rPr>
          <w:rFonts w:eastAsia="仿宋_GB2312"/>
          <w:kern w:val="0"/>
          <w:sz w:val="32"/>
          <w:szCs w:val="32"/>
        </w:rPr>
        <w:t>台（套）；单位价值100万元以上专用设备</w:t>
      </w:r>
      <w:r>
        <w:rPr>
          <w:rFonts w:hint="eastAsia" w:eastAsia="仿宋_GB2312"/>
          <w:sz w:val="32"/>
          <w:szCs w:val="32"/>
        </w:rPr>
        <w:t>0</w:t>
      </w:r>
      <w:r>
        <w:rPr>
          <w:rFonts w:eastAsia="仿宋_GB2312"/>
          <w:kern w:val="0"/>
          <w:sz w:val="32"/>
          <w:szCs w:val="32"/>
        </w:rPr>
        <w:t>台（套）。</w:t>
      </w:r>
    </w:p>
    <w:p w14:paraId="1F4A6040">
      <w:pPr>
        <w:widowControl/>
        <w:spacing w:line="600" w:lineRule="exact"/>
        <w:jc w:val="left"/>
        <w:rPr>
          <w:rFonts w:eastAsia="仿宋_GB2312"/>
          <w:color w:val="000000"/>
          <w:kern w:val="0"/>
          <w:sz w:val="32"/>
          <w:szCs w:val="32"/>
        </w:rPr>
      </w:pPr>
    </w:p>
    <w:p w14:paraId="4A862BB7">
      <w:pPr>
        <w:pStyle w:val="17"/>
        <w:jc w:val="center"/>
        <w:rPr>
          <w:sz w:val="72"/>
          <w:szCs w:val="72"/>
        </w:rPr>
      </w:pPr>
    </w:p>
    <w:p w14:paraId="68261FBA">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第四部分 名词解释</w:t>
      </w:r>
    </w:p>
    <w:p w14:paraId="35CE2A19">
      <w:pPr>
        <w:widowControl/>
        <w:spacing w:line="600" w:lineRule="exact"/>
        <w:ind w:firstLine="660"/>
        <w:rPr>
          <w:rFonts w:eastAsia="仿宋_GB2312"/>
          <w:sz w:val="32"/>
          <w:szCs w:val="32"/>
        </w:rPr>
      </w:pPr>
      <w:r>
        <w:rPr>
          <w:rFonts w:eastAsia="仿宋_GB2312"/>
          <w:sz w:val="32"/>
          <w:szCs w:val="32"/>
        </w:rPr>
        <w:t>1、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p>
    <w:p w14:paraId="3F4FA17A">
      <w:pPr>
        <w:widowControl/>
        <w:spacing w:line="600" w:lineRule="exact"/>
        <w:ind w:firstLine="660"/>
        <w:rPr>
          <w:rFonts w:hint="eastAsia" w:ascii="宋体" w:hAnsi="宋体" w:cs="黑体"/>
          <w:color w:val="000000"/>
          <w:kern w:val="0"/>
          <w:sz w:val="32"/>
          <w:szCs w:val="32"/>
        </w:rPr>
      </w:pPr>
      <w:r>
        <w:rPr>
          <w:rFonts w:eastAsia="仿宋_GB2312"/>
          <w:sz w:val="32"/>
          <w:szCs w:val="32"/>
        </w:rPr>
        <w:t>2、“三公”经费：纳入财政预算管理的“三公“经费，是指用</w:t>
      </w:r>
      <w:r>
        <w:rPr>
          <w:rFonts w:hint="eastAsia" w:eastAsia="仿宋_GB2312"/>
          <w:sz w:val="32"/>
          <w:szCs w:val="32"/>
        </w:rPr>
        <w:t>财政拨款</w:t>
      </w:r>
      <w:r>
        <w:rPr>
          <w:rFonts w:eastAsia="仿宋_GB2312"/>
          <w:sz w:val="32"/>
          <w:szCs w:val="32"/>
        </w:rPr>
        <w:t>安排的因公出国</w:t>
      </w:r>
      <w:r>
        <w:rPr>
          <w:rFonts w:hint="eastAsia" w:eastAsia="仿宋_GB2312"/>
          <w:sz w:val="32"/>
          <w:szCs w:val="32"/>
        </w:rPr>
        <w:t>（</w:t>
      </w:r>
      <w:r>
        <w:rPr>
          <w:rFonts w:eastAsia="仿宋_GB2312"/>
          <w:sz w:val="32"/>
          <w:szCs w:val="32"/>
        </w:rPr>
        <w:t>境</w:t>
      </w:r>
      <w:r>
        <w:rPr>
          <w:rFonts w:hint="eastAsia" w:eastAsia="仿宋_GB2312"/>
          <w:sz w:val="32"/>
          <w:szCs w:val="32"/>
        </w:rPr>
        <w:t>）</w:t>
      </w:r>
      <w:r>
        <w:rPr>
          <w:rFonts w:eastAsia="仿宋_GB2312"/>
          <w:sz w:val="32"/>
          <w:szCs w:val="32"/>
        </w:rPr>
        <w:t>费公务用车购置及运行维护费和公务接待费。其中，因公出国</w:t>
      </w:r>
      <w:r>
        <w:rPr>
          <w:rFonts w:hint="eastAsia" w:eastAsia="仿宋_GB2312"/>
          <w:sz w:val="32"/>
          <w:szCs w:val="32"/>
        </w:rPr>
        <w:t>（</w:t>
      </w:r>
      <w:r>
        <w:rPr>
          <w:rFonts w:eastAsia="仿宋_GB2312"/>
          <w:sz w:val="32"/>
          <w:szCs w:val="32"/>
        </w:rPr>
        <w:t>境</w:t>
      </w:r>
      <w:r>
        <w:rPr>
          <w:rFonts w:hint="eastAsia" w:eastAsia="仿宋_GB2312"/>
          <w:sz w:val="32"/>
          <w:szCs w:val="32"/>
        </w:rPr>
        <w:t>）</w:t>
      </w:r>
      <w:r>
        <w:rPr>
          <w:rFonts w:eastAsia="仿宋_GB2312"/>
          <w:sz w:val="32"/>
          <w:szCs w:val="32"/>
        </w:rPr>
        <w:t>费反映单位公务出国</w:t>
      </w:r>
      <w:r>
        <w:rPr>
          <w:rFonts w:hint="eastAsia" w:eastAsia="仿宋_GB2312"/>
          <w:sz w:val="32"/>
          <w:szCs w:val="32"/>
        </w:rPr>
        <w:t>（</w:t>
      </w:r>
      <w:r>
        <w:rPr>
          <w:rFonts w:eastAsia="仿宋_GB2312"/>
          <w:sz w:val="32"/>
          <w:szCs w:val="32"/>
        </w:rPr>
        <w:t>境</w:t>
      </w:r>
      <w:r>
        <w:rPr>
          <w:rFonts w:hint="eastAsia" w:eastAsia="仿宋_GB2312"/>
          <w:sz w:val="32"/>
          <w:szCs w:val="32"/>
        </w:rPr>
        <w:t>）</w:t>
      </w:r>
      <w:r>
        <w:rPr>
          <w:rFonts w:eastAsia="仿宋_GB2312"/>
          <w:sz w:val="32"/>
          <w:szCs w:val="32"/>
        </w:rPr>
        <w:t>的国际旅费、国外城市间交通费、住宿费、伙食费、培训费、公杂费等支出</w:t>
      </w:r>
      <w:r>
        <w:rPr>
          <w:rFonts w:hint="eastAsia" w:eastAsia="仿宋_GB2312"/>
          <w:sz w:val="32"/>
          <w:szCs w:val="32"/>
        </w:rPr>
        <w:t>；</w:t>
      </w:r>
      <w:r>
        <w:rPr>
          <w:rFonts w:eastAsia="仿宋_GB2312"/>
          <w:sz w:val="32"/>
          <w:szCs w:val="32"/>
        </w:rPr>
        <w:t>公务用车购置及运行维护费反映单位公务用车车辆购置支出</w:t>
      </w:r>
      <w:r>
        <w:rPr>
          <w:rFonts w:hint="eastAsia" w:eastAsia="仿宋_GB2312"/>
          <w:sz w:val="32"/>
          <w:szCs w:val="32"/>
        </w:rPr>
        <w:t>（</w:t>
      </w:r>
      <w:r>
        <w:rPr>
          <w:rFonts w:eastAsia="仿宋_GB2312"/>
          <w:sz w:val="32"/>
          <w:szCs w:val="32"/>
        </w:rPr>
        <w:t>含车辆购置税</w:t>
      </w:r>
      <w:r>
        <w:rPr>
          <w:rFonts w:hint="eastAsia" w:eastAsia="仿宋_GB2312"/>
          <w:sz w:val="32"/>
          <w:szCs w:val="32"/>
        </w:rPr>
        <w:t>）</w:t>
      </w:r>
      <w:r>
        <w:rPr>
          <w:rFonts w:eastAsia="仿宋_GB2312"/>
          <w:sz w:val="32"/>
          <w:szCs w:val="32"/>
        </w:rPr>
        <w:t>及燃料费、维修费、过桥过路费、保险费、安全奖励费用等支出</w:t>
      </w:r>
      <w:r>
        <w:rPr>
          <w:rFonts w:hint="eastAsia" w:eastAsia="仿宋_GB2312"/>
          <w:sz w:val="32"/>
          <w:szCs w:val="32"/>
        </w:rPr>
        <w:t>；</w:t>
      </w:r>
      <w:r>
        <w:rPr>
          <w:rFonts w:eastAsia="仿宋_GB2312"/>
          <w:sz w:val="32"/>
          <w:szCs w:val="32"/>
        </w:rPr>
        <w:t>公务接待费反映单位按规定开支的各类公务接待</w:t>
      </w:r>
      <w:r>
        <w:rPr>
          <w:rFonts w:hint="eastAsia" w:eastAsia="仿宋_GB2312"/>
          <w:sz w:val="32"/>
          <w:szCs w:val="32"/>
        </w:rPr>
        <w:t>（</w:t>
      </w:r>
      <w:r>
        <w:rPr>
          <w:rFonts w:eastAsia="仿宋_GB2312"/>
          <w:sz w:val="32"/>
          <w:szCs w:val="32"/>
        </w:rPr>
        <w:t>含外宾接待</w:t>
      </w:r>
      <w:r>
        <w:rPr>
          <w:rFonts w:hint="eastAsia" w:eastAsia="仿宋_GB2312"/>
          <w:sz w:val="32"/>
          <w:szCs w:val="32"/>
        </w:rPr>
        <w:t>）</w:t>
      </w:r>
      <w:r>
        <w:rPr>
          <w:rFonts w:eastAsia="仿宋_GB2312"/>
          <w:sz w:val="32"/>
          <w:szCs w:val="32"/>
        </w:rPr>
        <w:t>支出。</w:t>
      </w:r>
    </w:p>
    <w:p w14:paraId="570E1E49">
      <w:pPr>
        <w:ind w:firstLine="420" w:firstLineChars="200"/>
        <w:jc w:val="left"/>
      </w:pPr>
    </w:p>
    <w:p w14:paraId="26593EFA">
      <w:pPr>
        <w:widowControl/>
        <w:jc w:val="left"/>
        <w:rPr>
          <w:rFonts w:hint="eastAsia" w:ascii="宋体" w:hAnsi="宋体" w:cs="黑体"/>
          <w:color w:val="000000"/>
          <w:kern w:val="0"/>
          <w:sz w:val="32"/>
          <w:szCs w:val="32"/>
        </w:rPr>
      </w:pPr>
    </w:p>
    <w:p w14:paraId="6CAE9D8E">
      <w:pPr>
        <w:widowControl/>
        <w:jc w:val="left"/>
        <w:rPr>
          <w:rFonts w:hint="eastAsia" w:ascii="宋体" w:hAnsi="宋体"/>
          <w:i/>
          <w:color w:val="FF0000"/>
          <w:kern w:val="0"/>
          <w:sz w:val="32"/>
          <w:szCs w:val="32"/>
        </w:rPr>
      </w:pPr>
    </w:p>
    <w:p w14:paraId="2A87A232">
      <w:pPr>
        <w:widowControl/>
        <w:spacing w:line="600" w:lineRule="exact"/>
        <w:jc w:val="center"/>
        <w:rPr>
          <w:rFonts w:eastAsia="方正小标宋_GBK"/>
          <w:bCs/>
          <w:kern w:val="0"/>
          <w:sz w:val="36"/>
          <w:szCs w:val="36"/>
        </w:rPr>
      </w:pPr>
    </w:p>
    <w:p w14:paraId="492F2D71">
      <w:pPr>
        <w:widowControl/>
        <w:numPr>
          <w:ilvl w:val="0"/>
          <w:numId w:val="3"/>
        </w:numPr>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附件</w:t>
      </w:r>
    </w:p>
    <w:p w14:paraId="7793F280">
      <w:pPr>
        <w:jc w:val="both"/>
        <w:rPr>
          <w:rFonts w:ascii="黑体" w:eastAsia="黑体" w:cs="黑体"/>
          <w:color w:val="000000"/>
          <w:kern w:val="0"/>
          <w:sz w:val="70"/>
          <w:szCs w:val="70"/>
        </w:rPr>
      </w:pPr>
    </w:p>
    <w:p w14:paraId="79A0F56D">
      <w:pPr>
        <w:ind w:firstLine="640" w:firstLineChars="200"/>
        <w:jc w:val="left"/>
      </w:pPr>
      <w:r>
        <w:rPr>
          <w:rFonts w:hint="eastAsia" w:ascii="黑体" w:hAnsi="黑体" w:eastAsia="黑体" w:cs="黑体"/>
          <w:color w:val="000000"/>
          <w:kern w:val="0"/>
          <w:sz w:val="32"/>
          <w:szCs w:val="32"/>
        </w:rPr>
        <w:t>2023年度部门整体支出绩效评价报告</w:t>
      </w:r>
    </w:p>
    <w:p w14:paraId="68A65FAF">
      <w:pPr>
        <w:ind w:firstLine="420" w:firstLineChars="200"/>
        <w:jc w:val="left"/>
        <w:rPr>
          <w:rFonts w:hint="eastAsia"/>
        </w:rPr>
      </w:pPr>
    </w:p>
    <w:p w14:paraId="007BBE78">
      <w:pPr>
        <w:ind w:firstLine="420" w:firstLineChars="200"/>
        <w:jc w:val="left"/>
        <w:rPr>
          <w:rFonts w:hint="eastAsia"/>
        </w:rPr>
      </w:pPr>
    </w:p>
    <w:p w14:paraId="33EFE778">
      <w:pPr>
        <w:ind w:firstLine="420" w:firstLineChars="200"/>
        <w:jc w:val="left"/>
        <w:rPr>
          <w:rFonts w:hint="eastAsia"/>
        </w:rPr>
      </w:pPr>
    </w:p>
    <w:p w14:paraId="39CD07AB">
      <w:pPr>
        <w:ind w:firstLine="420" w:firstLineChars="200"/>
        <w:jc w:val="left"/>
        <w:rPr>
          <w:rFonts w:hint="eastAsia"/>
        </w:rPr>
      </w:pPr>
    </w:p>
    <w:p w14:paraId="7119EA01">
      <w:pPr>
        <w:ind w:firstLine="420" w:firstLineChars="200"/>
        <w:jc w:val="left"/>
        <w:rPr>
          <w:rFonts w:hint="eastAsia"/>
        </w:rPr>
      </w:pPr>
    </w:p>
    <w:p w14:paraId="0A990DA4">
      <w:pPr>
        <w:ind w:firstLine="420" w:firstLineChars="200"/>
        <w:jc w:val="left"/>
        <w:rPr>
          <w:rFonts w:hint="eastAsia"/>
        </w:rPr>
      </w:pPr>
    </w:p>
    <w:p w14:paraId="646C6270">
      <w:pPr>
        <w:ind w:firstLine="420" w:firstLineChars="200"/>
        <w:jc w:val="left"/>
        <w:rPr>
          <w:rFonts w:hint="eastAsia"/>
        </w:rPr>
      </w:pPr>
    </w:p>
    <w:p w14:paraId="4500A2DA">
      <w:pPr>
        <w:ind w:firstLine="420" w:firstLineChars="200"/>
        <w:jc w:val="left"/>
        <w:rPr>
          <w:rFonts w:hint="eastAsia"/>
        </w:rPr>
      </w:pPr>
    </w:p>
    <w:p w14:paraId="6CFDC91A">
      <w:pPr>
        <w:ind w:firstLine="420" w:firstLineChars="200"/>
        <w:jc w:val="left"/>
        <w:rPr>
          <w:rFonts w:hint="eastAsia"/>
        </w:rPr>
      </w:pPr>
    </w:p>
    <w:p w14:paraId="082AC1A5">
      <w:pPr>
        <w:ind w:firstLine="420" w:firstLineChars="200"/>
        <w:jc w:val="left"/>
        <w:rPr>
          <w:rFonts w:hint="eastAsia"/>
        </w:rPr>
      </w:pPr>
    </w:p>
    <w:p w14:paraId="7A0DE6EC">
      <w:pPr>
        <w:ind w:firstLine="420" w:firstLineChars="200"/>
        <w:jc w:val="left"/>
        <w:rPr>
          <w:rFonts w:hint="eastAsia"/>
        </w:rPr>
      </w:pPr>
    </w:p>
    <w:p w14:paraId="482576E8">
      <w:pPr>
        <w:ind w:firstLine="420" w:firstLineChars="200"/>
        <w:jc w:val="left"/>
        <w:rPr>
          <w:rFonts w:hint="eastAsia"/>
        </w:rPr>
      </w:pPr>
    </w:p>
    <w:p w14:paraId="492DE3BD">
      <w:pPr>
        <w:ind w:firstLine="420" w:firstLineChars="200"/>
        <w:jc w:val="left"/>
        <w:rPr>
          <w:rFonts w:hint="eastAsia"/>
        </w:rPr>
      </w:pPr>
    </w:p>
    <w:p w14:paraId="7825DEF0">
      <w:pPr>
        <w:ind w:firstLine="420" w:firstLineChars="200"/>
        <w:jc w:val="left"/>
        <w:rPr>
          <w:rFonts w:hint="eastAsia"/>
        </w:rPr>
      </w:pPr>
    </w:p>
    <w:p w14:paraId="64D89EB5">
      <w:pPr>
        <w:ind w:firstLine="420" w:firstLineChars="200"/>
        <w:jc w:val="left"/>
        <w:rPr>
          <w:rFonts w:hint="eastAsia"/>
        </w:rPr>
      </w:pPr>
    </w:p>
    <w:p w14:paraId="5976FE57">
      <w:pPr>
        <w:ind w:firstLine="420" w:firstLineChars="200"/>
        <w:jc w:val="left"/>
        <w:rPr>
          <w:rFonts w:hint="eastAsia"/>
        </w:rPr>
      </w:pPr>
    </w:p>
    <w:p w14:paraId="65454B82">
      <w:pPr>
        <w:ind w:firstLine="420" w:firstLineChars="200"/>
        <w:jc w:val="left"/>
        <w:rPr>
          <w:rFonts w:hint="eastAsia"/>
        </w:rPr>
      </w:pPr>
    </w:p>
    <w:p w14:paraId="68E2D0B8">
      <w:pPr>
        <w:ind w:firstLine="420" w:firstLineChars="200"/>
        <w:jc w:val="left"/>
        <w:rPr>
          <w:rFonts w:hint="eastAsia"/>
        </w:rPr>
      </w:pPr>
    </w:p>
    <w:p w14:paraId="283FF067">
      <w:pPr>
        <w:ind w:firstLine="420" w:firstLineChars="200"/>
        <w:jc w:val="left"/>
        <w:rPr>
          <w:rFonts w:hint="eastAsia"/>
        </w:rPr>
      </w:pPr>
    </w:p>
    <w:p w14:paraId="3FFB821E">
      <w:pPr>
        <w:ind w:firstLine="420" w:firstLineChars="200"/>
        <w:jc w:val="left"/>
        <w:rPr>
          <w:rFonts w:hint="eastAsia"/>
        </w:rPr>
      </w:pPr>
    </w:p>
    <w:p w14:paraId="512F125B">
      <w:pPr>
        <w:ind w:firstLine="420" w:firstLineChars="200"/>
        <w:jc w:val="left"/>
        <w:rPr>
          <w:rFonts w:hint="eastAsia"/>
        </w:rPr>
      </w:pPr>
    </w:p>
    <w:p w14:paraId="297D047D">
      <w:pPr>
        <w:ind w:firstLine="420" w:firstLineChars="200"/>
        <w:jc w:val="left"/>
        <w:rPr>
          <w:rFonts w:hint="eastAsia"/>
        </w:rPr>
      </w:pPr>
    </w:p>
    <w:p w14:paraId="6F148FB3">
      <w:pPr>
        <w:ind w:firstLine="420" w:firstLineChars="200"/>
        <w:jc w:val="left"/>
        <w:rPr>
          <w:rFonts w:hint="eastAsia"/>
        </w:rPr>
      </w:pPr>
    </w:p>
    <w:p w14:paraId="7AC64CBB">
      <w:pPr>
        <w:ind w:firstLine="420" w:firstLineChars="200"/>
        <w:jc w:val="left"/>
        <w:rPr>
          <w:rFonts w:hint="eastAsia"/>
        </w:rPr>
      </w:pPr>
    </w:p>
    <w:p w14:paraId="50C1C427">
      <w:pPr>
        <w:ind w:firstLine="420" w:firstLineChars="200"/>
        <w:jc w:val="left"/>
        <w:rPr>
          <w:rFonts w:hint="eastAsia"/>
        </w:rPr>
      </w:pPr>
    </w:p>
    <w:p w14:paraId="26C5E5E2">
      <w:pPr>
        <w:ind w:firstLine="420" w:firstLineChars="200"/>
        <w:jc w:val="left"/>
        <w:rPr>
          <w:rFonts w:hint="eastAsia"/>
        </w:rPr>
      </w:pPr>
    </w:p>
    <w:p w14:paraId="55B22E20">
      <w:pPr>
        <w:ind w:firstLine="420" w:firstLineChars="200"/>
        <w:jc w:val="left"/>
        <w:rPr>
          <w:rFonts w:hint="eastAsia"/>
        </w:rPr>
      </w:pPr>
    </w:p>
    <w:p w14:paraId="1F8162C8">
      <w:pPr>
        <w:ind w:firstLine="420" w:firstLineChars="200"/>
        <w:jc w:val="left"/>
        <w:rPr>
          <w:rFonts w:hint="eastAsia"/>
        </w:rPr>
      </w:pPr>
    </w:p>
    <w:p w14:paraId="42D83F75">
      <w:pPr>
        <w:ind w:firstLine="420" w:firstLineChars="200"/>
        <w:jc w:val="left"/>
        <w:rPr>
          <w:rFonts w:hint="eastAsia"/>
        </w:rPr>
      </w:pPr>
    </w:p>
    <w:p w14:paraId="2876FE8A">
      <w:pPr>
        <w:ind w:firstLine="420" w:firstLineChars="200"/>
        <w:jc w:val="left"/>
        <w:rPr>
          <w:rFonts w:hint="eastAsia"/>
        </w:rPr>
      </w:pPr>
    </w:p>
    <w:p w14:paraId="49526327">
      <w:pPr>
        <w:ind w:firstLine="420" w:firstLineChars="200"/>
        <w:jc w:val="left"/>
        <w:rPr>
          <w:rFonts w:hint="eastAsia"/>
        </w:rPr>
      </w:pPr>
    </w:p>
    <w:p w14:paraId="5112E516">
      <w:pPr>
        <w:ind w:firstLine="420" w:firstLineChars="200"/>
        <w:jc w:val="left"/>
        <w:rPr>
          <w:rFonts w:hint="eastAsia"/>
        </w:rPr>
      </w:pPr>
    </w:p>
    <w:p w14:paraId="0C99A1B0">
      <w:pPr>
        <w:ind w:firstLine="420" w:firstLineChars="200"/>
        <w:jc w:val="left"/>
        <w:rPr>
          <w:rFonts w:hint="eastAsia"/>
        </w:rPr>
      </w:pPr>
    </w:p>
    <w:p w14:paraId="1D7327FE">
      <w:pPr>
        <w:ind w:firstLine="420" w:firstLineChars="200"/>
        <w:jc w:val="left"/>
        <w:rPr>
          <w:rFonts w:hint="eastAsia"/>
        </w:rPr>
      </w:pPr>
    </w:p>
    <w:p w14:paraId="46E3E42F">
      <w:pPr>
        <w:ind w:firstLine="420" w:firstLineChars="200"/>
        <w:jc w:val="left"/>
        <w:rPr>
          <w:rFonts w:hint="eastAsia"/>
        </w:rPr>
      </w:pPr>
    </w:p>
    <w:p w14:paraId="057CFB13">
      <w:pPr>
        <w:jc w:val="center"/>
        <w:rPr>
          <w:rFonts w:hint="default" w:eastAsia="宋体"/>
          <w:b/>
          <w:bCs/>
          <w:sz w:val="40"/>
          <w:szCs w:val="48"/>
          <w:lang w:val="en-US" w:eastAsia="zh-CN"/>
        </w:rPr>
      </w:pPr>
      <w:r>
        <w:rPr>
          <w:rFonts w:hint="eastAsia"/>
          <w:b/>
          <w:bCs/>
          <w:sz w:val="40"/>
          <w:szCs w:val="48"/>
          <w:lang w:val="en-US" w:eastAsia="zh-CN"/>
        </w:rPr>
        <w:t>2023年蓝山县犁头瑶族乡人民政府部门整体支出绩效评价报告</w:t>
      </w:r>
    </w:p>
    <w:p w14:paraId="7A863672">
      <w:pPr>
        <w:pStyle w:val="7"/>
        <w:keepNext w:val="0"/>
        <w:keepLines w:val="0"/>
        <w:pageBreakBefore w:val="0"/>
        <w:widowControl/>
        <w:kinsoku/>
        <w:wordWrap/>
        <w:overflowPunct/>
        <w:topLinePunct w:val="0"/>
        <w:autoSpaceDE/>
        <w:autoSpaceDN/>
        <w:bidi w:val="0"/>
        <w:spacing w:line="600" w:lineRule="exact"/>
        <w:ind w:firstLine="600" w:firstLineChars="200"/>
        <w:jc w:val="both"/>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根据《《中华人民共和国预算法》、中共湖南省委办公厅湖南省人民政府办公厅《关于全面实施预算绩效管理的实施意见》（湘办发[2019]10号）、《蓝山县财政局关于开展2023年度财政支出绩效自评工作的通知》精神，我单位领导高度重视，认真组织，对2023年部门整体支出进行了绩效自评，现将我单位部门整体支出绩效自评情况报告如下：</w:t>
      </w:r>
    </w:p>
    <w:p w14:paraId="7576116D">
      <w:pPr>
        <w:pStyle w:val="7"/>
        <w:keepNext w:val="0"/>
        <w:keepLines w:val="0"/>
        <w:pageBreakBefore w:val="0"/>
        <w:widowControl/>
        <w:kinsoku/>
        <w:wordWrap/>
        <w:overflowPunct/>
        <w:topLinePunct w:val="0"/>
        <w:autoSpaceDE/>
        <w:autoSpaceDN/>
        <w:bidi w:val="0"/>
        <w:spacing w:line="600" w:lineRule="exact"/>
        <w:ind w:firstLine="643" w:firstLineChars="200"/>
        <w:jc w:val="both"/>
        <w:textAlignment w:val="auto"/>
        <w:rPr>
          <w:rFonts w:hint="eastAsia" w:ascii="仿宋_GB2312" w:hAnsi="仿宋_GB2312" w:eastAsia="仿宋_GB2312" w:cs="仿宋_GB2312"/>
          <w:b/>
          <w:bCs/>
          <w:sz w:val="30"/>
          <w:szCs w:val="30"/>
        </w:rPr>
      </w:pPr>
      <w:r>
        <w:rPr>
          <w:rFonts w:hint="eastAsia" w:ascii="仿宋_GB2312" w:hAnsi="仿宋_GB2312" w:eastAsia="仿宋_GB2312" w:cs="仿宋_GB2312"/>
          <w:b/>
          <w:bCs/>
          <w:sz w:val="32"/>
          <w:szCs w:val="32"/>
        </w:rPr>
        <w:t>一、部门概况</w:t>
      </w:r>
    </w:p>
    <w:p w14:paraId="0E69B977">
      <w:pPr>
        <w:pStyle w:val="7"/>
        <w:keepNext w:val="0"/>
        <w:keepLines w:val="0"/>
        <w:pageBreakBefore w:val="0"/>
        <w:widowControl/>
        <w:kinsoku/>
        <w:wordWrap/>
        <w:overflowPunct/>
        <w:topLinePunct w:val="0"/>
        <w:autoSpaceDE/>
        <w:autoSpaceDN/>
        <w:bidi w:val="0"/>
        <w:spacing w:line="600" w:lineRule="exact"/>
        <w:ind w:firstLine="602" w:firstLineChars="200"/>
        <w:jc w:val="both"/>
        <w:textAlignment w:val="auto"/>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（一）部门基本情况。</w:t>
      </w:r>
    </w:p>
    <w:p w14:paraId="2FBC384D">
      <w:pPr>
        <w:keepNext w:val="0"/>
        <w:keepLines w:val="0"/>
        <w:pageBreakBefore w:val="0"/>
        <w:kinsoku/>
        <w:wordWrap/>
        <w:overflowPunct/>
        <w:topLinePunct w:val="0"/>
        <w:autoSpaceDE/>
        <w:autoSpaceDN/>
        <w:bidi w:val="0"/>
        <w:spacing w:line="600" w:lineRule="exact"/>
        <w:ind w:firstLine="640" w:firstLineChars="200"/>
        <w:textAlignment w:val="auto"/>
        <w:rPr>
          <w:rFonts w:hint="eastAsia" w:ascii="仿宋_GB2312" w:hAnsi="仿宋" w:eastAsia="仿宋_GB2312" w:cs="仿宋"/>
          <w:sz w:val="32"/>
          <w:szCs w:val="32"/>
        </w:rPr>
      </w:pPr>
      <w:r>
        <w:rPr>
          <w:rFonts w:hint="eastAsia" w:ascii="仿宋" w:hAnsi="仿宋" w:eastAsia="仿宋" w:cs="仿宋"/>
          <w:sz w:val="32"/>
          <w:szCs w:val="32"/>
        </w:rPr>
        <w:t>犁头瑶族乡是全额拨款的乡镇级单位</w:t>
      </w:r>
      <w:r>
        <w:rPr>
          <w:rFonts w:hint="eastAsia" w:ascii="仿宋" w:hAnsi="仿宋" w:eastAsia="仿宋" w:cs="仿宋"/>
          <w:sz w:val="32"/>
          <w:szCs w:val="32"/>
          <w:lang w:eastAsia="zh-CN"/>
        </w:rPr>
        <w:t>，</w:t>
      </w:r>
      <w:r>
        <w:rPr>
          <w:rFonts w:hint="eastAsia" w:ascii="仿宋_GB2312" w:hAnsi="仿宋_GB2312" w:eastAsia="仿宋_GB2312" w:cs="仿宋_GB2312"/>
          <w:kern w:val="0"/>
          <w:sz w:val="30"/>
          <w:szCs w:val="30"/>
        </w:rPr>
        <w:t>根据乡镇机构改革精神，以基层人民政府作为行政主体，直属事业单位机构3个，为别为社会事业综合服务中心、农业综合服务中心、政务服务中心。综合行政执法机构1个，为综合行政执法大队。负责乡机关日常工作，负责乡纪检监察、组织人事、宣传统战等方面党务工作和工青妇科协残联等群团工作，承担人大、政协相关工作。负责辖区内社会治安综合治理和信访维稳等方面工作，指导和协调公安派出所、法庭和司法所相关工作。负责人口和计划生育方面政务工作。负责乡民政、卫生、教育、体育、旅游、科技、文化</w:t>
      </w:r>
      <w:r>
        <w:rPr>
          <w:rFonts w:hint="eastAsia" w:ascii="仿宋_GB2312" w:hAnsi="仿宋_GB2312" w:eastAsia="仿宋_GB2312" w:cs="仿宋_GB2312"/>
          <w:kern w:val="0"/>
          <w:sz w:val="30"/>
          <w:szCs w:val="30"/>
          <w:lang w:eastAsia="zh-CN"/>
        </w:rPr>
        <w:t>、</w:t>
      </w:r>
      <w:r>
        <w:rPr>
          <w:rFonts w:hint="eastAsia" w:ascii="仿宋_GB2312" w:hAnsi="仿宋_GB2312" w:eastAsia="仿宋_GB2312" w:cs="仿宋_GB2312"/>
          <w:kern w:val="0"/>
          <w:sz w:val="30"/>
          <w:szCs w:val="30"/>
        </w:rPr>
        <w:t>广电、民族宗教</w:t>
      </w:r>
      <w:r>
        <w:rPr>
          <w:rFonts w:hint="eastAsia" w:ascii="仿宋_GB2312" w:hAnsi="仿宋_GB2312" w:eastAsia="仿宋_GB2312" w:cs="仿宋_GB2312"/>
          <w:kern w:val="0"/>
          <w:sz w:val="30"/>
          <w:szCs w:val="30"/>
          <w:lang w:eastAsia="zh-CN"/>
        </w:rPr>
        <w:t>、</w:t>
      </w:r>
      <w:r>
        <w:rPr>
          <w:rFonts w:hint="eastAsia" w:ascii="仿宋_GB2312" w:hAnsi="仿宋_GB2312" w:eastAsia="仿宋_GB2312" w:cs="仿宋_GB2312"/>
          <w:kern w:val="0"/>
          <w:sz w:val="30"/>
          <w:szCs w:val="30"/>
        </w:rPr>
        <w:t>劳动和社会保障等方面政务工作。负责乡农业、林业、水利、农机、经管、国土、畜牧水产、规划建设、环境保护、交通运输、工业经济、招商引资、安全生产监督、食品药品监管等方面政务工作。依法履行国防动员、民兵训练、预备役管理等职</w:t>
      </w:r>
      <w:r>
        <w:rPr>
          <w:rFonts w:hint="eastAsia" w:ascii="仿宋_GB2312" w:hAnsi="仿宋" w:eastAsia="仿宋_GB2312" w:cs="仿宋"/>
          <w:sz w:val="32"/>
          <w:szCs w:val="32"/>
        </w:rPr>
        <w:t>能。</w:t>
      </w:r>
    </w:p>
    <w:p w14:paraId="0541F2E0">
      <w:pPr>
        <w:pStyle w:val="7"/>
        <w:keepNext w:val="0"/>
        <w:keepLines w:val="0"/>
        <w:pageBreakBefore w:val="0"/>
        <w:widowControl/>
        <w:kinsoku/>
        <w:wordWrap/>
        <w:overflowPunct/>
        <w:topLinePunct w:val="0"/>
        <w:autoSpaceDE/>
        <w:autoSpaceDN/>
        <w:bidi w:val="0"/>
        <w:spacing w:line="600" w:lineRule="exact"/>
        <w:ind w:firstLine="602" w:firstLineChars="200"/>
        <w:jc w:val="both"/>
        <w:textAlignment w:val="auto"/>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（二）人员情况。</w:t>
      </w:r>
    </w:p>
    <w:p w14:paraId="75DF001B">
      <w:pPr>
        <w:pStyle w:val="7"/>
        <w:keepNext w:val="0"/>
        <w:keepLines w:val="0"/>
        <w:pageBreakBefore w:val="0"/>
        <w:widowControl/>
        <w:kinsoku/>
        <w:wordWrap/>
        <w:overflowPunct/>
        <w:topLinePunct w:val="0"/>
        <w:autoSpaceDE/>
        <w:autoSpaceDN/>
        <w:bidi w:val="0"/>
        <w:spacing w:line="600" w:lineRule="exact"/>
        <w:ind w:firstLine="600" w:firstLineChars="200"/>
        <w:jc w:val="both"/>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eastAsia="zh-CN"/>
        </w:rPr>
        <w:t>犁头</w:t>
      </w:r>
      <w:r>
        <w:rPr>
          <w:rFonts w:hint="eastAsia" w:ascii="仿宋_GB2312" w:hAnsi="仿宋_GB2312" w:eastAsia="仿宋_GB2312" w:cs="仿宋_GB2312"/>
          <w:sz w:val="30"/>
          <w:szCs w:val="30"/>
        </w:rPr>
        <w:t>瑶族乡2023年机关行政编制人员为1</w:t>
      </w: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30"/>
          <w:szCs w:val="30"/>
        </w:rPr>
        <w:t>名，事业单位编制人员1</w:t>
      </w: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30"/>
          <w:szCs w:val="30"/>
        </w:rPr>
        <w:t>人。年底编制人员共计3</w:t>
      </w:r>
      <w:r>
        <w:rPr>
          <w:rFonts w:hint="eastAsia" w:ascii="仿宋_GB2312" w:hAnsi="仿宋_GB2312" w:eastAsia="仿宋_GB2312" w:cs="仿宋_GB2312"/>
          <w:sz w:val="30"/>
          <w:szCs w:val="30"/>
          <w:lang w:val="en-US" w:eastAsia="zh-CN"/>
        </w:rPr>
        <w:t>0</w:t>
      </w:r>
      <w:r>
        <w:rPr>
          <w:rFonts w:hint="eastAsia" w:ascii="仿宋_GB2312" w:hAnsi="仿宋_GB2312" w:eastAsia="仿宋_GB2312" w:cs="仿宋_GB2312"/>
          <w:sz w:val="30"/>
          <w:szCs w:val="30"/>
        </w:rPr>
        <w:t>人。变动原因为机构改革和人员变动。</w:t>
      </w:r>
    </w:p>
    <w:p w14:paraId="164661B1">
      <w:pPr>
        <w:pStyle w:val="7"/>
        <w:keepNext w:val="0"/>
        <w:keepLines w:val="0"/>
        <w:pageBreakBefore w:val="0"/>
        <w:widowControl/>
        <w:kinsoku/>
        <w:wordWrap/>
        <w:overflowPunct/>
        <w:topLinePunct w:val="0"/>
        <w:autoSpaceDE/>
        <w:autoSpaceDN/>
        <w:bidi w:val="0"/>
        <w:spacing w:line="60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二、部门整体支出管理及使用情况</w:t>
      </w:r>
    </w:p>
    <w:p w14:paraId="6ACA16BE">
      <w:pPr>
        <w:pStyle w:val="7"/>
        <w:keepNext w:val="0"/>
        <w:keepLines w:val="0"/>
        <w:pageBreakBefore w:val="0"/>
        <w:widowControl/>
        <w:kinsoku/>
        <w:wordWrap/>
        <w:overflowPunct/>
        <w:topLinePunct w:val="0"/>
        <w:autoSpaceDE/>
        <w:autoSpaceDN/>
        <w:bidi w:val="0"/>
        <w:spacing w:line="600" w:lineRule="exact"/>
        <w:ind w:firstLine="602" w:firstLineChars="200"/>
        <w:jc w:val="both"/>
        <w:textAlignment w:val="auto"/>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（一）基本支出管理情况</w:t>
      </w:r>
    </w:p>
    <w:p w14:paraId="316BE5CD">
      <w:pPr>
        <w:pStyle w:val="7"/>
        <w:keepNext w:val="0"/>
        <w:keepLines w:val="0"/>
        <w:pageBreakBefore w:val="0"/>
        <w:shd w:val="clear" w:color="070000" w:fill="FFFFFF"/>
        <w:kinsoku/>
        <w:wordWrap/>
        <w:overflowPunct/>
        <w:topLinePunct w:val="0"/>
        <w:autoSpaceDE/>
        <w:autoSpaceDN/>
        <w:bidi w:val="0"/>
        <w:spacing w:line="600" w:lineRule="exact"/>
        <w:ind w:firstLine="600" w:firstLineChars="200"/>
        <w:jc w:val="both"/>
        <w:textAlignment w:val="auto"/>
        <w:rPr>
          <w:rFonts w:ascii="仿宋_GB2312" w:hAnsi="仿宋_GB2312" w:eastAsia="仿宋_GB2312" w:cs="仿宋_GB2312"/>
          <w:sz w:val="30"/>
          <w:szCs w:val="30"/>
        </w:rPr>
      </w:pPr>
      <w:r>
        <w:rPr>
          <w:rFonts w:hint="eastAsia" w:ascii="仿宋_GB2312" w:hAnsi="仿宋_GB2312" w:eastAsia="仿宋_GB2312" w:cs="仿宋_GB2312"/>
          <w:sz w:val="30"/>
          <w:szCs w:val="30"/>
        </w:rPr>
        <w:t>1、2023年，我单位积极履职，强化管理，较好地完成了年度工作目标。根据部门整体支出绩效评价指标体系，我单位2023年度评价得分为98分。部门整体支出绩效情况如下：</w:t>
      </w:r>
    </w:p>
    <w:p w14:paraId="23B05020">
      <w:pPr>
        <w:pStyle w:val="7"/>
        <w:keepNext w:val="0"/>
        <w:keepLines w:val="0"/>
        <w:pageBreakBefore w:val="0"/>
        <w:shd w:val="clear" w:color="070000" w:fill="FFFFFF"/>
        <w:kinsoku/>
        <w:wordWrap/>
        <w:overflowPunct/>
        <w:topLinePunct w:val="0"/>
        <w:autoSpaceDE/>
        <w:autoSpaceDN/>
        <w:bidi w:val="0"/>
        <w:spacing w:line="600" w:lineRule="exact"/>
        <w:ind w:firstLine="600" w:firstLineChars="200"/>
        <w:jc w:val="both"/>
        <w:textAlignment w:val="auto"/>
        <w:rPr>
          <w:rFonts w:ascii="仿宋" w:hAnsi="仿宋" w:eastAsia="仿宋" w:cs="仿宋"/>
          <w:bCs/>
          <w:sz w:val="30"/>
          <w:szCs w:val="30"/>
        </w:rPr>
      </w:pPr>
      <w:r>
        <w:rPr>
          <w:rFonts w:hint="eastAsia" w:ascii="仿宋" w:hAnsi="仿宋" w:eastAsia="仿宋" w:cs="仿宋"/>
          <w:bCs/>
          <w:sz w:val="30"/>
          <w:szCs w:val="30"/>
        </w:rPr>
        <w:t>1、投入10分</w:t>
      </w:r>
    </w:p>
    <w:p w14:paraId="7CCC3F0E">
      <w:pPr>
        <w:pStyle w:val="7"/>
        <w:keepNext w:val="0"/>
        <w:keepLines w:val="0"/>
        <w:pageBreakBefore w:val="0"/>
        <w:shd w:val="clear" w:color="080000" w:fill="FFFFFF"/>
        <w:kinsoku/>
        <w:wordWrap/>
        <w:overflowPunct/>
        <w:topLinePunct w:val="0"/>
        <w:autoSpaceDE/>
        <w:autoSpaceDN/>
        <w:bidi w:val="0"/>
        <w:spacing w:line="600" w:lineRule="exact"/>
        <w:ind w:firstLine="600" w:firstLineChars="200"/>
        <w:jc w:val="both"/>
        <w:textAlignment w:val="auto"/>
        <w:rPr>
          <w:rFonts w:ascii="仿宋" w:hAnsi="仿宋" w:eastAsia="仿宋" w:cs="仿宋"/>
          <w:bCs/>
          <w:sz w:val="30"/>
          <w:szCs w:val="30"/>
        </w:rPr>
      </w:pPr>
      <w:r>
        <w:rPr>
          <w:rFonts w:hint="eastAsia" w:ascii="仿宋" w:hAnsi="仿宋" w:eastAsia="仿宋" w:cs="仿宋"/>
          <w:bCs/>
          <w:sz w:val="30"/>
          <w:szCs w:val="30"/>
        </w:rPr>
        <w:t>预算配置得10分。其中：在职人员控制率：在职</w:t>
      </w:r>
      <w:r>
        <w:rPr>
          <w:rFonts w:hint="eastAsia" w:ascii="仿宋" w:hAnsi="仿宋" w:eastAsia="仿宋" w:cs="仿宋"/>
          <w:bCs/>
          <w:sz w:val="30"/>
          <w:szCs w:val="30"/>
          <w:lang w:val="en-US" w:eastAsia="zh-CN"/>
        </w:rPr>
        <w:t>30</w:t>
      </w:r>
      <w:r>
        <w:rPr>
          <w:rFonts w:hint="eastAsia" w:ascii="仿宋" w:hAnsi="仿宋" w:eastAsia="仿宋" w:cs="仿宋"/>
          <w:bCs/>
          <w:sz w:val="30"/>
          <w:szCs w:val="30"/>
        </w:rPr>
        <w:t>人/编制3</w:t>
      </w:r>
      <w:r>
        <w:rPr>
          <w:rFonts w:hint="eastAsia" w:ascii="仿宋" w:hAnsi="仿宋" w:eastAsia="仿宋" w:cs="仿宋"/>
          <w:bCs/>
          <w:sz w:val="30"/>
          <w:szCs w:val="30"/>
          <w:lang w:val="en-US" w:eastAsia="zh-CN"/>
        </w:rPr>
        <w:t>0</w:t>
      </w:r>
      <w:r>
        <w:rPr>
          <w:rFonts w:hint="eastAsia" w:ascii="仿宋" w:hAnsi="仿宋" w:eastAsia="仿宋" w:cs="仿宋"/>
          <w:bCs/>
          <w:sz w:val="30"/>
          <w:szCs w:val="30"/>
        </w:rPr>
        <w:t>人*1%=</w:t>
      </w:r>
      <w:r>
        <w:rPr>
          <w:rFonts w:hint="eastAsia" w:ascii="仿宋" w:hAnsi="仿宋" w:eastAsia="仿宋" w:cs="仿宋"/>
          <w:bCs/>
          <w:sz w:val="30"/>
          <w:szCs w:val="30"/>
          <w:lang w:val="en-US" w:eastAsia="zh-CN"/>
        </w:rPr>
        <w:t>100</w:t>
      </w:r>
      <w:r>
        <w:rPr>
          <w:rFonts w:hint="eastAsia" w:ascii="仿宋" w:hAnsi="仿宋" w:eastAsia="仿宋" w:cs="仿宋"/>
          <w:bCs/>
          <w:sz w:val="30"/>
          <w:szCs w:val="30"/>
        </w:rPr>
        <w:t>%，得 5分；“三公”经费预算数无变动，得5分。</w:t>
      </w:r>
    </w:p>
    <w:p w14:paraId="30A09B04">
      <w:pPr>
        <w:pStyle w:val="7"/>
        <w:keepNext w:val="0"/>
        <w:keepLines w:val="0"/>
        <w:pageBreakBefore w:val="0"/>
        <w:shd w:val="clear" w:color="080000" w:fill="FFFFFF"/>
        <w:kinsoku/>
        <w:wordWrap/>
        <w:overflowPunct/>
        <w:topLinePunct w:val="0"/>
        <w:autoSpaceDE/>
        <w:autoSpaceDN/>
        <w:bidi w:val="0"/>
        <w:spacing w:line="600" w:lineRule="exact"/>
        <w:ind w:firstLine="600" w:firstLineChars="200"/>
        <w:jc w:val="both"/>
        <w:textAlignment w:val="auto"/>
        <w:rPr>
          <w:rFonts w:ascii="仿宋" w:hAnsi="仿宋" w:eastAsia="仿宋" w:cs="仿宋"/>
          <w:bCs/>
          <w:sz w:val="30"/>
          <w:szCs w:val="30"/>
        </w:rPr>
      </w:pPr>
      <w:r>
        <w:rPr>
          <w:rFonts w:hint="eastAsia" w:ascii="仿宋" w:hAnsi="仿宋" w:eastAsia="仿宋" w:cs="仿宋"/>
          <w:bCs/>
          <w:sz w:val="30"/>
          <w:szCs w:val="30"/>
        </w:rPr>
        <w:t>2、过程48分</w:t>
      </w:r>
    </w:p>
    <w:p w14:paraId="62289512">
      <w:pPr>
        <w:keepNext w:val="0"/>
        <w:keepLines w:val="0"/>
        <w:pageBreakBefore w:val="0"/>
        <w:kinsoku/>
        <w:wordWrap/>
        <w:overflowPunct/>
        <w:topLinePunct w:val="0"/>
        <w:autoSpaceDE/>
        <w:autoSpaceDN/>
        <w:bidi w:val="0"/>
        <w:spacing w:line="600" w:lineRule="exact"/>
        <w:ind w:firstLine="600" w:firstLineChars="200"/>
        <w:textAlignment w:val="auto"/>
        <w:rPr>
          <w:rFonts w:hint="eastAsia" w:ascii="仿宋" w:hAnsi="仿宋" w:eastAsia="仿宋" w:cs="仿宋"/>
          <w:bCs/>
          <w:kern w:val="0"/>
          <w:sz w:val="30"/>
          <w:szCs w:val="30"/>
        </w:rPr>
      </w:pPr>
      <w:r>
        <w:rPr>
          <w:rFonts w:hint="eastAsia" w:ascii="仿宋" w:hAnsi="仿宋" w:eastAsia="仿宋" w:cs="仿宋"/>
          <w:bCs/>
          <w:kern w:val="0"/>
          <w:sz w:val="30"/>
          <w:szCs w:val="30"/>
        </w:rPr>
        <w:t>（1）预算执行得10分。预算完成率1%得5分；预算控制率得5分；</w:t>
      </w:r>
    </w:p>
    <w:p w14:paraId="51471C9F">
      <w:pPr>
        <w:keepNext w:val="0"/>
        <w:keepLines w:val="0"/>
        <w:pageBreakBefore w:val="0"/>
        <w:kinsoku/>
        <w:wordWrap/>
        <w:overflowPunct/>
        <w:topLinePunct w:val="0"/>
        <w:autoSpaceDE/>
        <w:autoSpaceDN/>
        <w:bidi w:val="0"/>
        <w:spacing w:line="600" w:lineRule="exact"/>
        <w:ind w:firstLine="600" w:firstLineChars="200"/>
        <w:textAlignment w:val="auto"/>
        <w:rPr>
          <w:rFonts w:ascii="仿宋" w:hAnsi="仿宋" w:eastAsia="仿宋" w:cs="仿宋"/>
          <w:bCs/>
          <w:sz w:val="32"/>
          <w:szCs w:val="32"/>
        </w:rPr>
      </w:pPr>
      <w:r>
        <w:rPr>
          <w:rFonts w:hint="eastAsia" w:ascii="仿宋" w:hAnsi="仿宋" w:eastAsia="仿宋" w:cs="仿宋"/>
          <w:bCs/>
          <w:kern w:val="0"/>
          <w:sz w:val="30"/>
          <w:szCs w:val="30"/>
        </w:rPr>
        <w:t>（2）预算管理得39分。公用经费控制率：</w:t>
      </w:r>
      <w:r>
        <w:rPr>
          <w:rFonts w:hint="eastAsia" w:ascii="仿宋" w:hAnsi="仿宋" w:eastAsia="仿宋" w:cs="仿宋"/>
          <w:bCs/>
          <w:kern w:val="0"/>
          <w:sz w:val="30"/>
          <w:szCs w:val="30"/>
          <w:lang w:val="en-US" w:eastAsia="zh-CN"/>
        </w:rPr>
        <w:t>86.7</w:t>
      </w:r>
      <w:r>
        <w:rPr>
          <w:rFonts w:hint="eastAsia" w:ascii="仿宋" w:hAnsi="仿宋" w:eastAsia="仿宋" w:cs="仿宋"/>
          <w:bCs/>
          <w:kern w:val="0"/>
          <w:sz w:val="30"/>
          <w:szCs w:val="30"/>
        </w:rPr>
        <w:t>万元</w:t>
      </w:r>
      <w:r>
        <w:rPr>
          <w:rFonts w:hint="eastAsia" w:ascii="仿宋" w:hAnsi="仿宋" w:eastAsia="仿宋" w:cs="仿宋"/>
          <w:bCs/>
          <w:kern w:val="0"/>
          <w:sz w:val="30"/>
          <w:szCs w:val="30"/>
          <w:lang w:val="en-US" w:eastAsia="zh-CN"/>
        </w:rPr>
        <w:t>86.7</w:t>
      </w:r>
      <w:r>
        <w:rPr>
          <w:rFonts w:hint="eastAsia" w:ascii="仿宋" w:hAnsi="仿宋" w:eastAsia="仿宋" w:cs="仿宋"/>
          <w:bCs/>
          <w:kern w:val="0"/>
          <w:sz w:val="30"/>
          <w:szCs w:val="30"/>
        </w:rPr>
        <w:t>万元＝1</w:t>
      </w:r>
      <w:r>
        <w:rPr>
          <w:rFonts w:hint="eastAsia" w:ascii="仿宋" w:hAnsi="仿宋" w:eastAsia="仿宋" w:cs="仿宋"/>
          <w:bCs/>
          <w:kern w:val="0"/>
          <w:sz w:val="30"/>
          <w:szCs w:val="30"/>
          <w:lang w:val="en-US" w:eastAsia="zh-CN"/>
        </w:rPr>
        <w:t>00</w:t>
      </w:r>
      <w:r>
        <w:rPr>
          <w:rFonts w:hint="eastAsia" w:ascii="仿宋" w:hAnsi="仿宋" w:eastAsia="仿宋" w:cs="仿宋"/>
          <w:bCs/>
          <w:kern w:val="0"/>
          <w:sz w:val="30"/>
          <w:szCs w:val="30"/>
        </w:rPr>
        <w:t>%，得9分；“三公经费”控制率：</w:t>
      </w:r>
      <w:r>
        <w:rPr>
          <w:rFonts w:hint="eastAsia" w:ascii="仿宋" w:hAnsi="仿宋" w:eastAsia="仿宋" w:cs="仿宋"/>
          <w:bCs/>
          <w:kern w:val="0"/>
          <w:sz w:val="30"/>
          <w:szCs w:val="30"/>
          <w:lang w:val="en-US" w:eastAsia="zh-CN"/>
        </w:rPr>
        <w:t>7.18</w:t>
      </w:r>
      <w:r>
        <w:rPr>
          <w:rFonts w:hint="eastAsia" w:ascii="仿宋" w:hAnsi="仿宋" w:eastAsia="仿宋" w:cs="仿宋"/>
          <w:bCs/>
          <w:kern w:val="0"/>
          <w:sz w:val="30"/>
          <w:szCs w:val="30"/>
        </w:rPr>
        <w:t>万元/1</w:t>
      </w:r>
      <w:r>
        <w:rPr>
          <w:rFonts w:hint="eastAsia" w:ascii="仿宋" w:hAnsi="仿宋" w:eastAsia="仿宋" w:cs="仿宋"/>
          <w:bCs/>
          <w:kern w:val="0"/>
          <w:sz w:val="30"/>
          <w:szCs w:val="30"/>
          <w:lang w:val="en-US" w:eastAsia="zh-CN"/>
        </w:rPr>
        <w:t>2</w:t>
      </w:r>
      <w:r>
        <w:rPr>
          <w:rFonts w:hint="eastAsia" w:ascii="仿宋_GB2312" w:hAnsi="仿宋_GB2312" w:eastAsia="仿宋_GB2312" w:cs="仿宋_GB2312"/>
          <w:kern w:val="0"/>
          <w:sz w:val="30"/>
          <w:szCs w:val="30"/>
        </w:rPr>
        <w:t>万元＝5</w:t>
      </w:r>
      <w:r>
        <w:rPr>
          <w:rFonts w:hint="eastAsia" w:ascii="仿宋_GB2312" w:hAnsi="仿宋_GB2312" w:eastAsia="仿宋_GB2312" w:cs="仿宋_GB2312"/>
          <w:kern w:val="0"/>
          <w:sz w:val="30"/>
          <w:szCs w:val="30"/>
          <w:lang w:val="en-US" w:eastAsia="zh-CN"/>
        </w:rPr>
        <w:t>9.8</w:t>
      </w:r>
      <w:r>
        <w:rPr>
          <w:rFonts w:hint="eastAsia" w:ascii="仿宋_GB2312" w:hAnsi="仿宋_GB2312" w:eastAsia="仿宋_GB2312" w:cs="仿宋_GB2312"/>
          <w:kern w:val="0"/>
          <w:sz w:val="30"/>
          <w:szCs w:val="30"/>
        </w:rPr>
        <w:t>%，得9分；管理制度健全有相关财务管理制度等得8分；资金使用符合规定得8分；预决算信息公开按规定内容在规定时限在县政府门户网站公开，基础信息完善，得5分。</w:t>
      </w:r>
    </w:p>
    <w:p w14:paraId="6DBFC222">
      <w:pPr>
        <w:pStyle w:val="7"/>
        <w:keepNext w:val="0"/>
        <w:keepLines w:val="0"/>
        <w:pageBreakBefore w:val="0"/>
        <w:shd w:val="clear" w:color="080000" w:fill="FFFFFF"/>
        <w:kinsoku/>
        <w:wordWrap/>
        <w:overflowPunct/>
        <w:topLinePunct w:val="0"/>
        <w:autoSpaceDE/>
        <w:autoSpaceDN/>
        <w:bidi w:val="0"/>
        <w:spacing w:line="600" w:lineRule="exact"/>
        <w:ind w:firstLine="600" w:firstLineChars="200"/>
        <w:jc w:val="both"/>
        <w:textAlignment w:val="auto"/>
        <w:rPr>
          <w:rFonts w:ascii="仿宋_GB2312" w:hAnsi="仿宋_GB2312" w:eastAsia="仿宋_GB2312" w:cs="仿宋_GB2312"/>
          <w:sz w:val="30"/>
          <w:szCs w:val="30"/>
        </w:rPr>
      </w:pPr>
      <w:r>
        <w:rPr>
          <w:rFonts w:hint="eastAsia" w:ascii="仿宋_GB2312" w:hAnsi="仿宋_GB2312" w:eastAsia="仿宋_GB2312" w:cs="仿宋_GB2312"/>
          <w:sz w:val="30"/>
          <w:szCs w:val="30"/>
        </w:rPr>
        <w:t>3、履职效益得39分。</w:t>
      </w:r>
    </w:p>
    <w:p w14:paraId="7274B92B">
      <w:pPr>
        <w:pStyle w:val="7"/>
        <w:keepNext w:val="0"/>
        <w:keepLines w:val="0"/>
        <w:pageBreakBefore w:val="0"/>
        <w:shd w:val="clear" w:color="060000" w:fill="FFFFFF"/>
        <w:kinsoku/>
        <w:wordWrap/>
        <w:overflowPunct/>
        <w:topLinePunct w:val="0"/>
        <w:autoSpaceDE/>
        <w:autoSpaceDN/>
        <w:bidi w:val="0"/>
        <w:spacing w:line="600" w:lineRule="exact"/>
        <w:ind w:firstLine="480"/>
        <w:jc w:val="both"/>
        <w:textAlignment w:val="auto"/>
        <w:rPr>
          <w:rFonts w:ascii="仿宋_GB2312" w:hAnsi="仿宋_GB2312" w:eastAsia="仿宋_GB2312" w:cs="仿宋_GB2312"/>
          <w:sz w:val="30"/>
          <w:szCs w:val="30"/>
        </w:rPr>
      </w:pPr>
      <w:r>
        <w:rPr>
          <w:rFonts w:hint="eastAsia" w:ascii="仿宋" w:hAnsi="仿宋" w:eastAsia="仿宋" w:cs="仿宋"/>
          <w:sz w:val="30"/>
          <w:szCs w:val="30"/>
        </w:rPr>
        <w:t>（1）</w:t>
      </w:r>
      <w:r>
        <w:rPr>
          <w:rFonts w:hint="eastAsia" w:ascii="仿宋_GB2312" w:hAnsi="仿宋_GB2312" w:eastAsia="仿宋_GB2312" w:cs="仿宋_GB2312"/>
          <w:sz w:val="30"/>
          <w:szCs w:val="30"/>
        </w:rPr>
        <w:t>产出指标内容：</w:t>
      </w:r>
    </w:p>
    <w:p w14:paraId="115068F5">
      <w:pPr>
        <w:pStyle w:val="7"/>
        <w:keepNext w:val="0"/>
        <w:keepLines w:val="0"/>
        <w:pageBreakBefore w:val="0"/>
        <w:shd w:val="clear" w:color="060000" w:fill="FFFFFF"/>
        <w:kinsoku/>
        <w:wordWrap/>
        <w:overflowPunct/>
        <w:topLinePunct w:val="0"/>
        <w:autoSpaceDE/>
        <w:autoSpaceDN/>
        <w:bidi w:val="0"/>
        <w:spacing w:line="600" w:lineRule="exact"/>
        <w:ind w:firstLine="480"/>
        <w:jc w:val="both"/>
        <w:textAlignment w:val="auto"/>
        <w:rPr>
          <w:rFonts w:ascii="仿宋_GB2312" w:hAnsi="仿宋_GB2312" w:eastAsia="仿宋_GB2312" w:cs="仿宋_GB2312"/>
          <w:sz w:val="30"/>
          <w:szCs w:val="30"/>
        </w:rPr>
      </w:pPr>
      <w:r>
        <w:rPr>
          <w:rFonts w:hint="eastAsia" w:ascii="仿宋_GB2312" w:hAnsi="仿宋_GB2312" w:eastAsia="仿宋_GB2312" w:cs="仿宋_GB2312"/>
          <w:sz w:val="30"/>
          <w:szCs w:val="30"/>
        </w:rPr>
        <w:t>数量指标：工作完成情况，实际完成情况≥95%，得20分</w:t>
      </w:r>
    </w:p>
    <w:p w14:paraId="162260AF">
      <w:pPr>
        <w:pStyle w:val="7"/>
        <w:keepNext w:val="0"/>
        <w:keepLines w:val="0"/>
        <w:pageBreakBefore w:val="0"/>
        <w:widowControl/>
        <w:numPr>
          <w:ilvl w:val="0"/>
          <w:numId w:val="4"/>
        </w:numPr>
        <w:shd w:val="clear" w:color="070000" w:fill="FFFFFF"/>
        <w:kinsoku/>
        <w:wordWrap/>
        <w:overflowPunct/>
        <w:topLinePunct w:val="0"/>
        <w:autoSpaceDE/>
        <w:autoSpaceDN/>
        <w:bidi w:val="0"/>
        <w:adjustRightInd w:val="0"/>
        <w:snapToGrid w:val="0"/>
        <w:spacing w:line="600" w:lineRule="exact"/>
        <w:ind w:firstLine="480"/>
        <w:jc w:val="both"/>
        <w:textAlignment w:val="auto"/>
        <w:rPr>
          <w:rFonts w:ascii="仿宋" w:hAnsi="仿宋" w:eastAsia="仿宋" w:cs="仿宋"/>
          <w:sz w:val="32"/>
          <w:szCs w:val="32"/>
        </w:rPr>
      </w:pPr>
      <w:r>
        <w:rPr>
          <w:rFonts w:hint="eastAsia" w:ascii="仿宋" w:hAnsi="仿宋" w:eastAsia="仿宋" w:cs="仿宋"/>
          <w:sz w:val="32"/>
          <w:szCs w:val="32"/>
        </w:rPr>
        <w:t>效益指标方面：</w:t>
      </w:r>
    </w:p>
    <w:p w14:paraId="37CB3707">
      <w:pPr>
        <w:pStyle w:val="7"/>
        <w:keepNext w:val="0"/>
        <w:keepLines w:val="0"/>
        <w:pageBreakBefore w:val="0"/>
        <w:shd w:val="clear" w:color="060000" w:fill="FFFFFF"/>
        <w:kinsoku/>
        <w:wordWrap/>
        <w:overflowPunct/>
        <w:topLinePunct w:val="0"/>
        <w:autoSpaceDE/>
        <w:autoSpaceDN/>
        <w:bidi w:val="0"/>
        <w:spacing w:line="600" w:lineRule="exact"/>
        <w:ind w:firstLine="480"/>
        <w:jc w:val="both"/>
        <w:textAlignment w:val="auto"/>
        <w:rPr>
          <w:rFonts w:ascii="仿宋" w:hAnsi="仿宋" w:eastAsia="仿宋" w:cs="仿宋"/>
          <w:sz w:val="32"/>
          <w:szCs w:val="32"/>
        </w:rPr>
      </w:pPr>
      <w:r>
        <w:rPr>
          <w:rFonts w:hint="eastAsia" w:ascii="仿宋" w:hAnsi="仿宋" w:eastAsia="仿宋" w:cs="仿宋"/>
          <w:sz w:val="32"/>
          <w:szCs w:val="32"/>
        </w:rPr>
        <w:t>社会效益指标：群众受益情况内容</w:t>
      </w:r>
      <w:r>
        <w:rPr>
          <w:rFonts w:hint="eastAsia" w:ascii="仿宋_GB2312" w:hAnsi="仿宋_GB2312" w:eastAsia="仿宋_GB2312" w:cs="仿宋_GB2312"/>
          <w:sz w:val="30"/>
          <w:szCs w:val="30"/>
        </w:rPr>
        <w:t>≥95%</w:t>
      </w:r>
      <w:r>
        <w:rPr>
          <w:rFonts w:hint="eastAsia" w:ascii="仿宋" w:hAnsi="仿宋" w:eastAsia="仿宋" w:cs="仿宋"/>
          <w:sz w:val="32"/>
          <w:szCs w:val="32"/>
        </w:rPr>
        <w:t>指标描述，实际完成情况</w:t>
      </w:r>
      <w:r>
        <w:rPr>
          <w:rFonts w:hint="eastAsia" w:ascii="仿宋_GB2312" w:hAnsi="仿宋_GB2312" w:eastAsia="仿宋_GB2312" w:cs="仿宋_GB2312"/>
          <w:sz w:val="30"/>
          <w:szCs w:val="30"/>
        </w:rPr>
        <w:t>≥95%</w:t>
      </w:r>
      <w:r>
        <w:rPr>
          <w:rFonts w:hint="eastAsia" w:ascii="仿宋" w:hAnsi="仿宋" w:eastAsia="仿宋" w:cs="仿宋"/>
          <w:sz w:val="32"/>
          <w:szCs w:val="32"/>
        </w:rPr>
        <w:t>，得10 分</w:t>
      </w:r>
    </w:p>
    <w:p w14:paraId="6FE21A8C">
      <w:pPr>
        <w:pStyle w:val="7"/>
        <w:keepNext w:val="0"/>
        <w:keepLines w:val="0"/>
        <w:pageBreakBefore w:val="0"/>
        <w:shd w:val="clear" w:color="060000" w:fill="FFFFFF"/>
        <w:kinsoku/>
        <w:wordWrap/>
        <w:overflowPunct/>
        <w:topLinePunct w:val="0"/>
        <w:autoSpaceDE/>
        <w:autoSpaceDN/>
        <w:bidi w:val="0"/>
        <w:spacing w:line="600" w:lineRule="exact"/>
        <w:ind w:firstLine="480"/>
        <w:jc w:val="both"/>
        <w:textAlignment w:val="auto"/>
        <w:rPr>
          <w:rFonts w:ascii="仿宋" w:hAnsi="仿宋" w:eastAsia="仿宋" w:cs="仿宋"/>
          <w:bCs/>
          <w:sz w:val="32"/>
          <w:szCs w:val="32"/>
        </w:rPr>
      </w:pPr>
      <w:r>
        <w:rPr>
          <w:rFonts w:hint="eastAsia" w:ascii="仿宋" w:hAnsi="仿宋" w:eastAsia="仿宋" w:cs="仿宋"/>
          <w:sz w:val="30"/>
          <w:szCs w:val="30"/>
        </w:rPr>
        <w:t>（3）</w:t>
      </w:r>
      <w:r>
        <w:rPr>
          <w:rFonts w:hint="eastAsia" w:ascii="仿宋" w:hAnsi="仿宋" w:eastAsia="仿宋" w:cs="仿宋"/>
          <w:sz w:val="32"/>
          <w:szCs w:val="32"/>
        </w:rPr>
        <w:t>社会公众或服务对象满意度得9分：在年度绩效考核中成绩优异，综合服务能力</w:t>
      </w:r>
      <w:r>
        <w:rPr>
          <w:rFonts w:hint="eastAsia" w:ascii="仿宋" w:hAnsi="仿宋" w:eastAsia="仿宋" w:cs="仿宋"/>
          <w:bCs/>
          <w:sz w:val="32"/>
          <w:szCs w:val="32"/>
        </w:rPr>
        <w:t>需进一步提升。</w:t>
      </w:r>
    </w:p>
    <w:p w14:paraId="4E1BC674">
      <w:pPr>
        <w:pStyle w:val="7"/>
        <w:keepNext w:val="0"/>
        <w:keepLines w:val="0"/>
        <w:pageBreakBefore w:val="0"/>
        <w:widowControl/>
        <w:kinsoku/>
        <w:wordWrap/>
        <w:overflowPunct/>
        <w:topLinePunct w:val="0"/>
        <w:autoSpaceDE/>
        <w:autoSpaceDN/>
        <w:bidi w:val="0"/>
        <w:spacing w:line="600" w:lineRule="exact"/>
        <w:ind w:firstLine="600" w:firstLineChars="200"/>
        <w:jc w:val="both"/>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2、基本支出预算执行情况</w:t>
      </w:r>
    </w:p>
    <w:p w14:paraId="46460CCC">
      <w:pPr>
        <w:pStyle w:val="7"/>
        <w:keepNext w:val="0"/>
        <w:keepLines w:val="0"/>
        <w:pageBreakBefore w:val="0"/>
        <w:widowControl/>
        <w:kinsoku/>
        <w:wordWrap/>
        <w:overflowPunct/>
        <w:topLinePunct w:val="0"/>
        <w:autoSpaceDE/>
        <w:autoSpaceDN/>
        <w:bidi w:val="0"/>
        <w:spacing w:line="600" w:lineRule="exact"/>
        <w:ind w:firstLine="602" w:firstLineChars="200"/>
        <w:jc w:val="both"/>
        <w:textAlignment w:val="auto"/>
        <w:rPr>
          <w:rFonts w:hint="eastAsia" w:ascii="仿宋_GB2312" w:hAnsi="仿宋_GB2312" w:eastAsia="仿宋_GB2312" w:cs="仿宋_GB2312"/>
          <w:sz w:val="30"/>
          <w:szCs w:val="30"/>
        </w:rPr>
      </w:pPr>
      <w:r>
        <w:rPr>
          <w:rFonts w:hint="eastAsia" w:ascii="仿宋_GB2312" w:hAnsi="仿宋_GB2312" w:eastAsia="仿宋_GB2312" w:cs="仿宋_GB2312"/>
          <w:b/>
          <w:bCs/>
          <w:sz w:val="30"/>
          <w:szCs w:val="30"/>
        </w:rPr>
        <w:t>（二）“三公经费”支出使用和管理情况</w:t>
      </w:r>
    </w:p>
    <w:p w14:paraId="0DF2FB3F">
      <w:pPr>
        <w:pStyle w:val="7"/>
        <w:keepNext w:val="0"/>
        <w:keepLines w:val="0"/>
        <w:pageBreakBefore w:val="0"/>
        <w:widowControl/>
        <w:kinsoku/>
        <w:wordWrap/>
        <w:overflowPunct/>
        <w:topLinePunct w:val="0"/>
        <w:autoSpaceDE/>
        <w:autoSpaceDN/>
        <w:bidi w:val="0"/>
        <w:spacing w:line="600" w:lineRule="exact"/>
        <w:ind w:firstLine="600" w:firstLineChars="200"/>
        <w:jc w:val="both"/>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1、本年“三公经费”预算1</w:t>
      </w:r>
      <w:r>
        <w:rPr>
          <w:rFonts w:hint="eastAsia" w:ascii="仿宋_GB2312" w:hAnsi="仿宋_GB2312" w:eastAsia="仿宋_GB2312" w:cs="仿宋_GB2312"/>
          <w:sz w:val="30"/>
          <w:szCs w:val="30"/>
          <w:lang w:val="en-US" w:eastAsia="zh-CN"/>
        </w:rPr>
        <w:t>2</w:t>
      </w:r>
      <w:r>
        <w:rPr>
          <w:rFonts w:hint="eastAsia" w:ascii="仿宋_GB2312" w:hAnsi="仿宋_GB2312" w:eastAsia="仿宋_GB2312" w:cs="仿宋_GB2312"/>
          <w:sz w:val="30"/>
          <w:szCs w:val="30"/>
        </w:rPr>
        <w:t>万元，其中：公车运行维护7万，公务接待</w:t>
      </w: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30"/>
          <w:szCs w:val="30"/>
        </w:rPr>
        <w:t>万元。</w:t>
      </w:r>
    </w:p>
    <w:p w14:paraId="5B1922A2">
      <w:pPr>
        <w:pStyle w:val="7"/>
        <w:keepNext w:val="0"/>
        <w:keepLines w:val="0"/>
        <w:pageBreakBefore w:val="0"/>
        <w:widowControl/>
        <w:kinsoku/>
        <w:wordWrap/>
        <w:overflowPunct/>
        <w:topLinePunct w:val="0"/>
        <w:autoSpaceDE/>
        <w:autoSpaceDN/>
        <w:bidi w:val="0"/>
        <w:spacing w:line="600" w:lineRule="exact"/>
        <w:ind w:firstLine="600" w:firstLineChars="200"/>
        <w:jc w:val="both"/>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2、本年“三公经费”预算执行</w:t>
      </w:r>
      <w:r>
        <w:rPr>
          <w:rFonts w:hint="eastAsia" w:ascii="仿宋_GB2312" w:hAnsi="仿宋_GB2312" w:eastAsia="仿宋_GB2312" w:cs="仿宋_GB2312"/>
          <w:sz w:val="30"/>
          <w:szCs w:val="30"/>
          <w:lang w:val="en-US" w:eastAsia="zh-CN"/>
        </w:rPr>
        <w:t>7.18</w:t>
      </w:r>
      <w:r>
        <w:rPr>
          <w:rFonts w:hint="eastAsia" w:ascii="仿宋_GB2312" w:hAnsi="仿宋_GB2312" w:eastAsia="仿宋_GB2312" w:cs="仿宋_GB2312"/>
          <w:sz w:val="30"/>
          <w:szCs w:val="30"/>
        </w:rPr>
        <w:t>万元，其中：公车运行维护</w:t>
      </w:r>
      <w:r>
        <w:rPr>
          <w:rFonts w:hint="eastAsia" w:ascii="仿宋_GB2312" w:hAnsi="仿宋_GB2312" w:eastAsia="仿宋_GB2312" w:cs="仿宋_GB2312"/>
          <w:sz w:val="30"/>
          <w:szCs w:val="30"/>
          <w:lang w:val="en-US" w:eastAsia="zh-CN"/>
        </w:rPr>
        <w:t>6.5</w:t>
      </w:r>
      <w:r>
        <w:rPr>
          <w:rFonts w:hint="eastAsia" w:ascii="仿宋_GB2312" w:hAnsi="仿宋_GB2312" w:eastAsia="仿宋_GB2312" w:cs="仿宋_GB2312"/>
          <w:sz w:val="30"/>
          <w:szCs w:val="30"/>
        </w:rPr>
        <w:t>万元，公务接待</w:t>
      </w:r>
      <w:r>
        <w:rPr>
          <w:rFonts w:hint="eastAsia" w:ascii="仿宋_GB2312" w:hAnsi="仿宋_GB2312" w:eastAsia="仿宋_GB2312" w:cs="仿宋_GB2312"/>
          <w:sz w:val="30"/>
          <w:szCs w:val="30"/>
          <w:lang w:val="en-US" w:eastAsia="zh-CN"/>
        </w:rPr>
        <w:t>0.68</w:t>
      </w:r>
      <w:r>
        <w:rPr>
          <w:rFonts w:hint="eastAsia" w:ascii="仿宋_GB2312" w:hAnsi="仿宋_GB2312" w:eastAsia="仿宋_GB2312" w:cs="仿宋_GB2312"/>
          <w:sz w:val="30"/>
          <w:szCs w:val="30"/>
        </w:rPr>
        <w:t>万元。</w:t>
      </w:r>
    </w:p>
    <w:p w14:paraId="32F3AAA0">
      <w:pPr>
        <w:pStyle w:val="7"/>
        <w:keepNext w:val="0"/>
        <w:keepLines w:val="0"/>
        <w:pageBreakBefore w:val="0"/>
        <w:widowControl/>
        <w:kinsoku/>
        <w:wordWrap/>
        <w:overflowPunct/>
        <w:topLinePunct w:val="0"/>
        <w:autoSpaceDE/>
        <w:autoSpaceDN/>
        <w:bidi w:val="0"/>
        <w:spacing w:line="600" w:lineRule="exact"/>
        <w:ind w:firstLine="600" w:firstLineChars="200"/>
        <w:jc w:val="both"/>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3、与上年比较，“三公经费”减少支出</w:t>
      </w:r>
      <w:r>
        <w:rPr>
          <w:rFonts w:hint="eastAsia" w:ascii="仿宋_GB2312" w:hAnsi="仿宋_GB2312" w:eastAsia="仿宋_GB2312" w:cs="仿宋_GB2312"/>
          <w:sz w:val="30"/>
          <w:szCs w:val="30"/>
          <w:lang w:val="en-US" w:eastAsia="zh-CN"/>
        </w:rPr>
        <w:t>0.62</w:t>
      </w:r>
      <w:r>
        <w:rPr>
          <w:rFonts w:hint="eastAsia" w:ascii="仿宋_GB2312" w:hAnsi="仿宋_GB2312" w:eastAsia="仿宋_GB2312" w:cs="仿宋_GB2312"/>
          <w:sz w:val="30"/>
          <w:szCs w:val="30"/>
        </w:rPr>
        <w:t>万元，“三公经费”减少原因是</w:t>
      </w:r>
      <w:r>
        <w:rPr>
          <w:rFonts w:hint="eastAsia" w:ascii="仿宋_GB2312" w:hAnsi="仿宋" w:eastAsia="仿宋_GB2312"/>
          <w:sz w:val="32"/>
          <w:szCs w:val="32"/>
        </w:rPr>
        <w:t>经费开支的控制。</w:t>
      </w:r>
    </w:p>
    <w:p w14:paraId="3720519D">
      <w:pPr>
        <w:keepNext w:val="0"/>
        <w:keepLines w:val="0"/>
        <w:pageBreakBefore w:val="0"/>
        <w:kinsoku/>
        <w:wordWrap/>
        <w:overflowPunct/>
        <w:topLinePunct w:val="0"/>
        <w:autoSpaceDE/>
        <w:autoSpaceDN/>
        <w:bidi w:val="0"/>
        <w:spacing w:line="600" w:lineRule="exact"/>
        <w:ind w:firstLine="602" w:firstLineChars="200"/>
        <w:textAlignment w:val="auto"/>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（三）项目支出管理和使用情况</w:t>
      </w:r>
    </w:p>
    <w:p w14:paraId="24451B7F">
      <w:pPr>
        <w:keepNext w:val="0"/>
        <w:keepLines w:val="0"/>
        <w:pageBreakBefore w:val="0"/>
        <w:kinsoku/>
        <w:wordWrap/>
        <w:overflowPunct/>
        <w:topLinePunct w:val="0"/>
        <w:autoSpaceDE/>
        <w:autoSpaceDN/>
        <w:bidi w:val="0"/>
        <w:spacing w:line="600" w:lineRule="exact"/>
        <w:ind w:firstLine="600" w:firstLineChars="200"/>
        <w:textAlignment w:val="auto"/>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1、项目资金预算投入情况</w:t>
      </w:r>
    </w:p>
    <w:p w14:paraId="3F87FF61">
      <w:pPr>
        <w:keepNext w:val="0"/>
        <w:keepLines w:val="0"/>
        <w:pageBreakBefore w:val="0"/>
        <w:kinsoku/>
        <w:wordWrap/>
        <w:overflowPunct/>
        <w:topLinePunct w:val="0"/>
        <w:autoSpaceDE/>
        <w:autoSpaceDN/>
        <w:bidi w:val="0"/>
        <w:spacing w:line="600" w:lineRule="exact"/>
        <w:ind w:firstLine="600" w:firstLineChars="200"/>
        <w:textAlignment w:val="auto"/>
        <w:rPr>
          <w:rFonts w:hint="eastAsia" w:ascii="仿宋_GB2312" w:hAnsi="仿宋_GB2312" w:eastAsia="仿宋_GB2312" w:cs="仿宋_GB2312"/>
          <w:bCs/>
          <w:sz w:val="30"/>
          <w:szCs w:val="30"/>
          <w:lang w:eastAsia="zh-CN"/>
        </w:rPr>
      </w:pPr>
      <w:r>
        <w:rPr>
          <w:rFonts w:hint="eastAsia" w:ascii="仿宋_GB2312" w:hAnsi="仿宋_GB2312" w:eastAsia="仿宋_GB2312" w:cs="仿宋_GB2312"/>
          <w:bCs/>
          <w:sz w:val="30"/>
          <w:szCs w:val="30"/>
          <w:lang w:eastAsia="zh-CN"/>
        </w:rPr>
        <w:t>犁头</w:t>
      </w:r>
      <w:r>
        <w:rPr>
          <w:rFonts w:hint="eastAsia" w:ascii="仿宋_GB2312" w:hAnsi="仿宋_GB2312" w:eastAsia="仿宋_GB2312" w:cs="仿宋_GB2312"/>
          <w:bCs/>
          <w:sz w:val="30"/>
          <w:szCs w:val="30"/>
        </w:rPr>
        <w:t>乡污水处理设施及配套管网建设工程预算投入资金</w:t>
      </w:r>
      <w:r>
        <w:rPr>
          <w:rFonts w:hint="eastAsia" w:ascii="仿宋_GB2312" w:hAnsi="仿宋_GB2312" w:eastAsia="仿宋_GB2312" w:cs="仿宋_GB2312"/>
          <w:bCs/>
          <w:sz w:val="30"/>
          <w:szCs w:val="30"/>
          <w:lang w:val="en-US" w:eastAsia="zh-CN"/>
        </w:rPr>
        <w:t>25.4</w:t>
      </w:r>
      <w:r>
        <w:rPr>
          <w:rFonts w:hint="eastAsia" w:ascii="仿宋_GB2312" w:hAnsi="仿宋_GB2312" w:eastAsia="仿宋_GB2312" w:cs="仿宋_GB2312"/>
          <w:bCs/>
          <w:sz w:val="30"/>
          <w:szCs w:val="30"/>
        </w:rPr>
        <w:t>万元</w:t>
      </w:r>
      <w:r>
        <w:rPr>
          <w:rFonts w:hint="eastAsia" w:ascii="仿宋_GB2312" w:hAnsi="仿宋_GB2312" w:eastAsia="仿宋_GB2312" w:cs="仿宋_GB2312"/>
          <w:bCs/>
          <w:sz w:val="30"/>
          <w:szCs w:val="30"/>
          <w:lang w:eastAsia="zh-CN"/>
        </w:rPr>
        <w:t>。</w:t>
      </w:r>
    </w:p>
    <w:p w14:paraId="0891ECB5">
      <w:pPr>
        <w:keepNext w:val="0"/>
        <w:keepLines w:val="0"/>
        <w:pageBreakBefore w:val="0"/>
        <w:kinsoku/>
        <w:wordWrap/>
        <w:overflowPunct/>
        <w:topLinePunct w:val="0"/>
        <w:autoSpaceDE/>
        <w:autoSpaceDN/>
        <w:bidi w:val="0"/>
        <w:spacing w:line="600" w:lineRule="exact"/>
        <w:ind w:firstLine="600" w:firstLineChars="200"/>
        <w:textAlignment w:val="auto"/>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2、项目资金实际投入使用情况</w:t>
      </w:r>
    </w:p>
    <w:p w14:paraId="6BE3CD97">
      <w:pPr>
        <w:keepNext w:val="0"/>
        <w:keepLines w:val="0"/>
        <w:pageBreakBefore w:val="0"/>
        <w:kinsoku/>
        <w:wordWrap/>
        <w:overflowPunct/>
        <w:topLinePunct w:val="0"/>
        <w:autoSpaceDE/>
        <w:autoSpaceDN/>
        <w:bidi w:val="0"/>
        <w:spacing w:line="600" w:lineRule="exact"/>
        <w:ind w:firstLine="600" w:firstLineChars="200"/>
        <w:textAlignment w:val="auto"/>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lang w:val="en-US" w:eastAsia="zh-CN"/>
        </w:rPr>
        <w:t>犁头</w:t>
      </w:r>
      <w:r>
        <w:rPr>
          <w:rFonts w:hint="eastAsia" w:ascii="仿宋_GB2312" w:hAnsi="仿宋_GB2312" w:eastAsia="仿宋_GB2312" w:cs="仿宋_GB2312"/>
          <w:bCs/>
          <w:sz w:val="30"/>
          <w:szCs w:val="30"/>
        </w:rPr>
        <w:t>乡污水处理设施及配套管网建设工程实际投入资金</w:t>
      </w:r>
      <w:r>
        <w:rPr>
          <w:rFonts w:hint="eastAsia" w:ascii="仿宋_GB2312" w:hAnsi="仿宋_GB2312" w:eastAsia="仿宋_GB2312" w:cs="仿宋_GB2312"/>
          <w:bCs/>
          <w:sz w:val="30"/>
          <w:szCs w:val="30"/>
          <w:lang w:val="en-US" w:eastAsia="zh-CN"/>
        </w:rPr>
        <w:t>25.4</w:t>
      </w:r>
      <w:r>
        <w:rPr>
          <w:rFonts w:hint="eastAsia" w:ascii="仿宋_GB2312" w:hAnsi="仿宋_GB2312" w:eastAsia="仿宋_GB2312" w:cs="仿宋_GB2312"/>
          <w:bCs/>
          <w:sz w:val="30"/>
          <w:szCs w:val="30"/>
        </w:rPr>
        <w:t>万元，本年度已完工并投入使用，群众满意度达到98%。</w:t>
      </w:r>
    </w:p>
    <w:p w14:paraId="734A6845">
      <w:pPr>
        <w:keepNext w:val="0"/>
        <w:keepLines w:val="0"/>
        <w:pageBreakBefore w:val="0"/>
        <w:kinsoku/>
        <w:wordWrap/>
        <w:overflowPunct/>
        <w:topLinePunct w:val="0"/>
        <w:autoSpaceDE/>
        <w:autoSpaceDN/>
        <w:bidi w:val="0"/>
        <w:spacing w:line="60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bCs/>
          <w:sz w:val="30"/>
          <w:szCs w:val="30"/>
        </w:rPr>
        <w:t>3、项目资金管理情况。</w:t>
      </w:r>
    </w:p>
    <w:p w14:paraId="66A480CA">
      <w:pPr>
        <w:keepNext w:val="0"/>
        <w:keepLines w:val="0"/>
        <w:pageBreakBefore w:val="0"/>
        <w:kinsoku/>
        <w:wordWrap/>
        <w:overflowPunct/>
        <w:topLinePunct w:val="0"/>
        <w:autoSpaceDE/>
        <w:autoSpaceDN/>
        <w:bidi w:val="0"/>
        <w:spacing w:before="156" w:beforeLines="50" w:after="156" w:afterLines="50" w:line="600" w:lineRule="exact"/>
        <w:ind w:firstLine="600" w:firstLineChars="200"/>
        <w:textAlignment w:val="auto"/>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为切实规范项目资金管理，保障资金安全、高效运行，发挥资金使用效益，特制定以下管理制度：</w:t>
      </w:r>
    </w:p>
    <w:p w14:paraId="5B29F6AE">
      <w:pPr>
        <w:keepNext w:val="0"/>
        <w:keepLines w:val="0"/>
        <w:pageBreakBefore w:val="0"/>
        <w:kinsoku/>
        <w:wordWrap/>
        <w:overflowPunct/>
        <w:topLinePunct w:val="0"/>
        <w:autoSpaceDE/>
        <w:autoSpaceDN/>
        <w:bidi w:val="0"/>
        <w:spacing w:before="156" w:beforeLines="50" w:after="156" w:afterLines="50" w:line="600" w:lineRule="exact"/>
        <w:ind w:firstLine="600" w:firstLineChars="200"/>
        <w:textAlignment w:val="auto"/>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一、专项资金实行“专人管理、专户储存、专账核算、专项使用”。</w:t>
      </w:r>
    </w:p>
    <w:p w14:paraId="49779EDE">
      <w:pPr>
        <w:keepNext w:val="0"/>
        <w:keepLines w:val="0"/>
        <w:pageBreakBefore w:val="0"/>
        <w:kinsoku/>
        <w:wordWrap/>
        <w:overflowPunct/>
        <w:topLinePunct w:val="0"/>
        <w:autoSpaceDE/>
        <w:autoSpaceDN/>
        <w:bidi w:val="0"/>
        <w:spacing w:before="156" w:beforeLines="50" w:after="156" w:afterLines="50" w:line="600" w:lineRule="exact"/>
        <w:ind w:firstLine="600" w:firstLineChars="200"/>
        <w:textAlignment w:val="auto"/>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二、资金的拨付本着专款专用的原则，严格执行项目资金批准的使用计划和项目批复资料，不准擅自调项、扩项、缩项，更不准拆借、挪用、挤占和随意扣压；资金拨付动向，按不同专项资金的要求执行，不准任意改变：特</w:t>
      </w:r>
      <w:bookmarkStart w:id="2" w:name="_GoBack"/>
      <w:bookmarkEnd w:id="2"/>
      <w:r>
        <w:rPr>
          <w:rFonts w:hint="eastAsia" w:ascii="仿宋_GB2312" w:hAnsi="仿宋_GB2312" w:eastAsia="仿宋_GB2312" w:cs="仿宋_GB2312"/>
          <w:bCs/>
          <w:sz w:val="30"/>
          <w:szCs w:val="30"/>
        </w:rPr>
        <w:t>殊状况，务必请示。</w:t>
      </w:r>
    </w:p>
    <w:p w14:paraId="5B439413">
      <w:pPr>
        <w:keepNext w:val="0"/>
        <w:keepLines w:val="0"/>
        <w:pageBreakBefore w:val="0"/>
        <w:kinsoku/>
        <w:wordWrap/>
        <w:overflowPunct/>
        <w:topLinePunct w:val="0"/>
        <w:autoSpaceDE/>
        <w:autoSpaceDN/>
        <w:bidi w:val="0"/>
        <w:spacing w:before="156" w:beforeLines="50" w:after="156" w:afterLines="50" w:line="600" w:lineRule="exact"/>
        <w:ind w:firstLine="600" w:firstLineChars="200"/>
        <w:textAlignment w:val="auto"/>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三、严格专项资金初审、审核、审核制度，不准缺项和越程序办理手续，各类专项资金审批程序，以该专项资金审批表所列资料和文件要求为准。</w:t>
      </w:r>
    </w:p>
    <w:p w14:paraId="424CBAB6">
      <w:pPr>
        <w:keepNext w:val="0"/>
        <w:keepLines w:val="0"/>
        <w:pageBreakBefore w:val="0"/>
        <w:kinsoku/>
        <w:wordWrap/>
        <w:overflowPunct/>
        <w:topLinePunct w:val="0"/>
        <w:autoSpaceDE/>
        <w:autoSpaceDN/>
        <w:bidi w:val="0"/>
        <w:spacing w:before="156" w:beforeLines="50" w:after="156" w:afterLines="50" w:line="600" w:lineRule="exact"/>
        <w:ind w:firstLine="600" w:firstLineChars="200"/>
        <w:textAlignment w:val="auto"/>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四、专项资金报账拨付要附真实、有效、合法的凭证。</w:t>
      </w:r>
    </w:p>
    <w:p w14:paraId="022A69ED">
      <w:pPr>
        <w:keepNext w:val="0"/>
        <w:keepLines w:val="0"/>
        <w:pageBreakBefore w:val="0"/>
        <w:kinsoku/>
        <w:wordWrap/>
        <w:overflowPunct/>
        <w:topLinePunct w:val="0"/>
        <w:autoSpaceDE/>
        <w:autoSpaceDN/>
        <w:bidi w:val="0"/>
        <w:spacing w:before="156" w:beforeLines="50" w:after="156" w:afterLines="50" w:line="600" w:lineRule="exact"/>
        <w:ind w:firstLine="600" w:firstLineChars="200"/>
        <w:textAlignment w:val="auto"/>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五、加强审计监督，实行单项工程决算审计，整体项目验收审计，年度资金收支审计。</w:t>
      </w:r>
    </w:p>
    <w:p w14:paraId="43267ABF">
      <w:pPr>
        <w:keepNext w:val="0"/>
        <w:keepLines w:val="0"/>
        <w:pageBreakBefore w:val="0"/>
        <w:kinsoku/>
        <w:wordWrap/>
        <w:overflowPunct/>
        <w:topLinePunct w:val="0"/>
        <w:autoSpaceDE/>
        <w:autoSpaceDN/>
        <w:bidi w:val="0"/>
        <w:spacing w:line="600" w:lineRule="exact"/>
        <w:ind w:firstLine="600" w:firstLineChars="200"/>
        <w:textAlignment w:val="auto"/>
        <w:rPr>
          <w:rFonts w:hint="eastAsia" w:ascii="仿宋_GB2312" w:hAnsi="仿宋_GB2312" w:eastAsia="仿宋_GB2312" w:cs="仿宋_GB2312"/>
          <w:bCs/>
          <w:sz w:val="30"/>
          <w:szCs w:val="30"/>
          <w:lang w:eastAsia="zh-CN"/>
        </w:rPr>
      </w:pPr>
      <w:r>
        <w:rPr>
          <w:rFonts w:hint="eastAsia" w:ascii="仿宋_GB2312" w:hAnsi="仿宋_GB2312" w:eastAsia="仿宋_GB2312" w:cs="仿宋_GB2312"/>
          <w:bCs/>
          <w:sz w:val="30"/>
          <w:szCs w:val="30"/>
        </w:rPr>
        <w:t>六、对专项资金要定期或不定期进行督查，确保项目资金专款专用，要全程参与项目验收和采购项目接交</w:t>
      </w:r>
      <w:r>
        <w:rPr>
          <w:rFonts w:hint="eastAsia" w:ascii="仿宋_GB2312" w:hAnsi="仿宋_GB2312" w:eastAsia="仿宋_GB2312" w:cs="仿宋_GB2312"/>
          <w:bCs/>
          <w:sz w:val="30"/>
          <w:szCs w:val="30"/>
          <w:lang w:eastAsia="zh-CN"/>
        </w:rPr>
        <w:t>。</w:t>
      </w:r>
    </w:p>
    <w:p w14:paraId="004BC17C">
      <w:pPr>
        <w:keepNext w:val="0"/>
        <w:keepLines w:val="0"/>
        <w:pageBreakBefore w:val="0"/>
        <w:kinsoku/>
        <w:wordWrap/>
        <w:overflowPunct/>
        <w:topLinePunct w:val="0"/>
        <w:autoSpaceDE/>
        <w:autoSpaceDN/>
        <w:bidi w:val="0"/>
        <w:spacing w:line="600" w:lineRule="exact"/>
        <w:ind w:firstLine="602" w:firstLineChars="200"/>
        <w:textAlignment w:val="auto"/>
        <w:rPr>
          <w:rFonts w:hint="eastAsia" w:ascii="仿宋_GB2312" w:hAnsi="仿宋_GB2312" w:eastAsia="仿宋_GB2312" w:cs="仿宋_GB2312"/>
          <w:b/>
          <w:bCs w:val="0"/>
          <w:sz w:val="30"/>
          <w:szCs w:val="30"/>
          <w:lang w:val="en-US" w:eastAsia="zh-CN"/>
        </w:rPr>
      </w:pPr>
      <w:r>
        <w:rPr>
          <w:rFonts w:hint="eastAsia" w:ascii="仿宋_GB2312" w:hAnsi="仿宋_GB2312" w:eastAsia="仿宋_GB2312" w:cs="仿宋_GB2312"/>
          <w:b/>
          <w:bCs w:val="0"/>
          <w:sz w:val="30"/>
          <w:szCs w:val="30"/>
          <w:lang w:eastAsia="zh-CN"/>
        </w:rPr>
        <w:t>（</w:t>
      </w:r>
      <w:r>
        <w:rPr>
          <w:rFonts w:hint="eastAsia" w:ascii="仿宋_GB2312" w:hAnsi="仿宋_GB2312" w:eastAsia="仿宋_GB2312" w:cs="仿宋_GB2312"/>
          <w:b/>
          <w:bCs w:val="0"/>
          <w:sz w:val="30"/>
          <w:szCs w:val="30"/>
          <w:lang w:val="en-US" w:eastAsia="zh-CN"/>
        </w:rPr>
        <w:t>四）整体支出金额</w:t>
      </w:r>
    </w:p>
    <w:p w14:paraId="31E1C35C">
      <w:pPr>
        <w:keepNext w:val="0"/>
        <w:keepLines w:val="0"/>
        <w:pageBreakBefore w:val="0"/>
        <w:kinsoku/>
        <w:wordWrap/>
        <w:overflowPunct/>
        <w:topLinePunct w:val="0"/>
        <w:autoSpaceDE/>
        <w:autoSpaceDN/>
        <w:bidi w:val="0"/>
        <w:spacing w:line="600" w:lineRule="exact"/>
        <w:ind w:firstLine="600" w:firstLineChars="200"/>
        <w:textAlignment w:val="auto"/>
        <w:rPr>
          <w:rFonts w:hint="default" w:ascii="仿宋_GB2312" w:hAnsi="仿宋_GB2312" w:eastAsia="仿宋_GB2312" w:cs="仿宋_GB2312"/>
          <w:bCs/>
          <w:sz w:val="30"/>
          <w:szCs w:val="30"/>
          <w:lang w:val="en-US" w:eastAsia="zh-CN"/>
        </w:rPr>
      </w:pPr>
      <w:r>
        <w:rPr>
          <w:rFonts w:hint="eastAsia" w:ascii="仿宋_GB2312" w:hAnsi="仿宋_GB2312" w:eastAsia="仿宋_GB2312" w:cs="仿宋_GB2312"/>
          <w:bCs/>
          <w:sz w:val="30"/>
          <w:szCs w:val="30"/>
          <w:lang w:val="en-US" w:eastAsia="zh-CN"/>
        </w:rPr>
        <w:t>本单位部门整体支出金额431.83万元，基本支出387.16万元，项目支出44.67万元。</w:t>
      </w:r>
    </w:p>
    <w:p w14:paraId="212B30E8">
      <w:pPr>
        <w:keepNext w:val="0"/>
        <w:keepLines w:val="0"/>
        <w:pageBreakBefore w:val="0"/>
        <w:kinsoku/>
        <w:wordWrap/>
        <w:overflowPunct/>
        <w:topLinePunct w:val="0"/>
        <w:autoSpaceDE/>
        <w:autoSpaceDN/>
        <w:bidi w:val="0"/>
        <w:spacing w:line="600"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三、部门（单位）绩效评价工作组织实施情况</w:t>
      </w:r>
    </w:p>
    <w:p w14:paraId="3A872104">
      <w:pPr>
        <w:pStyle w:val="7"/>
        <w:keepNext w:val="0"/>
        <w:keepLines w:val="0"/>
        <w:pageBreakBefore w:val="0"/>
        <w:widowControl/>
        <w:kinsoku/>
        <w:wordWrap/>
        <w:overflowPunct/>
        <w:topLinePunct w:val="0"/>
        <w:autoSpaceDE/>
        <w:autoSpaceDN/>
        <w:bidi w:val="0"/>
        <w:spacing w:line="600" w:lineRule="exact"/>
        <w:ind w:firstLine="600" w:firstLineChars="200"/>
        <w:jc w:val="both"/>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确定绩效评价工作人员情况、绩效评价方案制订情况、相关资料收集审查核实情况、撰写与提交评价报告情况等。</w:t>
      </w:r>
    </w:p>
    <w:p w14:paraId="1F53D529">
      <w:pPr>
        <w:pStyle w:val="7"/>
        <w:keepNext w:val="0"/>
        <w:keepLines w:val="0"/>
        <w:pageBreakBefore w:val="0"/>
        <w:widowControl/>
        <w:kinsoku/>
        <w:wordWrap/>
        <w:overflowPunct/>
        <w:topLinePunct w:val="0"/>
        <w:autoSpaceDE/>
        <w:autoSpaceDN/>
        <w:bidi w:val="0"/>
        <w:spacing w:line="60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四、部门（单位）整体支出绩效情况</w:t>
      </w:r>
    </w:p>
    <w:p w14:paraId="7E34141C">
      <w:pPr>
        <w:keepNext w:val="0"/>
        <w:keepLines w:val="0"/>
        <w:pageBreakBefore w:val="0"/>
        <w:kinsoku/>
        <w:wordWrap/>
        <w:overflowPunct/>
        <w:topLinePunct w:val="0"/>
        <w:autoSpaceDE/>
        <w:autoSpaceDN/>
        <w:bidi w:val="0"/>
        <w:spacing w:line="600" w:lineRule="exact"/>
        <w:ind w:firstLine="602" w:firstLineChars="200"/>
        <w:textAlignment w:val="auto"/>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（一）经济性。</w:t>
      </w:r>
    </w:p>
    <w:p w14:paraId="62B738D3">
      <w:pPr>
        <w:keepNext w:val="0"/>
        <w:keepLines w:val="0"/>
        <w:pageBreakBefore w:val="0"/>
        <w:kinsoku/>
        <w:wordWrap/>
        <w:overflowPunct/>
        <w:topLinePunct w:val="0"/>
        <w:autoSpaceDE/>
        <w:autoSpaceDN/>
        <w:bidi w:val="0"/>
        <w:spacing w:line="60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本年度“三公经费”控制良好，与上年先比减少</w:t>
      </w:r>
      <w:r>
        <w:rPr>
          <w:rFonts w:hint="eastAsia" w:ascii="仿宋_GB2312" w:hAnsi="仿宋_GB2312" w:eastAsia="仿宋_GB2312" w:cs="仿宋_GB2312"/>
          <w:sz w:val="30"/>
          <w:szCs w:val="30"/>
          <w:lang w:val="en-US" w:eastAsia="zh-CN"/>
        </w:rPr>
        <w:t>0.62</w:t>
      </w:r>
      <w:r>
        <w:rPr>
          <w:rFonts w:hint="eastAsia" w:ascii="仿宋_GB2312" w:hAnsi="仿宋_GB2312" w:eastAsia="仿宋_GB2312" w:cs="仿宋_GB2312"/>
          <w:sz w:val="30"/>
          <w:szCs w:val="30"/>
        </w:rPr>
        <w:t>万元，本年度公务接待次数减少，公车运行维护费开支</w:t>
      </w:r>
      <w:r>
        <w:rPr>
          <w:rFonts w:hint="eastAsia" w:ascii="仿宋_GB2312" w:hAnsi="仿宋_GB2312" w:eastAsia="仿宋_GB2312" w:cs="仿宋_GB2312"/>
          <w:sz w:val="30"/>
          <w:szCs w:val="30"/>
          <w:lang w:val="en-US" w:eastAsia="zh-CN"/>
        </w:rPr>
        <w:t>有所增加</w:t>
      </w:r>
      <w:r>
        <w:rPr>
          <w:rFonts w:hint="eastAsia" w:ascii="仿宋_GB2312" w:hAnsi="仿宋_GB2312" w:eastAsia="仿宋_GB2312" w:cs="仿宋_GB2312"/>
          <w:sz w:val="30"/>
          <w:szCs w:val="30"/>
        </w:rPr>
        <w:t xml:space="preserve">。 </w:t>
      </w:r>
    </w:p>
    <w:p w14:paraId="150BC36C">
      <w:pPr>
        <w:keepNext w:val="0"/>
        <w:keepLines w:val="0"/>
        <w:pageBreakBefore w:val="0"/>
        <w:kinsoku/>
        <w:wordWrap/>
        <w:overflowPunct/>
        <w:topLinePunct w:val="0"/>
        <w:autoSpaceDE/>
        <w:autoSpaceDN/>
        <w:bidi w:val="0"/>
        <w:spacing w:line="600" w:lineRule="exact"/>
        <w:ind w:firstLine="602" w:firstLineChars="200"/>
        <w:textAlignment w:val="auto"/>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（二）效率性和有效性。</w:t>
      </w:r>
    </w:p>
    <w:p w14:paraId="6C8A5F66">
      <w:pPr>
        <w:pStyle w:val="7"/>
        <w:keepNext w:val="0"/>
        <w:keepLines w:val="0"/>
        <w:pageBreakBefore w:val="0"/>
        <w:widowControl/>
        <w:kinsoku/>
        <w:wordWrap/>
        <w:overflowPunct/>
        <w:topLinePunct w:val="0"/>
        <w:autoSpaceDE/>
        <w:autoSpaceDN/>
        <w:bidi w:val="0"/>
        <w:spacing w:line="600" w:lineRule="exact"/>
        <w:ind w:firstLine="600" w:firstLineChars="200"/>
        <w:jc w:val="both"/>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职工工作积极性较高，各项工作开展顺利，工作完成情况达到95%以上</w:t>
      </w:r>
      <w:r>
        <w:rPr>
          <w:rFonts w:hint="eastAsia" w:ascii="仿宋_GB2312" w:hAnsi="仿宋_GB2312" w:eastAsia="仿宋_GB2312" w:cs="仿宋_GB2312"/>
          <w:b/>
          <w:bCs/>
          <w:sz w:val="30"/>
          <w:szCs w:val="30"/>
        </w:rPr>
        <w:t>，</w:t>
      </w:r>
      <w:r>
        <w:rPr>
          <w:rFonts w:hint="eastAsia" w:ascii="仿宋_GB2312" w:hAnsi="仿宋_GB2312" w:eastAsia="仿宋_GB2312" w:cs="仿宋_GB2312"/>
          <w:sz w:val="30"/>
          <w:szCs w:val="30"/>
        </w:rPr>
        <w:t>全年工作经费使用情况完成100%。各项工作都达标，群众满意度高。</w:t>
      </w:r>
    </w:p>
    <w:p w14:paraId="424B07E5">
      <w:pPr>
        <w:keepNext w:val="0"/>
        <w:keepLines w:val="0"/>
        <w:pageBreakBefore w:val="0"/>
        <w:kinsoku/>
        <w:wordWrap/>
        <w:overflowPunct/>
        <w:topLinePunct w:val="0"/>
        <w:autoSpaceDE/>
        <w:autoSpaceDN/>
        <w:bidi w:val="0"/>
        <w:spacing w:line="600" w:lineRule="exact"/>
        <w:ind w:firstLine="602" w:firstLineChars="200"/>
        <w:textAlignment w:val="auto"/>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（三）社会和公众满意度。</w:t>
      </w:r>
    </w:p>
    <w:p w14:paraId="67396F33">
      <w:pPr>
        <w:keepNext w:val="0"/>
        <w:keepLines w:val="0"/>
        <w:pageBreakBefore w:val="0"/>
        <w:kinsoku/>
        <w:wordWrap/>
        <w:overflowPunct/>
        <w:topLinePunct w:val="0"/>
        <w:autoSpaceDE/>
        <w:autoSpaceDN/>
        <w:bidi w:val="0"/>
        <w:spacing w:line="600" w:lineRule="exact"/>
        <w:ind w:firstLine="600" w:firstLineChars="200"/>
        <w:textAlignment w:val="auto"/>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社会和公众满意度较高，群众的问题得到解决。</w:t>
      </w:r>
    </w:p>
    <w:p w14:paraId="77FDA7BA">
      <w:pPr>
        <w:pStyle w:val="7"/>
        <w:keepNext w:val="0"/>
        <w:keepLines w:val="0"/>
        <w:pageBreakBefore w:val="0"/>
        <w:widowControl/>
        <w:kinsoku/>
        <w:wordWrap/>
        <w:overflowPunct/>
        <w:topLinePunct w:val="0"/>
        <w:autoSpaceDE/>
        <w:autoSpaceDN/>
        <w:bidi w:val="0"/>
        <w:spacing w:line="60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五、存在的主要问题</w:t>
      </w:r>
    </w:p>
    <w:p w14:paraId="0DDB6DFB">
      <w:pPr>
        <w:keepNext w:val="0"/>
        <w:keepLines w:val="0"/>
        <w:pageBreakBefore w:val="0"/>
        <w:kinsoku/>
        <w:wordWrap/>
        <w:overflowPunct/>
        <w:topLinePunct w:val="0"/>
        <w:autoSpaceDE/>
        <w:autoSpaceDN/>
        <w:bidi w:val="0"/>
        <w:spacing w:line="600" w:lineRule="exact"/>
        <w:ind w:firstLine="600" w:firstLineChars="200"/>
        <w:textAlignment w:val="auto"/>
        <w:rPr>
          <w:rFonts w:ascii="仿宋_GB2312" w:hAnsi="仿宋_GB2312" w:eastAsia="仿宋_GB2312" w:cs="仿宋_GB2312"/>
          <w:bCs/>
          <w:sz w:val="30"/>
          <w:szCs w:val="30"/>
        </w:rPr>
      </w:pPr>
      <w:r>
        <w:rPr>
          <w:rFonts w:hint="eastAsia" w:ascii="仿宋_GB2312" w:hAnsi="仿宋_GB2312" w:eastAsia="仿宋_GB2312" w:cs="仿宋_GB2312"/>
          <w:bCs/>
          <w:sz w:val="30"/>
          <w:szCs w:val="30"/>
        </w:rPr>
        <w:t>一部门整体绩效目标设立简单，绩效目标制定不清晰，定性指标居多，量化指标偏少。</w:t>
      </w:r>
    </w:p>
    <w:p w14:paraId="44B0A1E4">
      <w:pPr>
        <w:pStyle w:val="7"/>
        <w:keepNext w:val="0"/>
        <w:keepLines w:val="0"/>
        <w:pageBreakBefore w:val="0"/>
        <w:widowControl/>
        <w:kinsoku/>
        <w:wordWrap/>
        <w:overflowPunct/>
        <w:topLinePunct w:val="0"/>
        <w:autoSpaceDE/>
        <w:autoSpaceDN/>
        <w:bidi w:val="0"/>
        <w:spacing w:line="60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六、改进措施和有关建议</w:t>
      </w:r>
    </w:p>
    <w:p w14:paraId="44559803">
      <w:pPr>
        <w:pStyle w:val="7"/>
        <w:keepNext w:val="0"/>
        <w:keepLines w:val="0"/>
        <w:pageBreakBefore w:val="0"/>
        <w:widowControl/>
        <w:kinsoku/>
        <w:wordWrap/>
        <w:overflowPunct/>
        <w:topLinePunct w:val="0"/>
        <w:autoSpaceDE/>
        <w:autoSpaceDN/>
        <w:bidi w:val="0"/>
        <w:spacing w:line="600" w:lineRule="exact"/>
        <w:ind w:firstLine="600" w:firstLineChars="200"/>
        <w:jc w:val="both"/>
        <w:textAlignment w:val="auto"/>
        <w:rPr>
          <w:rFonts w:hint="eastAsia" w:ascii="仿宋_GB2312" w:hAnsi="仿宋_GB2312" w:eastAsia="仿宋_GB2312" w:cs="仿宋_GB2312"/>
          <w:bCs/>
          <w:kern w:val="2"/>
          <w:sz w:val="30"/>
          <w:szCs w:val="30"/>
        </w:rPr>
      </w:pPr>
      <w:r>
        <w:rPr>
          <w:rFonts w:hint="eastAsia" w:ascii="仿宋_GB2312" w:hAnsi="仿宋_GB2312" w:eastAsia="仿宋_GB2312" w:cs="仿宋_GB2312"/>
          <w:bCs/>
          <w:kern w:val="2"/>
          <w:sz w:val="30"/>
          <w:szCs w:val="30"/>
        </w:rPr>
        <w:t>加强绩效目标意识，提高绩效目标申报规范性。绩效目标是财政预算资金计划在一定期限内达到的产出和效果，是预算绩效管理的基础，是整个预算管理系统的前提。进一步加强预算编制管理，提高年初预算绩效目标制定的可行性、科学性、梳理全年重点工作，制定切实可行的项目执行绩效目标，确保绩效目标完成。</w:t>
      </w:r>
    </w:p>
    <w:p w14:paraId="4595F69D">
      <w:pPr>
        <w:spacing w:line="600" w:lineRule="exact"/>
      </w:pPr>
    </w:p>
    <w:p w14:paraId="6B6A1F68">
      <w:pPr>
        <w:spacing w:line="600" w:lineRule="exact"/>
      </w:pPr>
    </w:p>
    <w:p w14:paraId="694DF35E">
      <w:pPr>
        <w:spacing w:line="600" w:lineRule="exact"/>
      </w:pPr>
    </w:p>
    <w:sectPr>
      <w:headerReference r:id="rId3" w:type="default"/>
      <w:footerReference r:id="rId4" w:type="default"/>
      <w:footerReference r:id="rId5" w:type="even"/>
      <w:pgSz w:w="11905" w:h="16837"/>
      <w:pgMar w:top="1418" w:right="1588" w:bottom="1418" w:left="1588" w:header="720" w:footer="1701" w:gutter="0"/>
      <w:pgNumType w:start="1"/>
      <w:cols w:space="720" w:num="1"/>
      <w:titlePg/>
      <w:docGrid w:linePitch="636" w:charSpace="2083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5E6376">
    <w:pPr>
      <w:pStyle w:val="5"/>
      <w:ind w:right="280" w:firstLine="360"/>
      <w:jc w:val="right"/>
      <w:rPr>
        <w:rFonts w:hint="eastAsia" w:ascii="宋体" w:hAnsi="宋体"/>
        <w:sz w:val="28"/>
        <w:szCs w:val="28"/>
      </w:rPr>
    </w:pPr>
    <w:r>
      <w:rPr>
        <w:rStyle w:val="10"/>
        <w:rFonts w:hint="eastAsia" w:ascii="宋体" w:hAnsi="宋体"/>
        <w:sz w:val="28"/>
        <w:szCs w:val="28"/>
      </w:rPr>
      <w:t>—</w:t>
    </w:r>
    <w:r>
      <w:rPr>
        <w:rFonts w:ascii="宋体" w:hAnsi="宋体"/>
        <w:sz w:val="28"/>
        <w:szCs w:val="28"/>
      </w:rPr>
      <w:fldChar w:fldCharType="begin"/>
    </w:r>
    <w:r>
      <w:rPr>
        <w:rStyle w:val="10"/>
        <w:rFonts w:ascii="宋体" w:hAnsi="宋体"/>
        <w:sz w:val="28"/>
        <w:szCs w:val="28"/>
      </w:rPr>
      <w:instrText xml:space="preserve"> PAGE </w:instrText>
    </w:r>
    <w:r>
      <w:rPr>
        <w:rFonts w:ascii="宋体" w:hAnsi="宋体"/>
        <w:sz w:val="28"/>
        <w:szCs w:val="28"/>
      </w:rPr>
      <w:fldChar w:fldCharType="separate"/>
    </w:r>
    <w:r>
      <w:rPr>
        <w:rStyle w:val="10"/>
        <w:rFonts w:ascii="宋体" w:hAnsi="宋体"/>
        <w:sz w:val="28"/>
        <w:szCs w:val="28"/>
      </w:rPr>
      <w:t>9</w:t>
    </w:r>
    <w:r>
      <w:rPr>
        <w:rFonts w:ascii="宋体" w:hAnsi="宋体"/>
        <w:sz w:val="28"/>
        <w:szCs w:val="28"/>
      </w:rPr>
      <w:fldChar w:fldCharType="end"/>
    </w:r>
    <w:r>
      <w:rPr>
        <w:rStyle w:val="10"/>
        <w:rFonts w:hint="eastAsia" w:ascii="宋体" w:hAnsi="宋体"/>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0C5B66">
    <w:pPr>
      <w:pStyle w:val="5"/>
      <w:ind w:right="360" w:firstLine="280" w:firstLineChars="100"/>
      <w:rPr>
        <w:rFonts w:hint="eastAsia" w:ascii="宋体" w:hAnsi="宋体"/>
        <w:sz w:val="28"/>
        <w:szCs w:val="28"/>
      </w:rPr>
    </w:pPr>
    <w:r>
      <w:rPr>
        <w:rStyle w:val="10"/>
        <w:rFonts w:hint="eastAsia" w:ascii="宋体" w:hAnsi="宋体"/>
        <w:sz w:val="28"/>
        <w:szCs w:val="28"/>
      </w:rPr>
      <w:t>—</w:t>
    </w:r>
    <w:r>
      <w:rPr>
        <w:rFonts w:ascii="宋体" w:hAnsi="宋体"/>
        <w:sz w:val="28"/>
        <w:szCs w:val="28"/>
      </w:rPr>
      <w:fldChar w:fldCharType="begin"/>
    </w:r>
    <w:r>
      <w:rPr>
        <w:rStyle w:val="10"/>
        <w:rFonts w:ascii="宋体" w:hAnsi="宋体"/>
        <w:sz w:val="28"/>
        <w:szCs w:val="28"/>
      </w:rPr>
      <w:instrText xml:space="preserve"> PAGE </w:instrText>
    </w:r>
    <w:r>
      <w:rPr>
        <w:rFonts w:ascii="宋体" w:hAnsi="宋体"/>
        <w:sz w:val="28"/>
        <w:szCs w:val="28"/>
      </w:rPr>
      <w:fldChar w:fldCharType="separate"/>
    </w:r>
    <w:r>
      <w:rPr>
        <w:rStyle w:val="10"/>
        <w:rFonts w:ascii="宋体" w:hAnsi="宋体"/>
        <w:sz w:val="28"/>
        <w:szCs w:val="28"/>
      </w:rPr>
      <w:t>2</w:t>
    </w:r>
    <w:r>
      <w:rPr>
        <w:rFonts w:ascii="宋体" w:hAnsi="宋体"/>
        <w:sz w:val="28"/>
        <w:szCs w:val="28"/>
      </w:rPr>
      <w:fldChar w:fldCharType="end"/>
    </w:r>
    <w:r>
      <w:rPr>
        <w:rStyle w:val="10"/>
        <w:rFonts w:hint="eastAsia" w:ascii="宋体" w:hAnsi="宋体"/>
        <w:sz w:val="28"/>
        <w:szCs w:val="28"/>
      </w:rPr>
      <w:t>—</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1DC8D9">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DA43D78"/>
    <w:multiLevelType w:val="singleLevel"/>
    <w:tmpl w:val="EDA43D78"/>
    <w:lvl w:ilvl="0" w:tentative="0">
      <w:start w:val="2"/>
      <w:numFmt w:val="chineseCounting"/>
      <w:suff w:val="nothing"/>
      <w:lvlText w:val="%1、"/>
      <w:lvlJc w:val="left"/>
      <w:rPr>
        <w:rFonts w:hint="eastAsia"/>
      </w:rPr>
    </w:lvl>
  </w:abstractNum>
  <w:abstractNum w:abstractNumId="1">
    <w:nsid w:val="171092B1"/>
    <w:multiLevelType w:val="singleLevel"/>
    <w:tmpl w:val="171092B1"/>
    <w:lvl w:ilvl="0" w:tentative="0">
      <w:start w:val="5"/>
      <w:numFmt w:val="chineseCounting"/>
      <w:suff w:val="space"/>
      <w:lvlText w:val="第%1部分"/>
      <w:lvlJc w:val="left"/>
      <w:rPr>
        <w:rFonts w:hint="eastAsia"/>
      </w:rPr>
    </w:lvl>
  </w:abstractNum>
  <w:abstractNum w:abstractNumId="2">
    <w:nsid w:val="45C8D594"/>
    <w:multiLevelType w:val="singleLevel"/>
    <w:tmpl w:val="45C8D594"/>
    <w:lvl w:ilvl="0" w:tentative="0">
      <w:start w:val="2"/>
      <w:numFmt w:val="decimal"/>
      <w:suff w:val="nothing"/>
      <w:lvlText w:val="（%1）"/>
      <w:lvlJc w:val="left"/>
      <w:rPr>
        <w:sz w:val="30"/>
        <w:szCs w:val="30"/>
      </w:rPr>
    </w:lvl>
  </w:abstractNum>
  <w:abstractNum w:abstractNumId="3">
    <w:nsid w:val="66CF9461"/>
    <w:multiLevelType w:val="singleLevel"/>
    <w:tmpl w:val="66CF9461"/>
    <w:lvl w:ilvl="0" w:tentative="0">
      <w:start w:val="2"/>
      <w:numFmt w:val="decimal"/>
      <w:suff w:val="nothing"/>
      <w:lvlText w:val="%1、"/>
      <w:lvlJc w:val="left"/>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5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BmOThlZTJjYzQwMjQwZmYxZDFhNjVkY2IwMDBiZDAifQ=="/>
  </w:docVars>
  <w:rsids>
    <w:rsidRoot w:val="00484B88"/>
    <w:rsid w:val="00103E94"/>
    <w:rsid w:val="002502FF"/>
    <w:rsid w:val="00484B88"/>
    <w:rsid w:val="00605E6B"/>
    <w:rsid w:val="0068323F"/>
    <w:rsid w:val="006E5481"/>
    <w:rsid w:val="00B04008"/>
    <w:rsid w:val="00BD283F"/>
    <w:rsid w:val="00DC6A69"/>
    <w:rsid w:val="02E84657"/>
    <w:rsid w:val="02FE0187"/>
    <w:rsid w:val="0404485F"/>
    <w:rsid w:val="076F0FD5"/>
    <w:rsid w:val="094265A7"/>
    <w:rsid w:val="136E02B3"/>
    <w:rsid w:val="1DE22DDD"/>
    <w:rsid w:val="1E66366C"/>
    <w:rsid w:val="1E95700C"/>
    <w:rsid w:val="221D71C0"/>
    <w:rsid w:val="26730627"/>
    <w:rsid w:val="2CC04AEA"/>
    <w:rsid w:val="2DCF7846"/>
    <w:rsid w:val="32A95302"/>
    <w:rsid w:val="33590AD6"/>
    <w:rsid w:val="37800C9C"/>
    <w:rsid w:val="38E87179"/>
    <w:rsid w:val="3C707BF5"/>
    <w:rsid w:val="3D113DD0"/>
    <w:rsid w:val="402862D1"/>
    <w:rsid w:val="42725710"/>
    <w:rsid w:val="44C45A59"/>
    <w:rsid w:val="45B23B60"/>
    <w:rsid w:val="470A074E"/>
    <w:rsid w:val="4A2A683B"/>
    <w:rsid w:val="4AEE4348"/>
    <w:rsid w:val="4D5746C7"/>
    <w:rsid w:val="50D42CB0"/>
    <w:rsid w:val="52277C3A"/>
    <w:rsid w:val="52E67EFE"/>
    <w:rsid w:val="54161C73"/>
    <w:rsid w:val="58675193"/>
    <w:rsid w:val="592316F1"/>
    <w:rsid w:val="5A0879CF"/>
    <w:rsid w:val="5A1924BD"/>
    <w:rsid w:val="5AFA22EF"/>
    <w:rsid w:val="5DD507D0"/>
    <w:rsid w:val="5EAD0AA6"/>
    <w:rsid w:val="5EAE7776"/>
    <w:rsid w:val="5EC1764E"/>
    <w:rsid w:val="5FBC7AB6"/>
    <w:rsid w:val="611F67F9"/>
    <w:rsid w:val="61285EE4"/>
    <w:rsid w:val="615D5386"/>
    <w:rsid w:val="6AED1269"/>
    <w:rsid w:val="6EC665C7"/>
    <w:rsid w:val="6F700427"/>
    <w:rsid w:val="754A71C0"/>
    <w:rsid w:val="76E066FA"/>
    <w:rsid w:val="792B5886"/>
    <w:rsid w:val="7A9854DE"/>
    <w:rsid w:val="7B5677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semiHidden/>
    <w:unhideWhenUsed/>
    <w:qFormat/>
    <w:uiPriority w:val="99"/>
    <w:pPr>
      <w:jc w:val="left"/>
    </w:pPr>
  </w:style>
  <w:style w:type="paragraph" w:styleId="3">
    <w:name w:val="Body Text"/>
    <w:basedOn w:val="1"/>
    <w:link w:val="12"/>
    <w:qFormat/>
    <w:uiPriority w:val="0"/>
    <w:pPr>
      <w:spacing w:after="120"/>
    </w:pPr>
  </w:style>
  <w:style w:type="paragraph" w:styleId="4">
    <w:name w:val="Balloon Text"/>
    <w:basedOn w:val="1"/>
    <w:link w:val="13"/>
    <w:semiHidden/>
    <w:qFormat/>
    <w:uiPriority w:val="99"/>
    <w:rPr>
      <w:sz w:val="18"/>
      <w:szCs w:val="18"/>
    </w:rPr>
  </w:style>
  <w:style w:type="paragraph" w:styleId="5">
    <w:name w:val="footer"/>
    <w:basedOn w:val="1"/>
    <w:link w:val="14"/>
    <w:unhideWhenUsed/>
    <w:qFormat/>
    <w:uiPriority w:val="99"/>
    <w:pPr>
      <w:tabs>
        <w:tab w:val="center" w:pos="4153"/>
        <w:tab w:val="right" w:pos="8306"/>
      </w:tabs>
      <w:snapToGrid w:val="0"/>
      <w:jc w:val="left"/>
    </w:pPr>
    <w:rPr>
      <w:sz w:val="18"/>
      <w:szCs w:val="18"/>
    </w:rPr>
  </w:style>
  <w:style w:type="paragraph" w:styleId="6">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0"/>
    <w:pPr>
      <w:pBdr>
        <w:top w:val="none" w:color="auto" w:sz="0" w:space="0"/>
        <w:left w:val="none" w:color="auto" w:sz="0" w:space="0"/>
        <w:bottom w:val="none" w:color="auto" w:sz="0" w:space="0"/>
        <w:right w:val="none" w:color="auto" w:sz="0" w:space="0"/>
      </w:pBdr>
      <w:spacing w:before="0" w:beforeLines="0" w:beforeAutospacing="0" w:after="0" w:afterLines="0" w:afterAutospacing="0"/>
      <w:ind w:left="0" w:right="0"/>
      <w:jc w:val="left"/>
    </w:pPr>
    <w:rPr>
      <w:kern w:val="0"/>
      <w:sz w:val="24"/>
      <w:lang w:val="en-US" w:eastAsia="zh-CN" w:bidi="ar-SA"/>
    </w:rPr>
  </w:style>
  <w:style w:type="character" w:styleId="10">
    <w:name w:val="page number"/>
    <w:basedOn w:val="9"/>
    <w:qFormat/>
    <w:uiPriority w:val="0"/>
  </w:style>
  <w:style w:type="character" w:styleId="11">
    <w:name w:val="annotation reference"/>
    <w:basedOn w:val="9"/>
    <w:semiHidden/>
    <w:unhideWhenUsed/>
    <w:qFormat/>
    <w:uiPriority w:val="99"/>
    <w:rPr>
      <w:sz w:val="21"/>
      <w:szCs w:val="21"/>
    </w:rPr>
  </w:style>
  <w:style w:type="character" w:customStyle="1" w:styleId="12">
    <w:name w:val="正文文本 字符"/>
    <w:basedOn w:val="9"/>
    <w:link w:val="3"/>
    <w:qFormat/>
    <w:uiPriority w:val="0"/>
    <w:rPr>
      <w:rFonts w:ascii="Times New Roman" w:hAnsi="Times New Roman" w:eastAsia="宋体" w:cs="Times New Roman"/>
      <w:szCs w:val="24"/>
    </w:rPr>
  </w:style>
  <w:style w:type="character" w:customStyle="1" w:styleId="13">
    <w:name w:val="批注框文本 字符"/>
    <w:basedOn w:val="9"/>
    <w:link w:val="4"/>
    <w:semiHidden/>
    <w:qFormat/>
    <w:uiPriority w:val="99"/>
    <w:rPr>
      <w:rFonts w:ascii="Times New Roman" w:hAnsi="Times New Roman" w:eastAsia="宋体" w:cs="Times New Roman"/>
      <w:sz w:val="18"/>
      <w:szCs w:val="18"/>
    </w:rPr>
  </w:style>
  <w:style w:type="character" w:customStyle="1" w:styleId="14">
    <w:name w:val="页脚 字符"/>
    <w:basedOn w:val="9"/>
    <w:link w:val="5"/>
    <w:qFormat/>
    <w:uiPriority w:val="99"/>
    <w:rPr>
      <w:sz w:val="18"/>
      <w:szCs w:val="18"/>
    </w:rPr>
  </w:style>
  <w:style w:type="character" w:customStyle="1" w:styleId="15">
    <w:name w:val="页眉 字符"/>
    <w:basedOn w:val="9"/>
    <w:link w:val="6"/>
    <w:qFormat/>
    <w:uiPriority w:val="99"/>
    <w:rPr>
      <w:sz w:val="18"/>
      <w:szCs w:val="18"/>
    </w:rPr>
  </w:style>
  <w:style w:type="paragraph" w:styleId="16">
    <w:name w:val="List Paragraph"/>
    <w:basedOn w:val="1"/>
    <w:qFormat/>
    <w:uiPriority w:val="34"/>
    <w:pPr>
      <w:ind w:firstLine="420" w:firstLineChars="200"/>
    </w:pPr>
    <w:rPr>
      <w:rFonts w:ascii="Calibri" w:hAnsi="Calibri"/>
      <w:szCs w:val="22"/>
    </w:rPr>
  </w:style>
  <w:style w:type="paragraph" w:customStyle="1" w:styleId="17">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32</Pages>
  <Words>10042</Words>
  <Characters>12298</Characters>
  <Lines>88</Lines>
  <Paragraphs>24</Paragraphs>
  <TotalTime>25</TotalTime>
  <ScaleCrop>false</ScaleCrop>
  <LinksUpToDate>false</LinksUpToDate>
  <CharactersWithSpaces>12923</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2021-06-06T13:55:00Z</dcterms:created>
  <dc:creator>土豆你吃么</dc:creator>
  <cp:lastModifiedBy>Zss</cp:lastModifiedBy>
  <dcterms:modified xsi:type="dcterms:W3CDTF">2024-07-30T07:02:14Z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4284F4EC2F494D2BAEAC16FB67BFBC18_13</vt:lpwstr>
  </property>
</Properties>
</file>