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所城</w:t>
      </w:r>
      <w:r>
        <w:rPr>
          <w:rFonts w:hint="eastAsia" w:ascii="宋体" w:hAnsi="宋体" w:cs="宋体"/>
          <w:b/>
          <w:bCs w:val="0"/>
          <w:sz w:val="40"/>
          <w:szCs w:val="40"/>
          <w:lang w:eastAsia="zh-CN"/>
        </w:rPr>
        <w:t>镇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中心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卫生院</w:t>
      </w:r>
      <w:r>
        <w:rPr>
          <w:rFonts w:hint="eastAsia" w:ascii="宋体" w:hAnsi="宋体" w:cs="宋体"/>
          <w:b/>
          <w:bCs w:val="0"/>
          <w:sz w:val="40"/>
          <w:szCs w:val="40"/>
          <w:lang w:val="en-US" w:eastAsia="zh-CN"/>
        </w:rPr>
        <w:t>2023年整体支出绩效自评</w:t>
      </w:r>
    </w:p>
    <w:p>
      <w:pPr>
        <w:pStyle w:val="4"/>
        <w:spacing w:line="480" w:lineRule="auto"/>
        <w:jc w:val="both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  20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所城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中心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卫生院在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卫健局、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医共体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总院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和镇党委、政府的正确领导下，全院职工团结务实，以“爱院、爱岗、诚信、勤奋、守纪、合作”的团队精神，积极开展了医德医风、医疗卫生、农村防疫保健、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城乡居民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合作医疗等项工作，按照年初既定的目标，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顺利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地完成了各项工作任务。现总结汇报如下：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收支情况总结</w:t>
      </w:r>
    </w:p>
    <w:p>
      <w:pPr>
        <w:pStyle w:val="7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本年收入合计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599.11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万元，其中：财政拨款收入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401.36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66.99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%；上级补助收入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%；事业收入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197.75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33.01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%；，其他收入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%。本年支出合计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599.11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万元，其中：基本支出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380.3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63.48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%；项目支出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218.81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36.52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%；上缴上级支出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%；经营支出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%；对附属单位补助支出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%。</w:t>
      </w:r>
    </w:p>
    <w:p>
      <w:pPr>
        <w:spacing w:line="560" w:lineRule="exact"/>
        <w:ind w:firstLine="640" w:firstLineChars="200"/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年度财政拨款收、支总计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401.36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万元，与20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年相比，增加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5.04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万元,增长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1.27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%，主要是因为</w:t>
      </w:r>
      <w:r>
        <w:rPr>
          <w:rFonts w:hint="eastAsia" w:ascii="宋体" w:hAnsi="宋体" w:cs="楷体"/>
          <w:kern w:val="2"/>
          <w:sz w:val="30"/>
          <w:szCs w:val="30"/>
          <w:u w:val="none"/>
        </w:rPr>
        <w:t>公共卫生工作全面提升</w:t>
      </w:r>
      <w:r>
        <w:rPr>
          <w:rFonts w:hint="eastAsia" w:ascii="宋体" w:hAnsi="宋体" w:cs="楷体"/>
          <w:kern w:val="2"/>
          <w:sz w:val="30"/>
          <w:szCs w:val="30"/>
          <w:u w:val="none"/>
          <w:lang w:val="en-US" w:eastAsia="zh-CN"/>
        </w:rPr>
        <w:t>;</w:t>
      </w:r>
      <w:r>
        <w:rPr>
          <w:rFonts w:hint="eastAsia" w:ascii="宋体" w:hAnsi="宋体" w:cs="仿宋"/>
          <w:sz w:val="30"/>
          <w:szCs w:val="30"/>
          <w:u w:val="none"/>
        </w:rPr>
        <w:t>为提升全乡公共卫生服务水平，严抓基本公共卫生服务项目工作，充分调动全院职工的工作积极性和主动性，取得了较好效果。</w:t>
      </w:r>
      <w:r>
        <w:rPr>
          <w:rFonts w:hint="eastAsia" w:ascii="宋体" w:hAnsi="宋体" w:cs="楷体"/>
          <w:sz w:val="30"/>
          <w:szCs w:val="30"/>
          <w:u w:val="none"/>
        </w:rPr>
        <w:t>医疗护理工作满意度不断提高</w:t>
      </w:r>
      <w:r>
        <w:rPr>
          <w:rFonts w:hint="eastAsia" w:ascii="宋体" w:hAnsi="宋体" w:cs="楷体"/>
          <w:sz w:val="30"/>
          <w:szCs w:val="30"/>
          <w:u w:val="none"/>
          <w:lang w:val="en-US" w:eastAsia="zh-CN"/>
        </w:rPr>
        <w:t>;</w:t>
      </w:r>
      <w:r>
        <w:rPr>
          <w:rFonts w:hint="eastAsia" w:ascii="宋体" w:hAnsi="宋体" w:cs="楷体"/>
          <w:sz w:val="30"/>
          <w:szCs w:val="30"/>
          <w:u w:val="none"/>
        </w:rPr>
        <w:t>医疗方面，</w:t>
      </w:r>
      <w:r>
        <w:rPr>
          <w:rFonts w:hint="eastAsia" w:ascii="宋体" w:hAnsi="宋体" w:cs="仿宋"/>
          <w:sz w:val="30"/>
          <w:szCs w:val="30"/>
          <w:u w:val="none"/>
        </w:rPr>
        <w:t>本院本着“一切以病人为中心”“一切为了病人”的服务宗旨，全体同志齐心协力，按照医院部署，围绕“以病人为中心，努力提高医疗服务质量”为主线，根据门诊年初工作计划，严格管理，求真务实，踏实苦干，在医德医风、医疗质量、基层建设等方面取得了较好的成绩。</w:t>
      </w:r>
    </w:p>
    <w:p>
      <w:pPr>
        <w:pStyle w:val="7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年度财政拨款支出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401.36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万元，占本年支出合计的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66.99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%，与20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年相比，财政拨款支出增加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5.04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1.27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%，主要是因为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成立县域紧密型医共体之后，乡镇卫生院能够资源共享，加大了对基础设施建设、医疗专用设备及专业人才的投入，业务水平大副提升，卫生院业务收入增加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7"/>
        <w:spacing w:line="600" w:lineRule="exact"/>
        <w:ind w:firstLine="640" w:firstLineChars="200"/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年度财政拨款支出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401.36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万元，主要用于以下方面：一般公共服务（类）支出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卫生健康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401.36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7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年度财政拨款支出年初预算数为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401.36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万元，支出决算数为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401.36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%，其中：</w:t>
      </w:r>
    </w:p>
    <w:p>
      <w:pPr>
        <w:pStyle w:val="7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卫生健康支出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210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（类）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基层医疗卫生机构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21003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乡镇卫生院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2100302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（项）。</w:t>
      </w:r>
    </w:p>
    <w:p>
      <w:pPr>
        <w:pStyle w:val="7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年初预算为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401.36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401.36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7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年度财政拨款基本支出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182.55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万元，其中：人员经费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182.55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万元，占基本支出的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%,主要包括基本工资、津贴补贴、奖金、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机关事业单位养老保险、职工基本医疗保险缴费等。</w:t>
      </w:r>
    </w:p>
    <w:p>
      <w:pPr>
        <w:rPr>
          <w:rFonts w:hint="eastAsia" w:eastAsia="宋体"/>
          <w:lang w:eastAsia="zh-CN"/>
        </w:rPr>
      </w:pPr>
    </w:p>
    <w:p>
      <w:pPr>
        <w:pStyle w:val="4"/>
        <w:spacing w:line="480" w:lineRule="auto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医疗卫生工作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总结</w:t>
      </w:r>
    </w:p>
    <w:p>
      <w:pPr>
        <w:pStyle w:val="4"/>
        <w:spacing w:line="480" w:lineRule="auto"/>
        <w:jc w:val="both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（一）狠抓医德医风、全面提升我院整体形象。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    在全院深入学习实践科学发展观活动中，进一步转变了工作作风，提高了医疗服务理念和竞争意识，将医德医风贯穿到实际工作中。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    1、整章建制、科学谋划。为提高工作效率，树立务实高效的良好形象，我院先后制定了医德医风管理规定、医疗纠纷、差错、事故处理办法、各病种的医疗护理常规、各种医疗护理质量管理、急诊急救等规章制度。使我院的行风建设工作得到了科学化、制度化管理，形成了在工作中人人有职责，处处有人抓的良好局面。</w:t>
      </w:r>
    </w:p>
    <w:p>
      <w:pPr>
        <w:ind w:firstLine="1055" w:firstLineChars="377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2、以人为本，搞好服务。为改善服务质量，落实承诺服务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使我院行风有了很大改观，整体形象明显提升，群众的满意度明显增强，受到广大群众的一致好评。</w:t>
      </w:r>
    </w:p>
    <w:p>
      <w:pPr>
        <w:ind w:firstLine="1055" w:firstLineChars="377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3、健全设施，保障民生。为保证医院消防设施的安全性，我院根据消防要求，及时将存在安全隐患的泡沫板更换成金属板，完善医院消防设施，修建新储水池，以保障医院的安全性。</w:t>
      </w:r>
    </w:p>
    <w:p>
      <w:pPr>
        <w:ind w:left="769" w:leftChars="266" w:hanging="210" w:hangingChars="75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4、包村服务到家，提升基层诊疗水平。为</w:t>
      </w:r>
      <w:r>
        <w:rPr>
          <w:rFonts w:hint="eastAsia"/>
          <w:sz w:val="28"/>
          <w:szCs w:val="36"/>
          <w:lang w:val="en-US" w:eastAsia="zh-CN"/>
        </w:rPr>
        <w:t>加快建立医疗机构之间上下联动，优势互补的运行机制，医共体总院牵头各分院走村入户，尽最大努力为基层群众提供安心便捷的服务。</w:t>
      </w:r>
    </w:p>
    <w:p>
      <w:pPr>
        <w:ind w:left="769" w:leftChars="266" w:hanging="210" w:hangingChars="75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5、改善就医环境，增进居民舒适度。医院赶在11月份开始着手打造6S管理模式，不但大大改善医院就医环境，更提升了职工之间的整体素质。</w:t>
      </w:r>
    </w:p>
    <w:p>
      <w:pPr>
        <w:ind w:firstLine="840" w:firstLineChars="3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、医疗卫生服务工作。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截至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目前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，我院经全院干部职工地共同努力，共接受门诊患者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25796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人次，平均日门诊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75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余人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。开放病床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张，住院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234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人次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医疗总收入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160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万余元。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    （二）公共卫生工作有序推进。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    1、着力应对突发公共卫生事件。在应对今年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年初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疫情防控放开时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和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救治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工作中，我们高度重视，认真组织，广泛宣传卫生科普知识，成立了发热门诊、设立了留观室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同时组织发动乡村医生，通过严格的防御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排查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和救治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圆满地完成了新冠疫情放开新政策下疫情高峰救治工作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</w:t>
      </w:r>
    </w:p>
    <w:p>
      <w:pPr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2、扎实做好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保、防疫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、妇幼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工作。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截止20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日掌握辖区内儿童情况：0—7岁儿童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1440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人，0—5岁儿童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1137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人，0—3岁儿童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481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人，新生儿童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人。7岁以下儿童保健服务人数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1402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人，覆盖率为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97.36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。3岁以下儿童系统管理人数为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479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人，系统管理率为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99.58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%。按要求进行了4:2:1免费体检，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7岁以下体检人数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1132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人，新生儿访视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人,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新生儿访视率为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98.35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同时给予了营养及发育方面的指导。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计划免疫工作新生儿建卡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151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，我县对儿童计划免疫的疫苗由原来的6种扩大到11种，这样对防保站儿童预防接种工作带来很大的好处，今年根据县疾控中心的工作安排，采取逢赶集日定时定点的方法进行预防接种，对偏远散居的儿童则采用上门接种的方法进行，共接种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1812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剂次，确保防保站的计划免疫接种率达到90%以上。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截至目前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孕产妇保健和健康管理: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截至目前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我乡管理孕产妇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160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人，其中产妇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124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人，共出生儿童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124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人，对新生儿进行2次左右随访，进行母乳喂养和新生儿护理等保健指导。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年《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婴幼儿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保健手册》发放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200余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本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ind w:firstLine="350" w:firstLineChars="125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同时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坚持每月例会制度，今年共召开乡村医生例会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次，并通过以会代培方式对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名乡医进行了卫生法规、规章制度、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新冠疫情防控救治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的学习和培训；同时积极组织村医参加卫生局举办的继续教育卫生法规、专业知识培训和学习教育，实施了每月一次的入村督导检查工作，从而使我镇的村医管理工作和防保网建设得到进一步加强。   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   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、抓好老年人健康普查和家庭健康档案采集工作。一是我院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联合中西结合医院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集中时间，集中人力、物力和财力，对全镇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常住人口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65岁以上老人进行了健康体检，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对于瘫痪或者行动不便的老年人更是实行进村挨家挨户上门体检。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实际体检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3195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人。二是对全镇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常住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居民开展了家庭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医生签约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工作，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家庭医生签约人数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15631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人，其中普通人签约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12982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人，贫困户签约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2649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通过逐人逐户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签约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调查，筛选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新增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糖尿病患者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，糖尿病管理人数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510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人。新增高血压患者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141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人，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高血压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管理人数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1644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，精神病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管理人数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，并对他们进行了一年一次体检，一年四次的随访，对病情控制不满意的患者增加了随访次数。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    （三）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医保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工作稳步发展。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    随着医疗保险统筹基金的不断完善和改进，在新的形势下，我院为推进“人人享有基本医疗卫生服务”目标的全面实现，取得了一定成效。其主要做法：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   加强管理，严肃报销制度。为方便群众就诊报销，我院成立了城乡居民医疗工作领导小组，由专职人员具体负责；为方便在乡老百姓报账，及时购买身份证、社保卡及电子凭证读卡器一体机、刷脸机等，根据《湖南省医疗保障局关于印发湖南省DRG/DIP支付方式改革三年行动计划实施方案的通知》(湘医保发[2021]75号)要求，结合我院实际，10月份开始点数法总额预算和按病种分值付费（DRG/DIP），更加提高医疗统筹基金结算率的同时更方便了辖区就诊的居民。在工作制度方面建立了完整的门诊日志登记，规范了门诊/住院处方、医嘱及各种护理记录单。同时，对住院病人医疗费用时严格把关，根据患者提供的社保卡、身份证或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户口簿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，经核实无误后，及时做好出入患者结算工作，截至目前，我院未出现一起不合理报销病例，从而杜绝了冒名顶替现象的发生，使参保居民明明白白住院消费，清清楚楚享受政府的惠民政策，有效地保证了医疗保险统筹基金的安全使用。</w:t>
      </w:r>
    </w:p>
    <w:p>
      <w:pPr>
        <w:ind w:firstLine="350" w:firstLineChars="125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总之，我们决心在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县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卫健局、医共体总院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、镇党委、政府的正确领导下，明确工作目标，扎扎实实工作，把我镇卫生工作推上一个更高的台阶。</w:t>
      </w:r>
    </w:p>
    <w:p>
      <w:pPr>
        <w:ind w:firstLine="350" w:firstLineChars="125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ind w:firstLine="350" w:firstLineChars="125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wordWrap w:val="0"/>
        <w:ind w:firstLine="5600" w:firstLineChars="200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所城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中心卫生院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4E3F12AE"/>
    <w:rsid w:val="04461F7D"/>
    <w:rsid w:val="07004361"/>
    <w:rsid w:val="08284B87"/>
    <w:rsid w:val="096B4234"/>
    <w:rsid w:val="0CE51C08"/>
    <w:rsid w:val="135B1F37"/>
    <w:rsid w:val="139525D9"/>
    <w:rsid w:val="15895853"/>
    <w:rsid w:val="1590543C"/>
    <w:rsid w:val="19EF4647"/>
    <w:rsid w:val="1BBC7006"/>
    <w:rsid w:val="1C8C6544"/>
    <w:rsid w:val="1E382925"/>
    <w:rsid w:val="22807740"/>
    <w:rsid w:val="228364DB"/>
    <w:rsid w:val="28EA5095"/>
    <w:rsid w:val="29FA689B"/>
    <w:rsid w:val="2E1D349F"/>
    <w:rsid w:val="3166515D"/>
    <w:rsid w:val="334562B9"/>
    <w:rsid w:val="33F80F28"/>
    <w:rsid w:val="33F86541"/>
    <w:rsid w:val="34FA62E8"/>
    <w:rsid w:val="390837D2"/>
    <w:rsid w:val="39D4535A"/>
    <w:rsid w:val="3B2B02C4"/>
    <w:rsid w:val="3E1F4579"/>
    <w:rsid w:val="448E07FB"/>
    <w:rsid w:val="474D22A8"/>
    <w:rsid w:val="4E3F12AE"/>
    <w:rsid w:val="4EF254F6"/>
    <w:rsid w:val="4F9A44F8"/>
    <w:rsid w:val="5100482F"/>
    <w:rsid w:val="54AE6712"/>
    <w:rsid w:val="57CE77F7"/>
    <w:rsid w:val="5A3612C1"/>
    <w:rsid w:val="5B433C96"/>
    <w:rsid w:val="5C827485"/>
    <w:rsid w:val="5E1B21D2"/>
    <w:rsid w:val="5E7F3237"/>
    <w:rsid w:val="600A2FD4"/>
    <w:rsid w:val="61045C75"/>
    <w:rsid w:val="64D12312"/>
    <w:rsid w:val="67F41E6C"/>
    <w:rsid w:val="68DE0B5A"/>
    <w:rsid w:val="69407A67"/>
    <w:rsid w:val="6C5D623A"/>
    <w:rsid w:val="6DE3085B"/>
    <w:rsid w:val="6EC53080"/>
    <w:rsid w:val="70F93BAE"/>
    <w:rsid w:val="727B0290"/>
    <w:rsid w:val="73680B0F"/>
    <w:rsid w:val="78281DF2"/>
    <w:rsid w:val="78A43B6E"/>
    <w:rsid w:val="7AAB270B"/>
    <w:rsid w:val="7EBF4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2970</Words>
  <Characters>3272</Characters>
  <Lines>0</Lines>
  <Paragraphs>0</Paragraphs>
  <TotalTime>1</TotalTime>
  <ScaleCrop>false</ScaleCrop>
  <LinksUpToDate>false</LinksUpToDate>
  <CharactersWithSpaces>3314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2021-01-26T00:38:00Z</dcterms:created>
  <dc:creator>风再起时1405405903</dc:creator>
  <cp:lastModifiedBy>江山</cp:lastModifiedBy>
  <cp:lastPrinted>2023-01-29T01:57:00Z</cp:lastPrinted>
  <dcterms:modified xsi:type="dcterms:W3CDTF">2024-08-06T02:36:45Z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EF1E0545B02543789CEE34E64B1AFBDC_13</vt:lpwstr>
  </property>
</Properties>
</file>