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rPr>
          <w:rFonts w:hint="eastAsia" w:ascii="仿宋_GB2312" w:hAnsi="仿宋_GB2312" w:eastAsia="仿宋_GB2312" w:cs="仿宋_GB2312"/>
          <w:b/>
          <w:bCs/>
          <w:kern w:val="2"/>
          <w:sz w:val="32"/>
          <w:szCs w:val="32"/>
          <w:lang w:val="en-US" w:eastAsia="zh-CN" w:bidi="ar-SA"/>
        </w:rPr>
      </w:pPr>
      <w:bookmarkStart w:id="0" w:name="_GoBack"/>
      <w:r>
        <w:rPr>
          <w:rFonts w:hint="eastAsia" w:ascii="仿宋_GB2312" w:hAnsi="仿宋_GB2312" w:eastAsia="仿宋_GB2312" w:cs="仿宋_GB2312"/>
          <w:b/>
          <w:bCs/>
          <w:kern w:val="2"/>
          <w:sz w:val="32"/>
          <w:szCs w:val="32"/>
          <w:lang w:val="en-US" w:eastAsia="zh-CN" w:bidi="ar-SA"/>
        </w:rPr>
        <w:t>蓝山县太坪圩镇卫生院2023年度部门整体支出</w:t>
      </w:r>
    </w:p>
    <w:p>
      <w:pPr>
        <w:shd w:val="clear" w:color="auto" w:fill="FFFFFF"/>
        <w:spacing w:line="560" w:lineRule="exact"/>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绩效评价情况报告</w:t>
      </w:r>
    </w:p>
    <w:bookmarkEnd w:id="0"/>
    <w:p>
      <w:pPr>
        <w:shd w:val="clear" w:color="auto" w:fill="FFFFFF"/>
        <w:spacing w:line="560" w:lineRule="exact"/>
        <w:rPr>
          <w:rFonts w:hint="eastAsia" w:ascii="仿宋_GB2312" w:hAnsi="仿宋_GB2312" w:eastAsia="仿宋_GB2312" w:cs="仿宋_GB2312"/>
          <w:kern w:val="2"/>
          <w:sz w:val="32"/>
          <w:szCs w:val="32"/>
          <w:lang w:val="en-US" w:eastAsia="zh-CN" w:bidi="ar-SA"/>
        </w:rPr>
      </w:pPr>
    </w:p>
    <w:p>
      <w:pPr>
        <w:pStyle w:val="8"/>
        <w:spacing w:line="600" w:lineRule="exact"/>
        <w:ind w:firstLine="640" w:firstLineChars="200"/>
        <w:outlineLvl w:val="1"/>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kern w:val="2"/>
          <w:sz w:val="32"/>
          <w:szCs w:val="32"/>
          <w:lang w:val="en-US" w:eastAsia="zh-CN" w:bidi="ar-SA"/>
        </w:rPr>
        <w:t>为进一步规范财政资金管理，牢固树立预算绩效理念，强化支出责任，提高财政资金使用效益，我们根据《蓝山县关于全面推进预算绩效管理的实施意见》，结合我院的具体情况，认真组织开展了2023年度部门绩效自评工作，</w:t>
      </w:r>
      <w:r>
        <w:rPr>
          <w:rFonts w:hint="eastAsia" w:ascii="仿宋_GB2312" w:hAnsi="仿宋_GB2312" w:eastAsia="仿宋_GB2312" w:cs="仿宋_GB2312"/>
          <w:b/>
          <w:bCs/>
          <w:color w:val="auto"/>
          <w:sz w:val="32"/>
          <w:szCs w:val="32"/>
          <w:u w:val="none"/>
          <w:lang w:val="en-US" w:eastAsia="zh-CN"/>
        </w:rPr>
        <w:t>2023</w:t>
      </w:r>
      <w:r>
        <w:rPr>
          <w:rFonts w:hint="eastAsia" w:ascii="仿宋_GB2312" w:hAnsi="仿宋_GB2312" w:eastAsia="仿宋_GB2312" w:cs="仿宋_GB2312"/>
          <w:bCs/>
          <w:color w:val="auto"/>
          <w:sz w:val="32"/>
          <w:szCs w:val="32"/>
          <w:u w:val="none"/>
        </w:rPr>
        <w:t>年度</w:t>
      </w:r>
      <w:r>
        <w:rPr>
          <w:rFonts w:hint="eastAsia" w:ascii="仿宋_GB2312" w:hAnsi="仿宋_GB2312" w:eastAsia="仿宋_GB2312" w:cs="仿宋_GB2312"/>
          <w:color w:val="auto"/>
          <w:sz w:val="32"/>
          <w:szCs w:val="32"/>
          <w:u w:val="none"/>
        </w:rPr>
        <w:t>收、支总计</w:t>
      </w:r>
      <w:r>
        <w:rPr>
          <w:rFonts w:hint="eastAsia" w:ascii="仿宋_GB2312" w:hAnsi="仿宋_GB2312" w:eastAsia="仿宋_GB2312" w:cs="仿宋_GB2312"/>
          <w:color w:val="auto"/>
          <w:sz w:val="32"/>
          <w:szCs w:val="32"/>
          <w:u w:val="none"/>
          <w:lang w:val="en-US" w:eastAsia="zh-CN"/>
        </w:rPr>
        <w:t>765.61</w:t>
      </w:r>
      <w:r>
        <w:rPr>
          <w:rFonts w:hint="eastAsia" w:ascii="仿宋_GB2312" w:hAnsi="仿宋_GB2312" w:eastAsia="仿宋_GB2312" w:cs="仿宋_GB2312"/>
          <w:color w:val="auto"/>
          <w:sz w:val="32"/>
          <w:szCs w:val="32"/>
          <w:u w:val="none"/>
        </w:rPr>
        <w:t>万元。与20</w:t>
      </w:r>
      <w:r>
        <w:rPr>
          <w:rFonts w:hint="eastAsia" w:ascii="仿宋_GB2312" w:hAnsi="仿宋_GB2312" w:eastAsia="仿宋_GB2312" w:cs="仿宋_GB2312"/>
          <w:color w:val="auto"/>
          <w:sz w:val="32"/>
          <w:szCs w:val="32"/>
          <w:u w:val="none"/>
          <w:lang w:val="en-US" w:eastAsia="zh-CN"/>
        </w:rPr>
        <w:t>22</w:t>
      </w:r>
      <w:r>
        <w:rPr>
          <w:rFonts w:hint="eastAsia" w:ascii="仿宋_GB2312" w:hAnsi="仿宋_GB2312" w:eastAsia="仿宋_GB2312" w:cs="仿宋_GB2312"/>
          <w:color w:val="auto"/>
          <w:sz w:val="32"/>
          <w:szCs w:val="32"/>
          <w:u w:val="none"/>
        </w:rPr>
        <w:t>年相比，增加</w:t>
      </w:r>
      <w:r>
        <w:rPr>
          <w:rFonts w:hint="eastAsia" w:ascii="仿宋_GB2312" w:hAnsi="仿宋_GB2312" w:eastAsia="仿宋_GB2312" w:cs="仿宋_GB2312"/>
          <w:color w:val="auto"/>
          <w:sz w:val="32"/>
          <w:szCs w:val="32"/>
          <w:u w:val="none"/>
          <w:lang w:val="en-US" w:eastAsia="zh-CN"/>
        </w:rPr>
        <w:t>202.24</w:t>
      </w:r>
      <w:r>
        <w:rPr>
          <w:rFonts w:hint="eastAsia" w:ascii="仿宋_GB2312" w:hAnsi="仿宋_GB2312" w:eastAsia="仿宋_GB2312" w:cs="仿宋_GB2312"/>
          <w:color w:val="auto"/>
          <w:sz w:val="32"/>
          <w:szCs w:val="32"/>
          <w:u w:val="none"/>
        </w:rPr>
        <w:t>万元，增长</w:t>
      </w:r>
      <w:r>
        <w:rPr>
          <w:rFonts w:hint="eastAsia" w:ascii="仿宋_GB2312" w:hAnsi="仿宋_GB2312" w:eastAsia="仿宋_GB2312" w:cs="仿宋_GB2312"/>
          <w:color w:val="auto"/>
          <w:sz w:val="32"/>
          <w:szCs w:val="32"/>
          <w:u w:val="none"/>
          <w:lang w:val="en-US" w:eastAsia="zh-CN"/>
        </w:rPr>
        <w:t>35.90</w:t>
      </w:r>
      <w:r>
        <w:rPr>
          <w:rFonts w:hint="eastAsia" w:ascii="仿宋_GB2312" w:hAnsi="仿宋_GB2312" w:eastAsia="仿宋_GB2312" w:cs="仿宋_GB2312"/>
          <w:color w:val="auto"/>
          <w:sz w:val="32"/>
          <w:szCs w:val="32"/>
          <w:u w:val="none"/>
        </w:rPr>
        <w:t>%，主要是因为</w:t>
      </w:r>
      <w:r>
        <w:rPr>
          <w:rFonts w:hint="eastAsia" w:ascii="仿宋_GB2312" w:hAnsi="仿宋_GB2312" w:eastAsia="仿宋_GB2312" w:cs="仿宋_GB2312"/>
          <w:bCs/>
          <w:color w:val="auto"/>
          <w:sz w:val="32"/>
          <w:szCs w:val="32"/>
          <w:u w:val="none"/>
          <w:lang w:val="en-US" w:eastAsia="zh-CN"/>
        </w:rPr>
        <w:t>乡镇卫生院各项工作落实的好，一、</w:t>
      </w:r>
      <w:r>
        <w:rPr>
          <w:rFonts w:hint="eastAsia" w:ascii="仿宋_GB2312" w:hAnsi="仿宋_GB2312" w:eastAsia="仿宋_GB2312" w:cs="仿宋_GB2312"/>
          <w:sz w:val="32"/>
          <w:szCs w:val="32"/>
          <w:u w:val="none"/>
        </w:rPr>
        <w:t>防疫卫生工作成效显著</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b w:val="0"/>
          <w:bCs w:val="0"/>
          <w:kern w:val="2"/>
          <w:sz w:val="32"/>
          <w:szCs w:val="32"/>
          <w:u w:val="none"/>
        </w:rPr>
        <w:t>为规范实施免疫工作，有效预防控制传染病的流行，我院的防疫工作由具备公共卫生职业资格证专业医务工作人员主抓，并完善了培训机制、配齐了相关设备。</w:t>
      </w:r>
      <w:r>
        <w:rPr>
          <w:rFonts w:hint="eastAsia" w:ascii="仿宋_GB2312" w:hAnsi="仿宋_GB2312" w:eastAsia="仿宋_GB2312" w:cs="仿宋_GB2312"/>
          <w:kern w:val="2"/>
          <w:sz w:val="32"/>
          <w:szCs w:val="32"/>
          <w:u w:val="none"/>
        </w:rPr>
        <w:t>二、公共卫生工作全面提升</w:t>
      </w:r>
      <w:r>
        <w:rPr>
          <w:rFonts w:hint="eastAsia" w:ascii="仿宋_GB2312" w:hAnsi="仿宋_GB2312" w:eastAsia="仿宋_GB2312" w:cs="仿宋_GB2312"/>
          <w:kern w:val="2"/>
          <w:sz w:val="32"/>
          <w:szCs w:val="32"/>
          <w:u w:val="none"/>
          <w:lang w:val="en-US" w:eastAsia="zh-CN"/>
        </w:rPr>
        <w:t>;</w:t>
      </w:r>
      <w:r>
        <w:rPr>
          <w:rFonts w:hint="eastAsia" w:ascii="仿宋_GB2312" w:hAnsi="仿宋_GB2312" w:eastAsia="仿宋_GB2312" w:cs="仿宋_GB2312"/>
          <w:sz w:val="32"/>
          <w:szCs w:val="32"/>
          <w:u w:val="none"/>
        </w:rPr>
        <w:t>为提升全乡公共卫生服务水平，严抓基本公共卫生服务项目工作，充分调动全院职工的工作积极性和主动性，取得了较好效果。三、医疗护理工作满意度不断提高</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医疗方面，本院本着“一切以病人为中心”“一切为了病人”的服务宗旨，全体同志齐心协力，按照医院部署，围绕“以病人为中心，努力提高医疗服务质量”为主线，根据门诊年初工作计划，严格管理，求真务实，踏实苦干，在医德医风、医疗质量、基层建设等方面取得了较好的成绩。</w:t>
      </w:r>
    </w:p>
    <w:p>
      <w:pPr>
        <w:pStyle w:val="8"/>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本年收入合计</w:t>
      </w:r>
      <w:r>
        <w:rPr>
          <w:rFonts w:hint="eastAsia" w:ascii="仿宋_GB2312" w:hAnsi="仿宋_GB2312" w:eastAsia="仿宋_GB2312" w:cs="仿宋_GB2312"/>
          <w:color w:val="auto"/>
          <w:sz w:val="32"/>
          <w:szCs w:val="32"/>
          <w:u w:val="none"/>
          <w:lang w:val="en-US" w:eastAsia="zh-CN"/>
        </w:rPr>
        <w:t>765.61</w:t>
      </w:r>
      <w:r>
        <w:rPr>
          <w:rFonts w:hint="eastAsia" w:ascii="仿宋_GB2312" w:hAnsi="仿宋_GB2312" w:eastAsia="仿宋_GB2312" w:cs="仿宋_GB2312"/>
          <w:color w:val="auto"/>
          <w:sz w:val="32"/>
          <w:szCs w:val="32"/>
          <w:u w:val="none"/>
        </w:rPr>
        <w:t>万元，其中：财政拨款收入</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53.68</w:t>
      </w:r>
      <w:r>
        <w:rPr>
          <w:rFonts w:hint="eastAsia" w:ascii="仿宋_GB2312" w:hAnsi="仿宋_GB2312" w:eastAsia="仿宋_GB2312" w:cs="仿宋_GB2312"/>
          <w:color w:val="auto"/>
          <w:sz w:val="32"/>
          <w:szCs w:val="32"/>
          <w:u w:val="none"/>
        </w:rPr>
        <w:t>%；上级补助收入</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%；事业收入</w:t>
      </w:r>
      <w:r>
        <w:rPr>
          <w:rFonts w:hint="eastAsia" w:ascii="仿宋_GB2312" w:hAnsi="仿宋_GB2312" w:eastAsia="仿宋_GB2312" w:cs="仿宋_GB2312"/>
          <w:color w:val="auto"/>
          <w:sz w:val="32"/>
          <w:szCs w:val="32"/>
          <w:u w:val="none"/>
          <w:lang w:val="en-US" w:eastAsia="zh-CN"/>
        </w:rPr>
        <w:t>354.6</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46.32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经营收入0万元，占0%；附属单位上缴收入0万元，占0%；</w:t>
      </w:r>
      <w:r>
        <w:rPr>
          <w:rFonts w:hint="eastAsia" w:ascii="仿宋_GB2312" w:hAnsi="仿宋_GB2312" w:eastAsia="仿宋_GB2312" w:cs="仿宋_GB2312"/>
          <w:color w:val="auto"/>
          <w:sz w:val="32"/>
          <w:szCs w:val="32"/>
          <w:u w:val="none"/>
        </w:rPr>
        <w:t>其他收入</w:t>
      </w:r>
      <w:r>
        <w:rPr>
          <w:rFonts w:hint="eastAsia" w:ascii="仿宋_GB2312" w:hAnsi="仿宋_GB2312" w:eastAsia="仿宋_GB2312" w:cs="仿宋_GB2312"/>
          <w:color w:val="auto"/>
          <w:sz w:val="32"/>
          <w:szCs w:val="32"/>
          <w:u w:val="none"/>
          <w:lang w:val="en-US" w:eastAsia="zh-CN"/>
        </w:rPr>
        <w:t>0.01</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w:t>
      </w:r>
    </w:p>
    <w:p>
      <w:pPr>
        <w:pStyle w:val="8"/>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本年支出合计</w:t>
      </w:r>
      <w:r>
        <w:rPr>
          <w:rFonts w:hint="eastAsia" w:ascii="仿宋_GB2312" w:hAnsi="仿宋_GB2312" w:eastAsia="仿宋_GB2312" w:cs="仿宋_GB2312"/>
          <w:color w:val="auto"/>
          <w:sz w:val="32"/>
          <w:szCs w:val="32"/>
          <w:u w:val="none"/>
          <w:lang w:val="en-US" w:eastAsia="zh-CN"/>
        </w:rPr>
        <w:t>765.61</w:t>
      </w:r>
      <w:r>
        <w:rPr>
          <w:rFonts w:hint="eastAsia" w:ascii="仿宋_GB2312" w:hAnsi="仿宋_GB2312" w:eastAsia="仿宋_GB2312" w:cs="仿宋_GB2312"/>
          <w:color w:val="auto"/>
          <w:sz w:val="32"/>
          <w:szCs w:val="32"/>
          <w:u w:val="none"/>
        </w:rPr>
        <w:t>万元，其中：基本支出</w:t>
      </w:r>
      <w:r>
        <w:rPr>
          <w:rFonts w:hint="eastAsia" w:ascii="仿宋_GB2312" w:hAnsi="仿宋_GB2312" w:eastAsia="仿宋_GB2312" w:cs="仿宋_GB2312"/>
          <w:color w:val="auto"/>
          <w:sz w:val="32"/>
          <w:szCs w:val="32"/>
          <w:u w:val="none"/>
          <w:lang w:val="en-US" w:eastAsia="zh-CN"/>
        </w:rPr>
        <w:t>516.42</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67.45</w:t>
      </w:r>
      <w:r>
        <w:rPr>
          <w:rFonts w:hint="eastAsia" w:ascii="仿宋_GB2312" w:hAnsi="仿宋_GB2312" w:eastAsia="仿宋_GB2312" w:cs="仿宋_GB2312"/>
          <w:color w:val="auto"/>
          <w:sz w:val="32"/>
          <w:szCs w:val="32"/>
          <w:u w:val="none"/>
        </w:rPr>
        <w:t>%；项目支出</w:t>
      </w:r>
      <w:r>
        <w:rPr>
          <w:rFonts w:hint="eastAsia" w:ascii="仿宋_GB2312" w:hAnsi="仿宋_GB2312" w:eastAsia="仿宋_GB2312" w:cs="仿宋_GB2312"/>
          <w:color w:val="auto"/>
          <w:sz w:val="32"/>
          <w:szCs w:val="32"/>
          <w:u w:val="none"/>
          <w:lang w:val="en-US" w:eastAsia="zh-CN"/>
        </w:rPr>
        <w:t>249.19</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32.55</w:t>
      </w:r>
      <w:r>
        <w:rPr>
          <w:rFonts w:hint="eastAsia" w:ascii="仿宋_GB2312" w:hAnsi="仿宋_GB2312" w:eastAsia="仿宋_GB2312" w:cs="仿宋_GB2312"/>
          <w:color w:val="auto"/>
          <w:sz w:val="32"/>
          <w:szCs w:val="32"/>
          <w:u w:val="none"/>
        </w:rPr>
        <w:t>%；上缴上级支出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%；经营支出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%；对附属单位补助支出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2023</w:t>
      </w:r>
      <w:r>
        <w:rPr>
          <w:rFonts w:hint="eastAsia" w:ascii="仿宋_GB2312" w:hAnsi="仿宋_GB2312" w:eastAsia="仿宋_GB2312" w:cs="仿宋_GB2312"/>
          <w:color w:val="auto"/>
          <w:sz w:val="32"/>
          <w:szCs w:val="32"/>
          <w:u w:val="none"/>
        </w:rPr>
        <w:t>年度财政拨款收、支总计</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万元，与20</w:t>
      </w:r>
      <w:r>
        <w:rPr>
          <w:rFonts w:hint="eastAsia" w:ascii="仿宋_GB2312" w:hAnsi="仿宋_GB2312" w:eastAsia="仿宋_GB2312" w:cs="仿宋_GB2312"/>
          <w:color w:val="auto"/>
          <w:sz w:val="32"/>
          <w:szCs w:val="32"/>
          <w:u w:val="none"/>
          <w:lang w:val="en-US" w:eastAsia="zh-CN"/>
        </w:rPr>
        <w:t>22</w:t>
      </w:r>
      <w:r>
        <w:rPr>
          <w:rFonts w:hint="eastAsia" w:ascii="仿宋_GB2312" w:hAnsi="仿宋_GB2312" w:eastAsia="仿宋_GB2312" w:cs="仿宋_GB2312"/>
          <w:color w:val="auto"/>
          <w:sz w:val="32"/>
          <w:szCs w:val="32"/>
          <w:u w:val="none"/>
        </w:rPr>
        <w:t>年相比，增加</w:t>
      </w:r>
      <w:r>
        <w:rPr>
          <w:rFonts w:hint="eastAsia" w:ascii="仿宋_GB2312" w:hAnsi="仿宋_GB2312" w:eastAsia="仿宋_GB2312" w:cs="仿宋_GB2312"/>
          <w:color w:val="auto"/>
          <w:sz w:val="32"/>
          <w:szCs w:val="32"/>
          <w:u w:val="none"/>
          <w:lang w:val="en-US" w:eastAsia="zh-CN"/>
        </w:rPr>
        <w:t>98.58</w:t>
      </w:r>
      <w:r>
        <w:rPr>
          <w:rFonts w:hint="eastAsia" w:ascii="仿宋_GB2312" w:hAnsi="仿宋_GB2312" w:eastAsia="仿宋_GB2312" w:cs="仿宋_GB2312"/>
          <w:color w:val="auto"/>
          <w:sz w:val="32"/>
          <w:szCs w:val="32"/>
          <w:u w:val="none"/>
        </w:rPr>
        <w:t>万元,增长（减少）</w:t>
      </w:r>
      <w:r>
        <w:rPr>
          <w:rFonts w:hint="eastAsia" w:ascii="仿宋_GB2312" w:hAnsi="仿宋_GB2312" w:eastAsia="仿宋_GB2312" w:cs="仿宋_GB2312"/>
          <w:color w:val="auto"/>
          <w:sz w:val="32"/>
          <w:szCs w:val="32"/>
          <w:u w:val="none"/>
          <w:lang w:val="en-US" w:eastAsia="zh-CN"/>
        </w:rPr>
        <w:t>31.55</w:t>
      </w:r>
      <w:r>
        <w:rPr>
          <w:rFonts w:hint="eastAsia" w:ascii="仿宋_GB2312" w:hAnsi="仿宋_GB2312" w:eastAsia="仿宋_GB2312" w:cs="仿宋_GB2312"/>
          <w:color w:val="auto"/>
          <w:sz w:val="32"/>
          <w:szCs w:val="32"/>
          <w:u w:val="none"/>
        </w:rPr>
        <w:t>%，主要是因为</w:t>
      </w:r>
      <w:r>
        <w:rPr>
          <w:rFonts w:hint="eastAsia" w:ascii="仿宋_GB2312" w:hAnsi="仿宋_GB2312" w:eastAsia="仿宋_GB2312" w:cs="仿宋_GB2312"/>
          <w:kern w:val="2"/>
          <w:sz w:val="32"/>
          <w:szCs w:val="32"/>
          <w:u w:val="none"/>
        </w:rPr>
        <w:t>公共卫生工作全面提升</w:t>
      </w:r>
      <w:r>
        <w:rPr>
          <w:rFonts w:hint="eastAsia" w:ascii="仿宋_GB2312" w:hAnsi="仿宋_GB2312" w:eastAsia="仿宋_GB2312" w:cs="仿宋_GB2312"/>
          <w:kern w:val="2"/>
          <w:sz w:val="32"/>
          <w:szCs w:val="32"/>
          <w:u w:val="none"/>
          <w:lang w:val="en-US" w:eastAsia="zh-CN"/>
        </w:rPr>
        <w:t>;</w:t>
      </w:r>
      <w:r>
        <w:rPr>
          <w:rFonts w:hint="eastAsia" w:ascii="仿宋_GB2312" w:hAnsi="仿宋_GB2312" w:eastAsia="仿宋_GB2312" w:cs="仿宋_GB2312"/>
          <w:sz w:val="32"/>
          <w:szCs w:val="32"/>
          <w:u w:val="none"/>
        </w:rPr>
        <w:t>为提升全乡公共卫生服务水平，严抓基本公共卫生服务项目工作，充分调动全院职工的工作积极性和主动性，取得了较好效果。医疗护理工作满意度不断提高</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医疗方面，本院本着“一切以病人为中心”“一切为了病人”的服务宗旨，全体同志齐心协力，按照医院部署，围绕“以病人为中心，努力提高医疗服务质量”为主线，根据门诊年初工作计划，严格管理，求真务实，踏实苦干，在医德医风、医疗质量、基层建设等方面取得了较好的成绩。</w:t>
      </w:r>
    </w:p>
    <w:p>
      <w:pPr>
        <w:pStyle w:val="8"/>
        <w:spacing w:line="60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2023</w:t>
      </w:r>
      <w:r>
        <w:rPr>
          <w:rFonts w:hint="eastAsia" w:ascii="仿宋_GB2312" w:hAnsi="仿宋_GB2312" w:eastAsia="仿宋_GB2312" w:cs="仿宋_GB2312"/>
          <w:color w:val="auto"/>
          <w:sz w:val="32"/>
          <w:szCs w:val="32"/>
          <w:u w:val="none"/>
        </w:rPr>
        <w:t>年度财政拨款支出</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万元，占本年支出合计的</w:t>
      </w:r>
      <w:r>
        <w:rPr>
          <w:rFonts w:hint="eastAsia" w:ascii="仿宋_GB2312" w:hAnsi="仿宋_GB2312" w:eastAsia="仿宋_GB2312" w:cs="仿宋_GB2312"/>
          <w:color w:val="auto"/>
          <w:sz w:val="32"/>
          <w:szCs w:val="32"/>
          <w:u w:val="none"/>
          <w:lang w:val="en-US" w:eastAsia="zh-CN"/>
        </w:rPr>
        <w:t>53.68</w:t>
      </w:r>
      <w:r>
        <w:rPr>
          <w:rFonts w:hint="eastAsia" w:ascii="仿宋_GB2312" w:hAnsi="仿宋_GB2312" w:eastAsia="仿宋_GB2312" w:cs="仿宋_GB2312"/>
          <w:color w:val="auto"/>
          <w:sz w:val="32"/>
          <w:szCs w:val="32"/>
          <w:u w:val="none"/>
        </w:rPr>
        <w:t>%，与20</w:t>
      </w:r>
      <w:r>
        <w:rPr>
          <w:rFonts w:hint="eastAsia" w:ascii="仿宋_GB2312" w:hAnsi="仿宋_GB2312" w:eastAsia="仿宋_GB2312" w:cs="仿宋_GB2312"/>
          <w:color w:val="auto"/>
          <w:sz w:val="32"/>
          <w:szCs w:val="32"/>
          <w:u w:val="none"/>
          <w:lang w:val="en-US" w:eastAsia="zh-CN"/>
        </w:rPr>
        <w:t>22</w:t>
      </w:r>
      <w:r>
        <w:rPr>
          <w:rFonts w:hint="eastAsia" w:ascii="仿宋_GB2312" w:hAnsi="仿宋_GB2312" w:eastAsia="仿宋_GB2312" w:cs="仿宋_GB2312"/>
          <w:color w:val="auto"/>
          <w:sz w:val="32"/>
          <w:szCs w:val="32"/>
          <w:u w:val="none"/>
        </w:rPr>
        <w:t>年相比，财政拨款支出增加</w:t>
      </w:r>
      <w:r>
        <w:rPr>
          <w:rFonts w:hint="eastAsia" w:ascii="仿宋_GB2312" w:hAnsi="仿宋_GB2312" w:eastAsia="仿宋_GB2312" w:cs="仿宋_GB2312"/>
          <w:color w:val="auto"/>
          <w:sz w:val="32"/>
          <w:szCs w:val="32"/>
          <w:u w:val="none"/>
          <w:lang w:val="en-US" w:eastAsia="zh-CN"/>
        </w:rPr>
        <w:t>98.58</w:t>
      </w:r>
      <w:r>
        <w:rPr>
          <w:rFonts w:hint="eastAsia" w:ascii="仿宋_GB2312" w:hAnsi="仿宋_GB2312" w:eastAsia="仿宋_GB2312" w:cs="仿宋_GB2312"/>
          <w:color w:val="auto"/>
          <w:sz w:val="32"/>
          <w:szCs w:val="32"/>
          <w:u w:val="none"/>
        </w:rPr>
        <w:t>万元，增长</w:t>
      </w:r>
      <w:r>
        <w:rPr>
          <w:rFonts w:hint="eastAsia" w:ascii="仿宋_GB2312" w:hAnsi="仿宋_GB2312" w:eastAsia="仿宋_GB2312" w:cs="仿宋_GB2312"/>
          <w:color w:val="auto"/>
          <w:sz w:val="32"/>
          <w:szCs w:val="32"/>
          <w:u w:val="none"/>
          <w:lang w:val="en-US" w:eastAsia="zh-CN"/>
        </w:rPr>
        <w:t>31.55</w:t>
      </w:r>
      <w:r>
        <w:rPr>
          <w:rFonts w:hint="eastAsia" w:ascii="仿宋_GB2312" w:hAnsi="仿宋_GB2312" w:eastAsia="仿宋_GB2312" w:cs="仿宋_GB2312"/>
          <w:color w:val="auto"/>
          <w:sz w:val="32"/>
          <w:szCs w:val="32"/>
          <w:u w:val="none"/>
        </w:rPr>
        <w:t>%，主要是因为成立县域紧密型医共体之后，乡镇卫生院能够资源共享，加大了对基础设施建设、医疗专用设备及专业人才的投入，业务水平大副提升，卫生院业务收入增加</w:t>
      </w:r>
      <w:r>
        <w:rPr>
          <w:rFonts w:hint="eastAsia" w:ascii="仿宋_GB2312" w:hAnsi="仿宋_GB2312" w:eastAsia="仿宋_GB2312" w:cs="仿宋_GB2312"/>
          <w:color w:val="auto"/>
          <w:sz w:val="32"/>
          <w:szCs w:val="32"/>
          <w:u w:val="none"/>
          <w:lang w:eastAsia="zh-CN"/>
        </w:rPr>
        <w:t>。</w:t>
      </w: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2023</w:t>
      </w:r>
      <w:r>
        <w:rPr>
          <w:rFonts w:hint="eastAsia" w:ascii="仿宋_GB2312" w:hAnsi="仿宋_GB2312" w:eastAsia="仿宋_GB2312" w:cs="仿宋_GB2312"/>
          <w:color w:val="auto"/>
          <w:sz w:val="32"/>
          <w:szCs w:val="32"/>
          <w:u w:val="none"/>
        </w:rPr>
        <w:t>年度财政拨款支出</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万元，主要用于以下方面：一般公共服务（类）支出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教育（类）支出0万元，占0%；</w:t>
      </w:r>
      <w:r>
        <w:rPr>
          <w:rFonts w:hint="eastAsia" w:ascii="仿宋_GB2312" w:hAnsi="仿宋_GB2312" w:eastAsia="仿宋_GB2312" w:cs="仿宋_GB2312"/>
          <w:color w:val="auto"/>
          <w:sz w:val="32"/>
          <w:szCs w:val="32"/>
          <w:u w:val="none"/>
          <w:lang w:eastAsia="zh-CN"/>
        </w:rPr>
        <w:t>卫生健康</w:t>
      </w:r>
      <w:r>
        <w:rPr>
          <w:rFonts w:hint="eastAsia" w:ascii="仿宋_GB2312" w:hAnsi="仿宋_GB2312" w:eastAsia="仿宋_GB2312" w:cs="仿宋_GB2312"/>
          <w:color w:val="auto"/>
          <w:sz w:val="32"/>
          <w:szCs w:val="32"/>
          <w:u w:val="none"/>
        </w:rPr>
        <w:t>支出</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p>
    <w:p>
      <w:pPr>
        <w:pStyle w:val="8"/>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2023</w:t>
      </w:r>
      <w:r>
        <w:rPr>
          <w:rFonts w:hint="eastAsia" w:ascii="仿宋_GB2312" w:hAnsi="仿宋_GB2312" w:eastAsia="仿宋_GB2312" w:cs="仿宋_GB2312"/>
          <w:color w:val="auto"/>
          <w:sz w:val="32"/>
          <w:szCs w:val="32"/>
          <w:u w:val="none"/>
        </w:rPr>
        <w:t>年度财政拨款支出年初预算数为</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万元，支出决算数为</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万元，完成年初预算的</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rPr>
        <w:t>%，其中：</w:t>
      </w:r>
    </w:p>
    <w:p>
      <w:pPr>
        <w:pStyle w:val="8"/>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卫生健康支出</w:t>
      </w:r>
      <w:r>
        <w:rPr>
          <w:rFonts w:hint="eastAsia" w:ascii="仿宋_GB2312" w:hAnsi="仿宋_GB2312" w:eastAsia="仿宋_GB2312" w:cs="仿宋_GB2312"/>
          <w:color w:val="auto"/>
          <w:sz w:val="32"/>
          <w:szCs w:val="32"/>
          <w:u w:val="none"/>
          <w:lang w:val="en-US" w:eastAsia="zh-CN"/>
        </w:rPr>
        <w:t>210</w:t>
      </w:r>
      <w:r>
        <w:rPr>
          <w:rFonts w:hint="eastAsia" w:ascii="仿宋_GB2312" w:hAnsi="仿宋_GB2312" w:eastAsia="仿宋_GB2312" w:cs="仿宋_GB2312"/>
          <w:color w:val="auto"/>
          <w:sz w:val="32"/>
          <w:szCs w:val="32"/>
          <w:u w:val="none"/>
        </w:rPr>
        <w:t>（类）</w:t>
      </w:r>
      <w:r>
        <w:rPr>
          <w:rFonts w:hint="eastAsia" w:ascii="仿宋_GB2312" w:hAnsi="仿宋_GB2312" w:eastAsia="仿宋_GB2312" w:cs="仿宋_GB2312"/>
          <w:color w:val="auto"/>
          <w:sz w:val="32"/>
          <w:szCs w:val="32"/>
          <w:u w:val="none"/>
          <w:lang w:eastAsia="zh-CN"/>
        </w:rPr>
        <w:t>基层医疗卫生机构</w:t>
      </w:r>
      <w:r>
        <w:rPr>
          <w:rFonts w:hint="eastAsia" w:ascii="仿宋_GB2312" w:hAnsi="仿宋_GB2312" w:eastAsia="仿宋_GB2312" w:cs="仿宋_GB2312"/>
          <w:color w:val="auto"/>
          <w:sz w:val="32"/>
          <w:szCs w:val="32"/>
          <w:u w:val="none"/>
          <w:lang w:val="en-US" w:eastAsia="zh-CN"/>
        </w:rPr>
        <w:t>21003</w:t>
      </w:r>
      <w:r>
        <w:rPr>
          <w:rFonts w:hint="eastAsia" w:ascii="仿宋_GB2312" w:hAnsi="仿宋_GB2312" w:eastAsia="仿宋_GB2312" w:cs="仿宋_GB2312"/>
          <w:color w:val="auto"/>
          <w:sz w:val="32"/>
          <w:szCs w:val="32"/>
          <w:u w:val="none"/>
        </w:rPr>
        <w:t>（款）</w:t>
      </w:r>
      <w:r>
        <w:rPr>
          <w:rFonts w:hint="eastAsia" w:ascii="仿宋_GB2312" w:hAnsi="仿宋_GB2312" w:eastAsia="仿宋_GB2312" w:cs="仿宋_GB2312"/>
          <w:color w:val="auto"/>
          <w:sz w:val="32"/>
          <w:szCs w:val="32"/>
          <w:u w:val="none"/>
          <w:lang w:eastAsia="zh-CN"/>
        </w:rPr>
        <w:t>乡镇卫生院</w:t>
      </w:r>
      <w:r>
        <w:rPr>
          <w:rFonts w:hint="eastAsia" w:ascii="仿宋_GB2312" w:hAnsi="仿宋_GB2312" w:eastAsia="仿宋_GB2312" w:cs="仿宋_GB2312"/>
          <w:color w:val="auto"/>
          <w:sz w:val="32"/>
          <w:szCs w:val="32"/>
          <w:u w:val="none"/>
          <w:lang w:val="en-US" w:eastAsia="zh-CN"/>
        </w:rPr>
        <w:t>2100302</w:t>
      </w:r>
      <w:r>
        <w:rPr>
          <w:rFonts w:hint="eastAsia" w:ascii="仿宋_GB2312" w:hAnsi="仿宋_GB2312" w:eastAsia="仿宋_GB2312" w:cs="仿宋_GB2312"/>
          <w:color w:val="auto"/>
          <w:sz w:val="32"/>
          <w:szCs w:val="32"/>
          <w:u w:val="none"/>
        </w:rPr>
        <w:t>（项）。</w:t>
      </w:r>
    </w:p>
    <w:p>
      <w:pPr>
        <w:pStyle w:val="8"/>
        <w:spacing w:line="60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年初预算为</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万元，支出决算为</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万元，完成年初预算的</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决算数等于年初预算数的主要原因是与年初预算数持平。</w:t>
      </w:r>
      <w:r>
        <w:rPr>
          <w:rFonts w:hint="eastAsia" w:ascii="仿宋_GB2312" w:hAnsi="仿宋_GB2312" w:eastAsia="仿宋_GB2312" w:cs="仿宋_GB2312"/>
          <w:color w:val="auto"/>
          <w:sz w:val="32"/>
          <w:szCs w:val="32"/>
          <w:u w:val="none"/>
          <w:lang w:eastAsia="zh-CN"/>
        </w:rPr>
        <w:t>。</w:t>
      </w:r>
    </w:p>
    <w:p>
      <w:pPr>
        <w:pStyle w:val="8"/>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2023</w:t>
      </w:r>
      <w:r>
        <w:rPr>
          <w:rFonts w:hint="eastAsia" w:ascii="仿宋_GB2312" w:hAnsi="仿宋_GB2312" w:eastAsia="仿宋_GB2312" w:cs="仿宋_GB2312"/>
          <w:color w:val="auto"/>
          <w:sz w:val="32"/>
          <w:szCs w:val="32"/>
          <w:u w:val="none"/>
        </w:rPr>
        <w:t>年度财政拨款基本支出</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万元，其中：人员经费</w:t>
      </w:r>
      <w:r>
        <w:rPr>
          <w:rFonts w:hint="eastAsia" w:ascii="仿宋_GB2312" w:hAnsi="仿宋_GB2312" w:eastAsia="仿宋_GB2312" w:cs="仿宋_GB2312"/>
          <w:color w:val="auto"/>
          <w:sz w:val="32"/>
          <w:szCs w:val="32"/>
          <w:u w:val="none"/>
          <w:lang w:val="en-US" w:eastAsia="zh-CN"/>
        </w:rPr>
        <w:t>411</w:t>
      </w:r>
      <w:r>
        <w:rPr>
          <w:rFonts w:hint="eastAsia" w:ascii="仿宋_GB2312" w:hAnsi="仿宋_GB2312" w:eastAsia="仿宋_GB2312" w:cs="仿宋_GB2312"/>
          <w:color w:val="auto"/>
          <w:sz w:val="32"/>
          <w:szCs w:val="32"/>
          <w:u w:val="none"/>
        </w:rPr>
        <w:t>万元，占基本支出的</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主要包括基本工资、津贴补贴、奖金、</w:t>
      </w:r>
      <w:r>
        <w:rPr>
          <w:rFonts w:hint="eastAsia" w:ascii="仿宋_GB2312" w:hAnsi="仿宋_GB2312" w:eastAsia="仿宋_GB2312" w:cs="仿宋_GB2312"/>
          <w:color w:val="auto"/>
          <w:sz w:val="32"/>
          <w:szCs w:val="32"/>
          <w:u w:val="none"/>
          <w:lang w:val="en-US" w:eastAsia="zh-CN"/>
        </w:rPr>
        <w:t>绩效工资</w:t>
      </w:r>
      <w:r>
        <w:rPr>
          <w:rFonts w:hint="eastAsia" w:ascii="仿宋_GB2312" w:hAnsi="仿宋_GB2312" w:eastAsia="仿宋_GB2312" w:cs="仿宋_GB2312"/>
          <w:color w:val="auto"/>
          <w:sz w:val="32"/>
          <w:szCs w:val="32"/>
          <w:u w:val="none"/>
          <w:lang w:eastAsia="zh-CN"/>
        </w:rPr>
        <w:t>、机关事业单位</w:t>
      </w:r>
      <w:r>
        <w:rPr>
          <w:rFonts w:hint="eastAsia" w:ascii="仿宋_GB2312" w:hAnsi="仿宋_GB2312" w:eastAsia="仿宋_GB2312" w:cs="仿宋_GB2312"/>
          <w:color w:val="auto"/>
          <w:sz w:val="32"/>
          <w:szCs w:val="32"/>
          <w:u w:val="none"/>
          <w:lang w:val="en-US" w:eastAsia="zh-CN"/>
        </w:rPr>
        <w:t>基本</w:t>
      </w:r>
      <w:r>
        <w:rPr>
          <w:rFonts w:hint="eastAsia" w:ascii="仿宋_GB2312" w:hAnsi="仿宋_GB2312" w:eastAsia="仿宋_GB2312" w:cs="仿宋_GB2312"/>
          <w:color w:val="auto"/>
          <w:sz w:val="32"/>
          <w:szCs w:val="32"/>
          <w:u w:val="none"/>
          <w:lang w:eastAsia="zh-CN"/>
        </w:rPr>
        <w:t>养老保险</w:t>
      </w:r>
      <w:r>
        <w:rPr>
          <w:rFonts w:hint="eastAsia" w:ascii="仿宋_GB2312" w:hAnsi="仿宋_GB2312" w:eastAsia="仿宋_GB2312" w:cs="仿宋_GB2312"/>
          <w:color w:val="auto"/>
          <w:sz w:val="32"/>
          <w:szCs w:val="32"/>
          <w:u w:val="none"/>
          <w:lang w:val="en-US" w:eastAsia="zh-CN"/>
        </w:rPr>
        <w:t>费</w:t>
      </w:r>
      <w:r>
        <w:rPr>
          <w:rFonts w:hint="eastAsia" w:ascii="仿宋_GB2312" w:hAnsi="仿宋_GB2312" w:eastAsia="仿宋_GB2312" w:cs="仿宋_GB2312"/>
          <w:color w:val="auto"/>
          <w:sz w:val="32"/>
          <w:szCs w:val="32"/>
          <w:u w:val="none"/>
          <w:lang w:eastAsia="zh-CN"/>
        </w:rPr>
        <w:t>、职工基本医疗保险缴费。</w:t>
      </w:r>
    </w:p>
    <w:p>
      <w:pPr>
        <w:shd w:val="clear" w:color="auto" w:fill="FFFFFF"/>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现将我部门2023年度部门整体支出绩效评价情况报告如下：</w:t>
      </w:r>
    </w:p>
    <w:p>
      <w:pPr>
        <w:numPr>
          <w:ilvl w:val="0"/>
          <w:numId w:val="1"/>
        </w:num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防疫卫生工作成效显著</w:t>
      </w:r>
    </w:p>
    <w:p>
      <w:pPr>
        <w:pStyle w:val="9"/>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为规范实施免疫工作，有效预防控制传染病的流行，我院的防疫工作由具备公共卫生职业资格证专业医务工作人员主抓，并完善了培训机制、配齐了相关设备。1.计划免疫方面：今年以来，我院以村为单位进行安全接种共开展冷链运转十次，计划免疫工作保质保量完成。一类疫苗接种剂次数麻风人131份，麻腮风131人份，乙肝96支，乙脑139人份，A群流脑28人份，A+C流脑49人份，二价脊灰24人份，免费脊灰灭活200支，白百破237人份，加强白破149人份，甲肝86人份，一类疫苗共接种剂1139次。二类疫苗接种剂次数乙肝1391支，水痘227支，HIb185支，流感裂解疫苗719支，口服轮状102人份，23价肺炎93人份，手足口苗95支，AC-Hib54三联86支，破伤风疫苗119支，五价轮状160支，自费脊灰灭活85支，</w:t>
      </w:r>
      <w:r>
        <w:rPr>
          <w:rFonts w:hint="eastAsia" w:ascii="仿宋_GB2312" w:hAnsi="仿宋_GB2312" w:eastAsia="仿宋_GB2312" w:cs="仿宋_GB2312"/>
          <w:sz w:val="32"/>
          <w:szCs w:val="32"/>
        </w:rPr>
        <w:t>13价肺炎63支，二价宫颈疫苗194支，腮腺炎疫苗94支，二类疫苗共接种5077剂次。</w:t>
      </w:r>
      <w:r>
        <w:rPr>
          <w:rFonts w:hint="eastAsia" w:ascii="仿宋_GB2312" w:hAnsi="仿宋_GB2312" w:eastAsia="仿宋_GB2312" w:cs="仿宋_GB2312"/>
          <w:kern w:val="2"/>
          <w:sz w:val="32"/>
          <w:szCs w:val="32"/>
        </w:rPr>
        <w:t>2.传染病防控方面：根据《中华人民共和国传染病防治法》及疫情管理制度等法律相关条款规定，我院建立网络疫情直报系统，共发现丙类传染病4例，其中细菌性痢疾1例，手足口病6例，水痘6例。确诊结核病患者18名，并按要求进行了全程追踪及随访管理。目前12人已经康复治愈，6人在服药治疗中；并按要求完成在校新入学学生</w:t>
      </w:r>
      <w:r>
        <w:rPr>
          <w:rFonts w:hint="eastAsia" w:ascii="仿宋_GB2312" w:hAnsi="仿宋_GB2312" w:eastAsia="仿宋_GB2312" w:cs="仿宋_GB2312"/>
          <w:sz w:val="32"/>
          <w:szCs w:val="32"/>
        </w:rPr>
        <w:t>开</w:t>
      </w:r>
      <w:r>
        <w:rPr>
          <w:rFonts w:hint="eastAsia" w:ascii="仿宋_GB2312" w:hAnsi="仿宋_GB2312" w:eastAsia="仿宋_GB2312" w:cs="仿宋_GB2312"/>
          <w:kern w:val="2"/>
          <w:sz w:val="32"/>
          <w:szCs w:val="32"/>
        </w:rPr>
        <w:t>展结核PPD检测136人次，圆满完成了本年度学校结核病筛查工作。3.卫生监督协管方面：对辖区内4所幼儿园和1所中小学每学期开展2次饮水卫生及传染病防治监督巡查工作；对辖区内14家定点医疗机构开展一年四次的监督管理；对辖区内1家饮用水厂开展了每年四次卫生巡查工作。发现饮用水卫生污染问题及时上报疾控中心和县卫生计生监督局。全年就诊发现76例食源性腹泻病例，及时上报县疾控中心和卫生计生监督局，圆满完成了全年监测任务。4.妇幼、儿童、老年人保健方面：为164名孕产妇开展至少5次孕期保健和2次产后访视服务；为0-36个月婴幼儿建立儿童保健手册，为168名新生儿进行了访视工作及儿童保健系统管理；对辖区内满65岁的老年人进行了免费健康体检2385人；对1811名高血压患者，628名糖尿病患者，155名重性精神病患者等高危人群进行指导，对确诊的新增患者进行登记并纳入管理，定期进行随访和康复指导。</w:t>
      </w:r>
    </w:p>
    <w:p>
      <w:pPr>
        <w:pStyle w:val="9"/>
        <w:adjustRightInd w:val="0"/>
        <w:spacing w:line="560" w:lineRule="exact"/>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二、公共卫生工作全面提升</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升全镇公共卫生服务水平，严抓基本公共卫生服务项目工作，充分调动全院职工的工作积极性和主动性，取得了较好效果。1.基本公共卫生服务项目开展落实情况。①根据《2023年基本公共卫生服务建立居民健康档案项目工作方案》要求，我院今年成立专门的公卫小组开展居民健康档更新及新建工作,我院管辖的共有14个行政村，截止2023年11月底，居民建立家庭健康档案档案29975份，其中新建居民健康档案1708份,普通人群更新28522份,清理空档，重档312份；并把纸质居民健康档案完善合格录入居民电子健康档案系统。②根据《永州市2023年基本公共卫生服务老年人健康管理项目工作方案》及卫健委、医共体总院要求，我中心开展了老年人健康管理服务项目。一、结合建立居民健康档案对我辖区65岁及以上老年人进行登记管理，并对所有登记管理的老年人免费进行一次健康危险因素调查和一般体格检查及空腹血糖测试，并提供自我保健及伤害预防、自救等健康指导，其中老年人面访2553人。2.开展老年人健康干预。对发现已确诊的高血压和2型糖尿病患者纳入相应的慢性病患者进行管理；对存在危险因素且未纳入其他疾病管理的老年居民进行定期随访，并告知该居民一年后进行下一次免费健康检查。截止2023年11月，我中心共登记管理65岁及以上老年3326人，今年免费体检2383人次，老年人体检率达到71.75%，并按要求录入市居民电子健康档案系统。3.慢性病管理工作。</w:t>
      </w:r>
      <w:r>
        <w:rPr>
          <w:rFonts w:hint="eastAsia" w:ascii="仿宋_GB2312" w:hAnsi="仿宋_GB2312" w:eastAsia="仿宋_GB2312" w:cs="仿宋_GB2312"/>
          <w:b/>
          <w:bCs/>
          <w:sz w:val="32"/>
          <w:szCs w:val="32"/>
        </w:rPr>
        <w:t>①高血压患者管理工作：</w:t>
      </w:r>
      <w:r>
        <w:rPr>
          <w:rFonts w:hint="eastAsia" w:ascii="仿宋_GB2312" w:hAnsi="仿宋_GB2312" w:eastAsia="仿宋_GB2312" w:cs="仿宋_GB2312"/>
          <w:sz w:val="32"/>
          <w:szCs w:val="32"/>
        </w:rPr>
        <w:t>一是通过开展35岁及以上居民首诊测血压；居民诊疗过程测血压；健康体检测血压；和健康档案建立过程中询问等方式发现高血压患者。二是对确诊的高血压患者进行登记管理，并提供面对面随访，每次随访询问病情、测量血压，对用药、饮食、运动、心理等提供健康指导。三是对已经登记管理的高血压患者进行一次免费的健康体检（含一般体格检查和随机血糖测试）。截止2023年11月，我中心共登记管理并提供随访高血压患者为1861人,其中今年新增185人,我院达到了高血压发病比例管理要求，规范管理率达到了84.69%，并按要求录入居民电子健康档案系统并按要求每季度做好面访工作。</w:t>
      </w:r>
      <w:r>
        <w:rPr>
          <w:rFonts w:hint="eastAsia" w:ascii="仿宋_GB2312" w:hAnsi="仿宋_GB2312" w:eastAsia="仿宋_GB2312" w:cs="仿宋_GB2312"/>
          <w:b/>
          <w:bCs/>
          <w:sz w:val="32"/>
          <w:szCs w:val="32"/>
        </w:rPr>
        <w:t>②糖尿病患者管理工作：</w:t>
      </w:r>
      <w:r>
        <w:rPr>
          <w:rFonts w:hint="eastAsia" w:ascii="仿宋_GB2312" w:hAnsi="仿宋_GB2312" w:eastAsia="仿宋_GB2312" w:cs="仿宋_GB2312"/>
          <w:sz w:val="32"/>
          <w:szCs w:val="32"/>
        </w:rPr>
        <w:t>一是通过健康体检和高危人群筛查检测血糖；建立居民健康档案过程中询问等方式发现患者。二是对确诊的2型糖尿病患者进行登记管理，并提供面对面随访，每次随访要询问病情、进行空腹血糖和血压测量等检查，对用药、饮食、运动、心理等提供健康指导。三是对已经登记管理的2型糖尿病患者进行一次免费健康体检（含一般体格检查和空腹血糖测试）。截止2023年11月，我中心共登记管理并提供随访的糖尿病患者为633人,其中新增114人,规范管理率达到了85.15%，并按要求录入居民电子健康档案系统并做好每季度的面访工作。4.2023年健康扶贫工作。太平辖区总共512户，1838个贫困人口，其中糖尿病53个，高血压209人，精神病66人，我院对贫困户家庭医生签约全覆盖，并按要求对患慢性病的贫困人口进行一年四次的随访，入户；对在外务工的贫困户进行电话访视。5.2023年家庭医生签约服务工作。我院在本年度共签约26273个人口，其中高血压1586人，65岁以上老年人3219人，贫困户1838人，0-6岁儿童958人，本着签约暨服务的原则，我院按要求对签约对象做好健康管理服务。6.健康教育工作。健康教育工作是严格按照健康教育服务规范要求，认真贯彻落实市卫健局及上级部门的各项健康教育项目工作。采取了发放宣传材料、开展健康宣教、设置宣传栏的各种方式，针对重点人群、重点疾病和我镇主要卫生问题和危险因素开展健康教育和健康促进活动。今年共举办各类知识讲座和健康咨询活动12次，发放各类宣传材料12000余份，更换宣传栏内容12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三、医疗护理工作满意度不断提高。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医疗方面，本院本着“一切以病人为中心”“一切为了病人”的服务宗旨，全体同志齐心协力，按照医院部署，围绕“以病人为中心，努力提高医疗服务质量”为主线，根据门诊年初工作计划，严格管理，求真务实，踏实苦干，在医德医风、医疗质量、基层建设等方面取得了较好的成绩。截止至2023年11月30日上午12时，门诊接诊23733（不包含二类疫苗）人次，收住院病人1345人次，1-11份医疗收入达275多万元，同时提升改造化验室、DR室基本完工并积极开展针灸理疗、中医药治疗等项目，圆满完成了各项工作任务及工作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护理管理目标达标情况：一人一针一管一用灭菌执行率100%、护理技术合格率98%、基础护理合格率100%、护理文书书写合格率100%、急救物品完好率100%、常规器械消毒灭菌合格率100%、护理工作和服务态度满意度98%、护理差错事故发生次数为0、护理人员“三基”理论考试成绩均达到90分左右，</w:t>
      </w:r>
      <w:r>
        <w:rPr>
          <w:rFonts w:hint="eastAsia" w:ascii="仿宋_GB2312" w:hAnsi="仿宋_GB2312" w:eastAsia="仿宋_GB2312" w:cs="仿宋_GB2312"/>
          <w:bCs/>
          <w:sz w:val="32"/>
          <w:szCs w:val="32"/>
        </w:rPr>
        <w:t>截止至2023年111月30日上午12时，据统计：门诊输液9722人次，肌内注射1559人次，皮内注射4068人次，采血57人次；住院数据统计：住院输液7254人次，静脉连续输液15513次，肌内注射969人次，皮内注射749人次，采血1318人次，</w:t>
      </w:r>
      <w:r>
        <w:rPr>
          <w:rFonts w:hint="eastAsia" w:ascii="仿宋_GB2312" w:hAnsi="仿宋_GB2312" w:eastAsia="仿宋_GB2312" w:cs="仿宋_GB2312"/>
          <w:sz w:val="32"/>
          <w:szCs w:val="32"/>
        </w:rPr>
        <w:t>较好的完成了各项护理工作。</w:t>
      </w:r>
    </w:p>
    <w:p>
      <w:pPr>
        <w:ind w:left="1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药房方面，2023年我院总共采购西药106.5万元，其中包含带量39.8余万元。2023年1月1日起--2023年11月30日止全院药品销售143.3余万元，其中门诊销售102.6余万元，住院销售40.7余万元。我院2023年1月份起中药饮片共采购4.2余万元。中药销售4.76余万元，其中门诊销售1.53余万元，住院销售3.23余万元。较好的完成了上级交待各项工作。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四、卫生院工作存在的不足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1.卫生院硬件设施虽然有所改善，但配套设施不完善，离目标管理要求仍有一定差距。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2.综合技术实力偏低，骨干医师偏少，人才缺乏，后备力量不足。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3.医技科室需增添。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五、2024年卫生院工作思路及计划</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1.理清思路，顺应市场发展形式，谋求卫生院的全面发展，力争2024年完成业务收入310万元。</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2.认镇解决好工作中存在的问题，克服困难，尽可能按要求开展工作。</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3.加大督导力度，促使各项卫生监督协管落实到位，取得实效。</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4.进一步加强医疗文书书写规范，提高医疗文书、处方书写能力。</w:t>
      </w:r>
    </w:p>
    <w:p>
      <w:pPr>
        <w:widowControl/>
        <w:spacing w:line="560" w:lineRule="exact"/>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蓝山县太平圩镇卫生院</w:t>
      </w: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p>
    <w:p>
      <w:pPr>
        <w:pStyle w:val="9"/>
        <w:adjustRightInd w:val="0"/>
        <w:spacing w:line="600" w:lineRule="exact"/>
        <w:ind w:firstLine="600" w:firstLineChars="200"/>
        <w:jc w:val="left"/>
        <w:rPr>
          <w:rFonts w:hint="eastAsia" w:ascii="宋体" w:hAnsi="宋体" w:cs="黑体"/>
          <w:kern w:val="2"/>
          <w:sz w:val="30"/>
          <w:szCs w:val="30"/>
        </w:rPr>
      </w:pPr>
    </w:p>
    <w:p>
      <w:pPr>
        <w:shd w:val="clear" w:color="auto" w:fill="FFFFFF"/>
        <w:spacing w:line="560" w:lineRule="exact"/>
        <w:ind w:firstLine="48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956B7"/>
    <w:multiLevelType w:val="singleLevel"/>
    <w:tmpl w:val="626956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jgxMWQ5MjU5MGQwMDhhMWJlMWJiMzgxMDdjZWIifQ=="/>
  </w:docVars>
  <w:rsids>
    <w:rsidRoot w:val="00000000"/>
    <w:rsid w:val="027F7554"/>
    <w:rsid w:val="04ED01B2"/>
    <w:rsid w:val="06177164"/>
    <w:rsid w:val="0C4E4B43"/>
    <w:rsid w:val="22990120"/>
    <w:rsid w:val="2465351F"/>
    <w:rsid w:val="2B8217A7"/>
    <w:rsid w:val="303D3A34"/>
    <w:rsid w:val="327713F6"/>
    <w:rsid w:val="363C7BDD"/>
    <w:rsid w:val="397575F4"/>
    <w:rsid w:val="449F541E"/>
    <w:rsid w:val="4BB66026"/>
    <w:rsid w:val="4C1768B9"/>
    <w:rsid w:val="51EF1B2D"/>
    <w:rsid w:val="542858C6"/>
    <w:rsid w:val="5B4C2B47"/>
    <w:rsid w:val="61BD1DC6"/>
    <w:rsid w:val="653575C7"/>
    <w:rsid w:val="73C403F8"/>
    <w:rsid w:val="7C46656D"/>
    <w:rsid w:val="7DA8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4">
    <w:name w:val="annotation text"/>
    <w:basedOn w:val="1"/>
    <w:autoRedefine/>
    <w:qFormat/>
    <w:uiPriority w:val="0"/>
    <w:pPr>
      <w:jc w:val="left"/>
    </w:pPr>
  </w:style>
  <w:style w:type="paragraph" w:styleId="7">
    <w:name w:val="List Paragraph"/>
    <w:basedOn w:val="1"/>
    <w:autoRedefine/>
    <w:qFormat/>
    <w:uiPriority w:val="34"/>
    <w:pPr>
      <w:ind w:firstLine="420" w:firstLineChars="200"/>
    </w:pPr>
    <w:rPr>
      <w:rFonts w:ascii="Calibri" w:hAnsi="Calibri"/>
      <w:szCs w:val="22"/>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9">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4474</Words>
  <Characters>4994</Characters>
  <Lines>0</Lines>
  <Paragraphs>0</Paragraphs>
  <TotalTime>1</TotalTime>
  <ScaleCrop>false</ScaleCrop>
  <LinksUpToDate>false</LinksUpToDate>
  <CharactersWithSpaces>5057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57469</dc:creator>
  <cp:lastModifiedBy>刘媛</cp:lastModifiedBy>
  <dcterms:modified xsi:type="dcterms:W3CDTF">2024-06-28T10:35:00Z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C6C6732C717C4EDC9F77D485DBCD3904_13</vt:lpwstr>
  </property>
</Properties>
</file>