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ascii="黑体" w:hAnsi="黑体" w:eastAsia="黑体" w:cs="黑体"/>
          <w:b/>
          <w:bCs/>
          <w:sz w:val="44"/>
          <w:szCs w:val="44"/>
        </w:rPr>
      </w:pPr>
      <w:r>
        <w:rPr>
          <w:rFonts w:hint="eastAsia" w:ascii="黑体" w:hAnsi="黑体" w:eastAsia="黑体" w:cs="黑体"/>
          <w:b/>
          <w:bCs/>
          <w:sz w:val="44"/>
          <w:szCs w:val="44"/>
        </w:rPr>
        <w:t>蓝山</w:t>
      </w:r>
      <w:r>
        <w:rPr>
          <w:rFonts w:hint="eastAsia" w:ascii="黑体" w:hAnsi="黑体" w:eastAsia="黑体" w:cs="黑体"/>
          <w:b/>
          <w:bCs/>
          <w:sz w:val="44"/>
          <w:szCs w:val="44"/>
          <w:lang w:eastAsia="zh-CN"/>
        </w:rPr>
        <w:t>县正市中心幼儿园2021</w:t>
      </w:r>
      <w:r>
        <w:rPr>
          <w:rFonts w:hint="eastAsia" w:ascii="黑体" w:hAnsi="黑体" w:eastAsia="黑体" w:cs="黑体"/>
          <w:b/>
          <w:bCs/>
          <w:sz w:val="44"/>
          <w:szCs w:val="44"/>
        </w:rPr>
        <w:t>年度部门决算</w:t>
      </w:r>
    </w:p>
    <w:p>
      <w:pPr>
        <w:pStyle w:val="7"/>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目录</w:t>
      </w:r>
    </w:p>
    <w:p>
      <w:pPr>
        <w:pStyle w:val="7"/>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第一部分</w:t>
      </w:r>
      <w:r>
        <w:rPr>
          <w:rFonts w:hint="eastAsia" w:ascii="仿宋_GB2312" w:hAnsi="仿宋_GB2312" w:eastAsia="仿宋_GB2312" w:cs="仿宋_GB2312"/>
          <w:b/>
          <w:sz w:val="32"/>
          <w:szCs w:val="32"/>
          <w:lang w:eastAsia="zh-CN"/>
        </w:rPr>
        <w:t>蓝山县正市中心幼儿园</w:t>
      </w:r>
      <w:r>
        <w:rPr>
          <w:rFonts w:hint="eastAsia" w:ascii="仿宋_GB2312" w:hAnsi="仿宋_GB2312" w:eastAsia="仿宋_GB2312" w:cs="仿宋_GB2312"/>
          <w:b/>
          <w:sz w:val="32"/>
          <w:szCs w:val="32"/>
        </w:rPr>
        <w:t>概况</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一、部门职责</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7"/>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第二部分</w:t>
      </w:r>
      <w:r>
        <w:rPr>
          <w:rFonts w:hint="eastAsia" w:ascii="仿宋_GB2312" w:hAnsi="仿宋_GB2312" w:eastAsia="仿宋_GB2312" w:cs="仿宋_GB2312"/>
          <w:b/>
          <w:sz w:val="32"/>
          <w:szCs w:val="32"/>
          <w:lang w:eastAsia="zh-CN"/>
        </w:rPr>
        <w:t>2021</w:t>
      </w:r>
      <w:r>
        <w:rPr>
          <w:rFonts w:hint="eastAsia" w:ascii="仿宋_GB2312" w:hAnsi="仿宋_GB2312" w:eastAsia="仿宋_GB2312" w:cs="仿宋_GB2312"/>
          <w:b/>
          <w:sz w:val="32"/>
          <w:szCs w:val="32"/>
        </w:rPr>
        <w:t>年度部门决算表</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六、一般公共预算财政拨款基本支出决算表</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七、一般公共预算财政拨款“三公”经费支出决算表</w:t>
      </w: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八、政府性基金预算财政拨款收入支出决算表</w:t>
      </w:r>
    </w:p>
    <w:p>
      <w:pPr>
        <w:pStyle w:val="7"/>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color w:val="000000"/>
          <w:kern w:val="0"/>
          <w:sz w:val="32"/>
          <w:szCs w:val="32"/>
          <w:lang w:val="en-US" w:eastAsia="zh-CN" w:bidi="ar-SA"/>
        </w:rPr>
        <w:t>九、国有资本经营预算财政拨款支出决算表</w:t>
      </w:r>
    </w:p>
    <w:p>
      <w:pPr>
        <w:pStyle w:val="7"/>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第三部分</w:t>
      </w:r>
      <w:r>
        <w:rPr>
          <w:rFonts w:hint="eastAsia" w:ascii="仿宋_GB2312" w:hAnsi="仿宋_GB2312" w:eastAsia="仿宋_GB2312" w:cs="仿宋_GB2312"/>
          <w:b/>
          <w:sz w:val="32"/>
          <w:szCs w:val="32"/>
          <w:lang w:eastAsia="zh-CN"/>
        </w:rPr>
        <w:t>2021</w:t>
      </w:r>
      <w:r>
        <w:rPr>
          <w:rFonts w:hint="eastAsia" w:ascii="仿宋_GB2312" w:hAnsi="仿宋_GB2312" w:eastAsia="仿宋_GB2312" w:cs="仿宋_GB2312"/>
          <w:b/>
          <w:sz w:val="32"/>
          <w:szCs w:val="32"/>
        </w:rPr>
        <w:t>年度部门决算情况说明</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三、支出决算情况说明</w:t>
      </w:r>
    </w:p>
    <w:p>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四、财政拨款收入支出决算总体情况说明</w:t>
      </w:r>
    </w:p>
    <w:p>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五、一般公共预算财政拨款支出决算情况说明</w:t>
      </w:r>
    </w:p>
    <w:p>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六、一般公共预算财政拨款基本支出决算情况说明</w:t>
      </w:r>
    </w:p>
    <w:p>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七、一般公共预算财政拨款三公经费支出决算情况说明</w:t>
      </w:r>
    </w:p>
    <w:p>
      <w:pPr>
        <w:autoSpaceDE w:val="0"/>
        <w:autoSpaceDN w:val="0"/>
        <w:adjustRightInd w:val="0"/>
        <w:spacing w:line="60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八、政府性基金预算收入支出决算情况</w:t>
      </w:r>
    </w:p>
    <w:p>
      <w:pPr>
        <w:autoSpaceDE w:val="0"/>
        <w:autoSpaceDN w:val="0"/>
        <w:adjustRightInd w:val="0"/>
        <w:spacing w:line="600" w:lineRule="exact"/>
        <w:ind w:firstLine="640" w:firstLineChars="200"/>
        <w:jc w:val="left"/>
        <w:rPr>
          <w:rFonts w:hint="eastAsia" w:ascii="仿宋_GB2312" w:hAnsi="仿宋_GB2312" w:eastAsia="仿宋_GB2312" w:cs="仿宋_GB2312"/>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十</w:t>
      </w:r>
      <w:r>
        <w:rPr>
          <w:rFonts w:hint="eastAsia" w:ascii="仿宋_GB2312" w:hAnsi="仿宋_GB2312" w:eastAsia="仿宋_GB2312" w:cs="仿宋_GB2312"/>
          <w:color w:val="000000"/>
          <w:kern w:val="0"/>
          <w:sz w:val="32"/>
          <w:szCs w:val="32"/>
        </w:rPr>
        <w:t>、预算绩效情况说明</w:t>
      </w:r>
    </w:p>
    <w:p>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w:t>
      </w: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、其他事项情况说明</w:t>
      </w:r>
    </w:p>
    <w:p>
      <w:pPr>
        <w:autoSpaceDE w:val="0"/>
        <w:autoSpaceDN w:val="0"/>
        <w:adjustRightInd w:val="0"/>
        <w:spacing w:line="600" w:lineRule="exact"/>
        <w:ind w:firstLine="643" w:firstLineChars="200"/>
        <w:jc w:val="left"/>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第四部分名词解释</w:t>
      </w:r>
    </w:p>
    <w:p>
      <w:pPr>
        <w:spacing w:line="600" w:lineRule="exact"/>
        <w:ind w:firstLine="643" w:firstLineChars="200"/>
        <w:jc w:val="left"/>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第五部分附件</w:t>
      </w: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仿宋_GB2312" w:hAnsi="仿宋_GB2312" w:eastAsia="仿宋_GB2312" w:cs="仿宋_GB2312"/>
          <w:b/>
          <w:bCs/>
          <w:sz w:val="32"/>
          <w:szCs w:val="32"/>
        </w:rPr>
      </w:pPr>
    </w:p>
    <w:p>
      <w:pPr>
        <w:spacing w:line="480" w:lineRule="exact"/>
        <w:jc w:val="center"/>
        <w:rPr>
          <w:rFonts w:hint="eastAsia" w:ascii="黑体" w:hAnsi="黑体" w:eastAsia="黑体" w:cs="黑体"/>
          <w:b/>
          <w:bCs/>
          <w:sz w:val="36"/>
          <w:szCs w:val="36"/>
        </w:rPr>
      </w:pPr>
      <w:r>
        <w:rPr>
          <w:rFonts w:hint="eastAsia" w:ascii="黑体" w:hAnsi="黑体" w:eastAsia="黑体" w:cs="黑体"/>
          <w:b/>
          <w:bCs/>
          <w:sz w:val="36"/>
          <w:szCs w:val="36"/>
        </w:rPr>
        <w:t>第一部分</w:t>
      </w:r>
      <w:r>
        <w:rPr>
          <w:rFonts w:hint="eastAsia" w:ascii="黑体" w:hAnsi="黑体" w:eastAsia="黑体" w:cs="黑体"/>
          <w:b/>
          <w:bCs/>
          <w:sz w:val="36"/>
          <w:szCs w:val="36"/>
          <w:lang w:eastAsia="zh-CN"/>
        </w:rPr>
        <w:t>蓝山县正市中心幼儿园</w:t>
      </w:r>
      <w:r>
        <w:rPr>
          <w:rFonts w:hint="eastAsia" w:ascii="黑体" w:hAnsi="黑体" w:eastAsia="黑体" w:cs="黑体"/>
          <w:b/>
          <w:bCs/>
          <w:sz w:val="36"/>
          <w:szCs w:val="36"/>
        </w:rPr>
        <w:t>概况</w:t>
      </w:r>
    </w:p>
    <w:p>
      <w:pPr>
        <w:spacing w:line="480" w:lineRule="exact"/>
        <w:jc w:val="center"/>
        <w:rPr>
          <w:rFonts w:ascii="仿宋_GB2312" w:hAnsi="仿宋_GB2312" w:eastAsia="仿宋_GB2312" w:cs="仿宋_GB2312"/>
          <w:b/>
          <w:bCs/>
          <w:sz w:val="32"/>
          <w:szCs w:val="32"/>
        </w:rPr>
      </w:pPr>
    </w:p>
    <w:p>
      <w:pPr>
        <w:pStyle w:val="8"/>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主要职能：</w:t>
      </w:r>
      <w:r>
        <w:rPr>
          <w:rFonts w:hint="eastAsia" w:ascii="仿宋_GB2312" w:hAnsi="仿宋" w:eastAsia="仿宋_GB2312"/>
          <w:sz w:val="32"/>
          <w:szCs w:val="32"/>
          <w:lang w:eastAsia="zh-CN"/>
        </w:rPr>
        <w:t>为学龄前儿童提供保育和教育服务。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964" w:firstLineChars="300"/>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rPr>
        <w:t>（一）内设机构设置。</w:t>
      </w:r>
    </w:p>
    <w:p>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1．机构情况：</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年学生</w:t>
      </w:r>
      <w:r>
        <w:rPr>
          <w:rFonts w:hint="eastAsia" w:ascii="仿宋_GB2312" w:hAnsi="仿宋_GB2312" w:eastAsia="仿宋_GB2312" w:cs="仿宋_GB2312"/>
          <w:sz w:val="32"/>
          <w:szCs w:val="32"/>
          <w:lang w:val="en-US" w:eastAsia="zh-CN"/>
        </w:rPr>
        <w:t>155</w:t>
      </w:r>
      <w:r>
        <w:rPr>
          <w:rFonts w:hint="eastAsia" w:ascii="仿宋_GB2312" w:hAnsi="仿宋_GB2312" w:eastAsia="仿宋_GB2312" w:cs="仿宋_GB2312"/>
          <w:sz w:val="32"/>
          <w:szCs w:val="32"/>
        </w:rPr>
        <w:t>人，学校班级</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个，（其</w:t>
      </w:r>
      <w:r>
        <w:rPr>
          <w:rFonts w:hint="eastAsia" w:ascii="仿宋_GB2312" w:hAnsi="仿宋_GB2312" w:eastAsia="仿宋_GB2312" w:cs="仿宋_GB2312"/>
          <w:sz w:val="32"/>
          <w:szCs w:val="32"/>
          <w:lang w:eastAsia="zh-CN"/>
        </w:rPr>
        <w:t>小中大</w:t>
      </w:r>
      <w:r>
        <w:rPr>
          <w:rFonts w:hint="eastAsia" w:ascii="仿宋_GB2312" w:hAnsi="仿宋_GB2312" w:eastAsia="仿宋_GB2312" w:cs="仿宋_GB2312"/>
          <w:sz w:val="32"/>
          <w:szCs w:val="32"/>
        </w:rPr>
        <w:t>班级,学生人。）</w:t>
      </w:r>
    </w:p>
    <w:p>
      <w:pPr>
        <w:snapToGrid w:val="0"/>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sz w:val="32"/>
          <w:szCs w:val="32"/>
        </w:rPr>
        <w:t>2．人员情况：我</w:t>
      </w:r>
      <w:r>
        <w:rPr>
          <w:rFonts w:hint="eastAsia" w:ascii="仿宋_GB2312" w:hAnsi="仿宋_GB2312" w:eastAsia="仿宋_GB2312" w:cs="仿宋_GB2312"/>
          <w:sz w:val="32"/>
          <w:szCs w:val="32"/>
          <w:lang w:eastAsia="zh-CN"/>
        </w:rPr>
        <w:t>园</w:t>
      </w:r>
      <w:r>
        <w:rPr>
          <w:rFonts w:hint="eastAsia" w:ascii="仿宋_GB2312" w:hAnsi="仿宋_GB2312" w:eastAsia="仿宋_GB2312" w:cs="仿宋_GB2312"/>
          <w:sz w:val="32"/>
          <w:szCs w:val="32"/>
        </w:rPr>
        <w:t>现有教职工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人，其中在职在编教师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人，临聘人员1人。</w:t>
      </w:r>
    </w:p>
    <w:p>
      <w:pPr>
        <w:numPr>
          <w:ilvl w:val="0"/>
          <w:numId w:val="0"/>
        </w:numPr>
        <w:ind w:firstLine="643" w:firstLineChars="200"/>
        <w:jc w:val="left"/>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lang w:eastAsia="zh-CN"/>
        </w:rPr>
        <w:t>（二）</w:t>
      </w:r>
      <w:r>
        <w:rPr>
          <w:rFonts w:hint="eastAsia" w:ascii="楷体_GB2312" w:hAnsi="楷体_GB2312" w:eastAsia="楷体_GB2312" w:cs="楷体_GB2312"/>
          <w:b/>
          <w:bCs w:val="0"/>
          <w:kern w:val="0"/>
          <w:sz w:val="32"/>
          <w:szCs w:val="32"/>
        </w:rPr>
        <w:t>决算单位构成。</w:t>
      </w:r>
    </w:p>
    <w:p>
      <w:pPr>
        <w:ind w:firstLine="320" w:firstLineChars="100"/>
        <w:jc w:val="left"/>
        <w:rPr>
          <w:rFonts w:eastAsia="仿宋_GB2312"/>
          <w:sz w:val="32"/>
          <w:szCs w:val="32"/>
        </w:rPr>
      </w:pPr>
      <w:r>
        <w:rPr>
          <w:rFonts w:hint="eastAsia" w:ascii="仿宋_GB2312" w:hAnsi="仿宋_GB2312" w:eastAsia="仿宋_GB2312" w:cs="仿宋_GB2312"/>
          <w:bCs/>
          <w:kern w:val="0"/>
          <w:sz w:val="32"/>
          <w:szCs w:val="32"/>
        </w:rPr>
        <w:t>本单位</w:t>
      </w:r>
      <w:r>
        <w:rPr>
          <w:rFonts w:hint="eastAsia" w:ascii="仿宋_GB2312" w:hAnsi="仿宋_GB2312" w:eastAsia="仿宋_GB2312" w:cs="仿宋_GB2312"/>
          <w:bCs/>
          <w:kern w:val="0"/>
          <w:sz w:val="32"/>
          <w:szCs w:val="32"/>
          <w:lang w:eastAsia="zh-CN"/>
        </w:rPr>
        <w:t>2021</w:t>
      </w:r>
      <w:r>
        <w:rPr>
          <w:rFonts w:hint="eastAsia" w:ascii="仿宋_GB2312" w:hAnsi="仿宋_GB2312" w:eastAsia="仿宋_GB2312" w:cs="仿宋_GB2312"/>
          <w:bCs/>
          <w:kern w:val="0"/>
          <w:sz w:val="32"/>
          <w:szCs w:val="32"/>
        </w:rPr>
        <w:t>年部门决算汇总公开单位构成包括：蓝山县</w:t>
      </w:r>
      <w:r>
        <w:rPr>
          <w:rFonts w:hint="eastAsia" w:ascii="仿宋_GB2312" w:hAnsi="仿宋_GB2312" w:eastAsia="仿宋_GB2312" w:cs="仿宋_GB2312"/>
          <w:bCs/>
          <w:kern w:val="0"/>
          <w:sz w:val="32"/>
          <w:szCs w:val="32"/>
          <w:lang w:eastAsia="zh-CN"/>
        </w:rPr>
        <w:t>正市中心幼儿园</w:t>
      </w:r>
      <w:r>
        <w:rPr>
          <w:rFonts w:hint="eastAsia" w:ascii="仿宋_GB2312" w:hAnsi="仿宋_GB2312" w:eastAsia="仿宋_GB2312" w:cs="仿宋_GB2312"/>
          <w:bCs/>
          <w:kern w:val="0"/>
          <w:sz w:val="32"/>
          <w:szCs w:val="32"/>
        </w:rPr>
        <w:t>本级。</w:t>
      </w:r>
    </w:p>
    <w:p>
      <w:pPr>
        <w:jc w:val="left"/>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第二部分部门决算表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hint="eastAsia" w:ascii="宋体" w:hAnsi="宋体" w:eastAsia="宋体" w:cs="宋体"/>
          <w:color w:val="000000"/>
          <w:kern w:val="0"/>
          <w:szCs w:val="21"/>
        </w:rPr>
      </w:pPr>
      <w:r>
        <w:rPr>
          <w:rFonts w:hint="eastAsia" w:ascii="宋体" w:hAnsi="宋体" w:eastAsia="宋体" w:cs="宋体"/>
          <w:color w:val="000000"/>
          <w:kern w:val="0"/>
          <w:szCs w:val="21"/>
        </w:rPr>
        <w:t>部门：蓝山县</w:t>
      </w:r>
      <w:r>
        <w:rPr>
          <w:rFonts w:hint="eastAsia" w:ascii="宋体" w:hAnsi="宋体" w:eastAsia="宋体" w:cs="宋体"/>
          <w:color w:val="000000"/>
          <w:kern w:val="0"/>
          <w:szCs w:val="21"/>
          <w:lang w:eastAsia="zh-CN"/>
        </w:rPr>
        <w:t>正市中心幼儿园</w:t>
      </w:r>
      <w:r>
        <w:rPr>
          <w:rFonts w:hint="eastAsia" w:ascii="宋体" w:hAnsi="宋体" w:eastAsia="宋体" w:cs="宋体"/>
          <w:color w:val="000000"/>
          <w:kern w:val="0"/>
          <w:szCs w:val="21"/>
        </w:rPr>
        <w:t>公开01表</w:t>
      </w:r>
    </w:p>
    <w:p>
      <w:pPr>
        <w:widowControl/>
        <w:spacing w:line="320" w:lineRule="exact"/>
        <w:ind w:right="198"/>
        <w:jc w:val="right"/>
        <w:rPr>
          <w:rFonts w:hint="eastAsia" w:ascii="宋体" w:hAnsi="宋体" w:eastAsia="宋体" w:cs="宋体"/>
          <w:color w:val="000000"/>
          <w:kern w:val="0"/>
          <w:szCs w:val="21"/>
        </w:rPr>
      </w:pPr>
      <w:r>
        <w:rPr>
          <w:rFonts w:hint="eastAsia" w:ascii="宋体" w:hAnsi="宋体" w:eastAsia="宋体" w:cs="宋体"/>
          <w:color w:val="000000"/>
          <w:kern w:val="0"/>
          <w:szCs w:val="21"/>
        </w:rPr>
        <w:t>单位：万元</w:t>
      </w:r>
    </w:p>
    <w:tbl>
      <w:tblPr>
        <w:tblStyle w:val="5"/>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项目</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项目</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栏次</w:t>
            </w:r>
          </w:p>
        </w:tc>
        <w:tc>
          <w:tcPr>
            <w:tcW w:w="702"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栏次</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12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97.52</w:t>
            </w:r>
          </w:p>
        </w:tc>
        <w:tc>
          <w:tcPr>
            <w:tcW w:w="482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14</w:t>
            </w:r>
          </w:p>
        </w:tc>
        <w:tc>
          <w:tcPr>
            <w:tcW w:w="1681"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2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二、外交支出</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15</w:t>
            </w:r>
          </w:p>
        </w:tc>
        <w:tc>
          <w:tcPr>
            <w:tcW w:w="1681"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12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三、国防支出</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16</w:t>
            </w:r>
          </w:p>
        </w:tc>
        <w:tc>
          <w:tcPr>
            <w:tcW w:w="1681"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12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17</w:t>
            </w:r>
          </w:p>
        </w:tc>
        <w:tc>
          <w:tcPr>
            <w:tcW w:w="1681"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w:t>
            </w:r>
          </w:p>
        </w:tc>
        <w:tc>
          <w:tcPr>
            <w:tcW w:w="12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五、教育支出</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18</w:t>
            </w:r>
          </w:p>
        </w:tc>
        <w:tc>
          <w:tcPr>
            <w:tcW w:w="1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val="0"/>
                <w:bCs w:val="0"/>
                <w:kern w:val="0"/>
                <w:szCs w:val="21"/>
              </w:rPr>
            </w:pPr>
            <w:r>
              <w:rPr>
                <w:rFonts w:hint="eastAsia" w:ascii="宋体" w:hAnsi="宋体" w:eastAsia="宋体" w:cs="宋体"/>
                <w:b w:val="0"/>
                <w:bCs w:val="0"/>
                <w:kern w:val="0"/>
                <w:szCs w:val="21"/>
                <w:lang w:val="en-US" w:eastAsia="zh-CN"/>
              </w:rPr>
              <w:t>97.52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6</w:t>
            </w:r>
          </w:p>
        </w:tc>
        <w:tc>
          <w:tcPr>
            <w:tcW w:w="12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19</w:t>
            </w:r>
          </w:p>
        </w:tc>
        <w:tc>
          <w:tcPr>
            <w:tcW w:w="1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val="0"/>
                <w:bCs w:val="0"/>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7</w:t>
            </w:r>
          </w:p>
        </w:tc>
        <w:tc>
          <w:tcPr>
            <w:tcW w:w="12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20</w:t>
            </w:r>
          </w:p>
        </w:tc>
        <w:tc>
          <w:tcPr>
            <w:tcW w:w="1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val="0"/>
                <w:bCs w:val="0"/>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8</w:t>
            </w:r>
          </w:p>
        </w:tc>
        <w:tc>
          <w:tcPr>
            <w:tcW w:w="12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21</w:t>
            </w:r>
          </w:p>
        </w:tc>
        <w:tc>
          <w:tcPr>
            <w:tcW w:w="1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val="0"/>
                <w:bCs w:val="0"/>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9</w:t>
            </w:r>
          </w:p>
        </w:tc>
        <w:tc>
          <w:tcPr>
            <w:tcW w:w="12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97.52</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22</w:t>
            </w:r>
          </w:p>
        </w:tc>
        <w:tc>
          <w:tcPr>
            <w:tcW w:w="1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val="0"/>
                <w:bCs w:val="0"/>
                <w:kern w:val="0"/>
                <w:szCs w:val="21"/>
                <w:lang w:val="en-US" w:eastAsia="zh-CN"/>
              </w:rPr>
            </w:pPr>
            <w:r>
              <w:rPr>
                <w:rFonts w:hint="eastAsia" w:ascii="宋体" w:hAnsi="宋体" w:eastAsia="宋体" w:cs="宋体"/>
                <w:b w:val="0"/>
                <w:bCs w:val="0"/>
                <w:kern w:val="0"/>
                <w:szCs w:val="21"/>
                <w:lang w:val="en-US" w:eastAsia="zh-CN"/>
              </w:rPr>
              <w:t>97.52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10</w:t>
            </w:r>
          </w:p>
        </w:tc>
        <w:tc>
          <w:tcPr>
            <w:tcW w:w="12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23</w:t>
            </w:r>
          </w:p>
        </w:tc>
        <w:tc>
          <w:tcPr>
            <w:tcW w:w="1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val="0"/>
                <w:bCs w:val="0"/>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11</w:t>
            </w:r>
          </w:p>
        </w:tc>
        <w:tc>
          <w:tcPr>
            <w:tcW w:w="12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24</w:t>
            </w:r>
          </w:p>
        </w:tc>
        <w:tc>
          <w:tcPr>
            <w:tcW w:w="1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val="0"/>
                <w:bCs w:val="0"/>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c>
          <w:tcPr>
            <w:tcW w:w="12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25</w:t>
            </w:r>
          </w:p>
        </w:tc>
        <w:tc>
          <w:tcPr>
            <w:tcW w:w="1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val="0"/>
                <w:bCs w:val="0"/>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13</w:t>
            </w:r>
          </w:p>
        </w:tc>
        <w:tc>
          <w:tcPr>
            <w:tcW w:w="12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97.52</w:t>
            </w:r>
          </w:p>
        </w:tc>
        <w:tc>
          <w:tcPr>
            <w:tcW w:w="48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26</w:t>
            </w:r>
          </w:p>
        </w:tc>
        <w:tc>
          <w:tcPr>
            <w:tcW w:w="1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val="0"/>
                <w:bCs w:val="0"/>
                <w:kern w:val="0"/>
                <w:szCs w:val="21"/>
                <w:lang w:val="en-US" w:eastAsia="zh-CN"/>
              </w:rPr>
            </w:pPr>
            <w:r>
              <w:rPr>
                <w:rFonts w:hint="eastAsia" w:ascii="宋体" w:hAnsi="宋体" w:eastAsia="宋体" w:cs="宋体"/>
                <w:b w:val="0"/>
                <w:bCs w:val="0"/>
                <w:kern w:val="0"/>
                <w:szCs w:val="21"/>
                <w:lang w:val="en-US" w:eastAsia="zh-CN"/>
              </w:rPr>
              <w:t>97.52</w:t>
            </w:r>
          </w:p>
        </w:tc>
      </w:tr>
    </w:tbl>
    <w:p>
      <w:pPr>
        <w:widowControl/>
        <w:jc w:val="left"/>
        <w:rPr>
          <w:rFonts w:hint="eastAsia" w:ascii="宋体" w:hAnsi="宋体" w:eastAsia="宋体" w:cs="宋体"/>
          <w:kern w:val="0"/>
          <w:szCs w:val="21"/>
        </w:rPr>
      </w:pPr>
      <w:r>
        <w:rPr>
          <w:rFonts w:hint="eastAsia" w:ascii="宋体" w:hAnsi="宋体" w:eastAsia="宋体" w:cs="宋体"/>
          <w:kern w:val="0"/>
          <w:szCs w:val="21"/>
        </w:rPr>
        <w:t>注：本表反映部门本年度的总收支和年末结转结余情况。</w:t>
      </w:r>
    </w:p>
    <w:p>
      <w:pPr>
        <w:widowControl/>
        <w:jc w:val="left"/>
        <w:rPr>
          <w:rFonts w:hint="eastAsia" w:ascii="宋体" w:hAnsi="宋体" w:eastAsia="宋体" w:cs="宋体"/>
          <w:sz w:val="28"/>
          <w:szCs w:val="28"/>
        </w:rPr>
        <w:sectPr>
          <w:pgSz w:w="16838" w:h="11906" w:orient="landscape"/>
          <w:pgMar w:top="1797" w:right="1440" w:bottom="1797" w:left="1440" w:header="851" w:footer="992" w:gutter="0"/>
          <w:cols w:space="425" w:num="1"/>
          <w:docGrid w:type="linesAndChars" w:linePitch="312" w:charSpace="0"/>
        </w:sectPr>
      </w:pPr>
      <w:r>
        <w:rPr>
          <w:rFonts w:hint="eastAsia" w:ascii="宋体" w:hAnsi="宋体" w:eastAsia="宋体" w:cs="宋体"/>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部门：蓝山县</w:t>
      </w:r>
      <w:r>
        <w:rPr>
          <w:rFonts w:hint="eastAsia" w:ascii="宋体" w:hAnsi="宋体" w:eastAsia="宋体" w:cs="宋体"/>
          <w:color w:val="000000"/>
          <w:kern w:val="0"/>
          <w:szCs w:val="21"/>
          <w:lang w:eastAsia="zh-CN"/>
        </w:rPr>
        <w:t>正市中心幼儿园</w:t>
      </w:r>
      <w:r>
        <w:rPr>
          <w:rFonts w:hint="eastAsia" w:ascii="宋体" w:hAnsi="宋体" w:eastAsia="宋体" w:cs="宋体"/>
          <w:color w:val="000000"/>
          <w:kern w:val="0"/>
          <w:szCs w:val="21"/>
        </w:rPr>
        <w:t>公开02表</w:t>
      </w:r>
    </w:p>
    <w:p>
      <w:pPr>
        <w:widowControl/>
        <w:ind w:right="630"/>
        <w:jc w:val="right"/>
        <w:rPr>
          <w:rFonts w:hint="eastAsia" w:ascii="宋体" w:hAnsi="宋体" w:eastAsia="宋体" w:cs="宋体"/>
          <w:color w:val="000000"/>
          <w:kern w:val="0"/>
          <w:szCs w:val="21"/>
        </w:rPr>
      </w:pPr>
      <w:r>
        <w:rPr>
          <w:rFonts w:hint="eastAsia" w:ascii="宋体" w:hAnsi="宋体" w:eastAsia="宋体" w:cs="宋体"/>
          <w:color w:val="000000"/>
          <w:kern w:val="0"/>
          <w:szCs w:val="21"/>
        </w:rPr>
        <w:t>单位：万元</w:t>
      </w:r>
    </w:p>
    <w:tbl>
      <w:tblPr>
        <w:tblStyle w:val="5"/>
        <w:tblW w:w="13813" w:type="dxa"/>
        <w:jc w:val="center"/>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项目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hint="eastAsia" w:ascii="宋体" w:hAnsi="宋体" w:eastAsia="宋体" w:cs="宋体"/>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hint="eastAsia" w:ascii="宋体" w:hAnsi="宋体" w:eastAsia="宋体" w:cs="宋体"/>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hint="eastAsia" w:ascii="宋体" w:hAnsi="宋体" w:eastAsia="宋体" w:cs="宋体"/>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栏次</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6</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合计</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205</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教育支出</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20502</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普通教育</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ind w:firstLine="210" w:firstLineChars="1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2050201</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lang w:eastAsia="zh-CN"/>
              </w:rPr>
              <w:t>学前</w:t>
            </w:r>
            <w:r>
              <w:rPr>
                <w:rFonts w:hint="eastAsia" w:ascii="宋体" w:hAnsi="宋体" w:eastAsia="宋体" w:cs="宋体"/>
                <w:kern w:val="0"/>
                <w:szCs w:val="21"/>
              </w:rPr>
              <w:t>教育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188"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595"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38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41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011"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注：本表反映部门本年度取得的各项收入情况。</w:t>
            </w:r>
          </w:p>
        </w:tc>
      </w:tr>
    </w:tbl>
    <w:p>
      <w:pPr>
        <w:widowControl/>
        <w:jc w:val="left"/>
        <w:rPr>
          <w:rFonts w:hint="eastAsia" w:ascii="宋体" w:hAnsi="宋体" w:eastAsia="宋体" w:cs="宋体"/>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Cs w:val="21"/>
        </w:rPr>
        <w:t>蓝山县</w:t>
      </w:r>
      <w:r>
        <w:rPr>
          <w:rFonts w:hint="eastAsia" w:ascii="宋体" w:hAnsi="宋体" w:eastAsia="宋体" w:cs="宋体"/>
          <w:color w:val="000000"/>
          <w:kern w:val="0"/>
          <w:szCs w:val="21"/>
          <w:lang w:eastAsia="zh-CN"/>
        </w:rPr>
        <w:t>正市中心幼儿园</w:t>
      </w:r>
      <w:r>
        <w:rPr>
          <w:rFonts w:hint="eastAsia" w:ascii="宋体" w:hAnsi="宋体" w:eastAsia="宋体" w:cs="宋体"/>
          <w:color w:val="000000"/>
          <w:kern w:val="0"/>
          <w:sz w:val="20"/>
          <w:szCs w:val="20"/>
        </w:rPr>
        <w:t>公开03表</w:t>
      </w:r>
    </w:p>
    <w:p>
      <w:pPr>
        <w:widowControl/>
        <w:spacing w:line="400" w:lineRule="exact"/>
        <w:ind w:right="700"/>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项目</w:t>
            </w:r>
          </w:p>
        </w:tc>
        <w:tc>
          <w:tcPr>
            <w:tcW w:w="1775" w:type="dxa"/>
            <w:vMerge w:val="restart"/>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本年支出合计</w:t>
            </w:r>
          </w:p>
        </w:tc>
        <w:tc>
          <w:tcPr>
            <w:tcW w:w="1985" w:type="dxa"/>
            <w:vMerge w:val="restart"/>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基本支出</w:t>
            </w:r>
          </w:p>
        </w:tc>
        <w:tc>
          <w:tcPr>
            <w:tcW w:w="1842" w:type="dxa"/>
            <w:vMerge w:val="restart"/>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项目支出</w:t>
            </w:r>
          </w:p>
        </w:tc>
        <w:tc>
          <w:tcPr>
            <w:tcW w:w="1843" w:type="dxa"/>
            <w:vMerge w:val="restart"/>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上缴上级支出</w:t>
            </w:r>
          </w:p>
        </w:tc>
        <w:tc>
          <w:tcPr>
            <w:tcW w:w="1985" w:type="dxa"/>
            <w:vMerge w:val="restart"/>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经营支出</w:t>
            </w:r>
          </w:p>
        </w:tc>
        <w:tc>
          <w:tcPr>
            <w:tcW w:w="2308" w:type="dxa"/>
            <w:vMerge w:val="restart"/>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功能分类科目编码</w:t>
            </w:r>
          </w:p>
        </w:tc>
        <w:tc>
          <w:tcPr>
            <w:tcW w:w="1249" w:type="dxa"/>
            <w:vMerge w:val="restart"/>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科目名称</w:t>
            </w:r>
          </w:p>
        </w:tc>
        <w:tc>
          <w:tcPr>
            <w:tcW w:w="1775" w:type="dxa"/>
            <w:vMerge w:val="continue"/>
            <w:shd w:val="clear" w:color="auto" w:fill="auto"/>
            <w:vAlign w:val="center"/>
          </w:tcPr>
          <w:p>
            <w:pPr>
              <w:widowControl/>
              <w:jc w:val="left"/>
              <w:rPr>
                <w:rFonts w:hint="eastAsia" w:ascii="宋体" w:hAnsi="宋体" w:eastAsia="宋体" w:cs="宋体"/>
                <w:kern w:val="0"/>
                <w:szCs w:val="21"/>
              </w:rPr>
            </w:pPr>
          </w:p>
        </w:tc>
        <w:tc>
          <w:tcPr>
            <w:tcW w:w="1985" w:type="dxa"/>
            <w:vMerge w:val="continue"/>
            <w:shd w:val="clear" w:color="auto" w:fill="auto"/>
            <w:vAlign w:val="center"/>
          </w:tcPr>
          <w:p>
            <w:pPr>
              <w:widowControl/>
              <w:jc w:val="left"/>
              <w:rPr>
                <w:rFonts w:hint="eastAsia" w:ascii="宋体" w:hAnsi="宋体" w:eastAsia="宋体" w:cs="宋体"/>
                <w:kern w:val="0"/>
                <w:szCs w:val="21"/>
              </w:rPr>
            </w:pPr>
          </w:p>
        </w:tc>
        <w:tc>
          <w:tcPr>
            <w:tcW w:w="1842" w:type="dxa"/>
            <w:vMerge w:val="continue"/>
            <w:shd w:val="clear" w:color="auto" w:fill="auto"/>
            <w:vAlign w:val="center"/>
          </w:tcPr>
          <w:p>
            <w:pPr>
              <w:widowControl/>
              <w:jc w:val="left"/>
              <w:rPr>
                <w:rFonts w:hint="eastAsia" w:ascii="宋体" w:hAnsi="宋体" w:eastAsia="宋体" w:cs="宋体"/>
                <w:kern w:val="0"/>
                <w:szCs w:val="21"/>
              </w:rPr>
            </w:pPr>
          </w:p>
        </w:tc>
        <w:tc>
          <w:tcPr>
            <w:tcW w:w="1843" w:type="dxa"/>
            <w:vMerge w:val="continue"/>
            <w:shd w:val="clear" w:color="auto" w:fill="auto"/>
            <w:vAlign w:val="center"/>
          </w:tcPr>
          <w:p>
            <w:pPr>
              <w:widowControl/>
              <w:jc w:val="left"/>
              <w:rPr>
                <w:rFonts w:hint="eastAsia" w:ascii="宋体" w:hAnsi="宋体" w:eastAsia="宋体" w:cs="宋体"/>
                <w:kern w:val="0"/>
                <w:szCs w:val="21"/>
              </w:rPr>
            </w:pPr>
          </w:p>
        </w:tc>
        <w:tc>
          <w:tcPr>
            <w:tcW w:w="1985" w:type="dxa"/>
            <w:vMerge w:val="continue"/>
            <w:shd w:val="clear" w:color="auto" w:fill="auto"/>
            <w:vAlign w:val="center"/>
          </w:tcPr>
          <w:p>
            <w:pPr>
              <w:widowControl/>
              <w:jc w:val="left"/>
              <w:rPr>
                <w:rFonts w:hint="eastAsia" w:ascii="宋体" w:hAnsi="宋体" w:eastAsia="宋体" w:cs="宋体"/>
                <w:kern w:val="0"/>
                <w:szCs w:val="21"/>
              </w:rPr>
            </w:pPr>
          </w:p>
        </w:tc>
        <w:tc>
          <w:tcPr>
            <w:tcW w:w="2308" w:type="dxa"/>
            <w:vMerge w:val="continue"/>
            <w:shd w:val="clear" w:color="auto" w:fill="auto"/>
            <w:vAlign w:val="center"/>
          </w:tcPr>
          <w:p>
            <w:pPr>
              <w:widowControl/>
              <w:jc w:val="left"/>
              <w:rPr>
                <w:rFonts w:hint="eastAsia" w:ascii="宋体" w:hAnsi="宋体" w:eastAsia="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hint="eastAsia" w:ascii="宋体" w:hAnsi="宋体" w:eastAsia="宋体" w:cs="宋体"/>
                <w:kern w:val="0"/>
                <w:szCs w:val="21"/>
              </w:rPr>
            </w:pPr>
          </w:p>
        </w:tc>
        <w:tc>
          <w:tcPr>
            <w:tcW w:w="1249" w:type="dxa"/>
            <w:vMerge w:val="continue"/>
            <w:shd w:val="clear" w:color="auto" w:fill="auto"/>
            <w:vAlign w:val="center"/>
          </w:tcPr>
          <w:p>
            <w:pPr>
              <w:widowControl/>
              <w:jc w:val="left"/>
              <w:rPr>
                <w:rFonts w:hint="eastAsia" w:ascii="宋体" w:hAnsi="宋体" w:eastAsia="宋体" w:cs="宋体"/>
                <w:kern w:val="0"/>
                <w:szCs w:val="21"/>
              </w:rPr>
            </w:pPr>
          </w:p>
        </w:tc>
        <w:tc>
          <w:tcPr>
            <w:tcW w:w="1775" w:type="dxa"/>
            <w:vMerge w:val="continue"/>
            <w:shd w:val="clear" w:color="auto" w:fill="auto"/>
            <w:vAlign w:val="center"/>
          </w:tcPr>
          <w:p>
            <w:pPr>
              <w:widowControl/>
              <w:jc w:val="left"/>
              <w:rPr>
                <w:rFonts w:hint="eastAsia" w:ascii="宋体" w:hAnsi="宋体" w:eastAsia="宋体" w:cs="宋体"/>
                <w:kern w:val="0"/>
                <w:szCs w:val="21"/>
              </w:rPr>
            </w:pPr>
          </w:p>
        </w:tc>
        <w:tc>
          <w:tcPr>
            <w:tcW w:w="1985" w:type="dxa"/>
            <w:vMerge w:val="continue"/>
            <w:shd w:val="clear" w:color="auto" w:fill="auto"/>
            <w:vAlign w:val="center"/>
          </w:tcPr>
          <w:p>
            <w:pPr>
              <w:widowControl/>
              <w:jc w:val="left"/>
              <w:rPr>
                <w:rFonts w:hint="eastAsia" w:ascii="宋体" w:hAnsi="宋体" w:eastAsia="宋体" w:cs="宋体"/>
                <w:kern w:val="0"/>
                <w:szCs w:val="21"/>
              </w:rPr>
            </w:pPr>
          </w:p>
        </w:tc>
        <w:tc>
          <w:tcPr>
            <w:tcW w:w="1842" w:type="dxa"/>
            <w:vMerge w:val="continue"/>
            <w:shd w:val="clear" w:color="auto" w:fill="auto"/>
            <w:vAlign w:val="center"/>
          </w:tcPr>
          <w:p>
            <w:pPr>
              <w:widowControl/>
              <w:jc w:val="left"/>
              <w:rPr>
                <w:rFonts w:hint="eastAsia" w:ascii="宋体" w:hAnsi="宋体" w:eastAsia="宋体" w:cs="宋体"/>
                <w:kern w:val="0"/>
                <w:szCs w:val="21"/>
              </w:rPr>
            </w:pPr>
          </w:p>
        </w:tc>
        <w:tc>
          <w:tcPr>
            <w:tcW w:w="1843" w:type="dxa"/>
            <w:vMerge w:val="continue"/>
            <w:shd w:val="clear" w:color="auto" w:fill="auto"/>
            <w:vAlign w:val="center"/>
          </w:tcPr>
          <w:p>
            <w:pPr>
              <w:widowControl/>
              <w:jc w:val="left"/>
              <w:rPr>
                <w:rFonts w:hint="eastAsia" w:ascii="宋体" w:hAnsi="宋体" w:eastAsia="宋体" w:cs="宋体"/>
                <w:kern w:val="0"/>
                <w:szCs w:val="21"/>
              </w:rPr>
            </w:pPr>
          </w:p>
        </w:tc>
        <w:tc>
          <w:tcPr>
            <w:tcW w:w="1985" w:type="dxa"/>
            <w:vMerge w:val="continue"/>
            <w:shd w:val="clear" w:color="auto" w:fill="auto"/>
            <w:vAlign w:val="center"/>
          </w:tcPr>
          <w:p>
            <w:pPr>
              <w:widowControl/>
              <w:jc w:val="left"/>
              <w:rPr>
                <w:rFonts w:hint="eastAsia" w:ascii="宋体" w:hAnsi="宋体" w:eastAsia="宋体" w:cs="宋体"/>
                <w:kern w:val="0"/>
                <w:szCs w:val="21"/>
              </w:rPr>
            </w:pPr>
          </w:p>
        </w:tc>
        <w:tc>
          <w:tcPr>
            <w:tcW w:w="2308" w:type="dxa"/>
            <w:vMerge w:val="continue"/>
            <w:shd w:val="clear" w:color="auto" w:fill="auto"/>
            <w:vAlign w:val="center"/>
          </w:tcPr>
          <w:p>
            <w:pPr>
              <w:widowControl/>
              <w:jc w:val="left"/>
              <w:rPr>
                <w:rFonts w:hint="eastAsia" w:ascii="宋体" w:hAnsi="宋体" w:eastAsia="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栏次</w:t>
            </w:r>
          </w:p>
        </w:tc>
        <w:tc>
          <w:tcPr>
            <w:tcW w:w="1775"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1985"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842"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1843"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1985"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w:t>
            </w:r>
          </w:p>
        </w:tc>
        <w:tc>
          <w:tcPr>
            <w:tcW w:w="2308"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合计</w:t>
            </w:r>
          </w:p>
        </w:tc>
        <w:tc>
          <w:tcPr>
            <w:tcW w:w="177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198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1842"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843"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98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308"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205</w:t>
            </w:r>
          </w:p>
        </w:tc>
        <w:tc>
          <w:tcPr>
            <w:tcW w:w="1249"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教育支出</w:t>
            </w:r>
          </w:p>
        </w:tc>
        <w:tc>
          <w:tcPr>
            <w:tcW w:w="177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198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1842"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843"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98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308"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20502</w:t>
            </w:r>
          </w:p>
        </w:tc>
        <w:tc>
          <w:tcPr>
            <w:tcW w:w="1249"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普通教育</w:t>
            </w:r>
          </w:p>
        </w:tc>
        <w:tc>
          <w:tcPr>
            <w:tcW w:w="177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198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1842"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843"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98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308"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205020</w:t>
            </w:r>
            <w:r>
              <w:rPr>
                <w:rFonts w:hint="eastAsia" w:ascii="宋体" w:hAnsi="宋体" w:eastAsia="宋体" w:cs="宋体"/>
                <w:kern w:val="0"/>
                <w:szCs w:val="21"/>
                <w:lang w:val="en-US" w:eastAsia="zh-CN"/>
              </w:rPr>
              <w:t>1</w:t>
            </w:r>
          </w:p>
        </w:tc>
        <w:tc>
          <w:tcPr>
            <w:tcW w:w="1249"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lang w:eastAsia="zh-CN"/>
              </w:rPr>
              <w:t>学前</w:t>
            </w:r>
            <w:r>
              <w:rPr>
                <w:rFonts w:hint="eastAsia" w:ascii="宋体" w:hAnsi="宋体" w:eastAsia="宋体" w:cs="宋体"/>
                <w:kern w:val="0"/>
                <w:szCs w:val="21"/>
              </w:rPr>
              <w:t>教育　</w:t>
            </w:r>
          </w:p>
        </w:tc>
        <w:tc>
          <w:tcPr>
            <w:tcW w:w="177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198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1842"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843"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98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308"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249"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77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98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842"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843"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98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308"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249"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77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98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842"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843"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98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308"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249"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77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98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842"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843"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1985"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c>
          <w:tcPr>
            <w:tcW w:w="2308"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bl>
    <w:p>
      <w:pPr>
        <w:widowControl/>
        <w:ind w:firstLine="630" w:firstLineChars="300"/>
        <w:jc w:val="left"/>
        <w:rPr>
          <w:rFonts w:hint="eastAsia" w:ascii="宋体" w:hAnsi="宋体" w:eastAsia="宋体" w:cs="宋体"/>
          <w:kern w:val="0"/>
          <w:szCs w:val="21"/>
        </w:rPr>
      </w:pPr>
      <w:r>
        <w:rPr>
          <w:rFonts w:hint="eastAsia" w:ascii="宋体" w:hAnsi="宋体" w:eastAsia="宋体" w:cs="宋体"/>
          <w:kern w:val="0"/>
          <w:szCs w:val="21"/>
        </w:rPr>
        <w:t>注：本表反映部门本年度各项支出情况。</w:t>
      </w:r>
    </w:p>
    <w:p>
      <w:pPr>
        <w:widowControl/>
        <w:jc w:val="left"/>
        <w:rPr>
          <w:rFonts w:hint="eastAsia" w:ascii="宋体" w:hAnsi="宋体" w:eastAsia="宋体" w:cs="宋体"/>
          <w:bCs/>
          <w:kern w:val="0"/>
          <w:szCs w:val="21"/>
        </w:rPr>
      </w:pPr>
      <w:r>
        <w:rPr>
          <w:rFonts w:hint="eastAsia" w:ascii="宋体" w:hAnsi="宋体" w:eastAsia="宋体" w:cs="宋体"/>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部门：蓝山县</w:t>
      </w:r>
      <w:r>
        <w:rPr>
          <w:rFonts w:hint="eastAsia" w:ascii="宋体" w:hAnsi="宋体" w:eastAsia="宋体" w:cs="宋体"/>
          <w:color w:val="000000"/>
          <w:kern w:val="0"/>
          <w:szCs w:val="21"/>
          <w:lang w:eastAsia="zh-CN"/>
        </w:rPr>
        <w:t>正市中心幼儿园</w:t>
      </w:r>
      <w:r>
        <w:rPr>
          <w:rFonts w:hint="eastAsia" w:ascii="宋体" w:hAnsi="宋体" w:eastAsia="宋体" w:cs="宋体"/>
          <w:color w:val="000000"/>
          <w:kern w:val="0"/>
          <w:szCs w:val="21"/>
        </w:rPr>
        <w:tab/>
      </w:r>
      <w:r>
        <w:rPr>
          <w:rFonts w:hint="eastAsia" w:ascii="宋体" w:hAnsi="宋体" w:eastAsia="宋体" w:cs="宋体"/>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收入</w:t>
            </w:r>
          </w:p>
        </w:tc>
        <w:tc>
          <w:tcPr>
            <w:tcW w:w="9303" w:type="dxa"/>
            <w:gridSpan w:val="5"/>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项目</w:t>
            </w:r>
          </w:p>
        </w:tc>
        <w:tc>
          <w:tcPr>
            <w:tcW w:w="480" w:type="dxa"/>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行次</w:t>
            </w:r>
          </w:p>
        </w:tc>
        <w:tc>
          <w:tcPr>
            <w:tcW w:w="1880" w:type="dxa"/>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金额</w:t>
            </w:r>
          </w:p>
        </w:tc>
        <w:tc>
          <w:tcPr>
            <w:tcW w:w="3761" w:type="dxa"/>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项目</w:t>
            </w:r>
          </w:p>
        </w:tc>
        <w:tc>
          <w:tcPr>
            <w:tcW w:w="430" w:type="dxa"/>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行次</w:t>
            </w:r>
          </w:p>
        </w:tc>
        <w:tc>
          <w:tcPr>
            <w:tcW w:w="1880" w:type="dxa"/>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合计</w:t>
            </w:r>
          </w:p>
        </w:tc>
        <w:tc>
          <w:tcPr>
            <w:tcW w:w="1660" w:type="dxa"/>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一般公共预算财政拨款</w:t>
            </w:r>
          </w:p>
        </w:tc>
        <w:tc>
          <w:tcPr>
            <w:tcW w:w="1572" w:type="dxa"/>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栏次</w:t>
            </w:r>
          </w:p>
        </w:tc>
        <w:tc>
          <w:tcPr>
            <w:tcW w:w="4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8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3761"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栏次</w:t>
            </w:r>
          </w:p>
        </w:tc>
        <w:tc>
          <w:tcPr>
            <w:tcW w:w="43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8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66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1572"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一、一般公共预算财政拨款</w:t>
            </w:r>
          </w:p>
        </w:tc>
        <w:tc>
          <w:tcPr>
            <w:tcW w:w="4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18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97.52</w:t>
            </w:r>
          </w:p>
        </w:tc>
        <w:tc>
          <w:tcPr>
            <w:tcW w:w="3761"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一、一般公共服务支出</w:t>
            </w:r>
          </w:p>
        </w:tc>
        <w:tc>
          <w:tcPr>
            <w:tcW w:w="43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15</w:t>
            </w:r>
          </w:p>
        </w:tc>
        <w:tc>
          <w:tcPr>
            <w:tcW w:w="18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66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572"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二、政府性基金预算财政拨款</w:t>
            </w:r>
          </w:p>
        </w:tc>
        <w:tc>
          <w:tcPr>
            <w:tcW w:w="4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880" w:type="dxa"/>
            <w:shd w:val="clear" w:color="auto" w:fill="auto"/>
            <w:vAlign w:val="center"/>
          </w:tcPr>
          <w:p>
            <w:pPr>
              <w:widowControl/>
              <w:jc w:val="center"/>
              <w:rPr>
                <w:rFonts w:hint="eastAsia" w:ascii="宋体" w:hAnsi="宋体" w:eastAsia="宋体" w:cs="宋体"/>
                <w:kern w:val="0"/>
                <w:szCs w:val="21"/>
              </w:rPr>
            </w:pPr>
          </w:p>
        </w:tc>
        <w:tc>
          <w:tcPr>
            <w:tcW w:w="3761"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二、外交支出</w:t>
            </w:r>
          </w:p>
        </w:tc>
        <w:tc>
          <w:tcPr>
            <w:tcW w:w="43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16</w:t>
            </w:r>
          </w:p>
        </w:tc>
        <w:tc>
          <w:tcPr>
            <w:tcW w:w="18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66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572"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4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1880" w:type="dxa"/>
            <w:shd w:val="clear" w:color="auto" w:fill="auto"/>
            <w:vAlign w:val="center"/>
          </w:tcPr>
          <w:p>
            <w:pPr>
              <w:widowControl/>
              <w:jc w:val="center"/>
              <w:rPr>
                <w:rFonts w:hint="eastAsia" w:ascii="宋体" w:hAnsi="宋体" w:eastAsia="宋体" w:cs="宋体"/>
                <w:kern w:val="0"/>
                <w:szCs w:val="21"/>
              </w:rPr>
            </w:pPr>
          </w:p>
        </w:tc>
        <w:tc>
          <w:tcPr>
            <w:tcW w:w="3761"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三、国防支出</w:t>
            </w:r>
          </w:p>
        </w:tc>
        <w:tc>
          <w:tcPr>
            <w:tcW w:w="43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17</w:t>
            </w:r>
          </w:p>
        </w:tc>
        <w:tc>
          <w:tcPr>
            <w:tcW w:w="18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66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572"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4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1880" w:type="dxa"/>
            <w:shd w:val="clear" w:color="auto" w:fill="auto"/>
            <w:vAlign w:val="center"/>
          </w:tcPr>
          <w:p>
            <w:pPr>
              <w:widowControl/>
              <w:jc w:val="center"/>
              <w:rPr>
                <w:rFonts w:hint="eastAsia" w:ascii="宋体" w:hAnsi="宋体" w:eastAsia="宋体" w:cs="宋体"/>
                <w:kern w:val="0"/>
                <w:szCs w:val="21"/>
              </w:rPr>
            </w:pPr>
          </w:p>
        </w:tc>
        <w:tc>
          <w:tcPr>
            <w:tcW w:w="3761"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四、公共安全支出</w:t>
            </w:r>
          </w:p>
        </w:tc>
        <w:tc>
          <w:tcPr>
            <w:tcW w:w="43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18</w:t>
            </w:r>
          </w:p>
        </w:tc>
        <w:tc>
          <w:tcPr>
            <w:tcW w:w="18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66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572"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4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w:t>
            </w:r>
          </w:p>
        </w:tc>
        <w:tc>
          <w:tcPr>
            <w:tcW w:w="1880" w:type="dxa"/>
            <w:shd w:val="clear" w:color="auto" w:fill="auto"/>
            <w:vAlign w:val="center"/>
          </w:tcPr>
          <w:p>
            <w:pPr>
              <w:widowControl/>
              <w:jc w:val="center"/>
              <w:rPr>
                <w:rFonts w:hint="eastAsia" w:ascii="宋体" w:hAnsi="宋体" w:eastAsia="宋体" w:cs="宋体"/>
                <w:kern w:val="0"/>
                <w:szCs w:val="21"/>
              </w:rPr>
            </w:pPr>
          </w:p>
        </w:tc>
        <w:tc>
          <w:tcPr>
            <w:tcW w:w="3761"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五、教育支出</w:t>
            </w:r>
          </w:p>
        </w:tc>
        <w:tc>
          <w:tcPr>
            <w:tcW w:w="43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19</w:t>
            </w:r>
          </w:p>
        </w:tc>
        <w:tc>
          <w:tcPr>
            <w:tcW w:w="1880" w:type="dxa"/>
            <w:shd w:val="clear" w:color="auto" w:fill="auto"/>
            <w:vAlign w:val="center"/>
          </w:tcPr>
          <w:p>
            <w:pPr>
              <w:widowControl/>
              <w:jc w:val="center"/>
              <w:rPr>
                <w:rFonts w:hint="eastAsia" w:ascii="宋体" w:hAnsi="宋体" w:eastAsia="宋体" w:cs="宋体"/>
                <w:kern w:val="0"/>
                <w:szCs w:val="21"/>
                <w:lang w:val="en-US"/>
              </w:rPr>
            </w:pPr>
            <w:r>
              <w:rPr>
                <w:rFonts w:hint="eastAsia" w:ascii="宋体" w:hAnsi="宋体" w:eastAsia="宋体" w:cs="宋体"/>
                <w:kern w:val="0"/>
                <w:szCs w:val="21"/>
                <w:lang w:val="en-US" w:eastAsia="zh-CN"/>
              </w:rPr>
              <w:t>97.52</w:t>
            </w:r>
          </w:p>
        </w:tc>
        <w:tc>
          <w:tcPr>
            <w:tcW w:w="1660" w:type="dxa"/>
            <w:shd w:val="clear" w:color="auto" w:fill="auto"/>
            <w:vAlign w:val="center"/>
          </w:tcPr>
          <w:p>
            <w:pPr>
              <w:widowControl/>
              <w:jc w:val="center"/>
              <w:rPr>
                <w:rFonts w:hint="eastAsia" w:ascii="宋体" w:hAnsi="宋体" w:eastAsia="宋体" w:cs="宋体"/>
                <w:kern w:val="0"/>
                <w:szCs w:val="21"/>
                <w:lang w:val="en-US"/>
              </w:rPr>
            </w:pPr>
            <w:r>
              <w:rPr>
                <w:rFonts w:hint="eastAsia" w:ascii="宋体" w:hAnsi="宋体" w:eastAsia="宋体" w:cs="宋体"/>
                <w:kern w:val="0"/>
                <w:szCs w:val="21"/>
                <w:lang w:val="en-US" w:eastAsia="zh-CN"/>
              </w:rPr>
              <w:t>97.52</w:t>
            </w:r>
          </w:p>
        </w:tc>
        <w:tc>
          <w:tcPr>
            <w:tcW w:w="1572"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4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6</w:t>
            </w:r>
          </w:p>
        </w:tc>
        <w:tc>
          <w:tcPr>
            <w:tcW w:w="1880" w:type="dxa"/>
            <w:shd w:val="clear" w:color="auto" w:fill="auto"/>
            <w:vAlign w:val="center"/>
          </w:tcPr>
          <w:p>
            <w:pPr>
              <w:widowControl/>
              <w:jc w:val="center"/>
              <w:rPr>
                <w:rFonts w:hint="eastAsia" w:ascii="宋体" w:hAnsi="宋体" w:eastAsia="宋体" w:cs="宋体"/>
                <w:kern w:val="0"/>
                <w:szCs w:val="21"/>
              </w:rPr>
            </w:pPr>
          </w:p>
        </w:tc>
        <w:tc>
          <w:tcPr>
            <w:tcW w:w="3761"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六、科学技术支出</w:t>
            </w:r>
          </w:p>
        </w:tc>
        <w:tc>
          <w:tcPr>
            <w:tcW w:w="43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20</w:t>
            </w:r>
          </w:p>
        </w:tc>
        <w:tc>
          <w:tcPr>
            <w:tcW w:w="18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66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572"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4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7</w:t>
            </w:r>
          </w:p>
        </w:tc>
        <w:tc>
          <w:tcPr>
            <w:tcW w:w="1880" w:type="dxa"/>
            <w:shd w:val="clear" w:color="auto" w:fill="auto"/>
            <w:vAlign w:val="center"/>
          </w:tcPr>
          <w:p>
            <w:pPr>
              <w:widowControl/>
              <w:jc w:val="center"/>
              <w:rPr>
                <w:rFonts w:hint="eastAsia" w:ascii="宋体" w:hAnsi="宋体" w:eastAsia="宋体" w:cs="宋体"/>
                <w:kern w:val="0"/>
                <w:szCs w:val="21"/>
              </w:rPr>
            </w:pPr>
          </w:p>
        </w:tc>
        <w:tc>
          <w:tcPr>
            <w:tcW w:w="3761" w:type="dxa"/>
            <w:shd w:val="clear" w:color="auto" w:fill="auto"/>
            <w:vAlign w:val="center"/>
          </w:tcPr>
          <w:p>
            <w:pPr>
              <w:widowControl/>
              <w:jc w:val="left"/>
              <w:rPr>
                <w:rFonts w:hint="eastAsia" w:ascii="宋体" w:hAnsi="宋体" w:eastAsia="宋体" w:cs="宋体"/>
                <w:kern w:val="0"/>
                <w:szCs w:val="21"/>
              </w:rPr>
            </w:pPr>
          </w:p>
        </w:tc>
        <w:tc>
          <w:tcPr>
            <w:tcW w:w="43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21</w:t>
            </w:r>
          </w:p>
        </w:tc>
        <w:tc>
          <w:tcPr>
            <w:tcW w:w="18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66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572" w:type="dxa"/>
            <w:shd w:val="clear" w:color="auto" w:fill="auto"/>
            <w:vAlign w:val="center"/>
          </w:tcPr>
          <w:p>
            <w:pPr>
              <w:widowControl/>
              <w:jc w:val="righ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4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8</w:t>
            </w:r>
          </w:p>
        </w:tc>
        <w:tc>
          <w:tcPr>
            <w:tcW w:w="1880" w:type="dxa"/>
            <w:shd w:val="clear" w:color="auto" w:fill="auto"/>
            <w:vAlign w:val="center"/>
          </w:tcPr>
          <w:p>
            <w:pPr>
              <w:widowControl/>
              <w:jc w:val="center"/>
              <w:rPr>
                <w:rFonts w:hint="eastAsia" w:ascii="宋体" w:hAnsi="宋体" w:eastAsia="宋体" w:cs="宋体"/>
                <w:kern w:val="0"/>
                <w:szCs w:val="21"/>
              </w:rPr>
            </w:pPr>
          </w:p>
        </w:tc>
        <w:tc>
          <w:tcPr>
            <w:tcW w:w="3761"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43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22</w:t>
            </w:r>
          </w:p>
        </w:tc>
        <w:tc>
          <w:tcPr>
            <w:tcW w:w="18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66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572"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本年收入合计</w:t>
            </w:r>
          </w:p>
        </w:tc>
        <w:tc>
          <w:tcPr>
            <w:tcW w:w="4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9</w:t>
            </w:r>
          </w:p>
        </w:tc>
        <w:tc>
          <w:tcPr>
            <w:tcW w:w="18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97.52</w:t>
            </w:r>
          </w:p>
        </w:tc>
        <w:tc>
          <w:tcPr>
            <w:tcW w:w="3761" w:type="dxa"/>
            <w:shd w:val="clear" w:color="auto" w:fill="auto"/>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本年支出合计</w:t>
            </w:r>
          </w:p>
        </w:tc>
        <w:tc>
          <w:tcPr>
            <w:tcW w:w="43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23</w:t>
            </w:r>
          </w:p>
        </w:tc>
        <w:tc>
          <w:tcPr>
            <w:tcW w:w="1880" w:type="dxa"/>
            <w:shd w:val="clear" w:color="auto" w:fill="auto"/>
            <w:vAlign w:val="center"/>
          </w:tcPr>
          <w:p>
            <w:pPr>
              <w:widowControl/>
              <w:jc w:val="center"/>
              <w:rPr>
                <w:rFonts w:hint="eastAsia" w:ascii="宋体" w:hAnsi="宋体" w:eastAsia="宋体" w:cs="宋体"/>
                <w:kern w:val="0"/>
                <w:szCs w:val="21"/>
                <w:lang w:val="en-US"/>
              </w:rPr>
            </w:pPr>
            <w:r>
              <w:rPr>
                <w:rFonts w:hint="eastAsia" w:ascii="宋体" w:hAnsi="宋体" w:eastAsia="宋体" w:cs="宋体"/>
                <w:kern w:val="0"/>
                <w:szCs w:val="21"/>
                <w:lang w:val="en-US" w:eastAsia="zh-CN"/>
              </w:rPr>
              <w:t>97.52</w:t>
            </w:r>
          </w:p>
        </w:tc>
        <w:tc>
          <w:tcPr>
            <w:tcW w:w="166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1572" w:type="dxa"/>
            <w:shd w:val="clear" w:color="auto" w:fill="auto"/>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年初财政拨款结转和结余</w:t>
            </w:r>
          </w:p>
        </w:tc>
        <w:tc>
          <w:tcPr>
            <w:tcW w:w="4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10</w:t>
            </w:r>
          </w:p>
        </w:tc>
        <w:tc>
          <w:tcPr>
            <w:tcW w:w="1880" w:type="dxa"/>
            <w:shd w:val="clear" w:color="auto" w:fill="auto"/>
            <w:vAlign w:val="center"/>
          </w:tcPr>
          <w:p>
            <w:pPr>
              <w:widowControl/>
              <w:jc w:val="center"/>
              <w:rPr>
                <w:rFonts w:hint="eastAsia" w:ascii="宋体" w:hAnsi="宋体" w:eastAsia="宋体" w:cs="宋体"/>
                <w:kern w:val="0"/>
                <w:szCs w:val="21"/>
              </w:rPr>
            </w:pPr>
          </w:p>
        </w:tc>
        <w:tc>
          <w:tcPr>
            <w:tcW w:w="3761"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年末财政拨款结转和结余</w:t>
            </w:r>
          </w:p>
        </w:tc>
        <w:tc>
          <w:tcPr>
            <w:tcW w:w="43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24</w:t>
            </w:r>
          </w:p>
        </w:tc>
        <w:tc>
          <w:tcPr>
            <w:tcW w:w="18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66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572"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一、一般公共预算财政拨款</w:t>
            </w:r>
          </w:p>
        </w:tc>
        <w:tc>
          <w:tcPr>
            <w:tcW w:w="4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11</w:t>
            </w:r>
          </w:p>
        </w:tc>
        <w:tc>
          <w:tcPr>
            <w:tcW w:w="1880" w:type="dxa"/>
            <w:shd w:val="clear" w:color="auto" w:fill="auto"/>
            <w:vAlign w:val="center"/>
          </w:tcPr>
          <w:p>
            <w:pPr>
              <w:widowControl/>
              <w:jc w:val="center"/>
              <w:rPr>
                <w:rFonts w:hint="eastAsia" w:ascii="宋体" w:hAnsi="宋体" w:eastAsia="宋体" w:cs="宋体"/>
                <w:kern w:val="0"/>
                <w:szCs w:val="21"/>
              </w:rPr>
            </w:pPr>
          </w:p>
        </w:tc>
        <w:tc>
          <w:tcPr>
            <w:tcW w:w="3761"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43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25</w:t>
            </w:r>
          </w:p>
        </w:tc>
        <w:tc>
          <w:tcPr>
            <w:tcW w:w="18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66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572"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二、政府性基金预算财政拨款</w:t>
            </w:r>
          </w:p>
        </w:tc>
        <w:tc>
          <w:tcPr>
            <w:tcW w:w="4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c>
          <w:tcPr>
            <w:tcW w:w="1880" w:type="dxa"/>
            <w:shd w:val="clear" w:color="auto" w:fill="auto"/>
            <w:vAlign w:val="center"/>
          </w:tcPr>
          <w:p>
            <w:pPr>
              <w:widowControl/>
              <w:jc w:val="center"/>
              <w:rPr>
                <w:rFonts w:hint="eastAsia" w:ascii="宋体" w:hAnsi="宋体" w:eastAsia="宋体" w:cs="宋体"/>
                <w:kern w:val="0"/>
                <w:szCs w:val="21"/>
              </w:rPr>
            </w:pPr>
          </w:p>
        </w:tc>
        <w:tc>
          <w:tcPr>
            <w:tcW w:w="3761"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43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26</w:t>
            </w:r>
          </w:p>
        </w:tc>
        <w:tc>
          <w:tcPr>
            <w:tcW w:w="18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66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572"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4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13</w:t>
            </w:r>
          </w:p>
        </w:tc>
        <w:tc>
          <w:tcPr>
            <w:tcW w:w="1880" w:type="dxa"/>
            <w:shd w:val="clear" w:color="auto" w:fill="auto"/>
            <w:vAlign w:val="center"/>
          </w:tcPr>
          <w:p>
            <w:pPr>
              <w:widowControl/>
              <w:jc w:val="center"/>
              <w:rPr>
                <w:rFonts w:hint="eastAsia" w:ascii="宋体" w:hAnsi="宋体" w:eastAsia="宋体" w:cs="宋体"/>
                <w:kern w:val="0"/>
                <w:szCs w:val="21"/>
              </w:rPr>
            </w:pPr>
          </w:p>
        </w:tc>
        <w:tc>
          <w:tcPr>
            <w:tcW w:w="3761"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43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27</w:t>
            </w:r>
          </w:p>
        </w:tc>
        <w:tc>
          <w:tcPr>
            <w:tcW w:w="18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66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572"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总计</w:t>
            </w:r>
          </w:p>
        </w:tc>
        <w:tc>
          <w:tcPr>
            <w:tcW w:w="4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14</w:t>
            </w:r>
          </w:p>
        </w:tc>
        <w:tc>
          <w:tcPr>
            <w:tcW w:w="188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97.52</w:t>
            </w:r>
          </w:p>
        </w:tc>
        <w:tc>
          <w:tcPr>
            <w:tcW w:w="3761" w:type="dxa"/>
            <w:shd w:val="clear" w:color="auto" w:fill="auto"/>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总计</w:t>
            </w:r>
          </w:p>
        </w:tc>
        <w:tc>
          <w:tcPr>
            <w:tcW w:w="43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28</w:t>
            </w:r>
          </w:p>
        </w:tc>
        <w:tc>
          <w:tcPr>
            <w:tcW w:w="1880" w:type="dxa"/>
            <w:shd w:val="clear" w:color="auto" w:fill="auto"/>
            <w:vAlign w:val="center"/>
          </w:tcPr>
          <w:p>
            <w:pPr>
              <w:widowControl/>
              <w:jc w:val="center"/>
              <w:rPr>
                <w:rFonts w:hint="eastAsia" w:ascii="宋体" w:hAnsi="宋体" w:eastAsia="宋体" w:cs="宋体"/>
                <w:kern w:val="0"/>
                <w:szCs w:val="21"/>
                <w:lang w:val="en-US"/>
              </w:rPr>
            </w:pPr>
            <w:r>
              <w:rPr>
                <w:rFonts w:hint="eastAsia" w:ascii="宋体" w:hAnsi="宋体" w:eastAsia="宋体" w:cs="宋体"/>
                <w:kern w:val="0"/>
                <w:szCs w:val="21"/>
                <w:lang w:val="en-US" w:eastAsia="zh-CN"/>
              </w:rPr>
              <w:t>97.52</w:t>
            </w:r>
          </w:p>
        </w:tc>
        <w:tc>
          <w:tcPr>
            <w:tcW w:w="166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1572" w:type="dxa"/>
            <w:shd w:val="clear" w:color="auto" w:fill="auto"/>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　</w:t>
            </w:r>
          </w:p>
        </w:tc>
      </w:tr>
    </w:tbl>
    <w:p>
      <w:pPr>
        <w:widowControl/>
        <w:jc w:val="left"/>
        <w:rPr>
          <w:rFonts w:hint="eastAsia" w:ascii="宋体" w:hAnsi="宋体" w:eastAsia="宋体" w:cs="宋体"/>
          <w:kern w:val="0"/>
          <w:szCs w:val="21"/>
        </w:rPr>
      </w:pPr>
      <w:r>
        <w:rPr>
          <w:rFonts w:hint="eastAsia" w:ascii="宋体" w:hAnsi="宋体" w:eastAsia="宋体" w:cs="宋体"/>
          <w:kern w:val="0"/>
          <w:szCs w:val="21"/>
        </w:rPr>
        <w:t>注：本表反映部门本年度一般公共预算财政拨款和政府性基金预算财政拨款的总收支和年末结转结余情况。</w:t>
      </w:r>
    </w:p>
    <w:p>
      <w:pPr>
        <w:widowControl/>
        <w:jc w:val="left"/>
        <w:rPr>
          <w:rFonts w:hint="eastAsia" w:ascii="宋体" w:hAnsi="宋体" w:eastAsia="宋体" w:cs="宋体"/>
          <w:kern w:val="0"/>
          <w:szCs w:val="21"/>
        </w:rPr>
      </w:pPr>
      <w:r>
        <w:rPr>
          <w:rFonts w:hint="eastAsia" w:ascii="宋体" w:hAnsi="宋体" w:eastAsia="宋体" w:cs="宋体"/>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部门：蓝山县</w:t>
      </w:r>
      <w:r>
        <w:rPr>
          <w:rFonts w:hint="eastAsia" w:ascii="宋体" w:hAnsi="宋体" w:eastAsia="宋体" w:cs="宋体"/>
          <w:color w:val="000000"/>
          <w:kern w:val="0"/>
          <w:szCs w:val="21"/>
          <w:lang w:eastAsia="zh-CN"/>
        </w:rPr>
        <w:t>正市中心幼儿园</w:t>
      </w:r>
      <w:r>
        <w:rPr>
          <w:rFonts w:hint="eastAsia" w:ascii="宋体" w:hAnsi="宋体" w:eastAsia="宋体" w:cs="宋体"/>
          <w:color w:val="000000"/>
          <w:kern w:val="0"/>
          <w:szCs w:val="21"/>
        </w:rPr>
        <w:t>公开05表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Cs w:val="21"/>
        </w:rPr>
        <w:t>单位：万元</w:t>
      </w:r>
    </w:p>
    <w:tbl>
      <w:tblPr>
        <w:tblStyle w:val="5"/>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hint="eastAsia" w:ascii="宋体" w:hAnsi="宋体" w:eastAsia="宋体" w:cs="宋体"/>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hint="eastAsia" w:ascii="宋体" w:hAnsi="宋体" w:eastAsia="宋体" w:cs="宋体"/>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97.52</w:t>
            </w:r>
            <w:r>
              <w:rPr>
                <w:rFonts w:hint="eastAsia" w:ascii="宋体" w:hAnsi="宋体" w:eastAsia="宋体" w:cs="宋体"/>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205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97.52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97.52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20502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普通教育</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97.52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97.52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205020</w:t>
            </w:r>
            <w:r>
              <w:rPr>
                <w:rFonts w:hint="eastAsia" w:ascii="宋体" w:hAnsi="宋体" w:eastAsia="宋体" w:cs="宋体"/>
                <w:kern w:val="0"/>
                <w:szCs w:val="21"/>
                <w:lang w:val="en-US" w:eastAsia="zh-CN"/>
              </w:rPr>
              <w:t>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lang w:eastAsia="zh-CN"/>
              </w:rPr>
              <w:t>学前</w:t>
            </w:r>
            <w:r>
              <w:rPr>
                <w:rFonts w:hint="eastAsia" w:ascii="宋体" w:hAnsi="宋体" w:eastAsia="宋体" w:cs="宋体"/>
                <w:kern w:val="0"/>
                <w:szCs w:val="21"/>
              </w:rPr>
              <w:t>教育　</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97.52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97.52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部门：蓝山县</w:t>
      </w:r>
      <w:r>
        <w:rPr>
          <w:rFonts w:hint="eastAsia" w:ascii="宋体" w:hAnsi="宋体" w:eastAsia="宋体" w:cs="宋体"/>
          <w:color w:val="000000"/>
          <w:kern w:val="0"/>
          <w:szCs w:val="21"/>
          <w:lang w:eastAsia="zh-CN"/>
        </w:rPr>
        <w:t>正市中心幼儿园</w:t>
      </w:r>
      <w:r>
        <w:rPr>
          <w:rFonts w:hint="eastAsia" w:ascii="宋体" w:hAnsi="宋体" w:eastAsia="宋体" w:cs="宋体"/>
          <w:color w:val="000000"/>
          <w:kern w:val="0"/>
          <w:szCs w:val="21"/>
        </w:rPr>
        <w:t>公开06表</w:t>
      </w:r>
    </w:p>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44.6</w:t>
            </w: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52.92</w:t>
            </w: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22</w:t>
            </w: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18</w:t>
            </w: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tcPr>
          <w:p>
            <w:pPr>
              <w:widowControl/>
              <w:ind w:firstLine="180" w:firstLineChars="10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7.62</w:t>
            </w: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w:t>
            </w: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w:t>
            </w: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tcPr>
          <w:p>
            <w:pPr>
              <w:widowControl/>
              <w:ind w:firstLine="180" w:firstLineChars="10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2.5</w:t>
            </w: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w:t>
            </w: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4</w:t>
            </w: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2.5</w:t>
            </w: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eastAsia="zh-CN"/>
              </w:rPr>
            </w:pP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eastAsia="zh-CN"/>
              </w:rPr>
            </w:pP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0.5</w:t>
            </w: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eastAsia="zh-CN"/>
              </w:rPr>
            </w:pP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eastAsia="zh-CN"/>
              </w:rPr>
            </w:pP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eastAsia="zh-CN"/>
              </w:rPr>
            </w:pP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eastAsia="zh-CN"/>
              </w:rPr>
            </w:pP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福利费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对民间非营利组织和群众性自治组织补贴</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公务用车运行维护费</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eastAsia="zh-CN"/>
              </w:rPr>
            </w:pPr>
          </w:p>
        </w:tc>
        <w:tc>
          <w:tcPr>
            <w:tcW w:w="1110" w:type="dxa"/>
            <w:tcBorders>
              <w:top w:val="single" w:color="auto" w:sz="8" w:space="0"/>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其他交通费用</w:t>
            </w:r>
          </w:p>
        </w:tc>
        <w:tc>
          <w:tcPr>
            <w:tcW w:w="856" w:type="dxa"/>
            <w:tcBorders>
              <w:top w:val="single" w:color="auto" w:sz="8" w:space="0"/>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076" w:type="dxa"/>
            <w:tcBorders>
              <w:top w:val="single" w:color="auto" w:sz="8" w:space="0"/>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税金及附加费用</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其他商品和服务支出</w:t>
            </w:r>
          </w:p>
        </w:tc>
        <w:tc>
          <w:tcPr>
            <w:tcW w:w="856" w:type="dxa"/>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1.3</w:t>
            </w:r>
          </w:p>
        </w:tc>
        <w:tc>
          <w:tcPr>
            <w:tcW w:w="1076"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43" w:hRule="exact"/>
        </w:trPr>
        <w:tc>
          <w:tcPr>
            <w:tcW w:w="4455" w:type="dxa"/>
            <w:gridSpan w:val="2"/>
            <w:tcBorders>
              <w:top w:val="nil"/>
              <w:left w:val="single" w:color="auto" w:sz="8" w:space="0"/>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44.6</w:t>
            </w:r>
          </w:p>
        </w:tc>
        <w:tc>
          <w:tcPr>
            <w:tcW w:w="9733" w:type="dxa"/>
            <w:gridSpan w:val="5"/>
            <w:tcBorders>
              <w:top w:val="nil"/>
              <w:left w:val="nil"/>
              <w:bottom w:val="single" w:color="auto" w:sz="8" w:space="0"/>
              <w:right w:val="single" w:color="auto" w:sz="8" w:space="0"/>
            </w:tcBorders>
            <w:shd w:val="clear" w:color="auto" w:fill="auto"/>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52.92</w:t>
            </w:r>
          </w:p>
        </w:tc>
      </w:tr>
    </w:tbl>
    <w:p>
      <w:pPr>
        <w:widowControl/>
        <w:jc w:val="left"/>
        <w:rPr>
          <w:rFonts w:hint="eastAsia" w:ascii="宋体" w:hAnsi="宋体" w:eastAsia="宋体" w:cs="宋体"/>
          <w:szCs w:val="21"/>
        </w:rPr>
      </w:pPr>
      <w:r>
        <w:rPr>
          <w:rFonts w:hint="eastAsia" w:ascii="宋体" w:hAnsi="宋体" w:eastAsia="宋体" w:cs="宋体"/>
          <w:szCs w:val="21"/>
        </w:rPr>
        <w:t>注：本表反映部门年度一般公共预算财政拨款基本支出明细情况。</w:t>
      </w:r>
      <w:r>
        <w:rPr>
          <w:rFonts w:hint="eastAsia" w:ascii="宋体" w:hAnsi="宋体" w:eastAsia="宋体" w:cs="宋体"/>
          <w:szCs w:val="21"/>
        </w:rPr>
        <w:br w:type="page"/>
      </w:r>
    </w:p>
    <w:p>
      <w:pPr>
        <w:widowControl/>
        <w:jc w:val="center"/>
        <w:rPr>
          <w:rFonts w:hint="eastAsia" w:ascii="宋体" w:hAnsi="宋体" w:eastAsia="宋体" w:cs="宋体"/>
          <w:color w:val="000000"/>
          <w:kern w:val="0"/>
          <w:sz w:val="36"/>
          <w:szCs w:val="36"/>
        </w:rPr>
      </w:pPr>
      <w:r>
        <w:rPr>
          <w:rFonts w:hint="eastAsia" w:ascii="宋体" w:hAnsi="宋体" w:eastAsia="宋体" w:cs="宋体"/>
          <w:color w:val="000000"/>
          <w:kern w:val="0"/>
          <w:sz w:val="36"/>
          <w:szCs w:val="36"/>
        </w:rPr>
        <w:t>一般公共预算财政拨款“三公”经费支出决算表</w:t>
      </w:r>
    </w:p>
    <w:p>
      <w:pPr>
        <w:widowControl/>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部门：蓝山县</w:t>
      </w:r>
      <w:r>
        <w:rPr>
          <w:rFonts w:hint="eastAsia" w:ascii="宋体" w:hAnsi="宋体" w:eastAsia="宋体" w:cs="宋体"/>
          <w:color w:val="000000"/>
          <w:kern w:val="0"/>
          <w:szCs w:val="21"/>
          <w:lang w:eastAsia="zh-CN"/>
        </w:rPr>
        <w:t>正市中心幼儿园</w:t>
      </w:r>
      <w:r>
        <w:rPr>
          <w:rFonts w:hint="eastAsia" w:ascii="宋体" w:hAnsi="宋体" w:eastAsia="宋体" w:cs="宋体"/>
          <w:color w:val="000000"/>
          <w:kern w:val="0"/>
          <w:szCs w:val="21"/>
        </w:rPr>
        <w:t>公开07表</w:t>
      </w:r>
    </w:p>
    <w:p>
      <w:pPr>
        <w:widowControl/>
        <w:ind w:right="420"/>
        <w:jc w:val="right"/>
        <w:rPr>
          <w:rFonts w:hint="eastAsia" w:ascii="宋体" w:hAnsi="宋体" w:eastAsia="宋体" w:cs="宋体"/>
          <w:color w:val="000000"/>
          <w:kern w:val="0"/>
          <w:szCs w:val="21"/>
        </w:rPr>
      </w:pPr>
      <w:r>
        <w:rPr>
          <w:rFonts w:hint="eastAsia" w:ascii="宋体" w:hAnsi="宋体" w:eastAsia="宋体" w:cs="宋体"/>
          <w:color w:val="000000"/>
          <w:kern w:val="0"/>
          <w:szCs w:val="21"/>
        </w:rPr>
        <w:t>单位：万元</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公务</w:t>
            </w:r>
          </w:p>
          <w:p>
            <w:pPr>
              <w:widowControl/>
              <w:jc w:val="center"/>
              <w:rPr>
                <w:rFonts w:hint="eastAsia" w:ascii="宋体" w:hAnsi="宋体" w:eastAsia="宋体" w:cs="宋体"/>
                <w:kern w:val="0"/>
                <w:szCs w:val="21"/>
              </w:rPr>
            </w:pPr>
            <w:r>
              <w:rPr>
                <w:rFonts w:hint="eastAsia" w:ascii="宋体" w:hAnsi="宋体" w:eastAsia="宋体" w:cs="宋体"/>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公务</w:t>
            </w:r>
          </w:p>
          <w:p>
            <w:pPr>
              <w:widowControl/>
              <w:jc w:val="center"/>
              <w:rPr>
                <w:rFonts w:hint="eastAsia" w:ascii="宋体" w:hAnsi="宋体" w:eastAsia="宋体" w:cs="宋体"/>
                <w:kern w:val="0"/>
                <w:szCs w:val="21"/>
              </w:rPr>
            </w:pPr>
            <w:r>
              <w:rPr>
                <w:rFonts w:hint="eastAsia" w:ascii="宋体" w:hAnsi="宋体" w:eastAsia="宋体" w:cs="宋体"/>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公务用车</w:t>
            </w:r>
            <w:r>
              <w:rPr>
                <w:rFonts w:hint="eastAsia" w:ascii="宋体" w:hAnsi="宋体" w:eastAsia="宋体" w:cs="宋体"/>
                <w:kern w:val="0"/>
                <w:szCs w:val="21"/>
              </w:rPr>
              <w:br w:type="textWrapping"/>
            </w:r>
            <w:r>
              <w:rPr>
                <w:rFonts w:hint="eastAsia" w:ascii="宋体" w:hAnsi="宋体" w:eastAsia="宋体" w:cs="宋体"/>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公务用车</w:t>
            </w:r>
            <w:r>
              <w:rPr>
                <w:rFonts w:hint="eastAsia" w:ascii="宋体" w:hAnsi="宋体" w:eastAsia="宋体" w:cs="宋体"/>
                <w:kern w:val="0"/>
                <w:szCs w:val="21"/>
              </w:rPr>
              <w:br w:type="textWrapping"/>
            </w:r>
            <w:r>
              <w:rPr>
                <w:rFonts w:hint="eastAsia" w:ascii="宋体" w:hAnsi="宋体" w:eastAsia="宋体" w:cs="宋体"/>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公务用车</w:t>
            </w:r>
            <w:r>
              <w:rPr>
                <w:rFonts w:hint="eastAsia" w:ascii="宋体" w:hAnsi="宋体" w:eastAsia="宋体" w:cs="宋体"/>
                <w:kern w:val="0"/>
                <w:szCs w:val="21"/>
              </w:rPr>
              <w:br w:type="textWrapping"/>
            </w:r>
            <w:r>
              <w:rPr>
                <w:rFonts w:hint="eastAsia" w:ascii="宋体" w:hAnsi="宋体" w:eastAsia="宋体" w:cs="宋体"/>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公务用车</w:t>
            </w:r>
            <w:r>
              <w:rPr>
                <w:rFonts w:hint="eastAsia" w:ascii="宋体" w:hAnsi="宋体" w:eastAsia="宋体" w:cs="宋体"/>
                <w:kern w:val="0"/>
                <w:szCs w:val="21"/>
              </w:rPr>
              <w:br w:type="textWrapping"/>
            </w:r>
            <w:r>
              <w:rPr>
                <w:rFonts w:hint="eastAsia" w:ascii="宋体" w:hAnsi="宋体" w:eastAsia="宋体" w:cs="宋体"/>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hint="eastAsia" w:ascii="宋体" w:hAnsi="宋体" w:eastAsia="宋体" w:cs="宋体"/>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w:t>
            </w:r>
          </w:p>
        </w:tc>
      </w:tr>
    </w:tbl>
    <w:p>
      <w:pPr>
        <w:autoSpaceDE w:val="0"/>
        <w:autoSpaceDN w:val="0"/>
        <w:adjustRightInd w:val="0"/>
        <w:ind w:left="315" w:leftChars="150"/>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部门：蓝山县</w:t>
      </w:r>
      <w:r>
        <w:rPr>
          <w:rFonts w:hint="eastAsia" w:ascii="宋体" w:hAnsi="宋体" w:eastAsia="宋体" w:cs="宋体"/>
          <w:color w:val="000000"/>
          <w:kern w:val="0"/>
          <w:szCs w:val="21"/>
          <w:lang w:eastAsia="zh-CN"/>
        </w:rPr>
        <w:t>正市中心幼儿园</w:t>
      </w:r>
      <w:r>
        <w:rPr>
          <w:rFonts w:hint="eastAsia" w:ascii="宋体" w:hAnsi="宋体" w:eastAsia="宋体" w:cs="宋体"/>
          <w:color w:val="000000"/>
          <w:kern w:val="0"/>
          <w:szCs w:val="21"/>
        </w:rPr>
        <w:t>公开08表</w:t>
      </w:r>
    </w:p>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项目</w:t>
            </w:r>
          </w:p>
        </w:tc>
        <w:tc>
          <w:tcPr>
            <w:tcW w:w="2000" w:type="dxa"/>
            <w:vMerge w:val="restart"/>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年初结转和结余</w:t>
            </w:r>
          </w:p>
        </w:tc>
        <w:tc>
          <w:tcPr>
            <w:tcW w:w="2000" w:type="dxa"/>
            <w:vMerge w:val="restart"/>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本年收入</w:t>
            </w:r>
          </w:p>
        </w:tc>
        <w:tc>
          <w:tcPr>
            <w:tcW w:w="6000" w:type="dxa"/>
            <w:gridSpan w:val="3"/>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本年支出</w:t>
            </w:r>
          </w:p>
        </w:tc>
        <w:tc>
          <w:tcPr>
            <w:tcW w:w="2000" w:type="dxa"/>
            <w:vMerge w:val="restart"/>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功能分类科目编码</w:t>
            </w:r>
          </w:p>
        </w:tc>
        <w:tc>
          <w:tcPr>
            <w:tcW w:w="1320" w:type="dxa"/>
            <w:vMerge w:val="restart"/>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科目名称</w:t>
            </w:r>
          </w:p>
        </w:tc>
        <w:tc>
          <w:tcPr>
            <w:tcW w:w="2000" w:type="dxa"/>
            <w:vMerge w:val="continue"/>
            <w:vAlign w:val="center"/>
          </w:tcPr>
          <w:p>
            <w:pPr>
              <w:widowControl/>
              <w:jc w:val="left"/>
              <w:rPr>
                <w:rFonts w:hint="eastAsia" w:ascii="宋体" w:hAnsi="宋体" w:eastAsia="宋体" w:cs="宋体"/>
                <w:b/>
                <w:kern w:val="0"/>
                <w:szCs w:val="21"/>
              </w:rPr>
            </w:pPr>
          </w:p>
        </w:tc>
        <w:tc>
          <w:tcPr>
            <w:tcW w:w="2000" w:type="dxa"/>
            <w:vMerge w:val="continue"/>
            <w:vAlign w:val="center"/>
          </w:tcPr>
          <w:p>
            <w:pPr>
              <w:widowControl/>
              <w:jc w:val="left"/>
              <w:rPr>
                <w:rFonts w:hint="eastAsia" w:ascii="宋体" w:hAnsi="宋体" w:eastAsia="宋体" w:cs="宋体"/>
                <w:b/>
                <w:kern w:val="0"/>
                <w:szCs w:val="21"/>
              </w:rPr>
            </w:pPr>
          </w:p>
        </w:tc>
        <w:tc>
          <w:tcPr>
            <w:tcW w:w="2000" w:type="dxa"/>
            <w:vMerge w:val="restart"/>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小计</w:t>
            </w:r>
          </w:p>
        </w:tc>
        <w:tc>
          <w:tcPr>
            <w:tcW w:w="2000" w:type="dxa"/>
            <w:vMerge w:val="restart"/>
            <w:shd w:val="clear" w:color="auto" w:fill="auto"/>
            <w:vAlign w:val="center"/>
          </w:tcPr>
          <w:p>
            <w:pPr>
              <w:widowControl/>
              <w:jc w:val="center"/>
              <w:rPr>
                <w:rFonts w:hint="eastAsia" w:ascii="宋体" w:hAnsi="宋体" w:eastAsia="宋体" w:cs="宋体"/>
                <w:b/>
                <w:kern w:val="0"/>
                <w:szCs w:val="21"/>
                <w:lang w:eastAsia="zh-CN"/>
              </w:rPr>
            </w:pPr>
            <w:r>
              <w:rPr>
                <w:rFonts w:hint="eastAsia" w:ascii="宋体" w:hAnsi="宋体" w:eastAsia="宋体" w:cs="宋体"/>
                <w:b/>
                <w:kern w:val="0"/>
                <w:szCs w:val="21"/>
              </w:rPr>
              <w:t>基本支出</w:t>
            </w:r>
          </w:p>
        </w:tc>
        <w:tc>
          <w:tcPr>
            <w:tcW w:w="2000" w:type="dxa"/>
            <w:vMerge w:val="restart"/>
            <w:shd w:val="clear" w:color="auto" w:fill="auto"/>
            <w:vAlign w:val="center"/>
          </w:tcPr>
          <w:p>
            <w:pPr>
              <w:widowControl/>
              <w:jc w:val="center"/>
              <w:rPr>
                <w:rFonts w:hint="eastAsia" w:ascii="宋体" w:hAnsi="宋体" w:eastAsia="宋体" w:cs="宋体"/>
                <w:b/>
                <w:kern w:val="0"/>
                <w:szCs w:val="21"/>
              </w:rPr>
            </w:pPr>
            <w:r>
              <w:rPr>
                <w:rFonts w:hint="eastAsia" w:ascii="宋体" w:hAnsi="宋体" w:eastAsia="宋体" w:cs="宋体"/>
                <w:b/>
                <w:kern w:val="0"/>
                <w:szCs w:val="21"/>
              </w:rPr>
              <w:t>项目支出</w:t>
            </w:r>
          </w:p>
        </w:tc>
        <w:tc>
          <w:tcPr>
            <w:tcW w:w="2000" w:type="dxa"/>
            <w:vMerge w:val="continue"/>
            <w:vAlign w:val="center"/>
          </w:tcPr>
          <w:p>
            <w:pPr>
              <w:widowControl/>
              <w:jc w:val="left"/>
              <w:rPr>
                <w:rFonts w:hint="eastAsia" w:ascii="宋体" w:hAnsi="宋体" w:eastAsia="宋体" w:cs="宋体"/>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hint="eastAsia" w:ascii="宋体" w:hAnsi="宋体" w:eastAsia="宋体" w:cs="宋体"/>
                <w:kern w:val="0"/>
                <w:szCs w:val="21"/>
              </w:rPr>
            </w:pPr>
          </w:p>
        </w:tc>
        <w:tc>
          <w:tcPr>
            <w:tcW w:w="1320" w:type="dxa"/>
            <w:vMerge w:val="continue"/>
            <w:vAlign w:val="center"/>
          </w:tcPr>
          <w:p>
            <w:pPr>
              <w:widowControl/>
              <w:jc w:val="left"/>
              <w:rPr>
                <w:rFonts w:hint="eastAsia" w:ascii="宋体" w:hAnsi="宋体" w:eastAsia="宋体" w:cs="宋体"/>
                <w:kern w:val="0"/>
                <w:szCs w:val="21"/>
              </w:rPr>
            </w:pPr>
          </w:p>
        </w:tc>
        <w:tc>
          <w:tcPr>
            <w:tcW w:w="2000" w:type="dxa"/>
            <w:vMerge w:val="continue"/>
            <w:vAlign w:val="center"/>
          </w:tcPr>
          <w:p>
            <w:pPr>
              <w:widowControl/>
              <w:jc w:val="left"/>
              <w:rPr>
                <w:rFonts w:hint="eastAsia" w:ascii="宋体" w:hAnsi="宋体" w:eastAsia="宋体" w:cs="宋体"/>
                <w:kern w:val="0"/>
                <w:szCs w:val="21"/>
              </w:rPr>
            </w:pPr>
          </w:p>
        </w:tc>
        <w:tc>
          <w:tcPr>
            <w:tcW w:w="2000" w:type="dxa"/>
            <w:vMerge w:val="continue"/>
            <w:vAlign w:val="center"/>
          </w:tcPr>
          <w:p>
            <w:pPr>
              <w:widowControl/>
              <w:jc w:val="left"/>
              <w:rPr>
                <w:rFonts w:hint="eastAsia" w:ascii="宋体" w:hAnsi="宋体" w:eastAsia="宋体" w:cs="宋体"/>
                <w:kern w:val="0"/>
                <w:szCs w:val="21"/>
              </w:rPr>
            </w:pPr>
          </w:p>
        </w:tc>
        <w:tc>
          <w:tcPr>
            <w:tcW w:w="2000" w:type="dxa"/>
            <w:vMerge w:val="continue"/>
            <w:vAlign w:val="center"/>
          </w:tcPr>
          <w:p>
            <w:pPr>
              <w:widowControl/>
              <w:jc w:val="left"/>
              <w:rPr>
                <w:rFonts w:hint="eastAsia" w:ascii="宋体" w:hAnsi="宋体" w:eastAsia="宋体" w:cs="宋体"/>
                <w:kern w:val="0"/>
                <w:szCs w:val="21"/>
              </w:rPr>
            </w:pPr>
          </w:p>
        </w:tc>
        <w:tc>
          <w:tcPr>
            <w:tcW w:w="2000" w:type="dxa"/>
            <w:vMerge w:val="continue"/>
            <w:vAlign w:val="center"/>
          </w:tcPr>
          <w:p>
            <w:pPr>
              <w:widowControl/>
              <w:jc w:val="left"/>
              <w:rPr>
                <w:rFonts w:hint="eastAsia" w:ascii="宋体" w:hAnsi="宋体" w:eastAsia="宋体" w:cs="宋体"/>
                <w:kern w:val="0"/>
                <w:szCs w:val="21"/>
              </w:rPr>
            </w:pPr>
          </w:p>
        </w:tc>
        <w:tc>
          <w:tcPr>
            <w:tcW w:w="2000" w:type="dxa"/>
            <w:vMerge w:val="continue"/>
            <w:vAlign w:val="center"/>
          </w:tcPr>
          <w:p>
            <w:pPr>
              <w:widowControl/>
              <w:jc w:val="left"/>
              <w:rPr>
                <w:rFonts w:hint="eastAsia" w:ascii="宋体" w:hAnsi="宋体" w:eastAsia="宋体" w:cs="宋体"/>
                <w:kern w:val="0"/>
                <w:szCs w:val="21"/>
              </w:rPr>
            </w:pPr>
          </w:p>
        </w:tc>
        <w:tc>
          <w:tcPr>
            <w:tcW w:w="2000" w:type="dxa"/>
            <w:vMerge w:val="continue"/>
            <w:vAlign w:val="center"/>
          </w:tcPr>
          <w:p>
            <w:pPr>
              <w:widowControl/>
              <w:jc w:val="left"/>
              <w:rPr>
                <w:rFonts w:hint="eastAsia" w:ascii="宋体" w:hAnsi="宋体" w:eastAsia="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hint="eastAsia" w:ascii="宋体" w:hAnsi="宋体" w:eastAsia="宋体" w:cs="宋体"/>
                <w:kern w:val="0"/>
                <w:szCs w:val="21"/>
              </w:rPr>
            </w:pPr>
          </w:p>
        </w:tc>
        <w:tc>
          <w:tcPr>
            <w:tcW w:w="1320" w:type="dxa"/>
            <w:vMerge w:val="continue"/>
            <w:vAlign w:val="center"/>
          </w:tcPr>
          <w:p>
            <w:pPr>
              <w:widowControl/>
              <w:jc w:val="left"/>
              <w:rPr>
                <w:rFonts w:hint="eastAsia" w:ascii="宋体" w:hAnsi="宋体" w:eastAsia="宋体" w:cs="宋体"/>
                <w:kern w:val="0"/>
                <w:szCs w:val="21"/>
              </w:rPr>
            </w:pPr>
          </w:p>
        </w:tc>
        <w:tc>
          <w:tcPr>
            <w:tcW w:w="2000" w:type="dxa"/>
            <w:vMerge w:val="continue"/>
            <w:vAlign w:val="center"/>
          </w:tcPr>
          <w:p>
            <w:pPr>
              <w:widowControl/>
              <w:jc w:val="left"/>
              <w:rPr>
                <w:rFonts w:hint="eastAsia" w:ascii="宋体" w:hAnsi="宋体" w:eastAsia="宋体" w:cs="宋体"/>
                <w:kern w:val="0"/>
                <w:szCs w:val="21"/>
              </w:rPr>
            </w:pPr>
          </w:p>
        </w:tc>
        <w:tc>
          <w:tcPr>
            <w:tcW w:w="2000" w:type="dxa"/>
            <w:vMerge w:val="continue"/>
            <w:vAlign w:val="center"/>
          </w:tcPr>
          <w:p>
            <w:pPr>
              <w:widowControl/>
              <w:jc w:val="left"/>
              <w:rPr>
                <w:rFonts w:hint="eastAsia" w:ascii="宋体" w:hAnsi="宋体" w:eastAsia="宋体" w:cs="宋体"/>
                <w:kern w:val="0"/>
                <w:szCs w:val="21"/>
              </w:rPr>
            </w:pPr>
          </w:p>
        </w:tc>
        <w:tc>
          <w:tcPr>
            <w:tcW w:w="2000" w:type="dxa"/>
            <w:vMerge w:val="continue"/>
            <w:vAlign w:val="center"/>
          </w:tcPr>
          <w:p>
            <w:pPr>
              <w:widowControl/>
              <w:jc w:val="left"/>
              <w:rPr>
                <w:rFonts w:hint="eastAsia" w:ascii="宋体" w:hAnsi="宋体" w:eastAsia="宋体" w:cs="宋体"/>
                <w:kern w:val="0"/>
                <w:szCs w:val="21"/>
              </w:rPr>
            </w:pPr>
          </w:p>
        </w:tc>
        <w:tc>
          <w:tcPr>
            <w:tcW w:w="2000" w:type="dxa"/>
            <w:vMerge w:val="continue"/>
            <w:vAlign w:val="center"/>
          </w:tcPr>
          <w:p>
            <w:pPr>
              <w:widowControl/>
              <w:jc w:val="left"/>
              <w:rPr>
                <w:rFonts w:hint="eastAsia" w:ascii="宋体" w:hAnsi="宋体" w:eastAsia="宋体" w:cs="宋体"/>
                <w:kern w:val="0"/>
                <w:szCs w:val="21"/>
              </w:rPr>
            </w:pPr>
          </w:p>
        </w:tc>
        <w:tc>
          <w:tcPr>
            <w:tcW w:w="2000" w:type="dxa"/>
            <w:vMerge w:val="continue"/>
            <w:vAlign w:val="center"/>
          </w:tcPr>
          <w:p>
            <w:pPr>
              <w:widowControl/>
              <w:jc w:val="left"/>
              <w:rPr>
                <w:rFonts w:hint="eastAsia" w:ascii="宋体" w:hAnsi="宋体" w:eastAsia="宋体" w:cs="宋体"/>
                <w:kern w:val="0"/>
                <w:szCs w:val="21"/>
              </w:rPr>
            </w:pPr>
          </w:p>
        </w:tc>
        <w:tc>
          <w:tcPr>
            <w:tcW w:w="2000" w:type="dxa"/>
            <w:vMerge w:val="continue"/>
            <w:vAlign w:val="center"/>
          </w:tcPr>
          <w:p>
            <w:pPr>
              <w:widowControl/>
              <w:jc w:val="left"/>
              <w:rPr>
                <w:rFonts w:hint="eastAsia" w:ascii="宋体" w:hAnsi="宋体" w:eastAsia="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栏次</w:t>
            </w:r>
          </w:p>
        </w:tc>
        <w:tc>
          <w:tcPr>
            <w:tcW w:w="200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200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200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200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200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w:t>
            </w:r>
          </w:p>
        </w:tc>
        <w:tc>
          <w:tcPr>
            <w:tcW w:w="200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合计</w:t>
            </w:r>
          </w:p>
        </w:tc>
        <w:tc>
          <w:tcPr>
            <w:tcW w:w="200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0</w:t>
            </w:r>
            <w:r>
              <w:rPr>
                <w:rFonts w:hint="eastAsia" w:ascii="宋体" w:hAnsi="宋体" w:eastAsia="宋体" w:cs="宋体"/>
                <w:kern w:val="0"/>
                <w:szCs w:val="21"/>
              </w:rPr>
              <w:t>　</w:t>
            </w:r>
          </w:p>
        </w:tc>
        <w:tc>
          <w:tcPr>
            <w:tcW w:w="200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0</w:t>
            </w:r>
            <w:r>
              <w:rPr>
                <w:rFonts w:hint="eastAsia" w:ascii="宋体" w:hAnsi="宋体" w:eastAsia="宋体" w:cs="宋体"/>
                <w:kern w:val="0"/>
                <w:szCs w:val="21"/>
              </w:rPr>
              <w:t>　</w:t>
            </w:r>
          </w:p>
        </w:tc>
        <w:tc>
          <w:tcPr>
            <w:tcW w:w="2000" w:type="dxa"/>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rPr>
              <w:t>　</w:t>
            </w:r>
            <w:r>
              <w:rPr>
                <w:rFonts w:hint="eastAsia" w:ascii="宋体" w:hAnsi="宋体" w:eastAsia="宋体" w:cs="宋体"/>
                <w:kern w:val="0"/>
                <w:szCs w:val="21"/>
                <w:lang w:val="en-US" w:eastAsia="zh-CN"/>
              </w:rPr>
              <w:t>0</w:t>
            </w:r>
          </w:p>
        </w:tc>
        <w:tc>
          <w:tcPr>
            <w:tcW w:w="200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0</w:t>
            </w:r>
            <w:r>
              <w:rPr>
                <w:rFonts w:hint="eastAsia" w:ascii="宋体" w:hAnsi="宋体" w:eastAsia="宋体" w:cs="宋体"/>
                <w:kern w:val="0"/>
                <w:szCs w:val="21"/>
              </w:rPr>
              <w:t>　</w:t>
            </w:r>
          </w:p>
        </w:tc>
        <w:tc>
          <w:tcPr>
            <w:tcW w:w="200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0</w:t>
            </w:r>
            <w:r>
              <w:rPr>
                <w:rFonts w:hint="eastAsia" w:ascii="宋体" w:hAnsi="宋体" w:eastAsia="宋体" w:cs="宋体"/>
                <w:kern w:val="0"/>
                <w:szCs w:val="21"/>
              </w:rPr>
              <w:t>　</w:t>
            </w:r>
          </w:p>
        </w:tc>
        <w:tc>
          <w:tcPr>
            <w:tcW w:w="2000" w:type="dxa"/>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rPr>
              <w:t>　</w:t>
            </w:r>
            <w:r>
              <w:rPr>
                <w:rFonts w:hint="eastAsia" w:ascii="宋体" w:hAnsi="宋体" w:eastAsia="宋体" w:cs="宋体"/>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32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32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32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32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32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w:t>
            </w:r>
          </w:p>
        </w:tc>
        <w:tc>
          <w:tcPr>
            <w:tcW w:w="132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2000" w:type="dxa"/>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bl>
    <w:p>
      <w:pPr>
        <w:widowControl/>
        <w:jc w:val="left"/>
        <w:rPr>
          <w:rFonts w:hint="eastAsia" w:ascii="宋体" w:hAnsi="宋体" w:eastAsia="宋体" w:cs="宋体"/>
          <w:kern w:val="0"/>
          <w:szCs w:val="21"/>
        </w:rPr>
      </w:pPr>
      <w:r>
        <w:rPr>
          <w:rFonts w:hint="eastAsia" w:ascii="宋体" w:hAnsi="宋体" w:eastAsia="宋体" w:cs="宋体"/>
          <w:kern w:val="0"/>
          <w:szCs w:val="21"/>
        </w:rPr>
        <w:t>注：本表反映部门本年度政府性基金预算财政拨款收入、支出及结转和结余情况</w:t>
      </w:r>
    </w:p>
    <w:p>
      <w:pPr>
        <w:widowControl/>
        <w:ind w:firstLine="0" w:firstLineChars="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eastAsia="zh-CN"/>
        </w:rPr>
        <w:t>蓝山县正市中心幼儿园</w:t>
      </w:r>
      <w:r>
        <w:rPr>
          <w:rFonts w:hint="eastAsia" w:ascii="宋体" w:hAnsi="宋体" w:eastAsia="宋体" w:cs="宋体"/>
          <w:kern w:val="0"/>
          <w:szCs w:val="21"/>
          <w:highlight w:val="none"/>
        </w:rPr>
        <w:t>没有政府性基金收入，也没有使用政府性基金安排的支出，故本表无数据)</w:t>
      </w:r>
    </w:p>
    <w:p>
      <w:pPr>
        <w:widowControl/>
        <w:jc w:val="left"/>
        <w:rPr>
          <w:sz w:val="72"/>
          <w:szCs w:val="72"/>
          <w:highlight w:val="none"/>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highlight w:val="none"/>
        </w:rPr>
        <w:br w:type="page"/>
      </w:r>
    </w:p>
    <w:p>
      <w:pPr>
        <w:pStyle w:val="7"/>
        <w:spacing w:line="560" w:lineRule="atLeast"/>
        <w:jc w:val="center"/>
        <w:rPr>
          <w:rFonts w:hint="eastAsia" w:ascii="黑体" w:hAnsi="黑体" w:eastAsia="黑体" w:cs="黑体"/>
          <w:b/>
          <w:bCs/>
          <w:sz w:val="36"/>
          <w:szCs w:val="36"/>
        </w:rPr>
      </w:pPr>
      <w:r>
        <w:rPr>
          <w:rFonts w:hint="eastAsia" w:ascii="黑体" w:hAnsi="黑体" w:eastAsia="黑体" w:cs="黑体"/>
          <w:b/>
          <w:bCs/>
          <w:sz w:val="36"/>
          <w:szCs w:val="36"/>
        </w:rPr>
        <w:t>第三部分</w:t>
      </w:r>
      <w:r>
        <w:rPr>
          <w:rFonts w:hint="eastAsia" w:ascii="黑体" w:hAnsi="黑体" w:eastAsia="黑体" w:cs="黑体"/>
          <w:b/>
          <w:bCs/>
          <w:sz w:val="36"/>
          <w:szCs w:val="36"/>
          <w:lang w:eastAsia="zh-CN"/>
        </w:rPr>
        <w:t>2021</w:t>
      </w:r>
      <w:r>
        <w:rPr>
          <w:rFonts w:hint="eastAsia" w:ascii="黑体" w:hAnsi="黑体" w:eastAsia="黑体" w:cs="黑体"/>
          <w:b/>
          <w:bCs/>
          <w:sz w:val="36"/>
          <w:szCs w:val="36"/>
        </w:rPr>
        <w:t>年度部门决算情况说明</w:t>
      </w:r>
    </w:p>
    <w:p>
      <w:pPr>
        <w:pStyle w:val="7"/>
        <w:spacing w:line="560" w:lineRule="atLeast"/>
        <w:jc w:val="center"/>
        <w:rPr>
          <w:rFonts w:hint="eastAsia" w:ascii="黑体" w:hAnsi="黑体" w:eastAsia="黑体" w:cs="黑体"/>
          <w:b/>
          <w:bCs/>
          <w:sz w:val="36"/>
          <w:szCs w:val="36"/>
        </w:rPr>
      </w:pPr>
    </w:p>
    <w:p>
      <w:pPr>
        <w:widowControl/>
        <w:numPr>
          <w:ilvl w:val="0"/>
          <w:numId w:val="2"/>
        </w:numPr>
        <w:spacing w:line="560" w:lineRule="atLeast"/>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收入支出决算总体情况说明</w:t>
      </w:r>
    </w:p>
    <w:p>
      <w:pPr>
        <w:pStyle w:val="7"/>
        <w:spacing w:line="600" w:lineRule="exact"/>
        <w:ind w:firstLine="640" w:firstLineChars="200"/>
        <w:rPr>
          <w:rFonts w:ascii="仿宋" w:hAnsi="仿宋" w:eastAsia="仿宋" w:cs="Times New Roman"/>
          <w:sz w:val="32"/>
          <w:u w:val="none"/>
        </w:rPr>
      </w:pPr>
      <w:r>
        <w:rPr>
          <w:rFonts w:hint="eastAsia" w:ascii="Times New Roman" w:hAnsi="Times New Roman" w:eastAsia="仿宋_GB2312" w:cs="Times New Roman"/>
          <w:b w:val="0"/>
          <w:bCs w:val="0"/>
          <w:color w:val="auto"/>
          <w:sz w:val="32"/>
          <w:szCs w:val="32"/>
          <w:u w:val="none"/>
          <w:lang w:val="en-US" w:eastAsia="zh-CN"/>
        </w:rPr>
        <w:t>2021</w:t>
      </w:r>
      <w:r>
        <w:rPr>
          <w:rFonts w:hint="eastAsia" w:ascii="Times New Roman" w:hAnsi="Times New Roman" w:eastAsia="仿宋_GB2312" w:cs="Times New Roman"/>
          <w:bCs/>
          <w:color w:val="auto"/>
          <w:sz w:val="32"/>
          <w:szCs w:val="32"/>
          <w:u w:val="none"/>
        </w:rPr>
        <w:t>年度</w:t>
      </w:r>
      <w:r>
        <w:rPr>
          <w:rFonts w:ascii="Times New Roman" w:hAnsi="Times New Roman" w:eastAsia="仿宋_GB2312" w:cs="Times New Roman"/>
          <w:color w:val="auto"/>
          <w:sz w:val="32"/>
          <w:szCs w:val="32"/>
          <w:u w:val="none"/>
        </w:rPr>
        <w:t>收、支总计</w:t>
      </w:r>
      <w:r>
        <w:rPr>
          <w:rFonts w:hint="eastAsia" w:ascii="仿宋_GB2312" w:hAnsi="仿宋_GB2312" w:eastAsia="仿宋_GB2312" w:cs="Times New Roman"/>
          <w:sz w:val="32"/>
          <w:u w:val="none"/>
          <w:lang w:val="en-US" w:eastAsia="zh-CN"/>
        </w:rPr>
        <w:t>97.52</w:t>
      </w:r>
      <w:r>
        <w:rPr>
          <w:rFonts w:hint="eastAsia" w:ascii="仿宋_GB2312" w:hAnsi="仿宋_GB2312" w:eastAsia="仿宋_GB2312" w:cs="Times New Roman"/>
          <w:sz w:val="32"/>
          <w:u w:val="none"/>
        </w:rPr>
        <w:t>万元</w:t>
      </w:r>
      <w:r>
        <w:rPr>
          <w:rFonts w:hint="eastAsia" w:ascii="仿宋_GB2312" w:hAnsi="仿宋_GB2312" w:eastAsia="仿宋_GB2312" w:cs="Times New Roman"/>
          <w:sz w:val="32"/>
          <w:u w:val="none"/>
          <w:lang w:eastAsia="zh-CN"/>
        </w:rPr>
        <w:t>。</w:t>
      </w:r>
      <w:r>
        <w:rPr>
          <w:rFonts w:ascii="Times New Roman" w:hAnsi="Times New Roman" w:eastAsia="仿宋_GB2312" w:cs="Times New Roman"/>
          <w:color w:val="auto"/>
          <w:sz w:val="32"/>
          <w:szCs w:val="32"/>
          <w:u w:val="none"/>
        </w:rPr>
        <w:t>与</w:t>
      </w:r>
      <w:r>
        <w:rPr>
          <w:rFonts w:hint="eastAsia" w:ascii="Times New Roman" w:hAnsi="Times New Roman" w:eastAsia="仿宋_GB2312" w:cs="Times New Roman"/>
          <w:color w:val="auto"/>
          <w:sz w:val="32"/>
          <w:szCs w:val="32"/>
          <w:u w:val="none"/>
          <w:lang w:val="en-US" w:eastAsia="zh-CN"/>
        </w:rPr>
        <w:t>2020</w:t>
      </w:r>
      <w:r>
        <w:rPr>
          <w:rFonts w:ascii="Times New Roman" w:hAnsi="Times New Roman" w:eastAsia="仿宋_GB2312" w:cs="Times New Roman"/>
          <w:color w:val="auto"/>
          <w:sz w:val="32"/>
          <w:szCs w:val="32"/>
          <w:u w:val="none"/>
        </w:rPr>
        <w:t>年相比，</w:t>
      </w:r>
      <w:r>
        <w:rPr>
          <w:rFonts w:hint="eastAsia" w:ascii="Times New Roman" w:hAnsi="Times New Roman" w:eastAsia="仿宋_GB2312" w:cs="Times New Roman"/>
          <w:color w:val="auto"/>
          <w:sz w:val="32"/>
          <w:szCs w:val="32"/>
          <w:u w:val="none"/>
          <w:lang w:val="en-US" w:eastAsia="zh-CN"/>
        </w:rPr>
        <w:t>减少17.885</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减少</w:t>
      </w:r>
      <w:r>
        <w:rPr>
          <w:rFonts w:hint="eastAsia" w:ascii="Times New Roman" w:hAnsi="Times New Roman" w:eastAsia="仿宋_GB2312" w:cs="Times New Roman"/>
          <w:color w:val="auto"/>
          <w:sz w:val="32"/>
          <w:szCs w:val="32"/>
          <w:u w:val="none"/>
          <w:lang w:val="en-US" w:eastAsia="zh-CN"/>
        </w:rPr>
        <w:t>15.4</w:t>
      </w:r>
      <w:r>
        <w:rPr>
          <w:rFonts w:ascii="Times New Roman" w:hAnsi="Times New Roman" w:eastAsia="仿宋_GB2312" w:cs="Times New Roman"/>
          <w:color w:val="auto"/>
          <w:sz w:val="32"/>
          <w:szCs w:val="32"/>
          <w:u w:val="none"/>
        </w:rPr>
        <w:t>%，主要是因为</w:t>
      </w:r>
      <w:r>
        <w:rPr>
          <w:rFonts w:hint="eastAsia" w:ascii="仿宋" w:hAnsi="仿宋" w:eastAsia="仿宋" w:cs="___WRD_EMBED_SUB_40"/>
          <w:sz w:val="32"/>
          <w:u w:val="none"/>
          <w:lang w:val="en-US" w:eastAsia="zh-CN"/>
        </w:rPr>
        <w:t>21年人员减少，公用经费减少</w:t>
      </w:r>
      <w:r>
        <w:rPr>
          <w:rFonts w:hint="eastAsia" w:ascii="仿宋" w:hAnsi="仿宋" w:eastAsia="仿宋" w:cs="仿宋_GB2312"/>
          <w:sz w:val="32"/>
          <w:szCs w:val="32"/>
          <w:u w:val="none"/>
        </w:rPr>
        <w:t>。</w:t>
      </w:r>
    </w:p>
    <w:p>
      <w:pPr>
        <w:pStyle w:val="7"/>
        <w:spacing w:line="560" w:lineRule="atLeast"/>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二、收入决算情况说明</w:t>
      </w:r>
    </w:p>
    <w:p>
      <w:pPr>
        <w:pStyle w:val="7"/>
        <w:spacing w:line="560" w:lineRule="atLeas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本年收入合计</w:t>
      </w:r>
      <w:r>
        <w:rPr>
          <w:rFonts w:hint="eastAsia" w:ascii="仿宋_GB2312" w:hAnsi="仿宋_GB2312" w:eastAsia="仿宋_GB2312" w:cs="仿宋_GB2312"/>
          <w:sz w:val="32"/>
          <w:szCs w:val="32"/>
          <w:u w:val="none"/>
          <w:lang w:val="en-US" w:eastAsia="zh-CN"/>
        </w:rPr>
        <w:t>97.52</w:t>
      </w:r>
      <w:r>
        <w:rPr>
          <w:rFonts w:hint="eastAsia" w:ascii="仿宋_GB2312" w:hAnsi="仿宋_GB2312" w:eastAsia="仿宋_GB2312" w:cs="仿宋_GB2312"/>
          <w:sz w:val="32"/>
          <w:szCs w:val="32"/>
          <w:u w:val="none"/>
        </w:rPr>
        <w:t>万元，其中：财政拨款收入</w:t>
      </w:r>
      <w:r>
        <w:rPr>
          <w:rFonts w:hint="eastAsia" w:ascii="仿宋_GB2312" w:hAnsi="仿宋_GB2312" w:eastAsia="仿宋_GB2312"/>
          <w:sz w:val="32"/>
          <w:u w:val="none"/>
          <w:lang w:val="en-US" w:eastAsia="zh-CN"/>
        </w:rPr>
        <w:t>97.52</w:t>
      </w:r>
      <w:r>
        <w:rPr>
          <w:rFonts w:hint="eastAsia" w:ascii="仿宋_GB2312" w:hAnsi="仿宋_GB2312" w:eastAsia="仿宋_GB2312" w:cs="仿宋_GB2312"/>
          <w:sz w:val="32"/>
          <w:szCs w:val="32"/>
          <w:u w:val="none"/>
        </w:rPr>
        <w:t>万元，占100%。</w:t>
      </w:r>
    </w:p>
    <w:p>
      <w:pPr>
        <w:pStyle w:val="7"/>
        <w:spacing w:line="560" w:lineRule="atLeast"/>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三、支出决算情况说明</w:t>
      </w:r>
    </w:p>
    <w:p>
      <w:pPr>
        <w:pStyle w:val="7"/>
        <w:spacing w:line="60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本年支出合计</w:t>
      </w:r>
      <w:r>
        <w:rPr>
          <w:rFonts w:hint="eastAsia" w:ascii="仿宋_GB2312" w:hAnsi="仿宋_GB2312" w:eastAsia="仿宋_GB2312"/>
          <w:sz w:val="32"/>
          <w:u w:val="none"/>
          <w:lang w:val="en-US" w:eastAsia="zh-CN"/>
        </w:rPr>
        <w:t>97.52</w:t>
      </w:r>
      <w:r>
        <w:rPr>
          <w:rFonts w:hint="eastAsia" w:ascii="仿宋_GB2312" w:hAnsi="仿宋_GB2312" w:eastAsia="仿宋_GB2312" w:cs="仿宋_GB2312"/>
          <w:sz w:val="32"/>
          <w:szCs w:val="32"/>
          <w:u w:val="none"/>
        </w:rPr>
        <w:t>元，其中：</w:t>
      </w:r>
      <w:r>
        <w:rPr>
          <w:rFonts w:ascii="Times New Roman" w:hAnsi="Times New Roman" w:eastAsia="仿宋_GB2312" w:cs="Times New Roman"/>
          <w:color w:val="auto"/>
          <w:sz w:val="32"/>
          <w:szCs w:val="32"/>
          <w:u w:val="none"/>
        </w:rPr>
        <w:t>其中：基本支出</w:t>
      </w:r>
      <w:r>
        <w:rPr>
          <w:rFonts w:hint="eastAsia" w:ascii="Times New Roman" w:hAnsi="Times New Roman" w:eastAsia="仿宋_GB2312" w:cs="Times New Roman"/>
          <w:color w:val="auto"/>
          <w:sz w:val="32"/>
          <w:szCs w:val="32"/>
          <w:u w:val="none"/>
          <w:lang w:val="en-US" w:eastAsia="zh-CN"/>
        </w:rPr>
        <w:t>97.52</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pPr>
        <w:pStyle w:val="7"/>
        <w:spacing w:line="560" w:lineRule="atLeast"/>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四、财政拨款收入支出决算总体情况说明</w:t>
      </w:r>
    </w:p>
    <w:p>
      <w:pPr>
        <w:pStyle w:val="7"/>
        <w:spacing w:line="560" w:lineRule="atLeast"/>
        <w:ind w:firstLine="64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2021</w:t>
      </w:r>
      <w:r>
        <w:rPr>
          <w:rFonts w:hint="eastAsia" w:ascii="仿宋_GB2312" w:hAnsi="仿宋_GB2312" w:eastAsia="仿宋_GB2312" w:cs="仿宋_GB2312"/>
          <w:sz w:val="32"/>
          <w:szCs w:val="32"/>
          <w:u w:val="none"/>
        </w:rPr>
        <w:t>年度财政拨款收、支总计</w:t>
      </w:r>
      <w:r>
        <w:rPr>
          <w:rFonts w:hint="eastAsia" w:ascii="仿宋_GB2312" w:hAnsi="仿宋_GB2312" w:eastAsia="仿宋_GB2312"/>
          <w:sz w:val="32"/>
          <w:u w:val="none"/>
          <w:lang w:val="en-US" w:eastAsia="zh-CN"/>
        </w:rPr>
        <w:t>97.52</w:t>
      </w:r>
      <w:r>
        <w:rPr>
          <w:rFonts w:hint="eastAsia" w:ascii="仿宋_GB2312" w:hAnsi="仿宋_GB2312" w:eastAsia="仿宋_GB2312" w:cs="仿宋_GB2312"/>
          <w:sz w:val="32"/>
          <w:szCs w:val="32"/>
          <w:u w:val="none"/>
        </w:rPr>
        <w:t>万元，</w:t>
      </w:r>
      <w:r>
        <w:rPr>
          <w:rFonts w:ascii="Times New Roman" w:hAnsi="Times New Roman" w:eastAsia="仿宋_GB2312" w:cs="Times New Roman"/>
          <w:color w:val="auto"/>
          <w:sz w:val="32"/>
          <w:szCs w:val="32"/>
          <w:u w:val="none"/>
        </w:rPr>
        <w:t>与20</w:t>
      </w:r>
      <w:r>
        <w:rPr>
          <w:rFonts w:hint="eastAsia" w:ascii="Times New Roman" w:hAnsi="Times New Roman" w:eastAsia="仿宋_GB2312" w:cs="Times New Roman"/>
          <w:color w:val="auto"/>
          <w:sz w:val="32"/>
          <w:szCs w:val="32"/>
          <w:u w:val="none"/>
          <w:lang w:val="en-US" w:eastAsia="zh-CN"/>
        </w:rPr>
        <w:t>20</w:t>
      </w:r>
      <w:r>
        <w:rPr>
          <w:rFonts w:ascii="Times New Roman" w:hAnsi="Times New Roman" w:eastAsia="仿宋_GB2312" w:cs="Times New Roman"/>
          <w:color w:val="auto"/>
          <w:sz w:val="32"/>
          <w:szCs w:val="32"/>
          <w:u w:val="none"/>
        </w:rPr>
        <w:t>年相比，</w:t>
      </w:r>
      <w:r>
        <w:rPr>
          <w:rFonts w:hint="eastAsia" w:ascii="Times New Roman" w:hAnsi="Times New Roman" w:eastAsia="仿宋_GB2312" w:cs="Times New Roman"/>
          <w:color w:val="auto"/>
          <w:sz w:val="32"/>
          <w:szCs w:val="32"/>
          <w:u w:val="none"/>
          <w:lang w:eastAsia="zh-CN"/>
        </w:rPr>
        <w:t>减少</w:t>
      </w:r>
      <w:r>
        <w:rPr>
          <w:rFonts w:hint="eastAsia" w:ascii="Times New Roman" w:hAnsi="Times New Roman" w:eastAsia="仿宋_GB2312" w:cs="Times New Roman"/>
          <w:color w:val="auto"/>
          <w:sz w:val="32"/>
          <w:szCs w:val="32"/>
          <w:u w:val="none"/>
          <w:lang w:val="en-US" w:eastAsia="zh-CN"/>
        </w:rPr>
        <w:t>17.885万元，减少15.4%，主要是因为21年人员减少。公用经费减少</w:t>
      </w:r>
      <w:r>
        <w:rPr>
          <w:rFonts w:hint="eastAsia" w:ascii="宋体" w:hAnsi="宋体" w:eastAsia="宋体" w:cs="宋体"/>
          <w:sz w:val="32"/>
          <w:u w:val="none"/>
        </w:rPr>
        <w:t>。</w:t>
      </w:r>
    </w:p>
    <w:p>
      <w:pPr>
        <w:pStyle w:val="7"/>
        <w:spacing w:line="560" w:lineRule="atLeast"/>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五、一般公共预算财政拨款支出决算情况说明</w:t>
      </w:r>
    </w:p>
    <w:p>
      <w:pPr>
        <w:pStyle w:val="7"/>
        <w:spacing w:line="560" w:lineRule="atLeast"/>
        <w:ind w:firstLine="640" w:firstLineChars="200"/>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（一）财政拨款支出决算总体情况</w:t>
      </w:r>
    </w:p>
    <w:p>
      <w:pPr>
        <w:pStyle w:val="7"/>
        <w:spacing w:line="60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2021</w:t>
      </w:r>
      <w:r>
        <w:rPr>
          <w:rFonts w:hint="eastAsia" w:ascii="仿宋_GB2312" w:hAnsi="仿宋_GB2312" w:eastAsia="仿宋_GB2312" w:cs="仿宋_GB2312"/>
          <w:sz w:val="32"/>
          <w:szCs w:val="32"/>
          <w:u w:val="none"/>
        </w:rPr>
        <w:t>年度财政拨款支出</w:t>
      </w:r>
      <w:r>
        <w:rPr>
          <w:rFonts w:hint="eastAsia" w:ascii="仿宋_GB2312" w:hAnsi="仿宋_GB2312" w:eastAsia="仿宋_GB2312"/>
          <w:sz w:val="32"/>
          <w:u w:val="none"/>
          <w:lang w:val="en-US" w:eastAsia="zh-CN"/>
        </w:rPr>
        <w:t>97.52</w:t>
      </w:r>
      <w:r>
        <w:rPr>
          <w:rFonts w:hint="eastAsia" w:ascii="仿宋_GB2312" w:hAnsi="仿宋_GB2312" w:eastAsia="仿宋_GB2312" w:cs="仿宋_GB2312"/>
          <w:sz w:val="32"/>
          <w:szCs w:val="32"/>
          <w:u w:val="none"/>
        </w:rPr>
        <w:t>万元，占本年支出合计的100%。</w:t>
      </w:r>
      <w:r>
        <w:rPr>
          <w:rFonts w:ascii="Times New Roman" w:hAnsi="Times New Roman" w:eastAsia="仿宋_GB2312" w:cs="Times New Roman"/>
          <w:color w:val="auto"/>
          <w:sz w:val="32"/>
          <w:szCs w:val="32"/>
          <w:u w:val="none"/>
        </w:rPr>
        <w:t>与20</w:t>
      </w:r>
      <w:r>
        <w:rPr>
          <w:rFonts w:hint="eastAsia" w:ascii="Times New Roman" w:hAnsi="Times New Roman" w:eastAsia="仿宋_GB2312" w:cs="Times New Roman"/>
          <w:color w:val="auto"/>
          <w:sz w:val="32"/>
          <w:szCs w:val="32"/>
          <w:u w:val="none"/>
          <w:lang w:val="en-US" w:eastAsia="zh-CN"/>
        </w:rPr>
        <w:t>20</w:t>
      </w:r>
      <w:r>
        <w:rPr>
          <w:rFonts w:ascii="Times New Roman" w:hAnsi="Times New Roman" w:eastAsia="仿宋_GB2312" w:cs="Times New Roman"/>
          <w:color w:val="auto"/>
          <w:sz w:val="32"/>
          <w:szCs w:val="32"/>
          <w:u w:val="none"/>
        </w:rPr>
        <w:t>年相比，财政拨款支出减少</w:t>
      </w:r>
      <w:r>
        <w:rPr>
          <w:rFonts w:hint="eastAsia" w:ascii="Times New Roman" w:hAnsi="Times New Roman" w:eastAsia="仿宋_GB2312" w:cs="Times New Roman"/>
          <w:color w:val="auto"/>
          <w:sz w:val="32"/>
          <w:szCs w:val="32"/>
          <w:u w:val="none"/>
          <w:lang w:val="en-US" w:eastAsia="zh-CN"/>
        </w:rPr>
        <w:t>17.885</w:t>
      </w:r>
      <w:r>
        <w:rPr>
          <w:rFonts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15.4</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21年人员减少。公用经费减少</w:t>
      </w:r>
      <w:r>
        <w:rPr>
          <w:rFonts w:hint="eastAsia" w:ascii="Times New Roman" w:hAnsi="Times New Roman" w:eastAsia="仿宋_GB2312" w:cs="Times New Roman"/>
          <w:color w:val="auto"/>
          <w:sz w:val="32"/>
          <w:szCs w:val="32"/>
          <w:u w:val="none"/>
        </w:rPr>
        <w:t>。</w:t>
      </w:r>
    </w:p>
    <w:p>
      <w:pPr>
        <w:pStyle w:val="7"/>
        <w:spacing w:line="560" w:lineRule="atLeast"/>
        <w:ind w:firstLine="640" w:firstLineChars="200"/>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（二）财政拨款支出决算结构情况</w:t>
      </w:r>
    </w:p>
    <w:p>
      <w:pPr>
        <w:pStyle w:val="7"/>
        <w:spacing w:line="560" w:lineRule="atLeas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2021</w:t>
      </w:r>
      <w:r>
        <w:rPr>
          <w:rFonts w:hint="eastAsia" w:ascii="仿宋_GB2312" w:hAnsi="仿宋_GB2312" w:eastAsia="仿宋_GB2312" w:cs="仿宋_GB2312"/>
          <w:sz w:val="32"/>
          <w:szCs w:val="32"/>
          <w:u w:val="none"/>
        </w:rPr>
        <w:t>年度财政拨款支出</w:t>
      </w:r>
      <w:r>
        <w:rPr>
          <w:rFonts w:hint="eastAsia" w:ascii="仿宋_GB2312" w:hAnsi="仿宋_GB2312" w:eastAsia="仿宋_GB2312"/>
          <w:sz w:val="32"/>
          <w:u w:val="none"/>
          <w:lang w:val="en-US" w:eastAsia="zh-CN"/>
        </w:rPr>
        <w:t>97.52</w:t>
      </w:r>
      <w:r>
        <w:rPr>
          <w:rFonts w:hint="eastAsia" w:ascii="仿宋_GB2312" w:hAnsi="仿宋_GB2312" w:eastAsia="仿宋_GB2312" w:cs="仿宋_GB2312"/>
          <w:sz w:val="32"/>
          <w:szCs w:val="32"/>
          <w:u w:val="none"/>
        </w:rPr>
        <w:t>万元，主要用于以下方面：教育支出</w:t>
      </w:r>
      <w:r>
        <w:rPr>
          <w:rFonts w:hint="eastAsia" w:ascii="仿宋_GB2312" w:hAnsi="仿宋_GB2312" w:eastAsia="仿宋_GB2312"/>
          <w:sz w:val="32"/>
          <w:u w:val="none"/>
          <w:lang w:val="en-US" w:eastAsia="zh-CN"/>
        </w:rPr>
        <w:t>97.52</w:t>
      </w:r>
      <w:r>
        <w:rPr>
          <w:rFonts w:hint="eastAsia" w:ascii="仿宋_GB2312" w:hAnsi="仿宋_GB2312" w:eastAsia="仿宋_GB2312" w:cs="仿宋_GB2312"/>
          <w:sz w:val="32"/>
          <w:szCs w:val="32"/>
          <w:u w:val="none"/>
        </w:rPr>
        <w:t>万元，占100%。</w:t>
      </w:r>
    </w:p>
    <w:p>
      <w:pPr>
        <w:pStyle w:val="7"/>
        <w:spacing w:line="560" w:lineRule="atLeast"/>
        <w:ind w:firstLine="800" w:firstLineChars="250"/>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（三）财政拨款支出决算具体情况</w:t>
      </w:r>
    </w:p>
    <w:p>
      <w:pPr>
        <w:pStyle w:val="7"/>
        <w:spacing w:line="600" w:lineRule="exact"/>
        <w:ind w:firstLine="640" w:firstLineChars="200"/>
        <w:rPr>
          <w:rFonts w:ascii="Times New Roman" w:hAnsi="Times New Roman" w:eastAsia="仿宋_GB2312" w:cs="Times New Roman"/>
          <w:color w:val="auto"/>
          <w:sz w:val="32"/>
          <w:szCs w:val="32"/>
          <w:u w:val="none"/>
        </w:rPr>
      </w:pPr>
      <w:r>
        <w:rPr>
          <w:rFonts w:hint="eastAsia" w:ascii="仿宋_GB2312" w:hAnsi="仿宋_GB2312" w:eastAsia="仿宋_GB2312" w:cs="仿宋_GB2312"/>
          <w:sz w:val="32"/>
          <w:szCs w:val="32"/>
          <w:u w:val="none"/>
          <w:lang w:eastAsia="zh-CN"/>
        </w:rPr>
        <w:t>2021</w:t>
      </w:r>
      <w:r>
        <w:rPr>
          <w:rFonts w:hint="eastAsia" w:ascii="仿宋_GB2312" w:hAnsi="仿宋_GB2312" w:eastAsia="仿宋_GB2312" w:cs="仿宋_GB2312"/>
          <w:sz w:val="32"/>
          <w:szCs w:val="32"/>
          <w:u w:val="none"/>
        </w:rPr>
        <w:t>年度财政拨款支出年初预算数为</w:t>
      </w:r>
      <w:r>
        <w:rPr>
          <w:rFonts w:hint="eastAsia" w:ascii="仿宋_GB2312" w:hAnsi="仿宋_GB2312" w:eastAsia="仿宋_GB2312"/>
          <w:sz w:val="32"/>
          <w:u w:val="none"/>
          <w:lang w:val="en-US" w:eastAsia="zh-CN"/>
        </w:rPr>
        <w:t>97.52</w:t>
      </w:r>
      <w:r>
        <w:rPr>
          <w:rFonts w:hint="eastAsia" w:ascii="仿宋_GB2312" w:hAnsi="仿宋_GB2312" w:eastAsia="仿宋_GB2312" w:cs="仿宋_GB2312"/>
          <w:sz w:val="32"/>
          <w:szCs w:val="32"/>
          <w:u w:val="none"/>
        </w:rPr>
        <w:t>万元，支出决算数为</w:t>
      </w:r>
      <w:r>
        <w:rPr>
          <w:rFonts w:hint="eastAsia" w:ascii="仿宋_GB2312" w:hAnsi="仿宋_GB2312" w:eastAsia="仿宋_GB2312"/>
          <w:sz w:val="32"/>
          <w:u w:val="none"/>
          <w:lang w:val="en-US" w:eastAsia="zh-CN"/>
        </w:rPr>
        <w:t>97.52</w:t>
      </w:r>
      <w:r>
        <w:rPr>
          <w:rFonts w:hint="eastAsia" w:ascii="仿宋_GB2312" w:hAnsi="仿宋_GB2312" w:eastAsia="仿宋_GB2312" w:cs="仿宋_GB2312"/>
          <w:sz w:val="32"/>
          <w:szCs w:val="32"/>
          <w:u w:val="none"/>
        </w:rPr>
        <w:t>万元，完成年初预算的100%</w:t>
      </w:r>
      <w:r>
        <w:rPr>
          <w:rFonts w:ascii="Times New Roman" w:hAnsi="Times New Roman" w:eastAsia="仿宋_GB2312" w:cs="Times New Roman"/>
          <w:color w:val="auto"/>
          <w:sz w:val="32"/>
          <w:szCs w:val="32"/>
          <w:u w:val="none"/>
        </w:rPr>
        <w:t>，其中：</w:t>
      </w:r>
    </w:p>
    <w:p>
      <w:pPr>
        <w:pStyle w:val="7"/>
        <w:spacing w:line="560" w:lineRule="atLeast"/>
        <w:ind w:firstLine="800" w:firstLineChars="250"/>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1、教育支出（类）普通教育（款）学前教育(项）</w:t>
      </w:r>
    </w:p>
    <w:p>
      <w:pPr>
        <w:pStyle w:val="7"/>
        <w:spacing w:line="560" w:lineRule="atLeast"/>
        <w:ind w:firstLine="800" w:firstLineChars="250"/>
        <w:rPr>
          <w:rFonts w:hint="eastAsia" w:ascii="宋体" w:hAnsi="宋体" w:eastAsia="仿宋_GB2312" w:cs="宋体"/>
          <w:sz w:val="32"/>
          <w:szCs w:val="32"/>
          <w:u w:val="none"/>
          <w:lang w:val="en-US" w:eastAsia="zh-CN"/>
        </w:rPr>
      </w:pPr>
      <w:r>
        <w:rPr>
          <w:rFonts w:hint="eastAsia" w:ascii="仿宋_GB2312" w:hAnsi="仿宋_GB2312" w:eastAsia="仿宋_GB2312" w:cs="仿宋_GB2312"/>
          <w:sz w:val="32"/>
          <w:szCs w:val="32"/>
          <w:u w:val="none"/>
        </w:rPr>
        <w:t>年初预算数为</w:t>
      </w:r>
      <w:r>
        <w:rPr>
          <w:rFonts w:hint="eastAsia" w:ascii="仿宋_GB2312" w:hAnsi="仿宋_GB2312" w:eastAsia="仿宋_GB2312"/>
          <w:sz w:val="32"/>
          <w:u w:val="none"/>
          <w:lang w:val="en-US" w:eastAsia="zh-CN"/>
        </w:rPr>
        <w:t>97.52</w:t>
      </w:r>
      <w:r>
        <w:rPr>
          <w:rFonts w:hint="eastAsia" w:ascii="仿宋_GB2312" w:hAnsi="仿宋_GB2312" w:eastAsia="仿宋_GB2312" w:cs="仿宋_GB2312"/>
          <w:sz w:val="32"/>
          <w:szCs w:val="32"/>
          <w:u w:val="none"/>
        </w:rPr>
        <w:t>万元，支出决算数为</w:t>
      </w:r>
      <w:r>
        <w:rPr>
          <w:rFonts w:hint="eastAsia" w:ascii="仿宋_GB2312" w:hAnsi="仿宋_GB2312" w:eastAsia="仿宋_GB2312"/>
          <w:sz w:val="32"/>
          <w:u w:val="none"/>
          <w:lang w:val="en-US" w:eastAsia="zh-CN"/>
        </w:rPr>
        <w:t>97.52</w:t>
      </w:r>
      <w:r>
        <w:rPr>
          <w:rFonts w:hint="eastAsia" w:ascii="仿宋_GB2312" w:hAnsi="仿宋_GB2312" w:eastAsia="仿宋_GB2312" w:cs="仿宋_GB2312"/>
          <w:sz w:val="32"/>
          <w:szCs w:val="32"/>
          <w:u w:val="none"/>
        </w:rPr>
        <w:t>万元，完成年初预算的100%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决算数与年初预算数持平。</w:t>
      </w:r>
    </w:p>
    <w:p>
      <w:pPr>
        <w:pStyle w:val="7"/>
        <w:spacing w:line="560" w:lineRule="atLeast"/>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六、一般公共预算财政拨款基本支出决算情况说明</w:t>
      </w:r>
    </w:p>
    <w:p>
      <w:pPr>
        <w:pStyle w:val="8"/>
        <w:spacing w:line="500" w:lineRule="exact"/>
        <w:ind w:left="420" w:firstLine="160" w:firstLineChars="50"/>
        <w:rPr>
          <w:rFonts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lang w:eastAsia="zh-CN"/>
        </w:rPr>
        <w:t>2021</w:t>
      </w:r>
      <w:r>
        <w:rPr>
          <w:rFonts w:hint="eastAsia" w:ascii="仿宋_GB2312" w:hAnsi="仿宋_GB2312" w:eastAsia="仿宋_GB2312" w:cs="仿宋_GB2312"/>
          <w:sz w:val="32"/>
          <w:szCs w:val="32"/>
          <w:u w:val="none"/>
        </w:rPr>
        <w:t>年度财政拨款基本支出</w:t>
      </w:r>
      <w:r>
        <w:rPr>
          <w:rFonts w:hint="eastAsia" w:ascii="仿宋_GB2312" w:hAnsi="仿宋_GB2312" w:eastAsia="仿宋_GB2312"/>
          <w:sz w:val="32"/>
          <w:u w:val="none"/>
          <w:lang w:val="en-US" w:eastAsia="zh-CN"/>
        </w:rPr>
        <w:t>97.52</w:t>
      </w:r>
      <w:r>
        <w:rPr>
          <w:rFonts w:hint="eastAsia" w:ascii="仿宋_GB2312" w:hAnsi="仿宋_GB2312" w:eastAsia="仿宋_GB2312" w:cs="仿宋_GB2312"/>
          <w:sz w:val="32"/>
          <w:szCs w:val="32"/>
          <w:u w:val="none"/>
        </w:rPr>
        <w:t>万元：其中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Times New Roman"/>
          <w:sz w:val="32"/>
          <w:u w:val="none"/>
        </w:rPr>
        <w:t>人员经费支出</w:t>
      </w:r>
      <w:r>
        <w:rPr>
          <w:rFonts w:hint="eastAsia" w:ascii="仿宋_GB2312" w:hAnsi="仿宋_GB2312" w:eastAsia="仿宋_GB2312" w:cs="Times New Roman"/>
          <w:sz w:val="32"/>
          <w:u w:val="none"/>
          <w:lang w:val="en-US" w:eastAsia="zh-CN"/>
        </w:rPr>
        <w:t>44.6</w:t>
      </w:r>
      <w:r>
        <w:rPr>
          <w:rFonts w:hint="eastAsia" w:ascii="仿宋_GB2312" w:hAnsi="仿宋_GB2312" w:eastAsia="仿宋_GB2312" w:cs="Times New Roman"/>
          <w:sz w:val="32"/>
          <w:u w:val="none"/>
        </w:rPr>
        <w:t>万元</w:t>
      </w:r>
      <w:r>
        <w:rPr>
          <w:rFonts w:hint="eastAsia" w:ascii="仿宋_GB2312" w:hAnsi="仿宋_GB2312" w:eastAsia="仿宋_GB2312" w:cs="Times New Roman"/>
          <w:sz w:val="32"/>
          <w:u w:val="none"/>
          <w:lang w:eastAsia="zh-CN"/>
        </w:rPr>
        <w:t>，</w:t>
      </w:r>
      <w:r>
        <w:rPr>
          <w:rFonts w:ascii="Times New Roman" w:hAnsi="Times New Roman" w:eastAsia="仿宋_GB2312" w:cs="Times New Roman"/>
          <w:color w:val="auto"/>
          <w:sz w:val="32"/>
          <w:szCs w:val="32"/>
          <w:u w:val="none"/>
        </w:rPr>
        <w:t>占基本支出的</w:t>
      </w:r>
      <w:r>
        <w:rPr>
          <w:rFonts w:hint="eastAsia" w:ascii="Times New Roman" w:hAnsi="Times New Roman" w:eastAsia="仿宋_GB2312" w:cs="Times New Roman"/>
          <w:color w:val="auto"/>
          <w:sz w:val="32"/>
          <w:szCs w:val="32"/>
          <w:u w:val="none"/>
          <w:lang w:val="en-US" w:eastAsia="zh-CN"/>
        </w:rPr>
        <w:t>45.7</w:t>
      </w:r>
      <w:r>
        <w:rPr>
          <w:rFonts w:ascii="Times New Roman" w:hAnsi="Times New Roman" w:eastAsia="仿宋_GB2312" w:cs="Times New Roman"/>
          <w:color w:val="auto"/>
          <w:sz w:val="32"/>
          <w:szCs w:val="32"/>
          <w:u w:val="none"/>
        </w:rPr>
        <w:t>%,</w:t>
      </w:r>
      <w:r>
        <w:rPr>
          <w:rFonts w:hint="eastAsia" w:ascii="仿宋_GB2312" w:hAnsi="仿宋_GB2312" w:eastAsia="仿宋_GB2312" w:cs="Times New Roman"/>
          <w:sz w:val="32"/>
          <w:u w:val="none"/>
          <w:lang w:eastAsia="zh-CN"/>
        </w:rPr>
        <w:t>主要</w:t>
      </w:r>
      <w:r>
        <w:rPr>
          <w:rFonts w:hint="eastAsia" w:cs="仿宋_GB2312" w:asciiTheme="minorEastAsia" w:hAnsiTheme="minorEastAsia"/>
          <w:sz w:val="32"/>
          <w:szCs w:val="32"/>
          <w:u w:val="none"/>
          <w:shd w:val="clear" w:color="auto" w:fill="FFFFFF"/>
        </w:rPr>
        <w:t>包括用于基本工资、津贴补贴、社保缴费、住房公积金等</w:t>
      </w:r>
      <w:r>
        <w:rPr>
          <w:rFonts w:hint="eastAsia" w:cs="仿宋_GB2312" w:asciiTheme="minorEastAsia" w:hAnsiTheme="minorEastAsia"/>
          <w:sz w:val="32"/>
          <w:szCs w:val="32"/>
          <w:u w:val="none"/>
          <w:shd w:val="clear" w:color="auto" w:fill="FFFFFF"/>
          <w:lang w:eastAsia="zh-CN"/>
        </w:rPr>
        <w:t>；</w:t>
      </w:r>
      <w:r>
        <w:rPr>
          <w:rFonts w:hint="eastAsia" w:ascii="仿宋_GB2312" w:hAnsi="仿宋_GB2312" w:eastAsia="仿宋_GB2312" w:cs="Times New Roman"/>
          <w:sz w:val="32"/>
          <w:u w:val="none"/>
        </w:rPr>
        <w:t>公用经费</w:t>
      </w:r>
      <w:r>
        <w:rPr>
          <w:rFonts w:hint="eastAsia" w:ascii="仿宋_GB2312" w:hAnsi="仿宋_GB2312" w:eastAsia="仿宋_GB2312" w:cs="Times New Roman"/>
          <w:sz w:val="36"/>
          <w:u w:val="none"/>
        </w:rPr>
        <w:t>支出</w:t>
      </w:r>
      <w:r>
        <w:rPr>
          <w:rFonts w:hint="eastAsia" w:ascii="仿宋_GB2312" w:hAnsi="仿宋_GB2312" w:eastAsia="仿宋_GB2312" w:cs="Times New Roman"/>
          <w:sz w:val="32"/>
          <w:u w:val="none"/>
          <w:lang w:val="en-US" w:eastAsia="zh-CN"/>
        </w:rPr>
        <w:t>52.92</w:t>
      </w:r>
      <w:r>
        <w:rPr>
          <w:rFonts w:hint="eastAsia" w:ascii="仿宋_GB2312" w:hAnsi="仿宋_GB2312" w:eastAsia="仿宋_GB2312" w:cs="Times New Roman"/>
          <w:sz w:val="32"/>
          <w:u w:val="none"/>
        </w:rPr>
        <w:t>万元，</w:t>
      </w:r>
      <w:r>
        <w:rPr>
          <w:rFonts w:hint="eastAsia" w:ascii="仿宋_GB2312" w:hAnsi="仿宋_GB2312" w:eastAsia="仿宋_GB2312" w:cs="仿宋_GB2312"/>
          <w:sz w:val="32"/>
          <w:szCs w:val="32"/>
          <w:u w:val="none"/>
          <w:shd w:val="clear" w:color="auto" w:fill="FFFFFF"/>
        </w:rPr>
        <w:t>包括办公费、差旅费、会议费、印刷费、水电费、物业费、办公设备购置等日常公用经费。</w:t>
      </w:r>
    </w:p>
    <w:p>
      <w:pPr>
        <w:pStyle w:val="7"/>
        <w:spacing w:line="560" w:lineRule="atLeast"/>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七、一般公共预算财政拨款三公经费支出决算情况说明</w:t>
      </w:r>
    </w:p>
    <w:p>
      <w:pPr>
        <w:pStyle w:val="7"/>
        <w:spacing w:line="600" w:lineRule="exact"/>
        <w:ind w:firstLine="640"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（一）“三公”经费财政拨款支出决算总体情况说明</w:t>
      </w:r>
    </w:p>
    <w:p>
      <w:pPr>
        <w:pStyle w:val="7"/>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%，其中：</w:t>
      </w:r>
    </w:p>
    <w:p>
      <w:pPr>
        <w:pStyle w:val="7"/>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与上年持平</w:t>
      </w:r>
    </w:p>
    <w:p>
      <w:pPr>
        <w:pStyle w:val="7"/>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与上年持平，</w:t>
      </w:r>
      <w:bookmarkStart w:id="2" w:name="_GoBack"/>
      <w:bookmarkEnd w:id="2"/>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与上年持平。</w:t>
      </w:r>
    </w:p>
    <w:p>
      <w:pPr>
        <w:pStyle w:val="7"/>
        <w:spacing w:line="600" w:lineRule="exact"/>
        <w:ind w:firstLine="640"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（二）“三公”经费财政拨款支出决算具体情况说明</w:t>
      </w:r>
    </w:p>
    <w:p>
      <w:pPr>
        <w:pStyle w:val="7"/>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%,因公出国（境）费支出决算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%,公务用车购置费及运行维护费支出决算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%。其中：</w:t>
      </w:r>
    </w:p>
    <w:p>
      <w:pPr>
        <w:pStyle w:val="7"/>
        <w:numPr>
          <w:ilvl w:val="0"/>
          <w:numId w:val="3"/>
        </w:numPr>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w:t>
      </w:r>
    </w:p>
    <w:p>
      <w:pPr>
        <w:pStyle w:val="7"/>
        <w:numPr>
          <w:ilvl w:val="-1"/>
          <w:numId w:val="0"/>
        </w:numPr>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w:t>
      </w:r>
    </w:p>
    <w:p>
      <w:pPr>
        <w:spacing w:line="600" w:lineRule="exact"/>
        <w:ind w:firstLine="640" w:firstLineChars="200"/>
        <w:rPr>
          <w:rFonts w:eastAsia="仿宋_GB2312"/>
          <w:kern w:val="0"/>
          <w:sz w:val="32"/>
          <w:szCs w:val="32"/>
          <w:u w:val="none"/>
        </w:rPr>
      </w:pPr>
      <w:r>
        <w:rPr>
          <w:rFonts w:eastAsia="仿宋_GB2312"/>
          <w:sz w:val="32"/>
          <w:szCs w:val="32"/>
          <w:u w:val="none"/>
        </w:rPr>
        <w:t>3、公务用车购置费及运行维护费支出决算为</w:t>
      </w:r>
      <w:r>
        <w:rPr>
          <w:rFonts w:hint="eastAsia" w:eastAsia="仿宋_GB2312"/>
          <w:sz w:val="32"/>
          <w:szCs w:val="32"/>
          <w:u w:val="none"/>
          <w:lang w:val="en-US" w:eastAsia="zh-CN"/>
        </w:rPr>
        <w:t>0</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万元，更新公务用车</w:t>
      </w:r>
      <w:r>
        <w:rPr>
          <w:rFonts w:hint="eastAsia" w:eastAsia="仿宋_GB2312"/>
          <w:sz w:val="32"/>
          <w:szCs w:val="32"/>
          <w:u w:val="none"/>
          <w:lang w:val="en-US" w:eastAsia="zh-CN"/>
        </w:rPr>
        <w:t>0</w:t>
      </w:r>
      <w:r>
        <w:rPr>
          <w:rFonts w:eastAsia="仿宋_GB2312"/>
          <w:sz w:val="32"/>
          <w:szCs w:val="32"/>
          <w:u w:val="none"/>
        </w:rPr>
        <w:t>辆。公务用车运行维护费</w:t>
      </w:r>
      <w:r>
        <w:rPr>
          <w:rFonts w:hint="eastAsia" w:eastAsia="仿宋_GB2312"/>
          <w:sz w:val="32"/>
          <w:szCs w:val="32"/>
          <w:u w:val="none"/>
          <w:lang w:val="en-US" w:eastAsia="zh-CN"/>
        </w:rPr>
        <w:t>0</w:t>
      </w:r>
      <w:r>
        <w:rPr>
          <w:rFonts w:eastAsia="仿宋_GB2312"/>
          <w:sz w:val="32"/>
          <w:szCs w:val="32"/>
          <w:u w:val="none"/>
        </w:rPr>
        <w:t>万元，截止</w:t>
      </w:r>
      <w:r>
        <w:rPr>
          <w:rFonts w:hint="eastAsia" w:eastAsia="仿宋_GB2312"/>
          <w:sz w:val="32"/>
          <w:szCs w:val="32"/>
          <w:u w:val="none"/>
          <w:lang w:val="en-US" w:eastAsia="zh-CN"/>
        </w:rPr>
        <w:t>2021</w:t>
      </w:r>
      <w:r>
        <w:rPr>
          <w:rFonts w:eastAsia="仿宋_GB2312"/>
          <w:sz w:val="32"/>
          <w:szCs w:val="32"/>
          <w:u w:val="none"/>
        </w:rPr>
        <w:t>年12月31日，我单位开支财政拨款的公务用车保有量为</w:t>
      </w:r>
      <w:r>
        <w:rPr>
          <w:rFonts w:hint="eastAsia" w:eastAsia="仿宋_GB2312"/>
          <w:sz w:val="32"/>
          <w:szCs w:val="32"/>
          <w:u w:val="none"/>
          <w:lang w:val="en-US" w:eastAsia="zh-CN"/>
        </w:rPr>
        <w:t>0</w:t>
      </w:r>
      <w:r>
        <w:rPr>
          <w:rFonts w:eastAsia="仿宋_GB2312"/>
          <w:sz w:val="32"/>
          <w:szCs w:val="32"/>
          <w:u w:val="none"/>
        </w:rPr>
        <w:t>辆。</w:t>
      </w:r>
    </w:p>
    <w:p>
      <w:pPr>
        <w:pStyle w:val="7"/>
        <w:spacing w:line="560" w:lineRule="atLeast"/>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八、政府性基金预算收入支出决算情况</w:t>
      </w:r>
    </w:p>
    <w:p>
      <w:pPr>
        <w:pStyle w:val="7"/>
        <w:spacing w:line="560" w:lineRule="atLeast"/>
        <w:ind w:firstLine="640" w:firstLineChars="200"/>
        <w:rPr>
          <w:rFonts w:hint="eastAsia" w:ascii="仿宋_GB2312" w:hAnsi="仿宋_GB2312" w:eastAsia="仿宋_GB2312" w:cs="仿宋_GB2312"/>
          <w:i w:val="0"/>
          <w:iCs/>
          <w:color w:val="FF0000"/>
          <w:sz w:val="32"/>
          <w:szCs w:val="32"/>
          <w:u w:val="none"/>
          <w:lang w:eastAsia="zh-CN"/>
        </w:rPr>
      </w:pPr>
      <w:r>
        <w:rPr>
          <w:rFonts w:hint="eastAsia" w:ascii="Times New Roman" w:hAnsi="Times New Roman" w:eastAsia="仿宋_GB2312" w:cs="Times New Roman"/>
          <w:i w:val="0"/>
          <w:iCs w:val="0"/>
          <w:color w:val="auto"/>
          <w:sz w:val="32"/>
          <w:szCs w:val="32"/>
          <w:u w:val="none"/>
          <w:lang w:eastAsia="zh-CN"/>
        </w:rPr>
        <w:t>蓝山县正市中心幼儿园</w:t>
      </w:r>
      <w:r>
        <w:rPr>
          <w:rFonts w:hint="eastAsia" w:ascii="Times New Roman" w:hAnsi="Times New Roman" w:eastAsia="仿宋_GB2312" w:cs="Times New Roman"/>
          <w:i w:val="0"/>
          <w:iCs w:val="0"/>
          <w:color w:val="auto"/>
          <w:sz w:val="32"/>
          <w:szCs w:val="32"/>
          <w:u w:val="none"/>
        </w:rPr>
        <w:t>无政府性基金收支</w:t>
      </w:r>
      <w:r>
        <w:rPr>
          <w:rFonts w:hint="eastAsia" w:ascii="Times New Roman" w:hAnsi="Times New Roman" w:eastAsia="仿宋_GB2312" w:cs="Times New Roman"/>
          <w:i w:val="0"/>
          <w:iCs w:val="0"/>
          <w:color w:val="auto"/>
          <w:sz w:val="32"/>
          <w:szCs w:val="32"/>
          <w:u w:val="none"/>
          <w:lang w:eastAsia="zh-CN"/>
        </w:rPr>
        <w:t>。</w:t>
      </w:r>
    </w:p>
    <w:p>
      <w:pPr>
        <w:pStyle w:val="7"/>
        <w:spacing w:line="600" w:lineRule="exact"/>
        <w:ind w:firstLine="0" w:firstLineChars="0"/>
        <w:outlineLvl w:val="1"/>
        <w:rPr>
          <w:rFonts w:hAnsi="黑体" w:cs="Times New Roman"/>
          <w:color w:val="auto"/>
          <w:sz w:val="32"/>
          <w:szCs w:val="32"/>
          <w:u w:val="none"/>
        </w:rPr>
      </w:pPr>
      <w:r>
        <w:rPr>
          <w:rFonts w:hint="eastAsia" w:hAnsi="黑体" w:cs="Times New Roman"/>
          <w:color w:val="auto"/>
          <w:sz w:val="32"/>
          <w:szCs w:val="32"/>
          <w:u w:val="none"/>
          <w:lang w:eastAsia="zh-CN"/>
        </w:rPr>
        <w:t>九</w:t>
      </w:r>
      <w:r>
        <w:rPr>
          <w:rFonts w:hAnsi="黑体" w:cs="Times New Roman"/>
          <w:color w:val="auto"/>
          <w:sz w:val="32"/>
          <w:szCs w:val="32"/>
          <w:u w:val="none"/>
        </w:rPr>
        <w:t>、</w:t>
      </w:r>
      <w:r>
        <w:rPr>
          <w:rFonts w:hint="eastAsia" w:hAnsi="黑体" w:cs="Times New Roman"/>
          <w:color w:val="auto"/>
          <w:sz w:val="32"/>
          <w:szCs w:val="32"/>
          <w:u w:val="none"/>
        </w:rPr>
        <w:t>国有资本经营预算财政拨款支出决算情况</w:t>
      </w:r>
    </w:p>
    <w:p>
      <w:pPr>
        <w:pStyle w:val="7"/>
        <w:spacing w:line="560" w:lineRule="atLeast"/>
        <w:ind w:firstLine="640" w:firstLineChars="200"/>
        <w:rPr>
          <w:rFonts w:ascii="仿宋_GB2312" w:hAnsi="仿宋_GB2312" w:eastAsia="仿宋_GB2312" w:cs="仿宋_GB2312"/>
          <w:i w:val="0"/>
          <w:iCs/>
          <w:color w:val="FF0000"/>
          <w:sz w:val="32"/>
          <w:szCs w:val="32"/>
          <w:u w:val="none"/>
        </w:rPr>
      </w:pPr>
      <w:r>
        <w:rPr>
          <w:rFonts w:ascii="Times New Roman" w:hAnsi="Times New Roman" w:eastAsia="仿宋_GB2312" w:cs="Times New Roman"/>
          <w:color w:val="auto"/>
          <w:sz w:val="32"/>
          <w:szCs w:val="32"/>
          <w:u w:val="none"/>
        </w:rPr>
        <w:t>本单位无</w:t>
      </w:r>
      <w:r>
        <w:rPr>
          <w:rFonts w:hint="eastAsia" w:ascii="Times New Roman" w:hAnsi="Times New Roman" w:eastAsia="仿宋_GB2312" w:cs="Times New Roman"/>
          <w:color w:val="auto"/>
          <w:sz w:val="32"/>
          <w:szCs w:val="32"/>
          <w:u w:val="none"/>
          <w:lang w:eastAsia="zh-CN"/>
        </w:rPr>
        <w:t>国有资本经营预算支出。</w:t>
      </w:r>
    </w:p>
    <w:p>
      <w:pPr>
        <w:pStyle w:val="7"/>
        <w:spacing w:line="560" w:lineRule="atLeast"/>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lang w:eastAsia="zh-CN"/>
        </w:rPr>
        <w:t>十</w:t>
      </w:r>
      <w:r>
        <w:rPr>
          <w:rFonts w:hint="eastAsia" w:ascii="仿宋_GB2312" w:hAnsi="仿宋_GB2312" w:eastAsia="仿宋_GB2312" w:cs="仿宋_GB2312"/>
          <w:b/>
          <w:sz w:val="32"/>
          <w:szCs w:val="32"/>
          <w:u w:val="none"/>
        </w:rPr>
        <w:t>、关于</w:t>
      </w:r>
      <w:r>
        <w:rPr>
          <w:rFonts w:hint="eastAsia" w:ascii="仿宋_GB2312" w:hAnsi="仿宋_GB2312" w:eastAsia="仿宋_GB2312" w:cs="仿宋_GB2312"/>
          <w:b/>
          <w:sz w:val="32"/>
          <w:szCs w:val="32"/>
          <w:u w:val="none"/>
          <w:lang w:eastAsia="zh-CN"/>
        </w:rPr>
        <w:t>2021</w:t>
      </w:r>
      <w:r>
        <w:rPr>
          <w:rFonts w:hint="eastAsia" w:ascii="仿宋_GB2312" w:hAnsi="仿宋_GB2312" w:eastAsia="仿宋_GB2312" w:cs="仿宋_GB2312"/>
          <w:b/>
          <w:sz w:val="32"/>
          <w:szCs w:val="32"/>
          <w:u w:val="none"/>
        </w:rPr>
        <w:t>年度预算绩效情况说明</w:t>
      </w:r>
    </w:p>
    <w:p>
      <w:pPr>
        <w:pStyle w:val="7"/>
        <w:spacing w:line="600" w:lineRule="exact"/>
        <w:ind w:firstLine="640" w:firstLineChars="200"/>
        <w:outlineLvl w:val="1"/>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2021年度我单位实际支出</w:t>
      </w:r>
      <w:r>
        <w:rPr>
          <w:rFonts w:hint="eastAsia" w:ascii="Times New Roman" w:hAnsi="Times New Roman" w:eastAsia="仿宋_GB2312" w:cs="Times New Roman"/>
          <w:color w:val="auto"/>
          <w:sz w:val="32"/>
          <w:szCs w:val="32"/>
          <w:u w:val="none"/>
          <w:lang w:val="en-US" w:eastAsia="zh-CN"/>
        </w:rPr>
        <w:t>97.52</w:t>
      </w:r>
      <w:r>
        <w:rPr>
          <w:rFonts w:hint="eastAsia"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lang w:val="en-US" w:eastAsia="zh-CN"/>
        </w:rPr>
        <w:t>97.52</w:t>
      </w:r>
      <w:r>
        <w:rPr>
          <w:rFonts w:hint="eastAsia" w:ascii="Times New Roman" w:hAnsi="Times New Roman" w:eastAsia="仿宋_GB2312" w:cs="Times New Roman"/>
          <w:color w:val="auto"/>
          <w:sz w:val="32"/>
          <w:szCs w:val="32"/>
          <w:u w:val="none"/>
        </w:rPr>
        <w:t>万元，项目支出0万元。其中：基本支出主要列支人员工资福利和公用工作经费。</w:t>
      </w:r>
    </w:p>
    <w:p>
      <w:pPr>
        <w:pStyle w:val="7"/>
        <w:spacing w:line="600" w:lineRule="exact"/>
        <w:ind w:firstLine="640" w:firstLineChars="200"/>
        <w:outlineLvl w:val="1"/>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pPr>
        <w:pStyle w:val="7"/>
        <w:spacing w:line="560" w:lineRule="atLeast"/>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十</w:t>
      </w:r>
      <w:r>
        <w:rPr>
          <w:rFonts w:hint="eastAsia" w:ascii="仿宋_GB2312" w:hAnsi="仿宋_GB2312" w:eastAsia="仿宋_GB2312" w:cs="仿宋_GB2312"/>
          <w:b/>
          <w:sz w:val="32"/>
          <w:szCs w:val="32"/>
          <w:u w:val="none"/>
          <w:lang w:eastAsia="zh-CN"/>
        </w:rPr>
        <w:t>一</w:t>
      </w:r>
      <w:r>
        <w:rPr>
          <w:rFonts w:hint="eastAsia" w:ascii="仿宋_GB2312" w:hAnsi="仿宋_GB2312" w:eastAsia="仿宋_GB2312" w:cs="仿宋_GB2312"/>
          <w:b/>
          <w:sz w:val="32"/>
          <w:szCs w:val="32"/>
          <w:u w:val="none"/>
        </w:rPr>
        <w:t>、其他事项情况说明</w:t>
      </w:r>
    </w:p>
    <w:p>
      <w:pPr>
        <w:spacing w:line="600" w:lineRule="exact"/>
        <w:ind w:firstLine="640"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（一）机关运行经费支出情况</w:t>
      </w:r>
    </w:p>
    <w:p>
      <w:pPr>
        <w:spacing w:line="600" w:lineRule="exact"/>
        <w:ind w:firstLine="640" w:firstLineChars="200"/>
        <w:rPr>
          <w:rFonts w:hint="eastAsia" w:eastAsia="仿宋_GB2312"/>
          <w:kern w:val="0"/>
          <w:sz w:val="32"/>
          <w:szCs w:val="32"/>
          <w:u w:val="none"/>
          <w:lang w:eastAsia="zh-CN"/>
        </w:rPr>
      </w:pPr>
      <w:r>
        <w:rPr>
          <w:rFonts w:eastAsia="仿宋_GB2312"/>
          <w:kern w:val="0"/>
          <w:sz w:val="32"/>
          <w:szCs w:val="32"/>
          <w:u w:val="none"/>
        </w:rPr>
        <w:t>本部门</w:t>
      </w:r>
      <w:r>
        <w:rPr>
          <w:rFonts w:hint="eastAsia" w:eastAsia="仿宋_GB2312"/>
          <w:b w:val="0"/>
          <w:bCs w:val="0"/>
          <w:kern w:val="0"/>
          <w:sz w:val="32"/>
          <w:szCs w:val="32"/>
          <w:u w:val="none"/>
          <w:lang w:val="en-US" w:eastAsia="zh-CN"/>
        </w:rPr>
        <w:t>2021</w:t>
      </w:r>
      <w:r>
        <w:rPr>
          <w:rFonts w:eastAsia="仿宋_GB2312"/>
          <w:kern w:val="0"/>
          <w:sz w:val="32"/>
          <w:szCs w:val="32"/>
          <w:u w:val="none"/>
        </w:rPr>
        <w:t>年度机关运行经费支出</w:t>
      </w:r>
      <w:r>
        <w:rPr>
          <w:rFonts w:hint="eastAsia" w:eastAsia="仿宋_GB2312"/>
          <w:sz w:val="32"/>
          <w:szCs w:val="32"/>
          <w:u w:val="none"/>
          <w:lang w:val="en-US" w:eastAsia="zh-CN"/>
        </w:rPr>
        <w:t>44.6</w:t>
      </w:r>
      <w:r>
        <w:rPr>
          <w:rFonts w:eastAsia="仿宋_GB2312"/>
          <w:kern w:val="0"/>
          <w:sz w:val="32"/>
          <w:szCs w:val="32"/>
          <w:u w:val="none"/>
        </w:rPr>
        <w:t>万元</w:t>
      </w:r>
      <w:r>
        <w:rPr>
          <w:rFonts w:hint="eastAsia" w:eastAsia="仿宋_GB2312"/>
          <w:kern w:val="0"/>
          <w:sz w:val="32"/>
          <w:szCs w:val="32"/>
          <w:u w:val="none"/>
          <w:lang w:eastAsia="zh-CN"/>
        </w:rPr>
        <w:t>，与年初预算持平。</w:t>
      </w:r>
    </w:p>
    <w:p>
      <w:pPr>
        <w:spacing w:line="600" w:lineRule="exact"/>
        <w:ind w:firstLine="640"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（二）一般性支出情况</w:t>
      </w:r>
    </w:p>
    <w:p>
      <w:pPr>
        <w:spacing w:line="600" w:lineRule="exact"/>
        <w:ind w:firstLine="640" w:firstLineChars="200"/>
        <w:rPr>
          <w:rFonts w:hint="eastAsia" w:eastAsia="仿宋_GB2312"/>
          <w:kern w:val="0"/>
          <w:sz w:val="32"/>
          <w:szCs w:val="32"/>
          <w:u w:val="none"/>
          <w:lang w:val="en-US" w:eastAsia="zh-CN"/>
        </w:rPr>
      </w:pPr>
      <w:r>
        <w:rPr>
          <w:rFonts w:hint="eastAsia" w:eastAsia="仿宋_GB2312"/>
          <w:kern w:val="0"/>
          <w:sz w:val="32"/>
          <w:szCs w:val="32"/>
          <w:u w:val="none"/>
          <w:lang w:val="en-US" w:eastAsia="zh-CN"/>
        </w:rPr>
        <w:t>2021</w:t>
      </w:r>
      <w:r>
        <w:rPr>
          <w:rFonts w:eastAsia="仿宋_GB2312"/>
          <w:kern w:val="0"/>
          <w:sz w:val="32"/>
          <w:szCs w:val="32"/>
          <w:u w:val="none"/>
        </w:rPr>
        <w:t>年本部门开支会议费</w:t>
      </w:r>
      <w:r>
        <w:rPr>
          <w:rFonts w:hint="eastAsia" w:eastAsia="仿宋_GB2312"/>
          <w:sz w:val="32"/>
          <w:szCs w:val="32"/>
          <w:u w:val="none"/>
          <w:lang w:val="en-US" w:eastAsia="zh-CN"/>
        </w:rPr>
        <w:t>0.5</w:t>
      </w:r>
      <w:r>
        <w:rPr>
          <w:rFonts w:eastAsia="仿宋_GB2312"/>
          <w:kern w:val="0"/>
          <w:sz w:val="32"/>
          <w:szCs w:val="32"/>
          <w:u w:val="none"/>
        </w:rPr>
        <w:t>万元，人数</w:t>
      </w:r>
      <w:r>
        <w:rPr>
          <w:rFonts w:hint="eastAsia" w:eastAsia="仿宋_GB2312"/>
          <w:sz w:val="32"/>
          <w:szCs w:val="32"/>
          <w:u w:val="none"/>
          <w:lang w:val="en-US" w:eastAsia="zh-CN"/>
        </w:rPr>
        <w:t>9</w:t>
      </w:r>
      <w:r>
        <w:rPr>
          <w:rFonts w:eastAsia="仿宋_GB2312"/>
          <w:kern w:val="0"/>
          <w:sz w:val="32"/>
          <w:szCs w:val="32"/>
          <w:u w:val="none"/>
        </w:rPr>
        <w:t>人用于召开</w:t>
      </w:r>
      <w:r>
        <w:rPr>
          <w:rFonts w:hint="eastAsia" w:eastAsia="仿宋_GB2312"/>
          <w:kern w:val="0"/>
          <w:sz w:val="32"/>
          <w:szCs w:val="32"/>
          <w:u w:val="none"/>
          <w:lang w:eastAsia="zh-CN"/>
        </w:rPr>
        <w:t>开学工作不知、期末总结</w:t>
      </w:r>
      <w:r>
        <w:rPr>
          <w:rFonts w:eastAsia="仿宋_GB2312"/>
          <w:kern w:val="0"/>
          <w:sz w:val="32"/>
          <w:szCs w:val="32"/>
          <w:u w:val="none"/>
        </w:rPr>
        <w:t>会议</w:t>
      </w:r>
      <w:r>
        <w:rPr>
          <w:rFonts w:hint="eastAsia" w:eastAsia="仿宋_GB2312"/>
          <w:kern w:val="0"/>
          <w:sz w:val="32"/>
          <w:szCs w:val="32"/>
          <w:u w:val="none"/>
          <w:lang w:eastAsia="zh-CN"/>
        </w:rPr>
        <w:t>。</w:t>
      </w:r>
      <w:r>
        <w:rPr>
          <w:rFonts w:eastAsia="仿宋_GB2312"/>
          <w:kern w:val="0"/>
          <w:sz w:val="32"/>
          <w:szCs w:val="32"/>
          <w:u w:val="none"/>
        </w:rPr>
        <w:t>开支培训费</w:t>
      </w:r>
      <w:r>
        <w:rPr>
          <w:rFonts w:hint="eastAsia" w:eastAsia="仿宋_GB2312"/>
          <w:sz w:val="32"/>
          <w:szCs w:val="32"/>
          <w:u w:val="none"/>
          <w:lang w:val="en-US" w:eastAsia="zh-CN"/>
        </w:rPr>
        <w:t>4</w:t>
      </w:r>
      <w:r>
        <w:rPr>
          <w:rFonts w:eastAsia="仿宋_GB2312"/>
          <w:kern w:val="0"/>
          <w:sz w:val="32"/>
          <w:szCs w:val="32"/>
          <w:u w:val="none"/>
        </w:rPr>
        <w:t>万元，人数</w:t>
      </w:r>
      <w:r>
        <w:rPr>
          <w:rFonts w:hint="eastAsia" w:eastAsia="仿宋_GB2312"/>
          <w:sz w:val="32"/>
          <w:szCs w:val="32"/>
          <w:u w:val="none"/>
          <w:lang w:val="en-US" w:eastAsia="zh-CN"/>
        </w:rPr>
        <w:t>9</w:t>
      </w:r>
      <w:r>
        <w:rPr>
          <w:rFonts w:eastAsia="仿宋_GB2312"/>
          <w:kern w:val="0"/>
          <w:sz w:val="32"/>
          <w:szCs w:val="32"/>
          <w:u w:val="none"/>
        </w:rPr>
        <w:t>人</w:t>
      </w:r>
      <w:r>
        <w:rPr>
          <w:rFonts w:hint="eastAsia" w:eastAsia="仿宋_GB2312"/>
          <w:kern w:val="0"/>
          <w:sz w:val="32"/>
          <w:szCs w:val="32"/>
          <w:u w:val="none"/>
          <w:lang w:eastAsia="zh-CN"/>
        </w:rPr>
        <w:t>，用于教师国培，外出观摩学习，公需科目培训学习。</w:t>
      </w:r>
      <w:r>
        <w:rPr>
          <w:rFonts w:eastAsia="仿宋_GB2312"/>
          <w:kern w:val="0"/>
          <w:sz w:val="32"/>
          <w:szCs w:val="32"/>
        </w:rPr>
        <w:t>举办</w:t>
      </w:r>
      <w:r>
        <w:rPr>
          <w:rFonts w:hint="eastAsia" w:eastAsia="仿宋_GB2312"/>
          <w:kern w:val="0"/>
          <w:sz w:val="32"/>
          <w:szCs w:val="32"/>
          <w:lang w:val="en-US" w:eastAsia="zh-CN"/>
        </w:rPr>
        <w:t>0次</w:t>
      </w:r>
      <w:r>
        <w:rPr>
          <w:rFonts w:eastAsia="仿宋_GB2312"/>
          <w:kern w:val="0"/>
          <w:sz w:val="32"/>
          <w:szCs w:val="32"/>
        </w:rPr>
        <w:t>节庆、晚会、论坛、赛事活动，开支</w:t>
      </w:r>
      <w:r>
        <w:rPr>
          <w:rFonts w:hint="eastAsia" w:eastAsia="仿宋_GB2312"/>
          <w:kern w:val="0"/>
          <w:sz w:val="32"/>
          <w:szCs w:val="32"/>
          <w:lang w:val="en-US" w:eastAsia="zh-CN"/>
        </w:rPr>
        <w:t>0</w:t>
      </w:r>
      <w:r>
        <w:rPr>
          <w:rFonts w:eastAsia="仿宋_GB2312"/>
          <w:kern w:val="0"/>
          <w:sz w:val="32"/>
          <w:szCs w:val="32"/>
        </w:rPr>
        <w:t>万元</w:t>
      </w:r>
      <w:r>
        <w:rPr>
          <w:rFonts w:hint="eastAsia" w:eastAsia="仿宋_GB2312"/>
          <w:kern w:val="0"/>
          <w:sz w:val="32"/>
          <w:szCs w:val="32"/>
          <w:lang w:eastAsia="zh-CN"/>
        </w:rPr>
        <w:t>。</w:t>
      </w:r>
    </w:p>
    <w:p>
      <w:pPr>
        <w:spacing w:line="600" w:lineRule="exact"/>
        <w:ind w:firstLine="640"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（三）政府采购支出情况</w:t>
      </w:r>
    </w:p>
    <w:p>
      <w:pPr>
        <w:spacing w:line="600" w:lineRule="exact"/>
        <w:ind w:firstLine="640" w:firstLineChars="200"/>
        <w:rPr>
          <w:rFonts w:eastAsia="仿宋_GB2312"/>
          <w:kern w:val="0"/>
          <w:sz w:val="32"/>
          <w:szCs w:val="32"/>
          <w:u w:val="none"/>
        </w:rPr>
      </w:pPr>
      <w:r>
        <w:rPr>
          <w:rFonts w:eastAsia="仿宋_GB2312"/>
          <w:kern w:val="0"/>
          <w:sz w:val="32"/>
          <w:szCs w:val="32"/>
          <w:u w:val="none"/>
        </w:rPr>
        <w:t>本部门</w:t>
      </w:r>
      <w:r>
        <w:rPr>
          <w:rFonts w:hint="eastAsia" w:eastAsia="仿宋_GB2312"/>
          <w:kern w:val="0"/>
          <w:sz w:val="32"/>
          <w:szCs w:val="32"/>
          <w:u w:val="none"/>
          <w:lang w:val="en-US" w:eastAsia="zh-CN"/>
        </w:rPr>
        <w:t>2021</w:t>
      </w:r>
      <w:r>
        <w:rPr>
          <w:rFonts w:eastAsia="仿宋_GB2312"/>
          <w:kern w:val="0"/>
          <w:sz w:val="32"/>
          <w:szCs w:val="32"/>
          <w:u w:val="none"/>
        </w:rPr>
        <w:t>年度政府采购支出总额</w:t>
      </w:r>
      <w:r>
        <w:rPr>
          <w:rFonts w:hint="eastAsia" w:eastAsia="仿宋_GB2312"/>
          <w:sz w:val="32"/>
          <w:szCs w:val="32"/>
          <w:u w:val="none"/>
          <w:lang w:val="en-US" w:eastAsia="zh-CN"/>
        </w:rPr>
        <w:t>0</w:t>
      </w:r>
      <w:r>
        <w:rPr>
          <w:rFonts w:eastAsia="仿宋_GB2312"/>
          <w:kern w:val="0"/>
          <w:sz w:val="32"/>
          <w:szCs w:val="32"/>
          <w:u w:val="none"/>
        </w:rPr>
        <w:t>万元，其中：政府采购货物支出</w:t>
      </w:r>
      <w:r>
        <w:rPr>
          <w:rFonts w:hint="eastAsia" w:eastAsia="仿宋_GB2312"/>
          <w:sz w:val="32"/>
          <w:szCs w:val="32"/>
          <w:u w:val="none"/>
          <w:lang w:val="en-US" w:eastAsia="zh-CN"/>
        </w:rPr>
        <w:t>0</w:t>
      </w:r>
      <w:r>
        <w:rPr>
          <w:rFonts w:eastAsia="仿宋_GB2312"/>
          <w:kern w:val="0"/>
          <w:sz w:val="32"/>
          <w:szCs w:val="32"/>
          <w:u w:val="none"/>
        </w:rPr>
        <w:t>万元、政府采购工程支出</w:t>
      </w:r>
      <w:r>
        <w:rPr>
          <w:rFonts w:hint="eastAsia" w:eastAsia="仿宋_GB2312"/>
          <w:sz w:val="32"/>
          <w:szCs w:val="32"/>
          <w:u w:val="none"/>
          <w:lang w:val="en-US" w:eastAsia="zh-CN"/>
        </w:rPr>
        <w:t>0</w:t>
      </w:r>
      <w:r>
        <w:rPr>
          <w:rFonts w:eastAsia="仿宋_GB2312"/>
          <w:kern w:val="0"/>
          <w:sz w:val="32"/>
          <w:szCs w:val="32"/>
          <w:u w:val="none"/>
        </w:rPr>
        <w:t>万元、政府采购服务支出</w:t>
      </w:r>
      <w:r>
        <w:rPr>
          <w:rFonts w:hint="eastAsia" w:eastAsia="仿宋_GB2312"/>
          <w:sz w:val="32"/>
          <w:szCs w:val="32"/>
          <w:u w:val="none"/>
          <w:lang w:val="en-US" w:eastAsia="zh-CN"/>
        </w:rPr>
        <w:t>0</w:t>
      </w:r>
      <w:r>
        <w:rPr>
          <w:rFonts w:eastAsia="仿宋_GB2312"/>
          <w:kern w:val="0"/>
          <w:sz w:val="32"/>
          <w:szCs w:val="32"/>
          <w:u w:val="none"/>
        </w:rPr>
        <w:t>万元。授予中小企业合同金额</w:t>
      </w:r>
      <w:r>
        <w:rPr>
          <w:rFonts w:hint="eastAsia" w:eastAsia="仿宋_GB2312"/>
          <w:sz w:val="32"/>
          <w:szCs w:val="32"/>
          <w:u w:val="none"/>
          <w:lang w:val="en-US" w:eastAsia="zh-CN"/>
        </w:rPr>
        <w:t>0</w:t>
      </w:r>
      <w:r>
        <w:rPr>
          <w:rFonts w:eastAsia="仿宋_GB2312"/>
          <w:kern w:val="0"/>
          <w:sz w:val="32"/>
          <w:szCs w:val="32"/>
          <w:u w:val="none"/>
        </w:rPr>
        <w:t>万元，占政府采购支出总额的</w:t>
      </w:r>
      <w:r>
        <w:rPr>
          <w:rFonts w:hint="eastAsia" w:eastAsia="仿宋_GB2312"/>
          <w:sz w:val="32"/>
          <w:szCs w:val="32"/>
          <w:u w:val="none"/>
          <w:lang w:val="en-US" w:eastAsia="zh-CN"/>
        </w:rPr>
        <w:t>0</w:t>
      </w:r>
      <w:r>
        <w:rPr>
          <w:rFonts w:eastAsia="仿宋_GB2312"/>
          <w:kern w:val="0"/>
          <w:sz w:val="32"/>
          <w:szCs w:val="32"/>
          <w:u w:val="none"/>
        </w:rPr>
        <w:t>%，其中：授予小微企业合同金额</w:t>
      </w:r>
      <w:r>
        <w:rPr>
          <w:rFonts w:hint="eastAsia" w:eastAsia="仿宋_GB2312"/>
          <w:sz w:val="32"/>
          <w:szCs w:val="32"/>
          <w:u w:val="none"/>
          <w:lang w:val="en-US" w:eastAsia="zh-CN"/>
        </w:rPr>
        <w:t>0</w:t>
      </w:r>
      <w:r>
        <w:rPr>
          <w:rFonts w:eastAsia="仿宋_GB2312"/>
          <w:kern w:val="0"/>
          <w:sz w:val="32"/>
          <w:szCs w:val="32"/>
          <w:u w:val="none"/>
        </w:rPr>
        <w:t>万元，占政府采购支出总额的</w:t>
      </w:r>
      <w:r>
        <w:rPr>
          <w:rFonts w:hint="eastAsia" w:eastAsia="仿宋_GB2312"/>
          <w:sz w:val="32"/>
          <w:szCs w:val="32"/>
          <w:u w:val="none"/>
          <w:lang w:val="en-US" w:eastAsia="zh-CN"/>
        </w:rPr>
        <w:t>0</w:t>
      </w:r>
      <w:r>
        <w:rPr>
          <w:rFonts w:eastAsia="仿宋_GB2312"/>
          <w:kern w:val="0"/>
          <w:sz w:val="32"/>
          <w:szCs w:val="32"/>
          <w:u w:val="none"/>
        </w:rPr>
        <w:t>%。</w:t>
      </w:r>
    </w:p>
    <w:p>
      <w:pPr>
        <w:spacing w:line="600" w:lineRule="exact"/>
        <w:ind w:firstLine="640"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（四）国有资产占用情况</w:t>
      </w:r>
    </w:p>
    <w:p>
      <w:pPr>
        <w:spacing w:line="600" w:lineRule="exact"/>
        <w:ind w:firstLine="640" w:firstLineChars="200"/>
        <w:rPr>
          <w:rFonts w:eastAsia="仿宋_GB2312"/>
          <w:kern w:val="0"/>
          <w:sz w:val="32"/>
          <w:szCs w:val="32"/>
          <w:u w:val="none"/>
        </w:rPr>
      </w:pPr>
      <w:r>
        <w:rPr>
          <w:rFonts w:eastAsia="仿宋_GB2312"/>
          <w:kern w:val="0"/>
          <w:sz w:val="32"/>
          <w:szCs w:val="32"/>
          <w:u w:val="none"/>
        </w:rPr>
        <w:t>截至</w:t>
      </w:r>
      <w:r>
        <w:rPr>
          <w:rFonts w:hint="eastAsia" w:eastAsia="仿宋_GB2312"/>
          <w:kern w:val="0"/>
          <w:sz w:val="32"/>
          <w:szCs w:val="32"/>
          <w:u w:val="none"/>
          <w:lang w:val="en-US" w:eastAsia="zh-CN"/>
        </w:rPr>
        <w:t>2021</w:t>
      </w:r>
      <w:r>
        <w:rPr>
          <w:rFonts w:eastAsia="仿宋_GB2312"/>
          <w:kern w:val="0"/>
          <w:sz w:val="32"/>
          <w:szCs w:val="32"/>
          <w:u w:val="none"/>
        </w:rPr>
        <w:t>年12月31日，本单位共有车辆</w:t>
      </w:r>
      <w:r>
        <w:rPr>
          <w:rFonts w:hint="eastAsia" w:eastAsia="仿宋_GB2312"/>
          <w:sz w:val="32"/>
          <w:szCs w:val="32"/>
          <w:u w:val="none"/>
          <w:lang w:val="en-US" w:eastAsia="zh-CN"/>
        </w:rPr>
        <w:t>0</w:t>
      </w:r>
      <w:r>
        <w:rPr>
          <w:rFonts w:eastAsia="仿宋_GB2312"/>
          <w:kern w:val="0"/>
          <w:sz w:val="32"/>
          <w:szCs w:val="32"/>
          <w:u w:val="none"/>
        </w:rPr>
        <w:t>辆，其中</w:t>
      </w:r>
      <w:r>
        <w:rPr>
          <w:rFonts w:hint="eastAsia" w:eastAsia="仿宋_GB2312"/>
          <w:kern w:val="0"/>
          <w:sz w:val="32"/>
          <w:szCs w:val="32"/>
          <w:u w:val="none"/>
          <w:lang w:eastAsia="zh-CN"/>
        </w:rPr>
        <w:t>：</w:t>
      </w:r>
      <w:r>
        <w:rPr>
          <w:rFonts w:eastAsia="仿宋_GB2312"/>
          <w:kern w:val="0"/>
          <w:sz w:val="32"/>
          <w:szCs w:val="32"/>
          <w:u w:val="none"/>
        </w:rPr>
        <w:t>领导干部用车</w:t>
      </w:r>
      <w:r>
        <w:rPr>
          <w:rFonts w:hint="eastAsia" w:eastAsia="仿宋_GB2312"/>
          <w:sz w:val="32"/>
          <w:szCs w:val="32"/>
          <w:u w:val="none"/>
          <w:lang w:val="en-US" w:eastAsia="zh-CN"/>
        </w:rPr>
        <w:t>0</w:t>
      </w:r>
      <w:r>
        <w:rPr>
          <w:rFonts w:eastAsia="仿宋_GB2312"/>
          <w:kern w:val="0"/>
          <w:sz w:val="32"/>
          <w:szCs w:val="32"/>
          <w:u w:val="none"/>
        </w:rPr>
        <w:t>辆、机要通信用车</w:t>
      </w:r>
      <w:r>
        <w:rPr>
          <w:rFonts w:hint="eastAsia" w:eastAsia="仿宋_GB2312"/>
          <w:sz w:val="32"/>
          <w:szCs w:val="32"/>
          <w:u w:val="none"/>
          <w:lang w:val="en-US" w:eastAsia="zh-CN"/>
        </w:rPr>
        <w:t>0</w:t>
      </w:r>
      <w:r>
        <w:rPr>
          <w:rFonts w:eastAsia="仿宋_GB2312"/>
          <w:kern w:val="0"/>
          <w:sz w:val="32"/>
          <w:szCs w:val="32"/>
          <w:u w:val="none"/>
        </w:rPr>
        <w:t>辆、应急保障用车</w:t>
      </w:r>
      <w:r>
        <w:rPr>
          <w:rFonts w:hint="eastAsia" w:eastAsia="仿宋_GB2312"/>
          <w:sz w:val="32"/>
          <w:szCs w:val="32"/>
          <w:u w:val="none"/>
          <w:lang w:val="en-US" w:eastAsia="zh-CN"/>
        </w:rPr>
        <w:t>0</w:t>
      </w:r>
      <w:r>
        <w:rPr>
          <w:rFonts w:eastAsia="仿宋_GB2312"/>
          <w:kern w:val="0"/>
          <w:sz w:val="32"/>
          <w:szCs w:val="32"/>
          <w:u w:val="none"/>
        </w:rPr>
        <w:t>辆、执法执勤用车</w:t>
      </w:r>
      <w:r>
        <w:rPr>
          <w:rFonts w:hint="eastAsia" w:eastAsia="仿宋_GB2312"/>
          <w:sz w:val="32"/>
          <w:szCs w:val="32"/>
          <w:u w:val="none"/>
          <w:lang w:val="en-US" w:eastAsia="zh-CN"/>
        </w:rPr>
        <w:t>0</w:t>
      </w:r>
      <w:r>
        <w:rPr>
          <w:rFonts w:eastAsia="仿宋_GB2312"/>
          <w:kern w:val="0"/>
          <w:sz w:val="32"/>
          <w:szCs w:val="32"/>
          <w:u w:val="none"/>
        </w:rPr>
        <w:t>辆、特种专业技术用车</w:t>
      </w:r>
      <w:r>
        <w:rPr>
          <w:rFonts w:hint="eastAsia" w:eastAsia="仿宋_GB2312"/>
          <w:sz w:val="32"/>
          <w:szCs w:val="32"/>
          <w:u w:val="none"/>
          <w:lang w:val="en-US" w:eastAsia="zh-CN"/>
        </w:rPr>
        <w:t>0</w:t>
      </w:r>
      <w:r>
        <w:rPr>
          <w:rFonts w:eastAsia="仿宋_GB2312"/>
          <w:kern w:val="0"/>
          <w:sz w:val="32"/>
          <w:szCs w:val="32"/>
          <w:u w:val="none"/>
        </w:rPr>
        <w:t>辆、其他用车</w:t>
      </w:r>
      <w:r>
        <w:rPr>
          <w:rFonts w:hint="eastAsia" w:eastAsia="仿宋_GB2312"/>
          <w:sz w:val="32"/>
          <w:szCs w:val="32"/>
          <w:u w:val="none"/>
          <w:lang w:val="en-US" w:eastAsia="zh-CN"/>
        </w:rPr>
        <w:t>0</w:t>
      </w:r>
      <w:r>
        <w:rPr>
          <w:rFonts w:eastAsia="仿宋_GB2312"/>
          <w:kern w:val="0"/>
          <w:sz w:val="32"/>
          <w:szCs w:val="32"/>
          <w:u w:val="none"/>
        </w:rPr>
        <w:t>辆；单位价值50万元以上通用设备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pPr>
        <w:widowControl/>
        <w:spacing w:line="600" w:lineRule="exact"/>
        <w:jc w:val="left"/>
        <w:rPr>
          <w:rFonts w:hint="eastAsia" w:eastAsia="仿宋_GB2312"/>
          <w:color w:val="000000"/>
          <w:kern w:val="0"/>
          <w:sz w:val="32"/>
          <w:szCs w:val="32"/>
        </w:rPr>
      </w:pPr>
    </w:p>
    <w:p>
      <w:pPr>
        <w:widowControl/>
        <w:spacing w:line="560" w:lineRule="atLeast"/>
        <w:jc w:val="left"/>
        <w:rPr>
          <w:rFonts w:ascii="仿宋_GB2312" w:hAnsi="仿宋_GB2312" w:eastAsia="仿宋_GB2312" w:cs="仿宋_GB2312"/>
          <w:color w:val="000000"/>
          <w:kern w:val="0"/>
          <w:sz w:val="32"/>
          <w:szCs w:val="32"/>
        </w:rPr>
      </w:pPr>
    </w:p>
    <w:p>
      <w:pPr>
        <w:pStyle w:val="7"/>
        <w:spacing w:line="560" w:lineRule="atLeast"/>
        <w:jc w:val="center"/>
        <w:rPr>
          <w:rFonts w:hint="eastAsia" w:ascii="黑体" w:hAnsi="黑体" w:eastAsia="黑体" w:cs="黑体"/>
          <w:b/>
          <w:bCs/>
          <w:sz w:val="36"/>
          <w:szCs w:val="36"/>
        </w:rPr>
      </w:pPr>
      <w:r>
        <w:rPr>
          <w:rFonts w:hint="eastAsia" w:ascii="黑体" w:hAnsi="黑体" w:eastAsia="黑体" w:cs="黑体"/>
          <w:b/>
          <w:bCs/>
          <w:sz w:val="36"/>
          <w:szCs w:val="36"/>
        </w:rPr>
        <w:t>第四部分名词解释</w:t>
      </w:r>
    </w:p>
    <w:p>
      <w:pPr>
        <w:pStyle w:val="7"/>
        <w:spacing w:line="560" w:lineRule="atLeast"/>
        <w:jc w:val="center"/>
        <w:rPr>
          <w:rFonts w:hint="eastAsia" w:ascii="黑体" w:hAnsi="黑体" w:eastAsia="黑体" w:cs="黑体"/>
          <w:b/>
          <w:bCs/>
          <w:sz w:val="36"/>
          <w:szCs w:val="36"/>
        </w:rPr>
      </w:pP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pPr>
        <w:spacing w:line="560" w:lineRule="atLeast"/>
        <w:ind w:firstLine="640" w:firstLineChars="200"/>
        <w:rPr>
          <w:rFonts w:hint="eastAsia" w:ascii="仿宋_GB2312" w:hAnsi="仿宋_GB2312" w:eastAsia="仿宋_GB2312" w:cs="仿宋_GB2312"/>
          <w:color w:val="000000"/>
          <w:sz w:val="32"/>
          <w:szCs w:val="32"/>
          <w:shd w:val="clear" w:color="auto" w:fill="FFFFFF"/>
        </w:rPr>
      </w:pPr>
    </w:p>
    <w:p>
      <w:pPr>
        <w:widowControl/>
        <w:spacing w:line="560" w:lineRule="atLeast"/>
        <w:ind w:firstLine="880" w:firstLineChars="200"/>
        <w:jc w:val="left"/>
        <w:outlineLvl w:val="9"/>
        <w:rPr>
          <w:rFonts w:hint="eastAsia" w:ascii="黑体" w:hAnsi="黑体" w:eastAsia="黑体" w:cs="黑体"/>
          <w:b/>
          <w:bCs w:val="0"/>
          <w:kern w:val="0"/>
          <w:sz w:val="44"/>
          <w:szCs w:val="44"/>
        </w:rPr>
      </w:pPr>
    </w:p>
    <w:p>
      <w:pPr>
        <w:widowControl/>
        <w:numPr>
          <w:ilvl w:val="0"/>
          <w:numId w:val="4"/>
        </w:numPr>
        <w:spacing w:line="600" w:lineRule="exact"/>
        <w:jc w:val="center"/>
        <w:outlineLvl w:val="0"/>
        <w:rPr>
          <w:rFonts w:hint="eastAsia" w:ascii="黑体" w:hAnsi="黑体" w:eastAsia="黑体" w:cs="黑体"/>
          <w:b/>
          <w:bCs w:val="0"/>
          <w:kern w:val="0"/>
          <w:sz w:val="36"/>
          <w:szCs w:val="36"/>
        </w:rPr>
      </w:pPr>
      <w:r>
        <w:rPr>
          <w:rFonts w:hint="eastAsia" w:ascii="黑体" w:hAnsi="黑体" w:eastAsia="黑体" w:cs="黑体"/>
          <w:b/>
          <w:bCs w:val="0"/>
          <w:kern w:val="0"/>
          <w:sz w:val="36"/>
          <w:szCs w:val="36"/>
        </w:rPr>
        <w:t>附件</w:t>
      </w:r>
    </w:p>
    <w:p>
      <w:pPr>
        <w:widowControl/>
        <w:numPr>
          <w:ilvl w:val="-1"/>
          <w:numId w:val="0"/>
        </w:numPr>
        <w:spacing w:line="600" w:lineRule="exact"/>
        <w:jc w:val="both"/>
        <w:outlineLvl w:val="0"/>
        <w:rPr>
          <w:rFonts w:hint="eastAsia" w:ascii="黑体" w:hAnsi="黑体" w:eastAsia="黑体" w:cs="黑体"/>
          <w:b/>
          <w:bCs w:val="0"/>
          <w:kern w:val="0"/>
          <w:sz w:val="36"/>
          <w:szCs w:val="36"/>
        </w:rPr>
      </w:pPr>
    </w:p>
    <w:p>
      <w:pPr>
        <w:shd w:val="clear" w:color="auto" w:fill="FFFFFF"/>
        <w:spacing w:line="560" w:lineRule="exact"/>
        <w:jc w:val="center"/>
        <w:rPr>
          <w:rFonts w:hint="eastAsia"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rPr>
        <w:t>蓝山县正市中心幼儿园</w:t>
      </w:r>
      <w:r>
        <w:rPr>
          <w:rFonts w:hint="eastAsia" w:ascii="仿宋_GB2312" w:hAnsi="仿宋_GB2312" w:eastAsia="仿宋_GB2312" w:cs="仿宋_GB2312"/>
          <w:b/>
          <w:bCs/>
          <w:color w:val="3F3F3F"/>
          <w:sz w:val="32"/>
          <w:szCs w:val="32"/>
          <w:lang w:val="en-US" w:eastAsia="zh-CN"/>
        </w:rPr>
        <w:t>2021</w:t>
      </w:r>
      <w:r>
        <w:rPr>
          <w:rFonts w:hint="eastAsia" w:ascii="仿宋_GB2312" w:hAnsi="仿宋_GB2312" w:eastAsia="仿宋_GB2312" w:cs="仿宋_GB2312"/>
          <w:b/>
          <w:bCs/>
          <w:color w:val="3F3F3F"/>
          <w:sz w:val="32"/>
          <w:szCs w:val="32"/>
        </w:rPr>
        <w:t>年度部门整体支出</w:t>
      </w:r>
    </w:p>
    <w:p>
      <w:pPr>
        <w:shd w:val="clear" w:color="auto" w:fill="FFFFFF"/>
        <w:spacing w:line="560" w:lineRule="exact"/>
        <w:jc w:val="center"/>
        <w:rPr>
          <w:rFonts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rPr>
        <w:t>绩效评价情况报告</w:t>
      </w:r>
    </w:p>
    <w:p>
      <w:pPr>
        <w:shd w:val="clear" w:color="auto" w:fill="FFFFFF"/>
        <w:spacing w:line="560" w:lineRule="exact"/>
        <w:rPr>
          <w:rFonts w:ascii="仿宋_GB2312" w:hAnsi="仿宋_GB2312" w:eastAsia="仿宋_GB2312" w:cs="仿宋_GB2312"/>
          <w:b/>
          <w:bCs/>
          <w:color w:val="3F3F3F"/>
          <w:sz w:val="32"/>
          <w:szCs w:val="32"/>
        </w:rPr>
      </w:pP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的具体情况，认真组织开展了</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年度部门绩效自评工作，现将我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年度部门整体支出绩效评价情况报告如下：</w:t>
      </w:r>
    </w:p>
    <w:p>
      <w:pPr>
        <w:pStyle w:val="8"/>
        <w:numPr>
          <w:ilvl w:val="0"/>
          <w:numId w:val="5"/>
        </w:numPr>
        <w:shd w:val="clear" w:color="auto" w:fill="FFFFFF"/>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单位概况</w:t>
      </w:r>
    </w:p>
    <w:p>
      <w:pPr>
        <w:pStyle w:val="8"/>
        <w:numPr>
          <w:ilvl w:val="0"/>
          <w:numId w:val="0"/>
        </w:numPr>
        <w:shd w:val="clear" w:color="auto" w:fill="FFFFFF"/>
        <w:spacing w:line="560" w:lineRule="exact"/>
        <w:ind w:left="64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基本情况</w:t>
      </w:r>
    </w:p>
    <w:p>
      <w:p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1．主要职能：实施</w:t>
      </w:r>
      <w:r>
        <w:rPr>
          <w:rFonts w:hint="eastAsia" w:ascii="仿宋_GB2312" w:hAnsi="仿宋_GB2312" w:eastAsia="仿宋_GB2312" w:cs="仿宋_GB2312"/>
          <w:sz w:val="32"/>
          <w:szCs w:val="32"/>
          <w:lang w:eastAsia="zh-CN"/>
        </w:rPr>
        <w:t>幼儿园</w:t>
      </w:r>
      <w:r>
        <w:rPr>
          <w:rFonts w:hint="eastAsia" w:ascii="仿宋_GB2312" w:hAnsi="仿宋_GB2312" w:eastAsia="仿宋_GB2312" w:cs="仿宋_GB2312"/>
          <w:sz w:val="32"/>
          <w:szCs w:val="32"/>
        </w:rPr>
        <w:t>教育，促进基础教育的发展，搞好教育教学工作。</w:t>
      </w:r>
    </w:p>
    <w:p>
      <w:p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2．机构情况：202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年学生</w:t>
      </w:r>
      <w:r>
        <w:rPr>
          <w:rFonts w:hint="eastAsia" w:ascii="仿宋_GB2312" w:hAnsi="仿宋_GB2312" w:eastAsia="仿宋_GB2312" w:cs="仿宋_GB2312"/>
          <w:sz w:val="32"/>
          <w:szCs w:val="32"/>
          <w:lang w:val="en-US" w:eastAsia="zh-CN"/>
        </w:rPr>
        <w:t>155</w:t>
      </w:r>
      <w:r>
        <w:rPr>
          <w:rFonts w:hint="eastAsia" w:ascii="仿宋_GB2312" w:hAnsi="仿宋_GB2312" w:eastAsia="仿宋_GB2312" w:cs="仿宋_GB2312"/>
          <w:sz w:val="32"/>
          <w:szCs w:val="32"/>
        </w:rPr>
        <w:t>人,学校班级共</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w:t>
      </w:r>
    </w:p>
    <w:p>
      <w:pPr>
        <w:widowControl w:val="0"/>
        <w:numPr>
          <w:ilvl w:val="0"/>
          <w:numId w:val="0"/>
        </w:numPr>
        <w:shd w:val="clear" w:color="auto" w:fill="FFFFFF"/>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3．人员情况：我校现共有教职工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人，其中在职在编教师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w:t>
      </w:r>
    </w:p>
    <w:p>
      <w:pPr>
        <w:pStyle w:val="8"/>
        <w:widowControl w:val="0"/>
        <w:numPr>
          <w:ilvl w:val="0"/>
          <w:numId w:val="0"/>
        </w:numPr>
        <w:shd w:val="clear" w:color="auto" w:fill="FFFFFF"/>
        <w:spacing w:line="560" w:lineRule="exact"/>
        <w:jc w:val="both"/>
        <w:rPr>
          <w:rFonts w:hint="eastAsia" w:ascii="仿宋_GB2312" w:hAnsi="仿宋_GB2312" w:eastAsia="仿宋_GB2312" w:cs="仿宋_GB2312"/>
          <w:sz w:val="32"/>
          <w:szCs w:val="32"/>
        </w:rPr>
      </w:pPr>
    </w:p>
    <w:p>
      <w:pPr>
        <w:pStyle w:val="8"/>
        <w:numPr>
          <w:ilvl w:val="0"/>
          <w:numId w:val="0"/>
        </w:numPr>
        <w:shd w:val="clear" w:color="auto" w:fill="FFFFFF"/>
        <w:spacing w:line="560" w:lineRule="exact"/>
        <w:ind w:left="64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（二）当年取得的主要事业成效</w:t>
      </w:r>
    </w:p>
    <w:p>
      <w:pPr>
        <w:spacing w:line="5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一、思想工作方面</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园深入贯彻上级教育方针，坚持保教并重的原则，以促进幼儿德智体美全面发展为目标，在此期间，我们园实行了班级责任到人，定期检查常抓不懈，以此来充分的调动老师们的工作积极性，发挥其潜能。在工作中互相提携共同进步。</w:t>
      </w:r>
    </w:p>
    <w:p>
      <w:pPr>
        <w:spacing w:line="5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二、环境创设方面</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根据本园的实际情况，对室内外的装饰、墙壁、调挂等都进行了改装。让孩子们在环创中找到自己感兴趣的话题，并自主学习，从中感受心中乐园的快乐!在环创中老师们从自身做起，遇事相互帮助相互鼓励，让孩子们切实感受到了幼儿园大家庭的温暖和谐，逐步形成活泼开朗的良好性格，从而迈向健全人生的第一步。</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三、教育方面</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们从常规入手，从自我做起，做好礼仪示范。微笑面对每一位家长，亲切欢迎每一位小朋友，主动问好，并严格要求自己的言谈举止，为人师表。同时培养孩子们成为讲文明懂礼貌的好孩子。课堂上从生活点滴抓起，形成良好的坐姿习惯，说话先举手，安静倾听他人说话，不随意打断他人说话。我们还利用儿歌游戏来约束小朋友们听从指挥。</w:t>
      </w:r>
    </w:p>
    <w:p>
      <w:pPr>
        <w:spacing w:line="52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我们认真组织老师们学习了如何制定学期计划、月计划、周计划，如何备课做简易教具，如何评定公开课。我们还深入各班了解老师们的教学状况，认真开展公开课的评课。每次活动后，大家都相互交流心得提出改进意见。我园根据幼儿年龄情况，制定教学计划。</w:t>
      </w:r>
    </w:p>
    <w:p>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3、我们</w:t>
      </w:r>
      <w:r>
        <w:rPr>
          <w:rFonts w:hint="eastAsia" w:ascii="仿宋_GB2312" w:hAnsi="仿宋_GB2312" w:eastAsia="仿宋_GB2312" w:cs="仿宋_GB2312"/>
          <w:sz w:val="32"/>
          <w:szCs w:val="32"/>
        </w:rPr>
        <w:t>从课堂礼仪入手，学说一句完整的普通话，让他们通过平时习惯的养成，并结合资料的积累，在游戏中通过儿歌、字宝宝的形式来掌握普通话的本领。我们从学习几句通顺的普通话入手，再通过创设生活情景(故事表演)，以日常生活为切入点，在小班的基础上进一步掌握普通话，的本领。</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舞蹈教学方面:我们充分利用课间活动时间，组织老</w:t>
      </w:r>
    </w:p>
    <w:p>
      <w:pPr>
        <w:spacing w:line="52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师们对幼儿进行舞蹈培训，让孩子们在舞蹈中得到锻炼感受乐趣，同时也陶冶情操，从而吸引更多的小朋友加入舞蹈训练，并喜欢上舞蹈课。</w:t>
      </w:r>
    </w:p>
    <w:p>
      <w:pPr>
        <w:spacing w:line="5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四、保教方面</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合理安排和组织幼儿的一日活动，动静结合室内外结合，每天保持2小时的户外活动时间和游戏时间，来提高幼儿的整天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spacing w:line="5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五、安全方面</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时刻牢记:眼中有孩子，心中有安全，处处有教育。我们还利用安全教育碟片来辅助教学，增强幼儿的安全意识，时刻防范一切不安全的因素发生。我们重点做好早接晚送的门前管理，以免小朋友因意外而走失。再就是早接晚送的门前管理，以免小朋友因意外而走失。再就是课间、午间、游戏时、入厕洗手时、室内追逐时、进餐前后、午睡、起床、户外活动等几个关键时间段的防范，及时发现问题，及时整改。</w:t>
      </w:r>
    </w:p>
    <w:p>
      <w:pPr>
        <w:spacing w:line="5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六、家长方面</w:t>
      </w:r>
    </w:p>
    <w:p>
      <w:pPr>
        <w:shd w:val="clear" w:color="auto" w:fill="FFFFFF"/>
        <w:spacing w:line="560" w:lineRule="exact"/>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做到主动亲切与家长沟通，利用早接晚送的时间和家长交流，平时多观察小朋友在园的各种情况，孩子们的点滴进步、成长、特长、优点都及时反馈给家长，随时取得家长对老师们的信任和对幼儿园各项工作的支持，如遇到特殊情况时切忌发生口角，家长意见细心听取，以此加深家园了解，促进家园关系共同成长。在这方面我们还做得很不够，还需要我们老师们认真去学习、去探讨去努力。</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）部门整体收支出概况:</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年部门收支完成情况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安排预算收入</w:t>
      </w:r>
      <w:r>
        <w:rPr>
          <w:rFonts w:hint="eastAsia" w:ascii="仿宋_GB2312" w:hAnsi="仿宋_GB2312" w:eastAsia="仿宋_GB2312" w:cs="仿宋_GB2312"/>
          <w:sz w:val="32"/>
          <w:szCs w:val="32"/>
          <w:lang w:val="en-US" w:eastAsia="zh-CN"/>
        </w:rPr>
        <w:t>97.52</w:t>
      </w:r>
      <w:r>
        <w:rPr>
          <w:rFonts w:hint="eastAsia" w:ascii="仿宋_GB2312" w:hAnsi="仿宋_GB2312" w:eastAsia="仿宋_GB2312" w:cs="仿宋_GB2312"/>
          <w:sz w:val="32"/>
          <w:szCs w:val="32"/>
        </w:rPr>
        <w:t>万元，安排预算支出</w:t>
      </w:r>
      <w:r>
        <w:rPr>
          <w:rFonts w:hint="eastAsia" w:ascii="仿宋_GB2312" w:hAnsi="仿宋_GB2312" w:eastAsia="仿宋_GB2312" w:cs="仿宋_GB2312"/>
          <w:sz w:val="32"/>
          <w:szCs w:val="32"/>
          <w:lang w:val="en-US" w:eastAsia="zh-CN"/>
        </w:rPr>
        <w:t>97.52</w:t>
      </w:r>
      <w:r>
        <w:rPr>
          <w:rFonts w:hint="eastAsia" w:ascii="仿宋_GB2312" w:hAnsi="仿宋_GB2312" w:eastAsia="仿宋_GB2312" w:cs="仿宋_GB2312"/>
          <w:sz w:val="32"/>
          <w:szCs w:val="32"/>
        </w:rPr>
        <w:t>万元；</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收入：决算总收入</w:t>
      </w:r>
      <w:r>
        <w:rPr>
          <w:rFonts w:hint="eastAsia" w:ascii="仿宋_GB2312" w:hAnsi="仿宋_GB2312" w:eastAsia="仿宋_GB2312" w:cs="仿宋_GB2312"/>
          <w:sz w:val="32"/>
          <w:szCs w:val="32"/>
          <w:lang w:val="en-US" w:eastAsia="zh-CN"/>
        </w:rPr>
        <w:t>97.52</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97.52</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hd w:val="clear" w:color="auto" w:fill="FFFFFF"/>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支出：决算总支出</w:t>
      </w:r>
      <w:r>
        <w:rPr>
          <w:rFonts w:hint="eastAsia" w:ascii="仿宋_GB2312" w:hAnsi="仿宋_GB2312" w:eastAsia="仿宋_GB2312" w:cs="仿宋_GB2312"/>
          <w:sz w:val="32"/>
          <w:szCs w:val="32"/>
          <w:lang w:val="en-US" w:eastAsia="zh-CN"/>
        </w:rPr>
        <w:t>97.52</w:t>
      </w:r>
      <w:r>
        <w:rPr>
          <w:rFonts w:hint="eastAsia" w:ascii="仿宋_GB2312" w:hAnsi="仿宋_GB2312" w:eastAsia="仿宋_GB2312" w:cs="仿宋_GB2312"/>
          <w:sz w:val="32"/>
          <w:szCs w:val="32"/>
        </w:rPr>
        <w:t>万元，其中财政拨款支出</w:t>
      </w:r>
      <w:r>
        <w:rPr>
          <w:rFonts w:hint="eastAsia" w:ascii="仿宋_GB2312" w:hAnsi="仿宋_GB2312" w:eastAsia="仿宋_GB2312" w:cs="仿宋_GB2312"/>
          <w:sz w:val="32"/>
          <w:szCs w:val="32"/>
          <w:lang w:val="en-US" w:eastAsia="zh-CN"/>
        </w:rPr>
        <w:t>97.52</w:t>
      </w:r>
      <w:r>
        <w:rPr>
          <w:rFonts w:hint="eastAsia" w:ascii="仿宋_GB2312" w:hAnsi="仿宋_GB2312" w:eastAsia="仿宋_GB2312" w:cs="仿宋_GB2312"/>
          <w:sz w:val="32"/>
          <w:szCs w:val="32"/>
        </w:rPr>
        <w:t>万元，非财政拨款支出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二、整体支出管理及使用情况</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（一）基本支出管理情况</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1、根据</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文件批复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97.52</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44.6</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52.92</w:t>
      </w:r>
      <w:r>
        <w:rPr>
          <w:rFonts w:hint="eastAsia" w:ascii="仿宋_GB2312" w:hAnsi="仿宋_GB2312" w:eastAsia="仿宋_GB2312" w:cs="仿宋_GB2312"/>
          <w:sz w:val="32"/>
          <w:szCs w:val="32"/>
        </w:rPr>
        <w:t>万元，对个人和家庭的补助支出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万元，“三公”经费支出控制数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319" w:leftChars="152"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2、基本支出</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执行情况：</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部门决算</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97.52</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44.6</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52.92</w:t>
      </w:r>
      <w:r>
        <w:rPr>
          <w:rFonts w:hint="eastAsia" w:ascii="仿宋_GB2312" w:hAnsi="仿宋_GB2312" w:eastAsia="仿宋_GB2312" w:cs="仿宋_GB2312"/>
          <w:sz w:val="32"/>
          <w:szCs w:val="32"/>
        </w:rPr>
        <w:t>万元，对个人和家庭的补助支出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万元，“三公”经费支出控制数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（二）“三公经费”支出和使用情况</w:t>
      </w:r>
    </w:p>
    <w:p>
      <w:pPr>
        <w:shd w:val="clear" w:color="auto" w:fill="FFFFFF"/>
        <w:spacing w:line="560" w:lineRule="exact"/>
        <w:ind w:firstLine="800" w:firstLineChars="250"/>
        <w:rPr>
          <w:rFonts w:hint="default"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lang w:val="en-US" w:eastAsia="zh-CN"/>
        </w:rPr>
        <w:t>1、2021</w:t>
      </w:r>
      <w:r>
        <w:rPr>
          <w:rFonts w:hint="eastAsia" w:ascii="仿宋_GB2312" w:hAnsi="仿宋_GB2312" w:eastAsia="仿宋_GB2312" w:cs="仿宋_GB2312"/>
          <w:sz w:val="32"/>
          <w:szCs w:val="32"/>
        </w:rPr>
        <w:t>年“三公经费”预算数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0万元，公务用车购置费0万元，</w:t>
      </w:r>
      <w:r>
        <w:rPr>
          <w:rFonts w:hint="eastAsia" w:ascii="仿宋_GB2312" w:hAnsi="仿宋_GB2312" w:eastAsia="仿宋_GB2312" w:cs="仿宋_GB2312"/>
          <w:sz w:val="32"/>
          <w:szCs w:val="32"/>
        </w:rPr>
        <w:t>因公出国（境）费</w:t>
      </w:r>
      <w:r>
        <w:rPr>
          <w:rFonts w:hint="eastAsia" w:ascii="仿宋_GB2312" w:hAnsi="仿宋_GB2312" w:eastAsia="仿宋_GB2312" w:cs="仿宋_GB2312"/>
          <w:sz w:val="32"/>
          <w:szCs w:val="32"/>
          <w:lang w:val="en-US" w:eastAsia="zh-CN"/>
        </w:rPr>
        <w:t>0万元。</w:t>
      </w:r>
    </w:p>
    <w:p>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年“三公经费”执行情况：</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年“三公经费”</w:t>
      </w:r>
      <w:r>
        <w:rPr>
          <w:rFonts w:hint="eastAsia" w:ascii="仿宋_GB2312" w:hAnsi="仿宋_GB2312" w:eastAsia="仿宋_GB2312" w:cs="仿宋_GB2312"/>
          <w:sz w:val="32"/>
          <w:szCs w:val="32"/>
          <w:lang w:eastAsia="zh-CN"/>
        </w:rPr>
        <w:t>决</w:t>
      </w:r>
      <w:r>
        <w:rPr>
          <w:rFonts w:hint="eastAsia" w:ascii="仿宋_GB2312" w:hAnsi="仿宋_GB2312" w:eastAsia="仿宋_GB2312" w:cs="仿宋_GB2312"/>
          <w:sz w:val="32"/>
          <w:szCs w:val="32"/>
        </w:rPr>
        <w:t>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0万元，公务用车购置费0万元，</w:t>
      </w:r>
      <w:r>
        <w:rPr>
          <w:rFonts w:hint="eastAsia" w:ascii="仿宋_GB2312" w:hAnsi="仿宋_GB2312" w:eastAsia="仿宋_GB2312" w:cs="仿宋_GB2312"/>
          <w:sz w:val="32"/>
          <w:szCs w:val="32"/>
        </w:rPr>
        <w:t>因公出国（境）费</w:t>
      </w:r>
      <w:r>
        <w:rPr>
          <w:rFonts w:hint="eastAsia" w:ascii="仿宋_GB2312" w:hAnsi="仿宋_GB2312" w:eastAsia="仿宋_GB2312" w:cs="仿宋_GB2312"/>
          <w:sz w:val="32"/>
          <w:szCs w:val="32"/>
          <w:lang w:val="en-US" w:eastAsia="zh-CN"/>
        </w:rPr>
        <w:t>0万元。</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严格控制“三公经费”支出，比上年度“三公”经费支出数明显下降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厉行节约取得了良好效果。</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（三）项目支出管理和使用情况</w:t>
      </w:r>
    </w:p>
    <w:p>
      <w:pPr>
        <w:shd w:val="clear" w:color="auto" w:fill="FFFFFF"/>
        <w:spacing w:line="560" w:lineRule="exact"/>
        <w:ind w:firstLine="480" w:firstLineChars="1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部门项目绩效目标为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实际执行</w:t>
      </w:r>
      <w:r>
        <w:rPr>
          <w:rFonts w:hint="eastAsia" w:ascii="仿宋_GB2312" w:hAnsi="仿宋_GB2312" w:eastAsia="仿宋_GB2312" w:cs="仿宋_GB2312"/>
          <w:sz w:val="32"/>
          <w:szCs w:val="32"/>
          <w:lang w:val="en-US" w:eastAsia="zh-CN"/>
        </w:rPr>
        <w:t>0万元。</w:t>
      </w:r>
    </w:p>
    <w:p>
      <w:pPr>
        <w:shd w:val="clear" w:color="auto" w:fill="FFFFFF"/>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三、绩效评价工作组织实施情况</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numPr>
          <w:ilvl w:val="0"/>
          <w:numId w:val="0"/>
        </w:numPr>
        <w:shd w:val="clear" w:color="auto" w:fill="FFFFFF"/>
        <w:spacing w:line="560" w:lineRule="exact"/>
        <w:rPr>
          <w:rFonts w:hint="eastAsia" w:ascii="仿宋_GB2312" w:hAnsi="仿宋_GB2312" w:eastAsia="仿宋_GB2312" w:cs="仿宋_GB2312"/>
          <w:sz w:val="32"/>
          <w:szCs w:val="32"/>
        </w:rPr>
      </w:pPr>
    </w:p>
    <w:p>
      <w:pPr>
        <w:numPr>
          <w:ilvl w:val="0"/>
          <w:numId w:val="6"/>
        </w:num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整体支出绩效情况</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从整体情况来看，根据对我单位</w:t>
      </w:r>
      <w:r>
        <w:rPr>
          <w:rFonts w:hint="eastAsia" w:ascii="仿宋_GB2312" w:hAnsi="仿宋_GB2312" w:eastAsia="仿宋_GB2312" w:cs="仿宋_GB2312"/>
          <w:sz w:val="32"/>
          <w:szCs w:val="32"/>
          <w:highlight w:val="none"/>
          <w:lang w:val="en-US" w:eastAsia="zh-CN"/>
        </w:rPr>
        <w:t>2021</w:t>
      </w:r>
      <w:r>
        <w:rPr>
          <w:rFonts w:hint="eastAsia" w:ascii="仿宋_GB2312" w:hAnsi="仿宋_GB2312" w:eastAsia="仿宋_GB2312" w:cs="仿宋_GB2312"/>
          <w:sz w:val="32"/>
          <w:szCs w:val="32"/>
          <w:highlight w:val="none"/>
        </w:rPr>
        <w:t>年部门整体支出项目绩效评价指标体系和绩效情况的检查，</w:t>
      </w:r>
      <w:r>
        <w:rPr>
          <w:rFonts w:hint="eastAsia" w:ascii="仿宋_GB2312" w:hAnsi="仿宋_GB2312" w:eastAsia="仿宋_GB2312" w:cs="仿宋_GB2312"/>
          <w:sz w:val="32"/>
          <w:szCs w:val="32"/>
          <w:highlight w:val="none"/>
          <w:lang w:val="en-US" w:eastAsia="zh-CN"/>
        </w:rPr>
        <w:t>2021</w:t>
      </w:r>
      <w:r>
        <w:rPr>
          <w:rFonts w:hint="eastAsia" w:ascii="仿宋_GB2312" w:hAnsi="仿宋_GB2312" w:eastAsia="仿宋_GB2312" w:cs="仿宋_GB2312"/>
          <w:sz w:val="32"/>
          <w:szCs w:val="32"/>
          <w:highlight w:val="none"/>
        </w:rPr>
        <w:t>年我单位部门整体绩效自评分</w:t>
      </w:r>
      <w:r>
        <w:rPr>
          <w:rFonts w:hint="eastAsia" w:ascii="仿宋_GB2312" w:hAnsi="仿宋_GB2312" w:eastAsia="仿宋_GB2312" w:cs="仿宋_GB2312"/>
          <w:sz w:val="32"/>
          <w:szCs w:val="32"/>
          <w:highlight w:val="none"/>
          <w:lang w:val="en-US" w:eastAsia="zh-CN"/>
        </w:rPr>
        <w:t>98</w:t>
      </w:r>
      <w:r>
        <w:rPr>
          <w:rFonts w:hint="eastAsia" w:ascii="仿宋_GB2312" w:hAnsi="仿宋_GB2312" w:eastAsia="仿宋_GB2312" w:cs="仿宋_GB2312"/>
          <w:sz w:val="32"/>
          <w:szCs w:val="32"/>
          <w:highlight w:val="none"/>
        </w:rPr>
        <w:t>分，为“优”等级。</w:t>
      </w:r>
    </w:p>
    <w:p>
      <w:pPr>
        <w:numPr>
          <w:ilvl w:val="0"/>
          <w:numId w:val="0"/>
        </w:numPr>
        <w:shd w:val="clear" w:color="auto" w:fill="FFFFFF"/>
        <w:spacing w:line="560" w:lineRule="exact"/>
        <w:ind w:firstLine="480"/>
        <w:rPr>
          <w:rFonts w:hint="eastAsia" w:ascii="仿宋_GB2312" w:hAnsi="仿宋_GB2312" w:eastAsia="仿宋_GB2312" w:cs="仿宋_GB2312"/>
          <w:sz w:val="32"/>
          <w:szCs w:val="32"/>
        </w:rPr>
      </w:pPr>
    </w:p>
    <w:p>
      <w:pPr>
        <w:numPr>
          <w:ilvl w:val="0"/>
          <w:numId w:val="0"/>
        </w:numPr>
        <w:shd w:val="clear" w:color="auto" w:fill="FFFFFF"/>
        <w:spacing w:line="560" w:lineRule="exact"/>
        <w:rPr>
          <w:rFonts w:hint="eastAsia" w:ascii="仿宋_GB2312" w:hAnsi="仿宋_GB2312" w:eastAsia="仿宋_GB2312" w:cs="仿宋_GB2312"/>
          <w:sz w:val="32"/>
          <w:szCs w:val="32"/>
        </w:rPr>
      </w:pPr>
    </w:p>
    <w:p>
      <w:pPr>
        <w:widowControl w:val="0"/>
        <w:numPr>
          <w:ilvl w:val="0"/>
          <w:numId w:val="0"/>
        </w:numPr>
        <w:shd w:val="clear" w:color="auto" w:fill="FFFFFF"/>
        <w:spacing w:line="560" w:lineRule="exact"/>
        <w:jc w:val="both"/>
        <w:rPr>
          <w:rFonts w:hint="eastAsia" w:ascii="仿宋_GB2312" w:hAnsi="仿宋_GB2312" w:eastAsia="仿宋_GB2312" w:cs="仿宋_GB2312"/>
          <w:sz w:val="32"/>
          <w:szCs w:val="32"/>
        </w:rPr>
      </w:pPr>
    </w:p>
    <w:p>
      <w:pPr>
        <w:widowControl w:val="0"/>
        <w:numPr>
          <w:ilvl w:val="0"/>
          <w:numId w:val="0"/>
        </w:numPr>
        <w:shd w:val="clear" w:color="auto" w:fill="FFFFFF"/>
        <w:spacing w:line="560" w:lineRule="exact"/>
        <w:jc w:val="both"/>
        <w:rPr>
          <w:rFonts w:hint="eastAsia" w:ascii="仿宋_GB2312" w:hAnsi="仿宋_GB2312" w:eastAsia="仿宋_GB2312" w:cs="仿宋_GB2312"/>
          <w:sz w:val="32"/>
          <w:szCs w:val="32"/>
        </w:rPr>
      </w:pP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w:t>
      </w:r>
    </w:p>
    <w:p>
      <w:pPr>
        <w:shd w:val="clear" w:color="auto" w:fill="FFFFFF"/>
        <w:spacing w:line="560" w:lineRule="exact"/>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1、部分资金支付进度滞后。</w:t>
      </w:r>
    </w:p>
    <w:p>
      <w:pPr>
        <w:shd w:val="clear" w:color="auto" w:fill="FFFFFF"/>
        <w:spacing w:line="560" w:lineRule="exact"/>
        <w:ind w:firstLine="48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2、内部控制进一步完善。</w:t>
      </w:r>
    </w:p>
    <w:p>
      <w:pPr>
        <w:shd w:val="clear" w:color="auto" w:fill="FFFFFF"/>
        <w:spacing w:line="560" w:lineRule="exact"/>
        <w:ind w:firstLine="480"/>
        <w:rPr>
          <w:rFonts w:hint="default" w:ascii="仿宋_GB2312" w:hAnsi="仿宋_GB2312" w:eastAsia="仿宋_GB2312" w:cs="仿宋_GB2312"/>
          <w:sz w:val="32"/>
          <w:szCs w:val="32"/>
          <w:lang w:val="en-US" w:eastAsia="zh-CN"/>
        </w:rPr>
      </w:pPr>
    </w:p>
    <w:p>
      <w:pPr>
        <w:pStyle w:val="7"/>
        <w:jc w:val="both"/>
        <w:rPr>
          <w:sz w:val="72"/>
          <w:szCs w:val="72"/>
        </w:rPr>
      </w:pPr>
    </w:p>
    <w:p>
      <w:pPr>
        <w:pStyle w:val="7"/>
        <w:jc w:val="both"/>
        <w:rPr>
          <w:sz w:val="72"/>
          <w:szCs w:val="72"/>
        </w:rPr>
      </w:pPr>
    </w:p>
    <w:p>
      <w:pPr>
        <w:pStyle w:val="7"/>
        <w:jc w:val="both"/>
        <w:rPr>
          <w:sz w:val="72"/>
          <w:szCs w:val="72"/>
        </w:rPr>
      </w:pPr>
    </w:p>
    <w:p>
      <w:pPr>
        <w:ind w:firstLine="640" w:firstLineChars="200"/>
        <w:jc w:val="left"/>
        <w:rPr>
          <w:rFonts w:ascii="仿宋_GB2312" w:hAnsi="仿宋_GB2312" w:eastAsia="仿宋_GB2312" w:cs="仿宋_GB2312"/>
          <w:b/>
          <w:bCs/>
          <w:color w:val="000000"/>
          <w:kern w:val="0"/>
          <w:sz w:val="32"/>
          <w:szCs w:val="32"/>
        </w:rPr>
      </w:pP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00000" w:csb1="00000000"/>
  </w:font>
  <w:font w:name="___WRD_EMBED_SUB_40">
    <w:altName w:val="宋体"/>
    <w:panose1 w:val="02010609030101010101"/>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952B33"/>
    <w:multiLevelType w:val="singleLevel"/>
    <w:tmpl w:val="F3952B33"/>
    <w:lvl w:ilvl="0" w:tentative="0">
      <w:start w:val="1"/>
      <w:numFmt w:val="chineseCounting"/>
      <w:suff w:val="nothing"/>
      <w:lvlText w:val="%1、"/>
      <w:lvlJc w:val="left"/>
      <w:rPr>
        <w:rFonts w:hint="eastAsia"/>
      </w:rPr>
    </w:lvl>
  </w:abstractNum>
  <w:abstractNum w:abstractNumId="1">
    <w:nsid w:val="2B187800"/>
    <w:multiLevelType w:val="singleLevel"/>
    <w:tmpl w:val="2B187800"/>
    <w:lvl w:ilvl="0" w:tentative="0">
      <w:start w:val="4"/>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9D6710C"/>
    <w:multiLevelType w:val="singleLevel"/>
    <w:tmpl w:val="39D6710C"/>
    <w:lvl w:ilvl="0" w:tentative="0">
      <w:start w:val="5"/>
      <w:numFmt w:val="chineseCounting"/>
      <w:suff w:val="space"/>
      <w:lvlText w:val="第%1部分"/>
      <w:lvlJc w:val="left"/>
      <w:rPr>
        <w:rFonts w:hint="eastAsia"/>
      </w:rPr>
    </w:lvl>
  </w:abstractNum>
  <w:abstractNum w:abstractNumId="4">
    <w:nsid w:val="6A5BE00B"/>
    <w:multiLevelType w:val="singleLevel"/>
    <w:tmpl w:val="6A5BE00B"/>
    <w:lvl w:ilvl="0" w:tentative="0">
      <w:start w:val="1"/>
      <w:numFmt w:val="decimal"/>
      <w:suff w:val="nothing"/>
      <w:lvlText w:val="%1、"/>
      <w:lvlJc w:val="left"/>
    </w:lvl>
  </w:abstractNum>
  <w:abstractNum w:abstractNumId="5">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Y2E0ZTY5YjUxMTkzYjBhMzZjMDgxZTcwNzQzZDEifQ=="/>
  </w:docVars>
  <w:rsids>
    <w:rsidRoot w:val="3DB8021C"/>
    <w:rsid w:val="0C4C25F7"/>
    <w:rsid w:val="0F2D679E"/>
    <w:rsid w:val="25D04665"/>
    <w:rsid w:val="2A70539F"/>
    <w:rsid w:val="2E46772D"/>
    <w:rsid w:val="32585CE2"/>
    <w:rsid w:val="399B4403"/>
    <w:rsid w:val="3DB8021C"/>
    <w:rsid w:val="4393402F"/>
    <w:rsid w:val="582D4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8020</Characters>
  <Lines>0</Lines>
  <Paragraphs>0</Paragraphs>
  <TotalTime>2</TotalTime>
  <ScaleCrop>false</ScaleCrop>
  <LinksUpToDate>false</LinksUpToDate>
  <CharactersWithSpaces>8308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2022-05-24T09:43:00Z</dcterms:created>
  <dc:creator>.</dc:creator>
  <cp:lastModifiedBy>无 良 人</cp:lastModifiedBy>
  <dcterms:modified xsi:type="dcterms:W3CDTF">2023-09-11T11:40:50Z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BBD232388A3741BC99A5524D238F4F08</vt:lpwstr>
  </property>
</Properties>
</file>