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24C0D">
      <w:pPr>
        <w:widowControl/>
        <w:spacing w:line="600" w:lineRule="exact"/>
        <w:jc w:val="center"/>
        <w:rPr>
          <w:rFonts w:hint="eastAsia" w:eastAsia="黑体"/>
          <w:bCs/>
          <w:kern w:val="0"/>
          <w:sz w:val="32"/>
          <w:szCs w:val="32"/>
          <w:lang w:val="en-US" w:eastAsia="zh-CN"/>
        </w:rPr>
      </w:pPr>
      <w:r>
        <w:rPr>
          <w:rFonts w:hint="eastAsia" w:ascii="方正小标宋简体" w:hAnsi="方正小标宋简体" w:eastAsia="方正小标宋简体" w:cs="方正小标宋简体"/>
          <w:b w:val="0"/>
          <w:bCs/>
          <w:kern w:val="0"/>
          <w:sz w:val="44"/>
          <w:szCs w:val="44"/>
          <w:lang w:val="en-US" w:eastAsia="zh-CN"/>
        </w:rPr>
        <w:t>2021</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eastAsia="zh-CN"/>
        </w:rPr>
        <w:t>蓝山县浆洞国有林场</w:t>
      </w:r>
      <w:r>
        <w:rPr>
          <w:rFonts w:hint="eastAsia" w:ascii="方正小标宋简体" w:hAnsi="方正小标宋简体" w:eastAsia="方正小标宋简体" w:cs="方正小标宋简体"/>
          <w:b w:val="0"/>
          <w:bCs/>
          <w:kern w:val="0"/>
          <w:sz w:val="44"/>
          <w:szCs w:val="44"/>
        </w:rPr>
        <w:t>决算</w:t>
      </w:r>
      <w:r>
        <w:rPr>
          <w:rFonts w:hint="eastAsia" w:ascii="方正小标宋简体" w:hAnsi="方正小标宋简体" w:eastAsia="方正小标宋简体" w:cs="方正小标宋简体"/>
          <w:b w:val="0"/>
          <w:bCs/>
          <w:kern w:val="0"/>
          <w:sz w:val="44"/>
          <w:szCs w:val="44"/>
          <w:lang w:val="en-US" w:eastAsia="zh-CN"/>
        </w:rPr>
        <w:t>公开</w:t>
      </w:r>
    </w:p>
    <w:p w14:paraId="5C977F1A">
      <w:pPr>
        <w:widowControl/>
        <w:spacing w:line="600" w:lineRule="exact"/>
        <w:jc w:val="center"/>
        <w:rPr>
          <w:rFonts w:eastAsia="黑体"/>
          <w:b/>
          <w:bCs w:val="0"/>
          <w:kern w:val="0"/>
          <w:sz w:val="32"/>
          <w:szCs w:val="32"/>
        </w:rPr>
      </w:pPr>
    </w:p>
    <w:p w14:paraId="72DABE07">
      <w:pPr>
        <w:widowControl/>
        <w:spacing w:line="600" w:lineRule="exact"/>
        <w:jc w:val="center"/>
        <w:rPr>
          <w:rFonts w:eastAsia="黑体"/>
          <w:b/>
          <w:bCs w:val="0"/>
          <w:kern w:val="0"/>
          <w:sz w:val="32"/>
          <w:szCs w:val="32"/>
        </w:rPr>
      </w:pPr>
      <w:r>
        <w:rPr>
          <w:rFonts w:eastAsia="黑体"/>
          <w:b/>
          <w:bCs w:val="0"/>
          <w:kern w:val="0"/>
          <w:sz w:val="32"/>
          <w:szCs w:val="32"/>
        </w:rPr>
        <w:t>目 录</w:t>
      </w:r>
    </w:p>
    <w:p w14:paraId="6506573B">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第一部分 </w:t>
      </w:r>
      <w:r>
        <w:rPr>
          <w:rFonts w:hint="eastAsia" w:ascii="黑体" w:hAnsi="黑体" w:eastAsia="黑体" w:cs="黑体"/>
          <w:b/>
          <w:bCs/>
          <w:kern w:val="0"/>
          <w:sz w:val="32"/>
          <w:szCs w:val="32"/>
          <w:lang w:eastAsia="zh-CN"/>
        </w:rPr>
        <w:t>蓝山县浆洞国有林场</w:t>
      </w:r>
      <w:r>
        <w:rPr>
          <w:rFonts w:hint="eastAsia" w:ascii="黑体" w:hAnsi="黑体" w:eastAsia="黑体" w:cs="黑体"/>
          <w:b/>
          <w:bCs/>
          <w:kern w:val="0"/>
          <w:sz w:val="32"/>
          <w:szCs w:val="32"/>
        </w:rPr>
        <w:t>概况</w:t>
      </w:r>
    </w:p>
    <w:p w14:paraId="5C619573">
      <w:pPr>
        <w:pStyle w:val="10"/>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部门职责</w:t>
      </w:r>
    </w:p>
    <w:p w14:paraId="799D6FB8">
      <w:pPr>
        <w:pStyle w:val="10"/>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机构设置</w:t>
      </w:r>
    </w:p>
    <w:p w14:paraId="51D7A3A1">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第二部分 </w:t>
      </w:r>
      <w:r>
        <w:rPr>
          <w:rFonts w:hint="eastAsia" w:ascii="黑体" w:hAnsi="黑体" w:eastAsia="黑体" w:cs="黑体"/>
          <w:b/>
          <w:bCs/>
          <w:kern w:val="0"/>
          <w:sz w:val="32"/>
          <w:szCs w:val="32"/>
          <w:lang w:val="en-US" w:eastAsia="zh-CN"/>
        </w:rPr>
        <w:t>2021年</w:t>
      </w:r>
      <w:r>
        <w:rPr>
          <w:rFonts w:hint="eastAsia" w:ascii="黑体" w:hAnsi="黑体" w:eastAsia="黑体" w:cs="黑体"/>
          <w:b/>
          <w:bCs/>
          <w:kern w:val="0"/>
          <w:sz w:val="32"/>
          <w:szCs w:val="32"/>
        </w:rPr>
        <w:t>部门决算表</w:t>
      </w:r>
    </w:p>
    <w:p w14:paraId="62EB8860">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14:paraId="1C3BA485">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14:paraId="0BF9A95A">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14:paraId="71FFA32C">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14:paraId="48F2DB6A">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一般公共预算财政拨款支出决算表</w:t>
      </w:r>
    </w:p>
    <w:p w14:paraId="794490C7">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一般公共预算财政拨款基本支出决算表</w:t>
      </w:r>
    </w:p>
    <w:p w14:paraId="685B80E0">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一般公共预算财政拨款“三公”经费支出决算表</w:t>
      </w:r>
    </w:p>
    <w:p w14:paraId="3687C9F8">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政府性基金预算财政拨款收入支出决算表</w:t>
      </w:r>
    </w:p>
    <w:p w14:paraId="37C7E3D2">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14:paraId="0EB935B8">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第三部分 </w:t>
      </w:r>
      <w:r>
        <w:rPr>
          <w:rFonts w:hint="eastAsia" w:ascii="黑体" w:hAnsi="黑体" w:eastAsia="黑体" w:cs="黑体"/>
          <w:b/>
          <w:bCs/>
          <w:kern w:val="0"/>
          <w:sz w:val="32"/>
          <w:szCs w:val="32"/>
          <w:lang w:val="en-US" w:eastAsia="zh-CN"/>
        </w:rPr>
        <w:t>2021</w:t>
      </w:r>
      <w:r>
        <w:rPr>
          <w:rFonts w:hint="eastAsia" w:ascii="黑体" w:hAnsi="黑体" w:eastAsia="黑体" w:cs="黑体"/>
          <w:b/>
          <w:bCs/>
          <w:kern w:val="0"/>
          <w:sz w:val="32"/>
          <w:szCs w:val="32"/>
        </w:rPr>
        <w:t>年度部门决算情况说明</w:t>
      </w:r>
    </w:p>
    <w:p w14:paraId="60F19DFA">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收入支出决算总体情况说明</w:t>
      </w:r>
    </w:p>
    <w:p w14:paraId="7445B436">
      <w:pPr>
        <w:spacing w:line="600" w:lineRule="exact"/>
        <w:ind w:firstLine="800" w:firstLineChars="250"/>
        <w:jc w:val="left"/>
        <w:rPr>
          <w:rFonts w:eastAsia="仿宋_GB2312"/>
          <w:sz w:val="32"/>
          <w:szCs w:val="32"/>
        </w:rPr>
      </w:pPr>
      <w:r>
        <w:rPr>
          <w:rFonts w:hint="eastAsia" w:eastAsia="仿宋_GB2312"/>
          <w:sz w:val="32"/>
          <w:szCs w:val="32"/>
          <w:lang w:eastAsia="zh-CN"/>
        </w:rPr>
        <w:t>二、</w:t>
      </w:r>
      <w:r>
        <w:rPr>
          <w:rFonts w:eastAsia="仿宋_GB2312"/>
          <w:sz w:val="32"/>
          <w:szCs w:val="32"/>
        </w:rPr>
        <w:t>收入决算情况说明</w:t>
      </w:r>
    </w:p>
    <w:p w14:paraId="7944821E">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三、</w:t>
      </w:r>
      <w:r>
        <w:rPr>
          <w:rFonts w:eastAsia="仿宋_GB2312"/>
          <w:color w:val="000000"/>
          <w:kern w:val="0"/>
          <w:sz w:val="32"/>
          <w:szCs w:val="32"/>
        </w:rPr>
        <w:t>支出决算情况说明</w:t>
      </w:r>
    </w:p>
    <w:p w14:paraId="642CD37A">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四、</w:t>
      </w:r>
      <w:r>
        <w:rPr>
          <w:rFonts w:eastAsia="仿宋_GB2312"/>
          <w:color w:val="000000"/>
          <w:kern w:val="0"/>
          <w:sz w:val="32"/>
          <w:szCs w:val="32"/>
        </w:rPr>
        <w:t>财政拨款收入支出决算总体情况说明</w:t>
      </w:r>
    </w:p>
    <w:p w14:paraId="5C0FED48">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五、</w:t>
      </w:r>
      <w:r>
        <w:rPr>
          <w:rFonts w:eastAsia="仿宋_GB2312"/>
          <w:color w:val="000000"/>
          <w:kern w:val="0"/>
          <w:sz w:val="32"/>
          <w:szCs w:val="32"/>
        </w:rPr>
        <w:t>一般公共预算财政拨款支出决算情况说明</w:t>
      </w:r>
    </w:p>
    <w:p w14:paraId="3EB2F735">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六、</w:t>
      </w:r>
      <w:r>
        <w:rPr>
          <w:rFonts w:eastAsia="仿宋_GB2312"/>
          <w:color w:val="000000"/>
          <w:kern w:val="0"/>
          <w:sz w:val="32"/>
          <w:szCs w:val="32"/>
        </w:rPr>
        <w:t>一般公共预算财政拨款基本支出决算情况说明</w:t>
      </w:r>
    </w:p>
    <w:p w14:paraId="126E7579">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七、</w:t>
      </w:r>
      <w:r>
        <w:rPr>
          <w:rFonts w:eastAsia="仿宋_GB2312"/>
          <w:color w:val="000000"/>
          <w:kern w:val="0"/>
          <w:sz w:val="32"/>
          <w:szCs w:val="32"/>
        </w:rPr>
        <w:t>一般公共预算财政拨款三公经费支出决算情况说明</w:t>
      </w:r>
    </w:p>
    <w:p w14:paraId="65DE1142">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八、</w:t>
      </w:r>
      <w:r>
        <w:rPr>
          <w:rFonts w:eastAsia="仿宋_GB2312"/>
          <w:color w:val="000000"/>
          <w:kern w:val="0"/>
          <w:sz w:val="32"/>
          <w:szCs w:val="32"/>
        </w:rPr>
        <w:t>政府性基金预算收入支出决算情况</w:t>
      </w:r>
    </w:p>
    <w:p w14:paraId="11779CA8">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14:paraId="468EB39C">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14:paraId="665B0301">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14:paraId="4F3DFB69">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14:paraId="60DB5E4A">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 附件</w:t>
      </w:r>
    </w:p>
    <w:p w14:paraId="667502EF">
      <w:pPr>
        <w:widowControl/>
        <w:spacing w:line="600" w:lineRule="exact"/>
        <w:ind w:firstLine="643" w:firstLineChars="200"/>
        <w:jc w:val="left"/>
        <w:rPr>
          <w:rFonts w:hint="eastAsia" w:eastAsia="仿宋_GB2312"/>
          <w:b/>
          <w:bCs/>
          <w:kern w:val="0"/>
          <w:sz w:val="32"/>
          <w:szCs w:val="32"/>
        </w:rPr>
      </w:pPr>
    </w:p>
    <w:p w14:paraId="6903D3F4">
      <w:pPr>
        <w:jc w:val="center"/>
        <w:rPr>
          <w:sz w:val="72"/>
          <w:szCs w:val="72"/>
        </w:rPr>
      </w:pPr>
    </w:p>
    <w:p w14:paraId="55E0247D">
      <w:pPr>
        <w:jc w:val="center"/>
        <w:rPr>
          <w:sz w:val="72"/>
          <w:szCs w:val="72"/>
        </w:rPr>
      </w:pPr>
    </w:p>
    <w:p w14:paraId="569B6316">
      <w:pPr>
        <w:jc w:val="center"/>
        <w:rPr>
          <w:rFonts w:hint="eastAsia"/>
          <w:sz w:val="72"/>
          <w:szCs w:val="72"/>
        </w:rPr>
      </w:pPr>
    </w:p>
    <w:p w14:paraId="659F805F">
      <w:pPr>
        <w:jc w:val="center"/>
        <w:rPr>
          <w:rFonts w:hint="eastAsia"/>
          <w:sz w:val="72"/>
          <w:szCs w:val="72"/>
        </w:rPr>
      </w:pPr>
    </w:p>
    <w:p w14:paraId="59AC25F8">
      <w:pPr>
        <w:jc w:val="center"/>
        <w:rPr>
          <w:rFonts w:hint="eastAsia"/>
          <w:sz w:val="72"/>
          <w:szCs w:val="72"/>
        </w:rPr>
      </w:pPr>
    </w:p>
    <w:p w14:paraId="4C729EDF">
      <w:pPr>
        <w:jc w:val="center"/>
        <w:rPr>
          <w:rFonts w:hint="eastAsia"/>
          <w:sz w:val="72"/>
          <w:szCs w:val="72"/>
        </w:rPr>
      </w:pPr>
    </w:p>
    <w:p w14:paraId="505719DF">
      <w:pPr>
        <w:jc w:val="center"/>
        <w:rPr>
          <w:sz w:val="72"/>
          <w:szCs w:val="72"/>
        </w:rPr>
      </w:pPr>
    </w:p>
    <w:p w14:paraId="1C5B7168">
      <w:pPr>
        <w:rPr>
          <w:rFonts w:hint="eastAsia"/>
          <w:sz w:val="72"/>
          <w:szCs w:val="72"/>
        </w:rPr>
      </w:pPr>
    </w:p>
    <w:p w14:paraId="52200F2B">
      <w:pPr>
        <w:rPr>
          <w:rFonts w:hint="eastAsia"/>
          <w:sz w:val="72"/>
          <w:szCs w:val="72"/>
        </w:rPr>
      </w:pPr>
    </w:p>
    <w:p w14:paraId="0C0F3646">
      <w:pPr>
        <w:rPr>
          <w:rFonts w:hint="eastAsia"/>
          <w:sz w:val="72"/>
          <w:szCs w:val="72"/>
        </w:rPr>
      </w:pPr>
    </w:p>
    <w:p w14:paraId="3CDE3AD2">
      <w:pPr>
        <w:widowControl/>
        <w:spacing w:line="600" w:lineRule="exact"/>
        <w:jc w:val="center"/>
        <w:rPr>
          <w:rFonts w:hint="eastAsia" w:eastAsia="方正小标宋_GBK"/>
          <w:bCs/>
          <w:kern w:val="0"/>
          <w:sz w:val="36"/>
          <w:szCs w:val="36"/>
        </w:rPr>
      </w:pPr>
    </w:p>
    <w:p w14:paraId="7321B723">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第一部分 </w:t>
      </w:r>
      <w:r>
        <w:rPr>
          <w:rFonts w:hint="eastAsia" w:ascii="黑体" w:hAnsi="黑体" w:eastAsia="黑体" w:cs="黑体"/>
          <w:b/>
          <w:bCs w:val="0"/>
          <w:kern w:val="0"/>
          <w:sz w:val="44"/>
          <w:szCs w:val="44"/>
          <w:lang w:eastAsia="zh-CN"/>
        </w:rPr>
        <w:t>蓝山县浆洞国有林场</w:t>
      </w:r>
      <w:r>
        <w:rPr>
          <w:rFonts w:hint="eastAsia" w:ascii="黑体" w:hAnsi="黑体" w:eastAsia="黑体" w:cs="黑体"/>
          <w:b/>
          <w:bCs w:val="0"/>
          <w:kern w:val="0"/>
          <w:sz w:val="44"/>
          <w:szCs w:val="44"/>
        </w:rPr>
        <w:t>概况</w:t>
      </w:r>
    </w:p>
    <w:p w14:paraId="3022ACD1">
      <w:pPr>
        <w:pStyle w:val="11"/>
        <w:ind w:firstLine="0" w:firstLineChars="0"/>
        <w:jc w:val="left"/>
        <w:rPr>
          <w:rFonts w:ascii="黑体" w:hAnsi="黑体" w:eastAsia="黑体"/>
          <w:sz w:val="32"/>
          <w:szCs w:val="32"/>
        </w:rPr>
      </w:pPr>
    </w:p>
    <w:p w14:paraId="0D5C6958">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14:paraId="0818B2BB">
      <w:pPr>
        <w:widowControl/>
        <w:spacing w:line="600" w:lineRule="exact"/>
        <w:ind w:firstLine="640" w:firstLineChars="200"/>
        <w:jc w:val="left"/>
        <w:rPr>
          <w:rFonts w:hint="eastAsia" w:eastAsia="仿宋_GB2312"/>
          <w:sz w:val="32"/>
          <w:szCs w:val="32"/>
        </w:rPr>
      </w:pPr>
      <w:r>
        <w:rPr>
          <w:rFonts w:hint="eastAsia" w:eastAsia="仿宋_GB2312"/>
          <w:sz w:val="32"/>
          <w:szCs w:val="32"/>
        </w:rPr>
        <w:t>根据蓝编办发【2015】8号文件规定，我场的主要工作职责是：保护培育森林资源、维护国家生态安全。</w:t>
      </w:r>
    </w:p>
    <w:p w14:paraId="1DDB148D">
      <w:pPr>
        <w:widowControl/>
        <w:spacing w:line="600" w:lineRule="exact"/>
        <w:ind w:firstLine="640" w:firstLineChars="200"/>
        <w:jc w:val="left"/>
        <w:rPr>
          <w:rFonts w:hint="eastAsia" w:eastAsia="仿宋_GB2312"/>
          <w:sz w:val="32"/>
          <w:szCs w:val="32"/>
        </w:rPr>
      </w:pPr>
      <w:r>
        <w:rPr>
          <w:rFonts w:hint="eastAsia" w:eastAsia="仿宋_GB2312"/>
          <w:sz w:val="32"/>
          <w:szCs w:val="32"/>
        </w:rPr>
        <w:t>（一）负责贯彻执行国家有关林业的方针政策和法律法规，保护培育森林资源，维护国家生态安全。</w:t>
      </w:r>
    </w:p>
    <w:p w14:paraId="429738B3">
      <w:pPr>
        <w:widowControl/>
        <w:spacing w:line="600" w:lineRule="exact"/>
        <w:ind w:firstLine="640" w:firstLineChars="200"/>
        <w:jc w:val="left"/>
        <w:rPr>
          <w:rFonts w:hint="eastAsia" w:eastAsia="仿宋_GB2312"/>
          <w:sz w:val="32"/>
          <w:szCs w:val="32"/>
        </w:rPr>
      </w:pPr>
      <w:r>
        <w:rPr>
          <w:rFonts w:hint="eastAsia" w:eastAsia="仿宋_GB2312"/>
          <w:sz w:val="32"/>
          <w:szCs w:val="32"/>
        </w:rPr>
        <w:t>（二）负责制定国有林场中长期发展规划和年度计划并负责组织实施。开展资源调查、林业统计、林业资产核算和森林资源档案管理工作。</w:t>
      </w:r>
    </w:p>
    <w:p w14:paraId="6F04C7A3">
      <w:pPr>
        <w:widowControl/>
        <w:spacing w:line="600" w:lineRule="exact"/>
        <w:ind w:firstLine="640" w:firstLineChars="200"/>
        <w:jc w:val="left"/>
        <w:rPr>
          <w:rFonts w:hint="eastAsia" w:eastAsia="仿宋_GB2312"/>
          <w:sz w:val="32"/>
          <w:szCs w:val="32"/>
        </w:rPr>
      </w:pPr>
      <w:r>
        <w:rPr>
          <w:rFonts w:hint="eastAsia" w:eastAsia="仿宋_GB2312"/>
          <w:sz w:val="32"/>
          <w:szCs w:val="32"/>
        </w:rPr>
        <w:t>（三）负责管护区域内的森林防火宣传及森林火灾扑救工作，确保国有森林资源不受损失。</w:t>
      </w:r>
    </w:p>
    <w:p w14:paraId="0DD984D0">
      <w:pPr>
        <w:widowControl/>
        <w:spacing w:line="600" w:lineRule="exact"/>
        <w:ind w:firstLine="640" w:firstLineChars="200"/>
        <w:jc w:val="left"/>
        <w:rPr>
          <w:rFonts w:hint="eastAsia" w:eastAsia="仿宋_GB2312"/>
          <w:sz w:val="32"/>
          <w:szCs w:val="32"/>
        </w:rPr>
      </w:pPr>
      <w:r>
        <w:rPr>
          <w:rFonts w:hint="eastAsia" w:eastAsia="仿宋_GB2312"/>
          <w:sz w:val="32"/>
          <w:szCs w:val="32"/>
        </w:rPr>
        <w:t>（四）负责管护区域内森林资源培育保护、野生动植物资源保护、林业有害生物防治工作。</w:t>
      </w:r>
    </w:p>
    <w:p w14:paraId="3A2E84E5">
      <w:pPr>
        <w:widowControl/>
        <w:spacing w:line="600" w:lineRule="exact"/>
        <w:ind w:firstLine="640" w:firstLineChars="200"/>
        <w:jc w:val="left"/>
        <w:rPr>
          <w:rFonts w:hint="eastAsia" w:eastAsia="仿宋_GB2312"/>
          <w:sz w:val="32"/>
          <w:szCs w:val="32"/>
        </w:rPr>
      </w:pPr>
      <w:r>
        <w:rPr>
          <w:rFonts w:hint="eastAsia" w:eastAsia="仿宋_GB2312"/>
          <w:sz w:val="32"/>
          <w:szCs w:val="32"/>
        </w:rPr>
        <w:t>（五）依据国家和省相关的管理规定，做好辖区内重点公益林管理工作，充分发挥公益林的生态效益。</w:t>
      </w:r>
    </w:p>
    <w:p w14:paraId="108E1804">
      <w:pPr>
        <w:widowControl/>
        <w:spacing w:line="600" w:lineRule="exact"/>
        <w:ind w:firstLine="640" w:firstLineChars="200"/>
        <w:jc w:val="left"/>
        <w:rPr>
          <w:rFonts w:hint="eastAsia" w:eastAsia="仿宋_GB2312"/>
          <w:sz w:val="32"/>
          <w:szCs w:val="32"/>
        </w:rPr>
      </w:pPr>
      <w:r>
        <w:rPr>
          <w:rFonts w:hint="eastAsia" w:eastAsia="仿宋_GB2312"/>
          <w:sz w:val="32"/>
          <w:szCs w:val="32"/>
        </w:rPr>
        <w:t>（六）负责林场社会事务管理工作，确保林区社会安全稳定。</w:t>
      </w:r>
    </w:p>
    <w:p w14:paraId="78BCCC4F">
      <w:pPr>
        <w:widowControl/>
        <w:spacing w:line="600" w:lineRule="exact"/>
        <w:ind w:firstLine="640" w:firstLineChars="200"/>
        <w:jc w:val="left"/>
        <w:rPr>
          <w:rFonts w:hint="eastAsia" w:eastAsia="仿宋_GB2312"/>
          <w:sz w:val="32"/>
          <w:szCs w:val="32"/>
        </w:rPr>
      </w:pPr>
      <w:r>
        <w:rPr>
          <w:rFonts w:hint="eastAsia" w:eastAsia="仿宋_GB2312"/>
          <w:sz w:val="32"/>
          <w:szCs w:val="32"/>
        </w:rPr>
        <w:t>（七）承办县委、县政府及上级主管部门交办的其他事项。</w:t>
      </w:r>
    </w:p>
    <w:p w14:paraId="3483B271">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1EB66F76">
      <w:pPr>
        <w:widowControl/>
        <w:spacing w:line="600" w:lineRule="exact"/>
        <w:ind w:firstLine="630" w:firstLineChars="196"/>
        <w:rPr>
          <w:rFonts w:hint="eastAsia" w:eastAsia="仿宋_GB2312"/>
          <w:sz w:val="32"/>
          <w:szCs w:val="32"/>
        </w:rPr>
      </w:pPr>
      <w:r>
        <w:rPr>
          <w:rFonts w:hint="eastAsia" w:ascii="楷体_GB2312" w:hAnsi="宋体" w:eastAsia="楷体_GB2312"/>
          <w:b/>
          <w:bCs/>
          <w:kern w:val="0"/>
          <w:sz w:val="32"/>
          <w:szCs w:val="32"/>
        </w:rPr>
        <w:t>（一）内设机构设置。</w:t>
      </w:r>
      <w:r>
        <w:rPr>
          <w:rFonts w:hint="eastAsia" w:eastAsia="仿宋_GB2312"/>
          <w:sz w:val="32"/>
          <w:szCs w:val="32"/>
          <w:lang w:eastAsia="zh-CN"/>
        </w:rPr>
        <w:t>我场</w:t>
      </w:r>
      <w:r>
        <w:rPr>
          <w:rFonts w:hint="eastAsia" w:eastAsia="仿宋_GB2312"/>
          <w:sz w:val="32"/>
          <w:szCs w:val="32"/>
        </w:rPr>
        <w:t>内设机构包括：办公室、计财股、政工人事股、营林股、资源保护股、纪检监察室共6个股室，下设东岭园、大桥头、鲁田、十里冲、烂泥塘、崩冲口、五星、马咀、瑶旦9个工区。</w:t>
      </w:r>
      <w:r>
        <w:rPr>
          <w:rFonts w:hint="eastAsia" w:eastAsia="仿宋_GB2312"/>
          <w:sz w:val="32"/>
          <w:szCs w:val="32"/>
          <w:lang w:val="en-US" w:eastAsia="zh-CN"/>
        </w:rPr>
        <w:t>部门</w:t>
      </w:r>
      <w:r>
        <w:rPr>
          <w:rFonts w:hint="eastAsia" w:ascii="Times New Roman" w:hAnsi="Times New Roman" w:eastAsia="仿宋_GB2312" w:cs="Times New Roman"/>
          <w:sz w:val="32"/>
          <w:szCs w:val="32"/>
        </w:rPr>
        <w:t>核定人员编制</w:t>
      </w:r>
      <w:r>
        <w:rPr>
          <w:rFonts w:hint="eastAsia" w:ascii="Times New Roman" w:hAnsi="Times New Roman" w:eastAsia="仿宋_GB2312" w:cs="Times New Roman"/>
          <w:sz w:val="32"/>
          <w:szCs w:val="32"/>
          <w:lang w:val="en-US" w:eastAsia="zh-CN"/>
        </w:rPr>
        <w:t>80</w:t>
      </w:r>
      <w:r>
        <w:rPr>
          <w:rFonts w:hint="eastAsia" w:ascii="Times New Roman" w:hAnsi="Times New Roman" w:eastAsia="仿宋_GB2312" w:cs="Times New Roman"/>
          <w:sz w:val="32"/>
          <w:szCs w:val="32"/>
        </w:rPr>
        <w:t>人，现有在编在岗人员</w:t>
      </w:r>
      <w:r>
        <w:rPr>
          <w:rFonts w:hint="eastAsia" w:ascii="Times New Roman" w:hAnsi="Times New Roman" w:eastAsia="仿宋_GB2312" w:cs="Times New Roman"/>
          <w:sz w:val="32"/>
          <w:szCs w:val="32"/>
          <w:lang w:val="en-US" w:eastAsia="zh-CN"/>
        </w:rPr>
        <w:t>66</w:t>
      </w:r>
      <w:r>
        <w:rPr>
          <w:rFonts w:hint="eastAsia"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临聘人员</w:t>
      </w:r>
      <w:r>
        <w:rPr>
          <w:rFonts w:hint="eastAsia" w:ascii="Times New Roman" w:hAnsi="Times New Roman" w:eastAsia="仿宋_GB2312" w:cs="Times New Roman"/>
          <w:sz w:val="32"/>
          <w:szCs w:val="32"/>
          <w:lang w:val="en-US" w:eastAsia="zh-CN"/>
        </w:rPr>
        <w:t>4人，</w:t>
      </w:r>
      <w:r>
        <w:rPr>
          <w:rFonts w:hint="eastAsia" w:ascii="Times New Roman" w:hAnsi="Times New Roman" w:eastAsia="仿宋_GB2312" w:cs="Times New Roman"/>
          <w:sz w:val="32"/>
          <w:szCs w:val="32"/>
          <w:lang w:eastAsia="zh-CN"/>
        </w:rPr>
        <w:t>有</w:t>
      </w:r>
      <w:r>
        <w:rPr>
          <w:rFonts w:hint="eastAsia" w:ascii="Times New Roman" w:hAnsi="Times New Roman" w:eastAsia="仿宋_GB2312" w:cs="Times New Roman"/>
          <w:sz w:val="32"/>
          <w:szCs w:val="32"/>
          <w:lang w:val="en-US" w:eastAsia="zh-CN"/>
        </w:rPr>
        <w:t>3名在编在岗人员退休。</w:t>
      </w:r>
    </w:p>
    <w:p w14:paraId="2E1BC25E">
      <w:pPr>
        <w:widowControl/>
        <w:spacing w:line="600" w:lineRule="exact"/>
        <w:ind w:firstLine="643" w:firstLineChars="200"/>
        <w:rPr>
          <w:rFonts w:hint="eastAsia" w:ascii="Times New Roman" w:hAnsi="Times New Roman" w:eastAsia="仿宋_GB2312" w:cs="Times New Roman"/>
          <w:sz w:val="32"/>
          <w:szCs w:val="32"/>
          <w:lang w:eastAsia="zh-CN"/>
        </w:rPr>
      </w:pPr>
      <w:r>
        <w:rPr>
          <w:rFonts w:hint="eastAsia" w:ascii="楷体_GB2312" w:hAnsi="宋体" w:eastAsia="楷体_GB2312"/>
          <w:b/>
          <w:bCs/>
          <w:kern w:val="0"/>
          <w:sz w:val="32"/>
          <w:szCs w:val="32"/>
        </w:rPr>
        <w:t>（二）决算单位构成。</w:t>
      </w:r>
      <w:r>
        <w:rPr>
          <w:rFonts w:hint="eastAsia" w:ascii="Times New Roman" w:hAnsi="Times New Roman" w:eastAsia="仿宋_GB2312" w:cs="Times New Roman"/>
          <w:sz w:val="32"/>
          <w:szCs w:val="32"/>
          <w:lang w:val="en-US" w:eastAsia="zh-CN"/>
        </w:rPr>
        <w:t>本</w:t>
      </w:r>
      <w:r>
        <w:rPr>
          <w:rFonts w:hint="eastAsia" w:ascii="Times New Roman" w:hAnsi="Times New Roman" w:eastAsia="仿宋_GB2312" w:cs="Times New Roman"/>
          <w:sz w:val="32"/>
          <w:szCs w:val="32"/>
          <w:lang w:eastAsia="zh-CN"/>
        </w:rPr>
        <w:t>单位20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lang w:eastAsia="zh-CN"/>
        </w:rPr>
        <w:t>年部门决算汇总公开单位构成包括：蓝山县浆洞国有林场本级。</w:t>
      </w:r>
    </w:p>
    <w:p w14:paraId="01248E9B">
      <w:pPr>
        <w:widowControl/>
        <w:spacing w:line="600" w:lineRule="exact"/>
        <w:ind w:firstLine="640" w:firstLineChars="200"/>
        <w:rPr>
          <w:rFonts w:hint="eastAsia" w:ascii="Times New Roman" w:hAnsi="Times New Roman" w:eastAsia="仿宋_GB2312" w:cs="Times New Roman"/>
          <w:sz w:val="32"/>
          <w:szCs w:val="32"/>
          <w:lang w:eastAsia="zh-CN"/>
        </w:rPr>
      </w:pPr>
    </w:p>
    <w:p w14:paraId="2E1171F7">
      <w:pPr>
        <w:widowControl/>
        <w:spacing w:line="600" w:lineRule="exact"/>
        <w:ind w:firstLine="640" w:firstLineChars="200"/>
        <w:rPr>
          <w:rFonts w:hint="eastAsia" w:ascii="Times New Roman" w:hAnsi="Times New Roman" w:eastAsia="仿宋_GB2312" w:cs="Times New Roman"/>
          <w:sz w:val="32"/>
          <w:szCs w:val="32"/>
          <w:lang w:eastAsia="zh-CN"/>
        </w:rPr>
      </w:pPr>
    </w:p>
    <w:p w14:paraId="3AD1DBFA">
      <w:pPr>
        <w:jc w:val="center"/>
        <w:rPr>
          <w:rFonts w:hint="eastAsia" w:ascii="黑体" w:hAnsi="黑体" w:eastAsia="黑体"/>
          <w:sz w:val="28"/>
          <w:szCs w:val="28"/>
        </w:rPr>
      </w:pPr>
    </w:p>
    <w:p w14:paraId="66BF1E73">
      <w:pPr>
        <w:jc w:val="center"/>
        <w:rPr>
          <w:rFonts w:hint="eastAsia" w:ascii="黑体" w:hAnsi="黑体" w:eastAsia="黑体"/>
          <w:sz w:val="28"/>
          <w:szCs w:val="28"/>
        </w:rPr>
      </w:pPr>
    </w:p>
    <w:p w14:paraId="21BA5A1F">
      <w:pPr>
        <w:jc w:val="center"/>
        <w:rPr>
          <w:rFonts w:hint="eastAsia" w:ascii="黑体" w:hAnsi="黑体" w:eastAsia="黑体"/>
          <w:sz w:val="28"/>
          <w:szCs w:val="28"/>
        </w:rPr>
      </w:pPr>
    </w:p>
    <w:p w14:paraId="476A8A65">
      <w:pPr>
        <w:jc w:val="center"/>
        <w:rPr>
          <w:rFonts w:hint="eastAsia" w:ascii="黑体" w:hAnsi="黑体" w:eastAsia="黑体"/>
          <w:sz w:val="28"/>
          <w:szCs w:val="28"/>
        </w:rPr>
      </w:pPr>
    </w:p>
    <w:p w14:paraId="7152330B">
      <w:pPr>
        <w:jc w:val="center"/>
        <w:rPr>
          <w:rFonts w:hint="eastAsia" w:ascii="黑体" w:hAnsi="黑体" w:eastAsia="黑体"/>
          <w:sz w:val="28"/>
          <w:szCs w:val="28"/>
        </w:rPr>
      </w:pPr>
    </w:p>
    <w:p w14:paraId="4DE6F17E">
      <w:pPr>
        <w:jc w:val="center"/>
        <w:rPr>
          <w:rFonts w:hint="eastAsia" w:ascii="黑体" w:hAnsi="黑体" w:eastAsia="黑体"/>
          <w:sz w:val="28"/>
          <w:szCs w:val="28"/>
        </w:rPr>
      </w:pPr>
    </w:p>
    <w:p w14:paraId="1978E543">
      <w:pPr>
        <w:jc w:val="center"/>
        <w:rPr>
          <w:rFonts w:hint="eastAsia" w:ascii="黑体" w:hAnsi="黑体" w:eastAsia="黑体"/>
          <w:sz w:val="28"/>
          <w:szCs w:val="28"/>
        </w:rPr>
      </w:pPr>
    </w:p>
    <w:p w14:paraId="6858D37C">
      <w:pPr>
        <w:jc w:val="center"/>
        <w:rPr>
          <w:rFonts w:hint="eastAsia" w:ascii="黑体" w:hAnsi="黑体" w:eastAsia="黑体"/>
          <w:sz w:val="28"/>
          <w:szCs w:val="28"/>
        </w:rPr>
      </w:pPr>
    </w:p>
    <w:p w14:paraId="0E862254">
      <w:pPr>
        <w:jc w:val="center"/>
        <w:rPr>
          <w:rFonts w:hint="eastAsia" w:ascii="黑体" w:hAnsi="黑体" w:eastAsia="黑体"/>
          <w:sz w:val="28"/>
          <w:szCs w:val="28"/>
        </w:rPr>
      </w:pPr>
    </w:p>
    <w:p w14:paraId="0445503D">
      <w:pPr>
        <w:jc w:val="center"/>
        <w:rPr>
          <w:rFonts w:hint="eastAsia" w:ascii="黑体" w:hAnsi="黑体" w:eastAsia="黑体"/>
          <w:sz w:val="28"/>
          <w:szCs w:val="28"/>
        </w:rPr>
      </w:pPr>
    </w:p>
    <w:p w14:paraId="0D2FBCFB">
      <w:pPr>
        <w:jc w:val="center"/>
        <w:rPr>
          <w:rFonts w:hint="eastAsia" w:ascii="黑体" w:hAnsi="黑体" w:eastAsia="黑体"/>
          <w:sz w:val="28"/>
          <w:szCs w:val="28"/>
        </w:rPr>
      </w:pPr>
    </w:p>
    <w:p w14:paraId="575CA561">
      <w:pPr>
        <w:jc w:val="center"/>
        <w:rPr>
          <w:rFonts w:hint="eastAsia" w:ascii="黑体" w:hAnsi="黑体" w:eastAsia="黑体"/>
          <w:sz w:val="28"/>
          <w:szCs w:val="28"/>
        </w:rPr>
      </w:pPr>
    </w:p>
    <w:p w14:paraId="777C5308">
      <w:pPr>
        <w:jc w:val="center"/>
        <w:rPr>
          <w:rFonts w:hint="eastAsia" w:ascii="黑体" w:hAnsi="黑体" w:eastAsia="黑体"/>
          <w:sz w:val="28"/>
          <w:szCs w:val="28"/>
        </w:rPr>
      </w:pPr>
    </w:p>
    <w:p w14:paraId="68ADCE7C">
      <w:pPr>
        <w:jc w:val="center"/>
        <w:rPr>
          <w:rFonts w:hint="eastAsia" w:ascii="黑体" w:hAnsi="黑体" w:eastAsia="黑体"/>
          <w:sz w:val="28"/>
          <w:szCs w:val="28"/>
        </w:rPr>
      </w:pPr>
    </w:p>
    <w:p w14:paraId="600DA446">
      <w:pPr>
        <w:jc w:val="center"/>
        <w:rPr>
          <w:rFonts w:hint="eastAsia" w:ascii="黑体" w:hAnsi="黑体" w:eastAsia="黑体"/>
          <w:sz w:val="28"/>
          <w:szCs w:val="28"/>
        </w:rPr>
      </w:pPr>
    </w:p>
    <w:p w14:paraId="4C298B2B">
      <w:pPr>
        <w:rPr>
          <w:sz w:val="72"/>
          <w:szCs w:val="72"/>
        </w:rPr>
      </w:pPr>
    </w:p>
    <w:p w14:paraId="1431A2DE">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 xml:space="preserve">第二部分 </w:t>
      </w:r>
      <w:r>
        <w:rPr>
          <w:rFonts w:hint="eastAsia" w:ascii="黑体" w:hAnsi="黑体" w:eastAsia="黑体" w:cs="黑体"/>
          <w:bCs/>
          <w:kern w:val="0"/>
          <w:sz w:val="44"/>
          <w:szCs w:val="44"/>
          <w:lang w:val="en-US" w:eastAsia="zh-CN"/>
        </w:rPr>
        <w:t>2021</w:t>
      </w:r>
      <w:r>
        <w:rPr>
          <w:rFonts w:hint="eastAsia" w:ascii="黑体" w:hAnsi="黑体" w:eastAsia="黑体" w:cs="黑体"/>
          <w:bCs/>
          <w:kern w:val="0"/>
          <w:sz w:val="44"/>
          <w:szCs w:val="44"/>
        </w:rPr>
        <w:t>年部门决算表</w:t>
      </w:r>
    </w:p>
    <w:p w14:paraId="0ABD64A2">
      <w:pPr>
        <w:jc w:val="center"/>
        <w:rPr>
          <w:sz w:val="72"/>
          <w:szCs w:val="72"/>
        </w:rPr>
      </w:pPr>
    </w:p>
    <w:p w14:paraId="5B597EC9">
      <w:pPr>
        <w:jc w:val="center"/>
        <w:rPr>
          <w:sz w:val="72"/>
          <w:szCs w:val="72"/>
        </w:rPr>
      </w:pPr>
    </w:p>
    <w:p w14:paraId="7CC0FB2A">
      <w:pPr>
        <w:jc w:val="center"/>
        <w:rPr>
          <w:sz w:val="72"/>
          <w:szCs w:val="72"/>
        </w:rPr>
      </w:pPr>
    </w:p>
    <w:p w14:paraId="16FDD2A3">
      <w:pPr>
        <w:jc w:val="center"/>
        <w:rPr>
          <w:sz w:val="72"/>
          <w:szCs w:val="72"/>
        </w:rPr>
      </w:pPr>
    </w:p>
    <w:p w14:paraId="5FCA6920">
      <w:pPr>
        <w:jc w:val="center"/>
        <w:rPr>
          <w:sz w:val="72"/>
          <w:szCs w:val="72"/>
        </w:rPr>
      </w:pPr>
    </w:p>
    <w:p w14:paraId="1FD54554">
      <w:pPr>
        <w:jc w:val="center"/>
        <w:rPr>
          <w:sz w:val="72"/>
          <w:szCs w:val="72"/>
        </w:rPr>
      </w:pPr>
    </w:p>
    <w:p w14:paraId="7AE3549B">
      <w:pPr>
        <w:jc w:val="left"/>
        <w:rPr>
          <w:sz w:val="32"/>
          <w:szCs w:val="32"/>
        </w:rPr>
      </w:pPr>
    </w:p>
    <w:p w14:paraId="2DC7FD25">
      <w:pPr>
        <w:widowControl/>
        <w:jc w:val="left"/>
        <w:rPr>
          <w:rFonts w:ascii="宋体" w:hAnsi="宋体"/>
          <w:kern w:val="0"/>
          <w:sz w:val="32"/>
          <w:szCs w:val="32"/>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1890586E">
      <w:pPr>
        <w:jc w:val="center"/>
        <w:rPr>
          <w:rFonts w:ascii="方正小标宋_GBK" w:hAnsi="黑体" w:eastAsia="方正小标宋_GBK"/>
          <w:sz w:val="36"/>
          <w:szCs w:val="32"/>
        </w:rPr>
      </w:pPr>
    </w:p>
    <w:tbl>
      <w:tblPr>
        <w:tblStyle w:val="7"/>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14:paraId="613CF8F1">
        <w:tblPrEx>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noWrap w:val="0"/>
            <w:vAlign w:val="center"/>
          </w:tcPr>
          <w:p w14:paraId="4991DAC1">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14:paraId="38835467">
            <w:pPr>
              <w:widowControl/>
              <w:jc w:val="center"/>
              <w:rPr>
                <w:rFonts w:ascii="华文中宋" w:hAnsi="华文中宋" w:eastAsia="华文中宋" w:cs="宋体"/>
                <w:kern w:val="0"/>
                <w:sz w:val="32"/>
                <w:szCs w:val="32"/>
              </w:rPr>
            </w:pPr>
          </w:p>
        </w:tc>
      </w:tr>
      <w:tr w14:paraId="5A5AA7F8">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755965F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noWrap w:val="0"/>
            <w:vAlign w:val="center"/>
          </w:tcPr>
          <w:p w14:paraId="64FF58D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noWrap w:val="0"/>
            <w:vAlign w:val="center"/>
          </w:tcPr>
          <w:p w14:paraId="399292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noWrap w:val="0"/>
            <w:vAlign w:val="center"/>
          </w:tcPr>
          <w:p w14:paraId="1562D2C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1312DCBF">
            <w:pPr>
              <w:widowControl/>
              <w:jc w:val="right"/>
              <w:rPr>
                <w:rFonts w:hint="eastAsia" w:ascii="宋体" w:hAnsi="宋体" w:eastAsia="宋体" w:cs="宋体"/>
                <w:kern w:val="0"/>
                <w:sz w:val="20"/>
                <w:szCs w:val="20"/>
              </w:rPr>
            </w:pPr>
          </w:p>
        </w:tc>
        <w:tc>
          <w:tcPr>
            <w:tcW w:w="4842" w:type="dxa"/>
            <w:tcBorders>
              <w:top w:val="nil"/>
              <w:left w:val="nil"/>
              <w:bottom w:val="nil"/>
              <w:right w:val="nil"/>
            </w:tcBorders>
            <w:noWrap/>
            <w:vAlign w:val="center"/>
          </w:tcPr>
          <w:p w14:paraId="4CC32CC7">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14:paraId="1587928B">
        <w:tblPrEx>
          <w:tblCellMar>
            <w:top w:w="0" w:type="dxa"/>
            <w:left w:w="108" w:type="dxa"/>
            <w:bottom w:w="0" w:type="dxa"/>
            <w:right w:w="108" w:type="dxa"/>
          </w:tblCellMar>
        </w:tblPrEx>
        <w:trPr>
          <w:trHeight w:val="346" w:hRule="atLeast"/>
        </w:trPr>
        <w:tc>
          <w:tcPr>
            <w:tcW w:w="5754" w:type="dxa"/>
            <w:gridSpan w:val="3"/>
            <w:tcBorders>
              <w:top w:val="nil"/>
              <w:left w:val="nil"/>
              <w:bottom w:val="nil"/>
              <w:right w:val="nil"/>
            </w:tcBorders>
            <w:noWrap/>
            <w:vAlign w:val="center"/>
          </w:tcPr>
          <w:p w14:paraId="7586F351">
            <w:pPr>
              <w:widowControl/>
              <w:jc w:val="both"/>
              <w:rPr>
                <w:rFonts w:hint="eastAsia" w:ascii="宋体" w:hAnsi="宋体" w:eastAsia="宋体" w:cs="宋体"/>
                <w:kern w:val="0"/>
                <w:sz w:val="20"/>
                <w:szCs w:val="20"/>
              </w:rPr>
            </w:pPr>
            <w:r>
              <w:rPr>
                <w:rFonts w:hint="eastAsia" w:eastAsia="仿宋_GB2312"/>
                <w:color w:val="000000"/>
                <w:kern w:val="0"/>
                <w:szCs w:val="21"/>
              </w:rPr>
              <w:t>部门：</w:t>
            </w:r>
            <w:r>
              <w:rPr>
                <w:rFonts w:hint="eastAsia" w:eastAsia="仿宋_GB2312"/>
                <w:color w:val="000000"/>
                <w:kern w:val="0"/>
                <w:szCs w:val="21"/>
                <w:lang w:eastAsia="zh-CN"/>
              </w:rPr>
              <w:t>蓝山县浆洞国有林场</w:t>
            </w:r>
          </w:p>
        </w:tc>
        <w:tc>
          <w:tcPr>
            <w:tcW w:w="241" w:type="dxa"/>
            <w:tcBorders>
              <w:top w:val="nil"/>
              <w:left w:val="nil"/>
              <w:bottom w:val="nil"/>
              <w:right w:val="nil"/>
            </w:tcBorders>
            <w:noWrap w:val="0"/>
            <w:vAlign w:val="center"/>
          </w:tcPr>
          <w:p w14:paraId="0F9AD29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444D658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ign w:val="center"/>
          </w:tcPr>
          <w:p w14:paraId="67337DC0">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05FEF8E8">
      <w:pPr>
        <w:widowControl/>
        <w:spacing w:line="320" w:lineRule="exact"/>
        <w:ind w:right="198"/>
        <w:jc w:val="right"/>
        <w:rPr>
          <w:rFonts w:eastAsia="仿宋_GB2312"/>
          <w:color w:val="000000"/>
          <w:kern w:val="0"/>
          <w:szCs w:val="21"/>
        </w:rPr>
      </w:pPr>
      <w:r>
        <w:rPr>
          <w:rFonts w:eastAsia="仿宋_GB2312"/>
          <w:color w:val="000000"/>
          <w:kern w:val="0"/>
          <w:szCs w:val="21"/>
        </w:rPr>
        <w:t xml:space="preserve">                                                                                                           </w:t>
      </w:r>
    </w:p>
    <w:tbl>
      <w:tblPr>
        <w:tblStyle w:val="7"/>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14:paraId="0516FED6">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14:paraId="5A793908">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14:paraId="2ABCF6A3">
            <w:pPr>
              <w:widowControl/>
              <w:jc w:val="center"/>
              <w:rPr>
                <w:rFonts w:eastAsia="仿宋_GB2312"/>
                <w:kern w:val="0"/>
                <w:szCs w:val="21"/>
              </w:rPr>
            </w:pPr>
            <w:r>
              <w:rPr>
                <w:rFonts w:hint="eastAsia" w:eastAsia="仿宋_GB2312"/>
                <w:kern w:val="0"/>
                <w:szCs w:val="21"/>
              </w:rPr>
              <w:t>支出</w:t>
            </w:r>
          </w:p>
        </w:tc>
      </w:tr>
      <w:tr w14:paraId="68CC431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7A6D9649">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ign w:val="center"/>
          </w:tcPr>
          <w:p w14:paraId="6C9CE21B">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ign w:val="center"/>
          </w:tcPr>
          <w:p w14:paraId="7892A31B">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ign w:val="center"/>
          </w:tcPr>
          <w:p w14:paraId="673D5FE7">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ign w:val="center"/>
          </w:tcPr>
          <w:p w14:paraId="51BFAA60">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ign w:val="center"/>
          </w:tcPr>
          <w:p w14:paraId="46CCA620">
            <w:pPr>
              <w:widowControl/>
              <w:jc w:val="center"/>
              <w:rPr>
                <w:rFonts w:eastAsia="仿宋_GB2312"/>
                <w:kern w:val="0"/>
                <w:szCs w:val="21"/>
              </w:rPr>
            </w:pPr>
            <w:r>
              <w:rPr>
                <w:rFonts w:hint="eastAsia" w:eastAsia="仿宋_GB2312"/>
                <w:kern w:val="0"/>
                <w:szCs w:val="21"/>
              </w:rPr>
              <w:t>决算数</w:t>
            </w:r>
          </w:p>
        </w:tc>
      </w:tr>
      <w:tr w14:paraId="4AE423F5">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E88FE2F">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ign w:val="center"/>
          </w:tcPr>
          <w:p w14:paraId="6D8E113A">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ign w:val="center"/>
          </w:tcPr>
          <w:p w14:paraId="6445F6EC">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ign w:val="center"/>
          </w:tcPr>
          <w:p w14:paraId="7CA2DBB5">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ign w:val="center"/>
          </w:tcPr>
          <w:p w14:paraId="237870FC">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ign w:val="center"/>
          </w:tcPr>
          <w:p w14:paraId="503BD0D9">
            <w:pPr>
              <w:widowControl/>
              <w:jc w:val="center"/>
              <w:rPr>
                <w:rFonts w:eastAsia="仿宋_GB2312"/>
                <w:kern w:val="0"/>
                <w:szCs w:val="21"/>
              </w:rPr>
            </w:pPr>
            <w:r>
              <w:rPr>
                <w:rFonts w:eastAsia="仿宋_GB2312"/>
                <w:kern w:val="0"/>
                <w:szCs w:val="21"/>
              </w:rPr>
              <w:t>2</w:t>
            </w:r>
          </w:p>
        </w:tc>
      </w:tr>
      <w:tr w14:paraId="3FE2C6E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6E94777">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14:paraId="43C93B57">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noWrap/>
            <w:vAlign w:val="center"/>
          </w:tcPr>
          <w:p w14:paraId="220E0412">
            <w:pPr>
              <w:widowControl/>
              <w:jc w:val="right"/>
              <w:rPr>
                <w:rFonts w:eastAsia="仿宋_GB2312"/>
                <w:kern w:val="0"/>
                <w:szCs w:val="21"/>
              </w:rPr>
            </w:pPr>
            <w:r>
              <w:rPr>
                <w:rFonts w:hint="eastAsia" w:eastAsia="仿宋_GB2312"/>
                <w:kern w:val="0"/>
                <w:szCs w:val="21"/>
                <w:lang w:val="en-US" w:eastAsia="zh-CN"/>
              </w:rPr>
              <w:t>833.03</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4F7734A4">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ign w:val="center"/>
          </w:tcPr>
          <w:p w14:paraId="0B64E8B6">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noWrap/>
            <w:vAlign w:val="center"/>
          </w:tcPr>
          <w:p w14:paraId="7EE055AE">
            <w:pPr>
              <w:widowControl/>
              <w:jc w:val="right"/>
              <w:rPr>
                <w:rFonts w:eastAsia="仿宋_GB2312"/>
                <w:kern w:val="0"/>
                <w:szCs w:val="21"/>
              </w:rPr>
            </w:pPr>
            <w:r>
              <w:rPr>
                <w:rFonts w:hint="eastAsia" w:eastAsia="仿宋_GB2312"/>
                <w:kern w:val="0"/>
                <w:szCs w:val="21"/>
              </w:rPr>
              <w:t>　</w:t>
            </w:r>
          </w:p>
        </w:tc>
      </w:tr>
      <w:tr w14:paraId="17C3AB1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14421C99">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14:paraId="771034F7">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ign w:val="center"/>
          </w:tcPr>
          <w:p w14:paraId="09D09BA3">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0585F6F7">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ign w:val="center"/>
          </w:tcPr>
          <w:p w14:paraId="5978B398">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noWrap/>
            <w:vAlign w:val="center"/>
          </w:tcPr>
          <w:p w14:paraId="1BDD2FD7">
            <w:pPr>
              <w:widowControl/>
              <w:jc w:val="right"/>
              <w:rPr>
                <w:rFonts w:eastAsia="仿宋_GB2312"/>
                <w:kern w:val="0"/>
                <w:szCs w:val="21"/>
              </w:rPr>
            </w:pPr>
            <w:r>
              <w:rPr>
                <w:rFonts w:hint="eastAsia" w:eastAsia="仿宋_GB2312"/>
                <w:kern w:val="0"/>
                <w:szCs w:val="21"/>
              </w:rPr>
              <w:t>　</w:t>
            </w:r>
          </w:p>
        </w:tc>
      </w:tr>
      <w:tr w14:paraId="6CF68A7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75223BAC">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ign w:val="center"/>
          </w:tcPr>
          <w:p w14:paraId="7FD9F154">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ign w:val="center"/>
          </w:tcPr>
          <w:p w14:paraId="18F62780">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64858B93">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ign w:val="center"/>
          </w:tcPr>
          <w:p w14:paraId="312E6B73">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noWrap/>
            <w:vAlign w:val="center"/>
          </w:tcPr>
          <w:p w14:paraId="543C29F0">
            <w:pPr>
              <w:widowControl/>
              <w:jc w:val="right"/>
              <w:rPr>
                <w:rFonts w:eastAsia="仿宋_GB2312"/>
                <w:kern w:val="0"/>
                <w:szCs w:val="21"/>
              </w:rPr>
            </w:pPr>
            <w:r>
              <w:rPr>
                <w:rFonts w:hint="eastAsia" w:eastAsia="仿宋_GB2312"/>
                <w:kern w:val="0"/>
                <w:szCs w:val="21"/>
              </w:rPr>
              <w:t>　</w:t>
            </w:r>
          </w:p>
        </w:tc>
      </w:tr>
      <w:tr w14:paraId="78DA7F8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9F28D02">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ign w:val="center"/>
          </w:tcPr>
          <w:p w14:paraId="350AB30B">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ign w:val="center"/>
          </w:tcPr>
          <w:p w14:paraId="2E8EE492">
            <w:pPr>
              <w:widowControl/>
              <w:jc w:val="right"/>
              <w:rPr>
                <w:rFonts w:eastAsia="仿宋_GB2312"/>
                <w:kern w:val="0"/>
                <w:szCs w:val="21"/>
              </w:rPr>
            </w:pPr>
            <w:r>
              <w:rPr>
                <w:rFonts w:hint="eastAsia" w:eastAsia="仿宋_GB2312"/>
                <w:kern w:val="0"/>
                <w:szCs w:val="21"/>
                <w:lang w:val="en-US" w:eastAsia="zh-CN"/>
              </w:rPr>
              <w:t>49.71</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0FB79A57">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ign w:val="center"/>
          </w:tcPr>
          <w:p w14:paraId="74BCB564">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noWrap/>
            <w:vAlign w:val="center"/>
          </w:tcPr>
          <w:p w14:paraId="5B0261CC">
            <w:pPr>
              <w:widowControl/>
              <w:jc w:val="right"/>
              <w:rPr>
                <w:rFonts w:eastAsia="仿宋_GB2312"/>
                <w:kern w:val="0"/>
                <w:szCs w:val="21"/>
              </w:rPr>
            </w:pPr>
            <w:r>
              <w:rPr>
                <w:rFonts w:hint="eastAsia" w:eastAsia="仿宋_GB2312"/>
                <w:kern w:val="0"/>
                <w:szCs w:val="21"/>
              </w:rPr>
              <w:t>　</w:t>
            </w:r>
          </w:p>
        </w:tc>
      </w:tr>
      <w:tr w14:paraId="22E808B9">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79D7C41">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ign w:val="center"/>
          </w:tcPr>
          <w:p w14:paraId="489ED5BC">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ign w:val="center"/>
          </w:tcPr>
          <w:p w14:paraId="3D58D0C1">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5FDD266B">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ign w:val="center"/>
          </w:tcPr>
          <w:p w14:paraId="21F79545">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noWrap/>
            <w:vAlign w:val="center"/>
          </w:tcPr>
          <w:p w14:paraId="70F6E401">
            <w:pPr>
              <w:widowControl/>
              <w:jc w:val="right"/>
              <w:rPr>
                <w:rFonts w:eastAsia="仿宋_GB2312"/>
                <w:kern w:val="0"/>
                <w:szCs w:val="21"/>
              </w:rPr>
            </w:pPr>
            <w:r>
              <w:rPr>
                <w:rFonts w:hint="eastAsia" w:eastAsia="仿宋_GB2312"/>
                <w:kern w:val="0"/>
                <w:szCs w:val="21"/>
              </w:rPr>
              <w:t>　</w:t>
            </w:r>
          </w:p>
        </w:tc>
      </w:tr>
      <w:tr w14:paraId="0E1EEBD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048BCD9">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ign w:val="center"/>
          </w:tcPr>
          <w:p w14:paraId="67B8DFF2">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ign w:val="center"/>
          </w:tcPr>
          <w:p w14:paraId="62C2FE8F">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44E56F90">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ign w:val="center"/>
          </w:tcPr>
          <w:p w14:paraId="508803E7">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noWrap/>
            <w:vAlign w:val="center"/>
          </w:tcPr>
          <w:p w14:paraId="53FD4BF8">
            <w:pPr>
              <w:widowControl/>
              <w:jc w:val="right"/>
              <w:rPr>
                <w:rFonts w:eastAsia="仿宋_GB2312"/>
                <w:kern w:val="0"/>
                <w:szCs w:val="21"/>
              </w:rPr>
            </w:pPr>
            <w:r>
              <w:rPr>
                <w:rFonts w:hint="eastAsia" w:eastAsia="仿宋_GB2312"/>
                <w:kern w:val="0"/>
                <w:szCs w:val="21"/>
              </w:rPr>
              <w:t>　</w:t>
            </w:r>
          </w:p>
        </w:tc>
      </w:tr>
      <w:tr w14:paraId="55009289">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A2D4F7C">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ign w:val="center"/>
          </w:tcPr>
          <w:p w14:paraId="30AE4883">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ign w:val="center"/>
          </w:tcPr>
          <w:p w14:paraId="6BB9228A">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47398CDC">
            <w:pPr>
              <w:widowControl/>
              <w:jc w:val="left"/>
              <w:rPr>
                <w:rFonts w:hint="eastAsia" w:eastAsia="仿宋_GB2312"/>
                <w:kern w:val="0"/>
                <w:szCs w:val="21"/>
                <w:lang w:eastAsia="zh-CN"/>
              </w:rPr>
            </w:pPr>
            <w:r>
              <w:rPr>
                <w:rFonts w:hint="eastAsia" w:eastAsia="仿宋_GB2312"/>
                <w:kern w:val="0"/>
                <w:szCs w:val="21"/>
                <w:lang w:eastAsia="zh-CN"/>
              </w:rPr>
              <w:t>十二</w:t>
            </w:r>
            <w:r>
              <w:rPr>
                <w:rFonts w:hint="eastAsia" w:eastAsia="仿宋_GB2312"/>
                <w:kern w:val="0"/>
                <w:szCs w:val="21"/>
              </w:rPr>
              <w:t>、</w:t>
            </w:r>
            <w:r>
              <w:rPr>
                <w:rFonts w:hint="eastAsia" w:eastAsia="仿宋_GB2312"/>
                <w:kern w:val="0"/>
                <w:szCs w:val="21"/>
                <w:lang w:eastAsia="zh-CN"/>
              </w:rPr>
              <w:t>农林水支出</w:t>
            </w:r>
          </w:p>
        </w:tc>
        <w:tc>
          <w:tcPr>
            <w:tcW w:w="702" w:type="dxa"/>
            <w:tcBorders>
              <w:top w:val="nil"/>
              <w:left w:val="nil"/>
              <w:bottom w:val="single" w:color="auto" w:sz="4" w:space="0"/>
              <w:right w:val="single" w:color="auto" w:sz="4" w:space="0"/>
            </w:tcBorders>
            <w:noWrap/>
            <w:vAlign w:val="center"/>
          </w:tcPr>
          <w:p w14:paraId="6DD1FDF3">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noWrap/>
            <w:vAlign w:val="center"/>
          </w:tcPr>
          <w:p w14:paraId="7FB68B3A">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r>
      <w:tr w14:paraId="1868DE13">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15F0664F">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2DB87583">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ign w:val="center"/>
          </w:tcPr>
          <w:p w14:paraId="679438F8">
            <w:pPr>
              <w:widowControl/>
              <w:jc w:val="lef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385EDA5E">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0A9FA46C">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noWrap/>
            <w:vAlign w:val="center"/>
          </w:tcPr>
          <w:p w14:paraId="2FC83840">
            <w:pPr>
              <w:widowControl/>
              <w:jc w:val="center"/>
              <w:rPr>
                <w:rFonts w:eastAsia="仿宋_GB2312"/>
                <w:kern w:val="0"/>
                <w:szCs w:val="21"/>
              </w:rPr>
            </w:pPr>
            <w:r>
              <w:rPr>
                <w:rFonts w:hint="eastAsia" w:eastAsia="仿宋_GB2312"/>
                <w:kern w:val="0"/>
                <w:szCs w:val="21"/>
              </w:rPr>
              <w:t>　</w:t>
            </w:r>
          </w:p>
        </w:tc>
      </w:tr>
      <w:tr w14:paraId="6D11D1D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ADF3E1D">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ign w:val="center"/>
          </w:tcPr>
          <w:p w14:paraId="0A519FD7">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noWrap/>
            <w:vAlign w:val="center"/>
          </w:tcPr>
          <w:p w14:paraId="5BFFBB1A">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561F9230">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ign w:val="center"/>
          </w:tcPr>
          <w:p w14:paraId="5244F420">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noWrap/>
            <w:vAlign w:val="center"/>
          </w:tcPr>
          <w:p w14:paraId="37A9A533">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882.74</w:t>
            </w:r>
          </w:p>
        </w:tc>
      </w:tr>
      <w:tr w14:paraId="50DE26C5">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18EA8083">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14:paraId="640144AE">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noWrap/>
            <w:vAlign w:val="center"/>
          </w:tcPr>
          <w:p w14:paraId="7B137DE1">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39E4DB2E">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ign w:val="center"/>
          </w:tcPr>
          <w:p w14:paraId="29E3DB0C">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noWrap/>
            <w:vAlign w:val="center"/>
          </w:tcPr>
          <w:p w14:paraId="5998A60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14:paraId="0347F55E">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7E06C12">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ign w:val="center"/>
          </w:tcPr>
          <w:p w14:paraId="71BD84C7">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noWrap/>
            <w:vAlign w:val="center"/>
          </w:tcPr>
          <w:p w14:paraId="1A5BD824">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4790F72B">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ign w:val="center"/>
          </w:tcPr>
          <w:p w14:paraId="619C2BA6">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noWrap/>
            <w:vAlign w:val="center"/>
          </w:tcPr>
          <w:p w14:paraId="18BE7CF2">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14:paraId="039AAEE4">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083BEBA">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7FD06A5B">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noWrap/>
            <w:vAlign w:val="center"/>
          </w:tcPr>
          <w:p w14:paraId="146834DA">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1D3AB9B4">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6B7F7D1C">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noWrap/>
            <w:vAlign w:val="center"/>
          </w:tcPr>
          <w:p w14:paraId="7050B574">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14:paraId="715D5FA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1B94360E">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14:paraId="753608F6">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noWrap/>
            <w:vAlign w:val="center"/>
          </w:tcPr>
          <w:p w14:paraId="7866751E">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720AB3DC">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14:paraId="37033A09">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noWrap/>
            <w:vAlign w:val="center"/>
          </w:tcPr>
          <w:p w14:paraId="00E027E6">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882.74</w:t>
            </w:r>
          </w:p>
        </w:tc>
      </w:tr>
    </w:tbl>
    <w:p w14:paraId="2331D0A7">
      <w:pPr>
        <w:widowControl/>
        <w:ind w:firstLine="420" w:firstLineChars="200"/>
        <w:jc w:val="left"/>
        <w:rPr>
          <w:rFonts w:eastAsia="仿宋_GB2312"/>
          <w:kern w:val="0"/>
          <w:szCs w:val="21"/>
        </w:rPr>
      </w:pPr>
      <w:r>
        <w:rPr>
          <w:rFonts w:hint="eastAsia" w:eastAsia="仿宋_GB2312"/>
          <w:kern w:val="0"/>
          <w:szCs w:val="21"/>
        </w:rPr>
        <w:t>注：本表反映部门本年度的总收支和年末结转结余情况。</w:t>
      </w:r>
    </w:p>
    <w:p w14:paraId="6EED1AD7">
      <w:pPr>
        <w:widowControl/>
        <w:jc w:val="left"/>
        <w:rPr>
          <w:rFonts w:eastAsia="黑体"/>
          <w:bCs/>
          <w:kern w:val="0"/>
          <w:sz w:val="32"/>
          <w:szCs w:val="32"/>
        </w:rPr>
      </w:pPr>
      <w:r>
        <w:rPr>
          <w:rFonts w:eastAsia="黑体"/>
          <w:bCs/>
          <w:kern w:val="0"/>
          <w:sz w:val="32"/>
          <w:szCs w:val="32"/>
        </w:rPr>
        <w:br w:type="page"/>
      </w:r>
    </w:p>
    <w:tbl>
      <w:tblPr>
        <w:tblStyle w:val="7"/>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14:paraId="5878FB6E">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14:paraId="33A8D085">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14:paraId="7F623FF0">
            <w:pPr>
              <w:widowControl/>
              <w:jc w:val="center"/>
              <w:rPr>
                <w:rFonts w:ascii="华文中宋" w:hAnsi="华文中宋" w:eastAsia="华文中宋" w:cs="宋体"/>
                <w:kern w:val="0"/>
                <w:sz w:val="32"/>
                <w:szCs w:val="32"/>
              </w:rPr>
            </w:pPr>
          </w:p>
        </w:tc>
      </w:tr>
      <w:tr w14:paraId="183AE4EE">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70310FF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noWrap w:val="0"/>
            <w:vAlign w:val="center"/>
          </w:tcPr>
          <w:p w14:paraId="665EACF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noWrap w:val="0"/>
            <w:vAlign w:val="center"/>
          </w:tcPr>
          <w:p w14:paraId="095E28B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noWrap w:val="0"/>
            <w:vAlign w:val="center"/>
          </w:tcPr>
          <w:p w14:paraId="0A1A9DE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51A0AD2A">
            <w:pPr>
              <w:widowControl/>
              <w:jc w:val="right"/>
              <w:rPr>
                <w:rFonts w:hint="eastAsia" w:ascii="宋体" w:hAnsi="宋体" w:eastAsia="宋体" w:cs="宋体"/>
                <w:kern w:val="0"/>
                <w:sz w:val="20"/>
                <w:szCs w:val="20"/>
              </w:rPr>
            </w:pPr>
          </w:p>
        </w:tc>
        <w:tc>
          <w:tcPr>
            <w:tcW w:w="4800" w:type="dxa"/>
            <w:tcBorders>
              <w:top w:val="nil"/>
              <w:left w:val="nil"/>
              <w:bottom w:val="nil"/>
              <w:right w:val="nil"/>
            </w:tcBorders>
            <w:noWrap/>
            <w:vAlign w:val="center"/>
          </w:tcPr>
          <w:p w14:paraId="60671C80">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14:paraId="31191709">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14:paraId="493F5AB2">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14:paraId="57A6E130">
            <w:pPr>
              <w:widowControl/>
              <w:jc w:val="both"/>
              <w:rPr>
                <w:rFonts w:hint="eastAsia" w:ascii="宋体" w:hAnsi="宋体" w:eastAsia="宋体" w:cs="宋体"/>
                <w:kern w:val="0"/>
                <w:sz w:val="20"/>
                <w:szCs w:val="20"/>
              </w:rPr>
            </w:pPr>
            <w:r>
              <w:rPr>
                <w:rFonts w:hint="eastAsia" w:eastAsia="仿宋_GB2312"/>
                <w:color w:val="000000"/>
                <w:kern w:val="0"/>
                <w:szCs w:val="21"/>
                <w:lang w:eastAsia="zh-CN"/>
              </w:rPr>
              <w:t>蓝山县浆洞国有林场</w:t>
            </w:r>
          </w:p>
        </w:tc>
        <w:tc>
          <w:tcPr>
            <w:tcW w:w="240" w:type="dxa"/>
            <w:tcBorders>
              <w:top w:val="nil"/>
              <w:left w:val="nil"/>
              <w:bottom w:val="nil"/>
              <w:right w:val="nil"/>
            </w:tcBorders>
            <w:noWrap w:val="0"/>
            <w:vAlign w:val="center"/>
          </w:tcPr>
          <w:p w14:paraId="492F603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7F6F3F0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ign w:val="center"/>
          </w:tcPr>
          <w:p w14:paraId="3779F128">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671448DA">
      <w:pPr>
        <w:widowControl/>
        <w:ind w:firstLine="630" w:firstLineChars="300"/>
        <w:jc w:val="left"/>
        <w:rPr>
          <w:rFonts w:eastAsia="仿宋_GB2312"/>
          <w:color w:val="000000"/>
          <w:kern w:val="0"/>
          <w:szCs w:val="21"/>
        </w:rPr>
      </w:pPr>
      <w:r>
        <w:rPr>
          <w:rFonts w:eastAsia="仿宋_GB2312"/>
          <w:color w:val="000000"/>
          <w:kern w:val="0"/>
          <w:szCs w:val="21"/>
        </w:rPr>
        <w:t xml:space="preserve">                                                                                                           </w:t>
      </w:r>
    </w:p>
    <w:tbl>
      <w:tblPr>
        <w:tblStyle w:val="7"/>
        <w:tblW w:w="13813" w:type="dxa"/>
        <w:jc w:val="center"/>
        <w:tblLayout w:type="fixed"/>
        <w:tblCellMar>
          <w:top w:w="0" w:type="dxa"/>
          <w:left w:w="108" w:type="dxa"/>
          <w:bottom w:w="0" w:type="dxa"/>
          <w:right w:w="108" w:type="dxa"/>
        </w:tblCellMar>
      </w:tblPr>
      <w:tblGrid>
        <w:gridCol w:w="1197"/>
        <w:gridCol w:w="1440"/>
        <w:gridCol w:w="1424"/>
        <w:gridCol w:w="1595"/>
        <w:gridCol w:w="1676"/>
        <w:gridCol w:w="1382"/>
        <w:gridCol w:w="1412"/>
        <w:gridCol w:w="1676"/>
        <w:gridCol w:w="2011"/>
      </w:tblGrid>
      <w:tr w14:paraId="214DF724">
        <w:tblPrEx>
          <w:tblCellMar>
            <w:top w:w="0" w:type="dxa"/>
            <w:left w:w="108" w:type="dxa"/>
            <w:bottom w:w="0" w:type="dxa"/>
            <w:right w:w="108" w:type="dxa"/>
          </w:tblCellMar>
        </w:tblPrEx>
        <w:trPr>
          <w:trHeight w:val="450" w:hRule="atLeast"/>
          <w:jc w:val="center"/>
        </w:trPr>
        <w:tc>
          <w:tcPr>
            <w:tcW w:w="2637" w:type="dxa"/>
            <w:gridSpan w:val="2"/>
            <w:tcBorders>
              <w:top w:val="single" w:color="auto" w:sz="8" w:space="0"/>
              <w:left w:val="single" w:color="auto" w:sz="8" w:space="0"/>
              <w:bottom w:val="single" w:color="auto" w:sz="4" w:space="0"/>
              <w:right w:val="nil"/>
            </w:tcBorders>
            <w:noWrap w:val="0"/>
            <w:vAlign w:val="center"/>
          </w:tcPr>
          <w:p w14:paraId="481B3E36">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424" w:type="dxa"/>
            <w:vMerge w:val="restart"/>
            <w:tcBorders>
              <w:top w:val="single" w:color="auto" w:sz="8" w:space="0"/>
              <w:left w:val="single" w:color="auto" w:sz="4" w:space="0"/>
              <w:bottom w:val="single" w:color="000000" w:sz="4" w:space="0"/>
              <w:right w:val="single" w:color="auto" w:sz="4" w:space="0"/>
            </w:tcBorders>
            <w:noWrap w:val="0"/>
            <w:vAlign w:val="center"/>
          </w:tcPr>
          <w:p w14:paraId="4AA0027B">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14:paraId="13AE772B">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5D4EE865">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14:paraId="770CB37E">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14:paraId="3C71C5FE">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03BB688A">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14:paraId="75093E39">
            <w:pPr>
              <w:widowControl/>
              <w:jc w:val="center"/>
              <w:rPr>
                <w:rFonts w:eastAsia="仿宋_GB2312"/>
                <w:kern w:val="0"/>
                <w:szCs w:val="21"/>
              </w:rPr>
            </w:pPr>
            <w:r>
              <w:rPr>
                <w:rFonts w:hint="eastAsia" w:eastAsia="仿宋_GB2312"/>
                <w:kern w:val="0"/>
                <w:szCs w:val="21"/>
              </w:rPr>
              <w:t>其他收入</w:t>
            </w:r>
          </w:p>
        </w:tc>
      </w:tr>
      <w:tr w14:paraId="352317D0">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14:paraId="37002309">
            <w:pPr>
              <w:widowControl/>
              <w:jc w:val="center"/>
              <w:rPr>
                <w:rFonts w:eastAsia="仿宋_GB2312"/>
                <w:kern w:val="0"/>
                <w:szCs w:val="21"/>
              </w:rPr>
            </w:pPr>
            <w:r>
              <w:rPr>
                <w:rFonts w:hint="eastAsia" w:eastAsia="仿宋_GB2312"/>
                <w:kern w:val="0"/>
                <w:szCs w:val="21"/>
              </w:rPr>
              <w:t>功能分类科目编码</w:t>
            </w:r>
          </w:p>
        </w:tc>
        <w:tc>
          <w:tcPr>
            <w:tcW w:w="1440" w:type="dxa"/>
            <w:vMerge w:val="restart"/>
            <w:tcBorders>
              <w:top w:val="nil"/>
              <w:left w:val="single" w:color="auto" w:sz="4" w:space="0"/>
              <w:bottom w:val="single" w:color="000000" w:sz="4" w:space="0"/>
              <w:right w:val="single" w:color="auto" w:sz="4" w:space="0"/>
            </w:tcBorders>
            <w:noWrap w:val="0"/>
            <w:vAlign w:val="center"/>
          </w:tcPr>
          <w:p w14:paraId="5DA15783">
            <w:pPr>
              <w:widowControl/>
              <w:jc w:val="center"/>
              <w:rPr>
                <w:rFonts w:eastAsia="仿宋_GB2312"/>
                <w:kern w:val="0"/>
                <w:szCs w:val="21"/>
              </w:rPr>
            </w:pPr>
            <w:r>
              <w:rPr>
                <w:rFonts w:hint="eastAsia" w:eastAsia="仿宋_GB2312"/>
                <w:kern w:val="0"/>
                <w:szCs w:val="21"/>
              </w:rPr>
              <w:t>科目名称</w:t>
            </w:r>
          </w:p>
        </w:tc>
        <w:tc>
          <w:tcPr>
            <w:tcW w:w="1424" w:type="dxa"/>
            <w:vMerge w:val="continue"/>
            <w:tcBorders>
              <w:top w:val="single" w:color="auto" w:sz="8" w:space="0"/>
              <w:left w:val="single" w:color="auto" w:sz="4" w:space="0"/>
              <w:bottom w:val="single" w:color="000000" w:sz="4" w:space="0"/>
              <w:right w:val="single" w:color="auto" w:sz="4" w:space="0"/>
            </w:tcBorders>
            <w:noWrap w:val="0"/>
            <w:vAlign w:val="center"/>
          </w:tcPr>
          <w:p w14:paraId="53404424">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14:paraId="66C6EE49">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665A9AC8">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14:paraId="298AAD5C">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14:paraId="49BFB1F5">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0000DCED">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14:paraId="4C204A2C">
            <w:pPr>
              <w:widowControl/>
              <w:jc w:val="left"/>
              <w:rPr>
                <w:rFonts w:eastAsia="仿宋_GB2312"/>
                <w:kern w:val="0"/>
                <w:szCs w:val="21"/>
              </w:rPr>
            </w:pPr>
          </w:p>
        </w:tc>
      </w:tr>
      <w:tr w14:paraId="3300E460">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noWrap w:val="0"/>
            <w:vAlign w:val="center"/>
          </w:tcPr>
          <w:p w14:paraId="6A7D4C7D">
            <w:pPr>
              <w:widowControl/>
              <w:jc w:val="left"/>
              <w:rPr>
                <w:rFonts w:eastAsia="仿宋_GB2312"/>
                <w:kern w:val="0"/>
                <w:szCs w:val="21"/>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46E918B0">
            <w:pPr>
              <w:widowControl/>
              <w:jc w:val="left"/>
              <w:rPr>
                <w:rFonts w:eastAsia="仿宋_GB2312"/>
                <w:kern w:val="0"/>
                <w:szCs w:val="21"/>
              </w:rPr>
            </w:pPr>
          </w:p>
        </w:tc>
        <w:tc>
          <w:tcPr>
            <w:tcW w:w="1424" w:type="dxa"/>
            <w:vMerge w:val="continue"/>
            <w:tcBorders>
              <w:top w:val="single" w:color="auto" w:sz="8" w:space="0"/>
              <w:left w:val="single" w:color="auto" w:sz="4" w:space="0"/>
              <w:bottom w:val="single" w:color="000000" w:sz="4" w:space="0"/>
              <w:right w:val="single" w:color="auto" w:sz="4" w:space="0"/>
            </w:tcBorders>
            <w:noWrap w:val="0"/>
            <w:vAlign w:val="center"/>
          </w:tcPr>
          <w:p w14:paraId="01952CEF">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14:paraId="2FAB0222">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5D6E8423">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14:paraId="5DF68D22">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14:paraId="3AF132F1">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6A66EC3B">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14:paraId="65A7C6AB">
            <w:pPr>
              <w:widowControl/>
              <w:jc w:val="left"/>
              <w:rPr>
                <w:rFonts w:eastAsia="仿宋_GB2312"/>
                <w:kern w:val="0"/>
                <w:szCs w:val="21"/>
              </w:rPr>
            </w:pPr>
          </w:p>
        </w:tc>
      </w:tr>
      <w:tr w14:paraId="77FF8C02">
        <w:tblPrEx>
          <w:tblCellMar>
            <w:top w:w="0" w:type="dxa"/>
            <w:left w:w="108" w:type="dxa"/>
            <w:bottom w:w="0" w:type="dxa"/>
            <w:right w:w="108" w:type="dxa"/>
          </w:tblCellMar>
        </w:tblPrEx>
        <w:trPr>
          <w:trHeight w:val="450" w:hRule="atLeast"/>
          <w:jc w:val="center"/>
        </w:trPr>
        <w:tc>
          <w:tcPr>
            <w:tcW w:w="2637" w:type="dxa"/>
            <w:gridSpan w:val="2"/>
            <w:tcBorders>
              <w:top w:val="single" w:color="auto" w:sz="4" w:space="0"/>
              <w:left w:val="single" w:color="auto" w:sz="8" w:space="0"/>
              <w:bottom w:val="single" w:color="auto" w:sz="4" w:space="0"/>
              <w:right w:val="single" w:color="000000" w:sz="4" w:space="0"/>
            </w:tcBorders>
            <w:noWrap/>
            <w:vAlign w:val="center"/>
          </w:tcPr>
          <w:p w14:paraId="370B3D79">
            <w:pPr>
              <w:widowControl/>
              <w:jc w:val="center"/>
              <w:rPr>
                <w:rFonts w:eastAsia="仿宋_GB2312"/>
                <w:kern w:val="0"/>
                <w:szCs w:val="21"/>
              </w:rPr>
            </w:pPr>
            <w:r>
              <w:rPr>
                <w:rFonts w:hint="eastAsia" w:eastAsia="仿宋_GB2312"/>
                <w:kern w:val="0"/>
                <w:szCs w:val="21"/>
              </w:rPr>
              <w:t>栏次</w:t>
            </w:r>
          </w:p>
        </w:tc>
        <w:tc>
          <w:tcPr>
            <w:tcW w:w="1424" w:type="dxa"/>
            <w:tcBorders>
              <w:top w:val="nil"/>
              <w:left w:val="nil"/>
              <w:bottom w:val="single" w:color="auto" w:sz="4" w:space="0"/>
              <w:right w:val="single" w:color="auto" w:sz="4" w:space="0"/>
            </w:tcBorders>
            <w:noWrap/>
            <w:vAlign w:val="center"/>
          </w:tcPr>
          <w:p w14:paraId="1B2B032C">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color="auto" w:sz="4" w:space="0"/>
              <w:right w:val="single" w:color="auto" w:sz="4" w:space="0"/>
            </w:tcBorders>
            <w:noWrap/>
            <w:vAlign w:val="center"/>
          </w:tcPr>
          <w:p w14:paraId="438C7951">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color="auto" w:sz="4" w:space="0"/>
              <w:right w:val="single" w:color="auto" w:sz="4" w:space="0"/>
            </w:tcBorders>
            <w:noWrap/>
            <w:vAlign w:val="center"/>
          </w:tcPr>
          <w:p w14:paraId="098639F5">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color="auto" w:sz="4" w:space="0"/>
              <w:right w:val="single" w:color="auto" w:sz="4" w:space="0"/>
            </w:tcBorders>
            <w:noWrap/>
            <w:vAlign w:val="center"/>
          </w:tcPr>
          <w:p w14:paraId="536F456C">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color="auto" w:sz="4" w:space="0"/>
              <w:right w:val="single" w:color="auto" w:sz="4" w:space="0"/>
            </w:tcBorders>
            <w:noWrap/>
            <w:vAlign w:val="center"/>
          </w:tcPr>
          <w:p w14:paraId="4D2C95AA">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noWrap/>
            <w:vAlign w:val="center"/>
          </w:tcPr>
          <w:p w14:paraId="77E21F4D">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noWrap/>
            <w:vAlign w:val="center"/>
          </w:tcPr>
          <w:p w14:paraId="0CC691F4">
            <w:pPr>
              <w:widowControl/>
              <w:jc w:val="center"/>
              <w:rPr>
                <w:rFonts w:eastAsia="仿宋_GB2312"/>
                <w:kern w:val="0"/>
                <w:szCs w:val="21"/>
              </w:rPr>
            </w:pPr>
            <w:r>
              <w:rPr>
                <w:rFonts w:eastAsia="仿宋_GB2312"/>
                <w:kern w:val="0"/>
                <w:szCs w:val="21"/>
              </w:rPr>
              <w:t>7</w:t>
            </w:r>
          </w:p>
        </w:tc>
      </w:tr>
      <w:tr w14:paraId="4A73CC43">
        <w:tblPrEx>
          <w:tblCellMar>
            <w:top w:w="0" w:type="dxa"/>
            <w:left w:w="108" w:type="dxa"/>
            <w:bottom w:w="0" w:type="dxa"/>
            <w:right w:w="108" w:type="dxa"/>
          </w:tblCellMar>
        </w:tblPrEx>
        <w:trPr>
          <w:trHeight w:val="450" w:hRule="atLeast"/>
          <w:jc w:val="center"/>
        </w:trPr>
        <w:tc>
          <w:tcPr>
            <w:tcW w:w="2637" w:type="dxa"/>
            <w:gridSpan w:val="2"/>
            <w:tcBorders>
              <w:top w:val="nil"/>
              <w:left w:val="single" w:color="auto" w:sz="8" w:space="0"/>
              <w:bottom w:val="single" w:color="auto" w:sz="4" w:space="0"/>
              <w:right w:val="single" w:color="000000" w:sz="4" w:space="0"/>
            </w:tcBorders>
            <w:noWrap/>
            <w:vAlign w:val="center"/>
          </w:tcPr>
          <w:p w14:paraId="68FC75A3">
            <w:pPr>
              <w:widowControl/>
              <w:jc w:val="center"/>
              <w:rPr>
                <w:rFonts w:eastAsia="仿宋_GB2312"/>
                <w:kern w:val="0"/>
                <w:szCs w:val="21"/>
              </w:rPr>
            </w:pPr>
            <w:r>
              <w:rPr>
                <w:rFonts w:hint="eastAsia" w:eastAsia="仿宋_GB2312"/>
                <w:kern w:val="0"/>
                <w:szCs w:val="21"/>
              </w:rPr>
              <w:t>合计</w:t>
            </w:r>
          </w:p>
        </w:tc>
        <w:tc>
          <w:tcPr>
            <w:tcW w:w="1424" w:type="dxa"/>
            <w:tcBorders>
              <w:top w:val="nil"/>
              <w:left w:val="nil"/>
              <w:bottom w:val="single" w:color="auto" w:sz="4" w:space="0"/>
              <w:right w:val="single" w:color="auto" w:sz="4" w:space="0"/>
            </w:tcBorders>
            <w:noWrap/>
            <w:vAlign w:val="center"/>
          </w:tcPr>
          <w:p w14:paraId="7C3D62B1">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34091305">
            <w:pPr>
              <w:widowControl/>
              <w:jc w:val="right"/>
              <w:rPr>
                <w:rFonts w:eastAsia="仿宋_GB2312"/>
                <w:kern w:val="0"/>
                <w:szCs w:val="21"/>
              </w:rPr>
            </w:pPr>
            <w:r>
              <w:rPr>
                <w:rFonts w:hint="eastAsia" w:eastAsia="仿宋_GB2312"/>
                <w:kern w:val="0"/>
                <w:szCs w:val="21"/>
                <w:lang w:val="en-US" w:eastAsia="zh-CN"/>
              </w:rPr>
              <w:t>833.03</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3CD63DCD">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665EC4A9">
            <w:pPr>
              <w:widowControl/>
              <w:jc w:val="right"/>
              <w:rPr>
                <w:rFonts w:eastAsia="仿宋_GB2312"/>
                <w:kern w:val="0"/>
                <w:szCs w:val="21"/>
              </w:rPr>
            </w:pPr>
            <w:r>
              <w:rPr>
                <w:rFonts w:hint="eastAsia" w:eastAsia="仿宋_GB2312"/>
                <w:kern w:val="0"/>
                <w:szCs w:val="21"/>
                <w:lang w:val="en-US" w:eastAsia="zh-CN"/>
              </w:rPr>
              <w:t>49.71</w:t>
            </w: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7525E34E">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19E877B2">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7BF853A1">
            <w:pPr>
              <w:widowControl/>
              <w:jc w:val="right"/>
              <w:rPr>
                <w:rFonts w:eastAsia="仿宋_GB2312"/>
                <w:kern w:val="0"/>
                <w:szCs w:val="21"/>
              </w:rPr>
            </w:pPr>
            <w:r>
              <w:rPr>
                <w:rFonts w:hint="eastAsia" w:eastAsia="仿宋_GB2312"/>
                <w:kern w:val="0"/>
                <w:szCs w:val="21"/>
              </w:rPr>
              <w:t>　</w:t>
            </w:r>
          </w:p>
        </w:tc>
      </w:tr>
      <w:tr w14:paraId="31C011D6">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3FA063A1">
            <w:pPr>
              <w:widowControl/>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w:t>
            </w:r>
          </w:p>
        </w:tc>
        <w:tc>
          <w:tcPr>
            <w:tcW w:w="1440" w:type="dxa"/>
            <w:tcBorders>
              <w:top w:val="nil"/>
              <w:left w:val="nil"/>
              <w:bottom w:val="single" w:color="auto" w:sz="4" w:space="0"/>
              <w:right w:val="single" w:color="auto" w:sz="4" w:space="0"/>
            </w:tcBorders>
            <w:noWrap/>
            <w:vAlign w:val="center"/>
          </w:tcPr>
          <w:p w14:paraId="1BEF3445">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农林水支出</w:t>
            </w:r>
          </w:p>
        </w:tc>
        <w:tc>
          <w:tcPr>
            <w:tcW w:w="1424" w:type="dxa"/>
            <w:tcBorders>
              <w:top w:val="nil"/>
              <w:left w:val="nil"/>
              <w:bottom w:val="single" w:color="auto" w:sz="4" w:space="0"/>
              <w:right w:val="single" w:color="auto" w:sz="4" w:space="0"/>
            </w:tcBorders>
            <w:noWrap/>
            <w:vAlign w:val="center"/>
          </w:tcPr>
          <w:p w14:paraId="0C43EBEE">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0CBBDCD1">
            <w:pPr>
              <w:widowControl/>
              <w:jc w:val="right"/>
              <w:rPr>
                <w:rFonts w:eastAsia="仿宋_GB2312"/>
                <w:kern w:val="0"/>
                <w:szCs w:val="21"/>
              </w:rPr>
            </w:pPr>
            <w:r>
              <w:rPr>
                <w:rFonts w:hint="eastAsia" w:eastAsia="仿宋_GB2312"/>
                <w:kern w:val="0"/>
                <w:szCs w:val="21"/>
                <w:lang w:val="en-US" w:eastAsia="zh-CN"/>
              </w:rPr>
              <w:t>833.03</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778A1E65">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78B32F54">
            <w:pPr>
              <w:widowControl/>
              <w:jc w:val="right"/>
              <w:rPr>
                <w:rFonts w:eastAsia="仿宋_GB2312"/>
                <w:kern w:val="0"/>
                <w:szCs w:val="21"/>
              </w:rPr>
            </w:pPr>
            <w:r>
              <w:rPr>
                <w:rFonts w:hint="eastAsia" w:eastAsia="仿宋_GB2312"/>
                <w:kern w:val="0"/>
                <w:szCs w:val="21"/>
                <w:lang w:val="en-US" w:eastAsia="zh-CN"/>
              </w:rPr>
              <w:t>49.71</w:t>
            </w: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451A65E9">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7607674E">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59E027ED">
            <w:pPr>
              <w:widowControl/>
              <w:jc w:val="right"/>
              <w:rPr>
                <w:rFonts w:eastAsia="仿宋_GB2312"/>
                <w:kern w:val="0"/>
                <w:szCs w:val="21"/>
              </w:rPr>
            </w:pPr>
            <w:r>
              <w:rPr>
                <w:rFonts w:hint="eastAsia" w:eastAsia="仿宋_GB2312"/>
                <w:kern w:val="0"/>
                <w:szCs w:val="21"/>
              </w:rPr>
              <w:t>　</w:t>
            </w:r>
          </w:p>
        </w:tc>
      </w:tr>
      <w:tr w14:paraId="459B6F09">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052C1CA4">
            <w:pPr>
              <w:widowControl/>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w:t>
            </w:r>
          </w:p>
        </w:tc>
        <w:tc>
          <w:tcPr>
            <w:tcW w:w="1440" w:type="dxa"/>
            <w:tcBorders>
              <w:top w:val="nil"/>
              <w:left w:val="nil"/>
              <w:bottom w:val="single" w:color="auto" w:sz="4" w:space="0"/>
              <w:right w:val="single" w:color="auto" w:sz="4" w:space="0"/>
            </w:tcBorders>
            <w:noWrap/>
            <w:vAlign w:val="center"/>
          </w:tcPr>
          <w:p w14:paraId="4E158BF2">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林业和草原</w:t>
            </w:r>
          </w:p>
        </w:tc>
        <w:tc>
          <w:tcPr>
            <w:tcW w:w="1424" w:type="dxa"/>
            <w:tcBorders>
              <w:top w:val="nil"/>
              <w:left w:val="nil"/>
              <w:bottom w:val="single" w:color="auto" w:sz="4" w:space="0"/>
              <w:right w:val="single" w:color="auto" w:sz="4" w:space="0"/>
            </w:tcBorders>
            <w:noWrap/>
            <w:vAlign w:val="center"/>
          </w:tcPr>
          <w:p w14:paraId="2E3D8387">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412FB7F6">
            <w:pPr>
              <w:widowControl/>
              <w:jc w:val="right"/>
              <w:rPr>
                <w:rFonts w:eastAsia="仿宋_GB2312"/>
                <w:kern w:val="0"/>
                <w:szCs w:val="21"/>
              </w:rPr>
            </w:pPr>
            <w:r>
              <w:rPr>
                <w:rFonts w:hint="eastAsia" w:eastAsia="仿宋_GB2312"/>
                <w:kern w:val="0"/>
                <w:szCs w:val="21"/>
                <w:lang w:val="en-US" w:eastAsia="zh-CN"/>
              </w:rPr>
              <w:t>833.03</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60627840">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21298B16">
            <w:pPr>
              <w:widowControl/>
              <w:jc w:val="right"/>
              <w:rPr>
                <w:rFonts w:eastAsia="仿宋_GB2312"/>
                <w:kern w:val="0"/>
                <w:szCs w:val="21"/>
              </w:rPr>
            </w:pPr>
            <w:r>
              <w:rPr>
                <w:rFonts w:hint="eastAsia" w:eastAsia="仿宋_GB2312"/>
                <w:kern w:val="0"/>
                <w:szCs w:val="21"/>
                <w:lang w:val="en-US" w:eastAsia="zh-CN"/>
              </w:rPr>
              <w:t>49.71</w:t>
            </w: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307BED9F">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4D298D1B">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40BF260F">
            <w:pPr>
              <w:widowControl/>
              <w:jc w:val="right"/>
              <w:rPr>
                <w:rFonts w:eastAsia="仿宋_GB2312"/>
                <w:kern w:val="0"/>
                <w:szCs w:val="21"/>
              </w:rPr>
            </w:pPr>
            <w:r>
              <w:rPr>
                <w:rFonts w:hint="eastAsia" w:eastAsia="仿宋_GB2312"/>
                <w:kern w:val="0"/>
                <w:szCs w:val="21"/>
              </w:rPr>
              <w:t>　</w:t>
            </w:r>
          </w:p>
        </w:tc>
      </w:tr>
      <w:tr w14:paraId="2D407B60">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7D0D283A">
            <w:pPr>
              <w:widowControl/>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2130201</w:t>
            </w:r>
          </w:p>
        </w:tc>
        <w:tc>
          <w:tcPr>
            <w:tcW w:w="1440" w:type="dxa"/>
            <w:tcBorders>
              <w:top w:val="nil"/>
              <w:left w:val="nil"/>
              <w:bottom w:val="single" w:color="auto" w:sz="4" w:space="0"/>
              <w:right w:val="single" w:color="auto" w:sz="4" w:space="0"/>
            </w:tcBorders>
            <w:noWrap/>
            <w:vAlign w:val="center"/>
          </w:tcPr>
          <w:p w14:paraId="715171D8">
            <w:pPr>
              <w:widowControl/>
              <w:ind w:firstLine="210" w:firstLineChars="100"/>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行政运行</w:t>
            </w:r>
          </w:p>
        </w:tc>
        <w:tc>
          <w:tcPr>
            <w:tcW w:w="1424" w:type="dxa"/>
            <w:tcBorders>
              <w:top w:val="nil"/>
              <w:left w:val="nil"/>
              <w:bottom w:val="single" w:color="auto" w:sz="4" w:space="0"/>
              <w:right w:val="single" w:color="auto" w:sz="4" w:space="0"/>
            </w:tcBorders>
            <w:noWrap/>
            <w:vAlign w:val="center"/>
          </w:tcPr>
          <w:p w14:paraId="573CC631">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4A5D902A">
            <w:pPr>
              <w:widowControl/>
              <w:jc w:val="right"/>
              <w:rPr>
                <w:rFonts w:eastAsia="仿宋_GB2312"/>
                <w:kern w:val="0"/>
                <w:szCs w:val="21"/>
              </w:rPr>
            </w:pPr>
            <w:r>
              <w:rPr>
                <w:rFonts w:hint="eastAsia" w:eastAsia="仿宋_GB2312"/>
                <w:kern w:val="0"/>
                <w:szCs w:val="21"/>
                <w:lang w:val="en-US" w:eastAsia="zh-CN"/>
              </w:rPr>
              <w:t>833.03</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17E08359">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7D211F6D">
            <w:pPr>
              <w:widowControl/>
              <w:jc w:val="right"/>
              <w:rPr>
                <w:rFonts w:eastAsia="仿宋_GB2312"/>
                <w:kern w:val="0"/>
                <w:szCs w:val="21"/>
              </w:rPr>
            </w:pPr>
            <w:r>
              <w:rPr>
                <w:rFonts w:hint="eastAsia" w:eastAsia="仿宋_GB2312"/>
                <w:kern w:val="0"/>
                <w:szCs w:val="21"/>
                <w:lang w:val="en-US" w:eastAsia="zh-CN"/>
              </w:rPr>
              <w:t>49.71</w:t>
            </w: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6C8254AA">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69256183">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69C32B03">
            <w:pPr>
              <w:widowControl/>
              <w:jc w:val="right"/>
              <w:rPr>
                <w:rFonts w:eastAsia="仿宋_GB2312"/>
                <w:kern w:val="0"/>
                <w:szCs w:val="21"/>
              </w:rPr>
            </w:pPr>
            <w:r>
              <w:rPr>
                <w:rFonts w:hint="eastAsia" w:eastAsia="仿宋_GB2312"/>
                <w:kern w:val="0"/>
                <w:szCs w:val="21"/>
              </w:rPr>
              <w:t>　</w:t>
            </w:r>
          </w:p>
        </w:tc>
      </w:tr>
      <w:tr w14:paraId="718FFF8A">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262DC976">
            <w:pPr>
              <w:widowControl/>
              <w:jc w:val="left"/>
              <w:rPr>
                <w:rFonts w:eastAsia="仿宋_GB2312"/>
                <w:kern w:val="0"/>
                <w:szCs w:val="21"/>
              </w:rPr>
            </w:pPr>
            <w:r>
              <w:rPr>
                <w:rFonts w:hint="eastAsia" w:eastAsia="仿宋_GB2312"/>
                <w:kern w:val="0"/>
                <w:szCs w:val="21"/>
              </w:rPr>
              <w:t>　</w:t>
            </w:r>
          </w:p>
        </w:tc>
        <w:tc>
          <w:tcPr>
            <w:tcW w:w="1440" w:type="dxa"/>
            <w:tcBorders>
              <w:top w:val="nil"/>
              <w:left w:val="nil"/>
              <w:bottom w:val="single" w:color="auto" w:sz="4" w:space="0"/>
              <w:right w:val="single" w:color="auto" w:sz="4" w:space="0"/>
            </w:tcBorders>
            <w:noWrap/>
            <w:vAlign w:val="center"/>
          </w:tcPr>
          <w:p w14:paraId="60989276">
            <w:pPr>
              <w:widowControl/>
              <w:jc w:val="left"/>
              <w:rPr>
                <w:rFonts w:eastAsia="仿宋_GB2312"/>
                <w:kern w:val="0"/>
                <w:szCs w:val="21"/>
              </w:rPr>
            </w:pPr>
            <w:r>
              <w:rPr>
                <w:rFonts w:hint="eastAsia" w:eastAsia="仿宋_GB2312"/>
                <w:kern w:val="0"/>
                <w:szCs w:val="21"/>
              </w:rPr>
              <w:t>　</w:t>
            </w:r>
          </w:p>
        </w:tc>
        <w:tc>
          <w:tcPr>
            <w:tcW w:w="1424" w:type="dxa"/>
            <w:tcBorders>
              <w:top w:val="nil"/>
              <w:left w:val="nil"/>
              <w:bottom w:val="single" w:color="auto" w:sz="4" w:space="0"/>
              <w:right w:val="single" w:color="auto" w:sz="4" w:space="0"/>
            </w:tcBorders>
            <w:noWrap/>
            <w:vAlign w:val="center"/>
          </w:tcPr>
          <w:p w14:paraId="51555415">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27B9DD11">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0C3EE2F2">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792220FF">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598089F1">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23218184">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305F5430">
            <w:pPr>
              <w:widowControl/>
              <w:jc w:val="right"/>
              <w:rPr>
                <w:rFonts w:eastAsia="仿宋_GB2312"/>
                <w:kern w:val="0"/>
                <w:szCs w:val="21"/>
              </w:rPr>
            </w:pPr>
            <w:r>
              <w:rPr>
                <w:rFonts w:hint="eastAsia" w:eastAsia="仿宋_GB2312"/>
                <w:kern w:val="0"/>
                <w:szCs w:val="21"/>
              </w:rPr>
              <w:t>　</w:t>
            </w:r>
          </w:p>
        </w:tc>
      </w:tr>
      <w:tr w14:paraId="7F28CFD1">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6F03C271">
            <w:pPr>
              <w:widowControl/>
              <w:jc w:val="left"/>
              <w:rPr>
                <w:rFonts w:eastAsia="仿宋_GB2312"/>
                <w:kern w:val="0"/>
                <w:szCs w:val="21"/>
              </w:rPr>
            </w:pPr>
            <w:r>
              <w:rPr>
                <w:rFonts w:hint="eastAsia" w:eastAsia="仿宋_GB2312"/>
                <w:kern w:val="0"/>
                <w:szCs w:val="21"/>
              </w:rPr>
              <w:t>　</w:t>
            </w:r>
          </w:p>
        </w:tc>
        <w:tc>
          <w:tcPr>
            <w:tcW w:w="1440" w:type="dxa"/>
            <w:tcBorders>
              <w:top w:val="nil"/>
              <w:left w:val="nil"/>
              <w:bottom w:val="single" w:color="auto" w:sz="4" w:space="0"/>
              <w:right w:val="single" w:color="auto" w:sz="4" w:space="0"/>
            </w:tcBorders>
            <w:noWrap/>
            <w:vAlign w:val="center"/>
          </w:tcPr>
          <w:p w14:paraId="42D50BD3">
            <w:pPr>
              <w:widowControl/>
              <w:jc w:val="left"/>
              <w:rPr>
                <w:rFonts w:eastAsia="仿宋_GB2312"/>
                <w:kern w:val="0"/>
                <w:szCs w:val="21"/>
              </w:rPr>
            </w:pPr>
            <w:r>
              <w:rPr>
                <w:rFonts w:hint="eastAsia" w:eastAsia="仿宋_GB2312"/>
                <w:kern w:val="0"/>
                <w:szCs w:val="21"/>
              </w:rPr>
              <w:t>　</w:t>
            </w:r>
          </w:p>
        </w:tc>
        <w:tc>
          <w:tcPr>
            <w:tcW w:w="1424" w:type="dxa"/>
            <w:tcBorders>
              <w:top w:val="nil"/>
              <w:left w:val="nil"/>
              <w:bottom w:val="single" w:color="auto" w:sz="4" w:space="0"/>
              <w:right w:val="single" w:color="auto" w:sz="4" w:space="0"/>
            </w:tcBorders>
            <w:noWrap/>
            <w:vAlign w:val="center"/>
          </w:tcPr>
          <w:p w14:paraId="0AF6E5E2">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2A044FAF">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6F0530D8">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19DF0DC6">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69E3EE12">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750E0ADD">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18247311">
            <w:pPr>
              <w:widowControl/>
              <w:jc w:val="right"/>
              <w:rPr>
                <w:rFonts w:eastAsia="仿宋_GB2312"/>
                <w:kern w:val="0"/>
                <w:szCs w:val="21"/>
              </w:rPr>
            </w:pPr>
            <w:r>
              <w:rPr>
                <w:rFonts w:hint="eastAsia" w:eastAsia="仿宋_GB2312"/>
                <w:kern w:val="0"/>
                <w:szCs w:val="21"/>
              </w:rPr>
              <w:t>　</w:t>
            </w:r>
          </w:p>
        </w:tc>
      </w:tr>
      <w:tr w14:paraId="48EEB36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6E33097A">
            <w:pPr>
              <w:widowControl/>
              <w:jc w:val="left"/>
              <w:rPr>
                <w:rFonts w:eastAsia="仿宋_GB2312"/>
                <w:kern w:val="0"/>
                <w:szCs w:val="21"/>
              </w:rPr>
            </w:pPr>
            <w:r>
              <w:rPr>
                <w:rFonts w:hint="eastAsia" w:eastAsia="仿宋_GB2312"/>
                <w:kern w:val="0"/>
                <w:szCs w:val="21"/>
              </w:rPr>
              <w:t>　</w:t>
            </w:r>
          </w:p>
        </w:tc>
        <w:tc>
          <w:tcPr>
            <w:tcW w:w="1440" w:type="dxa"/>
            <w:tcBorders>
              <w:top w:val="nil"/>
              <w:left w:val="nil"/>
              <w:bottom w:val="single" w:color="auto" w:sz="8" w:space="0"/>
              <w:right w:val="single" w:color="auto" w:sz="4" w:space="0"/>
            </w:tcBorders>
            <w:noWrap/>
            <w:vAlign w:val="center"/>
          </w:tcPr>
          <w:p w14:paraId="43C43A86">
            <w:pPr>
              <w:widowControl/>
              <w:jc w:val="left"/>
              <w:rPr>
                <w:rFonts w:eastAsia="仿宋_GB2312"/>
                <w:kern w:val="0"/>
                <w:szCs w:val="21"/>
              </w:rPr>
            </w:pPr>
            <w:r>
              <w:rPr>
                <w:rFonts w:hint="eastAsia" w:eastAsia="仿宋_GB2312"/>
                <w:kern w:val="0"/>
                <w:szCs w:val="21"/>
              </w:rPr>
              <w:t>　</w:t>
            </w:r>
          </w:p>
        </w:tc>
        <w:tc>
          <w:tcPr>
            <w:tcW w:w="1424" w:type="dxa"/>
            <w:tcBorders>
              <w:top w:val="nil"/>
              <w:left w:val="nil"/>
              <w:bottom w:val="single" w:color="auto" w:sz="8" w:space="0"/>
              <w:right w:val="single" w:color="auto" w:sz="4" w:space="0"/>
            </w:tcBorders>
            <w:noWrap/>
            <w:vAlign w:val="center"/>
          </w:tcPr>
          <w:p w14:paraId="081DB404">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8" w:space="0"/>
              <w:right w:val="single" w:color="auto" w:sz="4" w:space="0"/>
            </w:tcBorders>
            <w:noWrap/>
            <w:vAlign w:val="center"/>
          </w:tcPr>
          <w:p w14:paraId="78D713F9">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14:paraId="5594D1F0">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noWrap/>
            <w:vAlign w:val="center"/>
          </w:tcPr>
          <w:p w14:paraId="2390F22D">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noWrap/>
            <w:vAlign w:val="center"/>
          </w:tcPr>
          <w:p w14:paraId="70C2169A">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14:paraId="23C390F1">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noWrap/>
            <w:vAlign w:val="center"/>
          </w:tcPr>
          <w:p w14:paraId="65A23992">
            <w:pPr>
              <w:widowControl/>
              <w:jc w:val="right"/>
              <w:rPr>
                <w:rFonts w:eastAsia="仿宋_GB2312"/>
                <w:kern w:val="0"/>
                <w:szCs w:val="21"/>
              </w:rPr>
            </w:pPr>
            <w:r>
              <w:rPr>
                <w:rFonts w:hint="eastAsia" w:eastAsia="仿宋_GB2312"/>
                <w:kern w:val="0"/>
                <w:szCs w:val="21"/>
              </w:rPr>
              <w:t>　</w:t>
            </w:r>
          </w:p>
        </w:tc>
      </w:tr>
      <w:tr w14:paraId="1641B24D">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14:paraId="7806ED0E">
            <w:pPr>
              <w:widowControl/>
              <w:jc w:val="left"/>
              <w:rPr>
                <w:rFonts w:eastAsia="仿宋_GB2312"/>
                <w:kern w:val="0"/>
                <w:szCs w:val="21"/>
              </w:rPr>
            </w:pPr>
            <w:r>
              <w:rPr>
                <w:rFonts w:hint="eastAsia" w:eastAsia="仿宋_GB2312"/>
                <w:kern w:val="0"/>
                <w:szCs w:val="21"/>
              </w:rPr>
              <w:t>注：本表反映部门本年度取得的各项收入情况。</w:t>
            </w:r>
          </w:p>
        </w:tc>
      </w:tr>
    </w:tbl>
    <w:p w14:paraId="29B377D9">
      <w:pPr>
        <w:widowControl/>
        <w:jc w:val="left"/>
        <w:rPr>
          <w:rFonts w:eastAsia="黑体"/>
          <w:bCs/>
          <w:kern w:val="0"/>
          <w:sz w:val="32"/>
          <w:szCs w:val="32"/>
        </w:rPr>
      </w:pPr>
    </w:p>
    <w:p w14:paraId="0FC576FE">
      <w:pPr>
        <w:widowControl/>
        <w:jc w:val="left"/>
        <w:rPr>
          <w:rFonts w:eastAsia="黑体"/>
          <w:bCs/>
          <w:kern w:val="0"/>
          <w:sz w:val="32"/>
          <w:szCs w:val="32"/>
        </w:rPr>
      </w:pPr>
      <w:r>
        <w:rPr>
          <w:rFonts w:eastAsia="黑体"/>
          <w:bCs/>
          <w:kern w:val="0"/>
          <w:sz w:val="32"/>
          <w:szCs w:val="32"/>
        </w:rPr>
        <w:br w:type="page"/>
      </w:r>
    </w:p>
    <w:p w14:paraId="32CC701D">
      <w:pPr>
        <w:widowControl/>
        <w:rPr>
          <w:rFonts w:eastAsia="方正小标宋_GBK"/>
          <w:color w:val="000000"/>
          <w:kern w:val="0"/>
          <w:sz w:val="36"/>
          <w:szCs w:val="36"/>
        </w:rPr>
      </w:pPr>
    </w:p>
    <w:tbl>
      <w:tblPr>
        <w:tblStyle w:val="7"/>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14:paraId="46E2F01D">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14:paraId="5BB30A2E">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14:paraId="7C5B5F92">
            <w:pPr>
              <w:widowControl/>
              <w:jc w:val="center"/>
              <w:rPr>
                <w:rFonts w:ascii="华文中宋" w:hAnsi="华文中宋" w:eastAsia="华文中宋" w:cs="宋体"/>
                <w:kern w:val="0"/>
                <w:sz w:val="32"/>
                <w:szCs w:val="32"/>
              </w:rPr>
            </w:pPr>
          </w:p>
        </w:tc>
      </w:tr>
      <w:tr w14:paraId="1AD76D95">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13DB95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noWrap w:val="0"/>
            <w:vAlign w:val="center"/>
          </w:tcPr>
          <w:p w14:paraId="1F37CD4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noWrap w:val="0"/>
            <w:vAlign w:val="center"/>
          </w:tcPr>
          <w:p w14:paraId="0954FA2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noWrap w:val="0"/>
            <w:vAlign w:val="center"/>
          </w:tcPr>
          <w:p w14:paraId="4EF6D78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7464E5D2">
            <w:pPr>
              <w:widowControl/>
              <w:jc w:val="right"/>
              <w:rPr>
                <w:rFonts w:hint="eastAsia" w:ascii="宋体" w:hAnsi="宋体" w:eastAsia="宋体" w:cs="宋体"/>
                <w:kern w:val="0"/>
                <w:sz w:val="20"/>
                <w:szCs w:val="20"/>
              </w:rPr>
            </w:pPr>
          </w:p>
        </w:tc>
        <w:tc>
          <w:tcPr>
            <w:tcW w:w="5057" w:type="dxa"/>
            <w:tcBorders>
              <w:top w:val="nil"/>
              <w:left w:val="nil"/>
              <w:bottom w:val="nil"/>
              <w:right w:val="nil"/>
            </w:tcBorders>
            <w:noWrap/>
            <w:vAlign w:val="center"/>
          </w:tcPr>
          <w:p w14:paraId="5FEBE28E">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14:paraId="208499BC">
        <w:tblPrEx>
          <w:tblCellMar>
            <w:top w:w="0" w:type="dxa"/>
            <w:left w:w="108" w:type="dxa"/>
            <w:bottom w:w="0" w:type="dxa"/>
            <w:right w:w="108" w:type="dxa"/>
          </w:tblCellMar>
        </w:tblPrEx>
        <w:trPr>
          <w:trHeight w:val="353" w:hRule="atLeast"/>
        </w:trPr>
        <w:tc>
          <w:tcPr>
            <w:tcW w:w="5288" w:type="dxa"/>
            <w:gridSpan w:val="4"/>
            <w:tcBorders>
              <w:top w:val="nil"/>
              <w:left w:val="nil"/>
              <w:bottom w:val="nil"/>
              <w:right w:val="nil"/>
            </w:tcBorders>
            <w:noWrap/>
            <w:vAlign w:val="center"/>
          </w:tcPr>
          <w:p w14:paraId="1994AB9E">
            <w:pPr>
              <w:widowControl/>
              <w:jc w:val="both"/>
              <w:rPr>
                <w:rFonts w:hint="eastAsia" w:ascii="宋体" w:hAnsi="宋体" w:eastAsia="宋体" w:cs="宋体"/>
                <w:kern w:val="0"/>
                <w:sz w:val="20"/>
                <w:szCs w:val="20"/>
              </w:rPr>
            </w:pPr>
            <w:r>
              <w:rPr>
                <w:rFonts w:hint="eastAsia" w:eastAsia="仿宋_GB2312"/>
                <w:color w:val="000000"/>
                <w:kern w:val="0"/>
                <w:szCs w:val="21"/>
              </w:rPr>
              <w:t>部门：</w:t>
            </w:r>
            <w:r>
              <w:rPr>
                <w:rFonts w:hint="eastAsia" w:eastAsia="仿宋_GB2312"/>
                <w:color w:val="000000"/>
                <w:kern w:val="0"/>
                <w:szCs w:val="21"/>
                <w:lang w:eastAsia="zh-CN"/>
              </w:rPr>
              <w:t>蓝山县浆洞国有林场</w:t>
            </w:r>
          </w:p>
        </w:tc>
        <w:tc>
          <w:tcPr>
            <w:tcW w:w="708" w:type="dxa"/>
            <w:tcBorders>
              <w:top w:val="nil"/>
              <w:left w:val="nil"/>
              <w:bottom w:val="nil"/>
              <w:right w:val="nil"/>
            </w:tcBorders>
            <w:noWrap w:val="0"/>
            <w:vAlign w:val="center"/>
          </w:tcPr>
          <w:p w14:paraId="7B8036E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760EE3E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ign w:val="center"/>
          </w:tcPr>
          <w:p w14:paraId="47F38D01">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1D26F522">
      <w:pPr>
        <w:widowControl/>
        <w:spacing w:line="400" w:lineRule="exact"/>
        <w:jc w:val="left"/>
        <w:rPr>
          <w:rFonts w:eastAsia="仿宋_GB2312"/>
          <w:color w:val="000000"/>
          <w:kern w:val="0"/>
          <w:sz w:val="20"/>
          <w:szCs w:val="20"/>
        </w:rPr>
      </w:pPr>
      <w:r>
        <w:rPr>
          <w:rFonts w:eastAsia="仿宋_GB2312"/>
          <w:color w:val="000000"/>
          <w:kern w:val="0"/>
          <w:sz w:val="20"/>
          <w:szCs w:val="20"/>
        </w:rPr>
        <w:t xml:space="preserve">                                                                                                                </w:t>
      </w:r>
    </w:p>
    <w:tbl>
      <w:tblPr>
        <w:tblStyle w:val="7"/>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427"/>
        <w:gridCol w:w="1597"/>
        <w:gridCol w:w="1985"/>
        <w:gridCol w:w="1842"/>
        <w:gridCol w:w="1843"/>
        <w:gridCol w:w="1985"/>
        <w:gridCol w:w="2308"/>
      </w:tblGrid>
      <w:tr w14:paraId="08845C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529" w:type="dxa"/>
            <w:gridSpan w:val="2"/>
            <w:tcBorders>
              <w:top w:val="single" w:color="auto" w:sz="8" w:space="0"/>
              <w:left w:val="single" w:color="auto" w:sz="8" w:space="0"/>
              <w:bottom w:val="single" w:color="auto" w:sz="8" w:space="0"/>
              <w:right w:val="single" w:color="auto" w:sz="8" w:space="0"/>
            </w:tcBorders>
            <w:noWrap w:val="0"/>
            <w:vAlign w:val="center"/>
          </w:tcPr>
          <w:p w14:paraId="6A570832">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597" w:type="dxa"/>
            <w:vMerge w:val="restart"/>
            <w:tcBorders>
              <w:top w:val="single" w:color="auto" w:sz="8" w:space="0"/>
              <w:left w:val="single" w:color="auto" w:sz="8" w:space="0"/>
              <w:bottom w:val="single" w:color="auto" w:sz="8" w:space="0"/>
              <w:right w:val="single" w:color="auto" w:sz="8" w:space="0"/>
            </w:tcBorders>
            <w:noWrap w:val="0"/>
            <w:vAlign w:val="center"/>
          </w:tcPr>
          <w:p w14:paraId="6617066E">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230E47D0">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noWrap w:val="0"/>
            <w:vAlign w:val="center"/>
          </w:tcPr>
          <w:p w14:paraId="7BF4A818">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noWrap w:val="0"/>
            <w:vAlign w:val="center"/>
          </w:tcPr>
          <w:p w14:paraId="0F348EFA">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35EAA5F3">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noWrap w:val="0"/>
            <w:vAlign w:val="center"/>
          </w:tcPr>
          <w:p w14:paraId="3DDAF7E7">
            <w:pPr>
              <w:widowControl/>
              <w:jc w:val="center"/>
              <w:rPr>
                <w:rFonts w:eastAsia="仿宋_GB2312"/>
                <w:kern w:val="0"/>
                <w:szCs w:val="21"/>
              </w:rPr>
            </w:pPr>
            <w:r>
              <w:rPr>
                <w:rFonts w:hint="eastAsia" w:eastAsia="仿宋_GB2312"/>
                <w:kern w:val="0"/>
                <w:szCs w:val="21"/>
              </w:rPr>
              <w:t>对附属单位补助支出</w:t>
            </w:r>
          </w:p>
        </w:tc>
      </w:tr>
      <w:tr w14:paraId="2697F7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14:paraId="449C4F00">
            <w:pPr>
              <w:widowControl/>
              <w:jc w:val="center"/>
              <w:rPr>
                <w:rFonts w:eastAsia="仿宋_GB2312"/>
                <w:kern w:val="0"/>
                <w:szCs w:val="21"/>
              </w:rPr>
            </w:pPr>
            <w:r>
              <w:rPr>
                <w:rFonts w:hint="eastAsia" w:eastAsia="仿宋_GB2312"/>
                <w:kern w:val="0"/>
                <w:szCs w:val="21"/>
              </w:rPr>
              <w:t>功能分类科目编码</w:t>
            </w:r>
          </w:p>
        </w:tc>
        <w:tc>
          <w:tcPr>
            <w:tcW w:w="1427" w:type="dxa"/>
            <w:vMerge w:val="restart"/>
            <w:tcBorders>
              <w:top w:val="single" w:color="auto" w:sz="8" w:space="0"/>
              <w:left w:val="single" w:color="auto" w:sz="8" w:space="0"/>
              <w:bottom w:val="single" w:color="auto" w:sz="8" w:space="0"/>
              <w:right w:val="single" w:color="auto" w:sz="8" w:space="0"/>
            </w:tcBorders>
            <w:noWrap w:val="0"/>
            <w:vAlign w:val="center"/>
          </w:tcPr>
          <w:p w14:paraId="0588CDEE">
            <w:pPr>
              <w:widowControl/>
              <w:jc w:val="center"/>
              <w:rPr>
                <w:rFonts w:eastAsia="仿宋_GB2312"/>
                <w:kern w:val="0"/>
                <w:szCs w:val="21"/>
              </w:rPr>
            </w:pPr>
            <w:r>
              <w:rPr>
                <w:rFonts w:hint="eastAsia" w:eastAsia="仿宋_GB2312"/>
                <w:kern w:val="0"/>
                <w:szCs w:val="21"/>
              </w:rPr>
              <w:t>科目名称</w:t>
            </w:r>
          </w:p>
        </w:tc>
        <w:tc>
          <w:tcPr>
            <w:tcW w:w="1597" w:type="dxa"/>
            <w:vMerge w:val="continue"/>
            <w:tcBorders>
              <w:top w:val="single" w:color="auto" w:sz="8" w:space="0"/>
              <w:left w:val="single" w:color="auto" w:sz="8" w:space="0"/>
              <w:bottom w:val="single" w:color="auto" w:sz="8" w:space="0"/>
              <w:right w:val="single" w:color="auto" w:sz="8" w:space="0"/>
            </w:tcBorders>
            <w:noWrap w:val="0"/>
            <w:vAlign w:val="center"/>
          </w:tcPr>
          <w:p w14:paraId="1062F8B7">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6AAAE0A9">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14:paraId="00BEE40D">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14:paraId="5DB3AD9D">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0FCBB68C">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noWrap w:val="0"/>
            <w:vAlign w:val="center"/>
          </w:tcPr>
          <w:p w14:paraId="148A0A9E">
            <w:pPr>
              <w:widowControl/>
              <w:jc w:val="left"/>
              <w:rPr>
                <w:rFonts w:eastAsia="仿宋_GB2312"/>
                <w:kern w:val="0"/>
                <w:szCs w:val="21"/>
              </w:rPr>
            </w:pPr>
          </w:p>
        </w:tc>
      </w:tr>
      <w:tr w14:paraId="55020C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tcBorders>
              <w:top w:val="single" w:color="auto" w:sz="8" w:space="0"/>
              <w:left w:val="single" w:color="auto" w:sz="8" w:space="0"/>
              <w:bottom w:val="single" w:color="auto" w:sz="8" w:space="0"/>
              <w:right w:val="single" w:color="auto" w:sz="8" w:space="0"/>
            </w:tcBorders>
            <w:noWrap w:val="0"/>
            <w:vAlign w:val="center"/>
          </w:tcPr>
          <w:p w14:paraId="533E5233">
            <w:pPr>
              <w:widowControl/>
              <w:jc w:val="left"/>
              <w:rPr>
                <w:rFonts w:eastAsia="仿宋_GB2312"/>
                <w:kern w:val="0"/>
                <w:szCs w:val="21"/>
              </w:rPr>
            </w:pPr>
          </w:p>
        </w:tc>
        <w:tc>
          <w:tcPr>
            <w:tcW w:w="1427" w:type="dxa"/>
            <w:vMerge w:val="continue"/>
            <w:tcBorders>
              <w:top w:val="single" w:color="auto" w:sz="8" w:space="0"/>
              <w:left w:val="single" w:color="auto" w:sz="8" w:space="0"/>
              <w:bottom w:val="single" w:color="auto" w:sz="8" w:space="0"/>
              <w:right w:val="single" w:color="auto" w:sz="8" w:space="0"/>
            </w:tcBorders>
            <w:noWrap w:val="0"/>
            <w:vAlign w:val="center"/>
          </w:tcPr>
          <w:p w14:paraId="188C3FEC">
            <w:pPr>
              <w:widowControl/>
              <w:jc w:val="left"/>
              <w:rPr>
                <w:rFonts w:eastAsia="仿宋_GB2312"/>
                <w:kern w:val="0"/>
                <w:szCs w:val="21"/>
              </w:rPr>
            </w:pPr>
          </w:p>
        </w:tc>
        <w:tc>
          <w:tcPr>
            <w:tcW w:w="1597" w:type="dxa"/>
            <w:vMerge w:val="continue"/>
            <w:tcBorders>
              <w:top w:val="single" w:color="auto" w:sz="8" w:space="0"/>
              <w:left w:val="single" w:color="auto" w:sz="8" w:space="0"/>
              <w:bottom w:val="single" w:color="auto" w:sz="8" w:space="0"/>
              <w:right w:val="single" w:color="auto" w:sz="8" w:space="0"/>
            </w:tcBorders>
            <w:noWrap w:val="0"/>
            <w:vAlign w:val="center"/>
          </w:tcPr>
          <w:p w14:paraId="112DEE42">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52B83CAC">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14:paraId="715152F9">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14:paraId="55EA3972">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5C562256">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noWrap w:val="0"/>
            <w:vAlign w:val="center"/>
          </w:tcPr>
          <w:p w14:paraId="5D4AC42A">
            <w:pPr>
              <w:widowControl/>
              <w:jc w:val="left"/>
              <w:rPr>
                <w:rFonts w:eastAsia="仿宋_GB2312"/>
                <w:kern w:val="0"/>
                <w:szCs w:val="21"/>
              </w:rPr>
            </w:pPr>
          </w:p>
        </w:tc>
      </w:tr>
      <w:tr w14:paraId="71E4F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529" w:type="dxa"/>
            <w:gridSpan w:val="2"/>
            <w:tcBorders>
              <w:top w:val="single" w:color="auto" w:sz="8" w:space="0"/>
              <w:left w:val="single" w:color="auto" w:sz="8" w:space="0"/>
              <w:bottom w:val="single" w:color="auto" w:sz="8" w:space="0"/>
              <w:right w:val="single" w:color="auto" w:sz="8" w:space="0"/>
            </w:tcBorders>
            <w:noWrap/>
            <w:vAlign w:val="center"/>
          </w:tcPr>
          <w:p w14:paraId="4B898882">
            <w:pPr>
              <w:widowControl/>
              <w:jc w:val="center"/>
              <w:rPr>
                <w:rFonts w:eastAsia="仿宋_GB2312"/>
                <w:kern w:val="0"/>
                <w:szCs w:val="21"/>
              </w:rPr>
            </w:pPr>
            <w:r>
              <w:rPr>
                <w:rFonts w:hint="eastAsia" w:eastAsia="仿宋_GB2312"/>
                <w:kern w:val="0"/>
                <w:szCs w:val="21"/>
              </w:rPr>
              <w:t>栏次</w:t>
            </w:r>
          </w:p>
        </w:tc>
        <w:tc>
          <w:tcPr>
            <w:tcW w:w="1597" w:type="dxa"/>
            <w:tcBorders>
              <w:top w:val="single" w:color="auto" w:sz="8" w:space="0"/>
              <w:left w:val="single" w:color="auto" w:sz="8" w:space="0"/>
              <w:bottom w:val="single" w:color="auto" w:sz="8" w:space="0"/>
              <w:right w:val="single" w:color="auto" w:sz="8" w:space="0"/>
            </w:tcBorders>
            <w:noWrap/>
            <w:vAlign w:val="center"/>
          </w:tcPr>
          <w:p w14:paraId="762C560E">
            <w:pPr>
              <w:widowControl/>
              <w:jc w:val="center"/>
              <w:rPr>
                <w:rFonts w:eastAsia="仿宋_GB2312"/>
                <w:kern w:val="0"/>
                <w:szCs w:val="21"/>
              </w:rPr>
            </w:pPr>
            <w:r>
              <w:rPr>
                <w:rFonts w:eastAsia="仿宋_GB2312"/>
                <w:kern w:val="0"/>
                <w:szCs w:val="21"/>
              </w:rPr>
              <w:t>1</w:t>
            </w:r>
          </w:p>
        </w:tc>
        <w:tc>
          <w:tcPr>
            <w:tcW w:w="1985" w:type="dxa"/>
            <w:tcBorders>
              <w:top w:val="single" w:color="auto" w:sz="8" w:space="0"/>
              <w:left w:val="single" w:color="auto" w:sz="8" w:space="0"/>
              <w:bottom w:val="single" w:color="auto" w:sz="8" w:space="0"/>
              <w:right w:val="single" w:color="auto" w:sz="8" w:space="0"/>
            </w:tcBorders>
            <w:noWrap/>
            <w:vAlign w:val="center"/>
          </w:tcPr>
          <w:p w14:paraId="69A41BAB">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noWrap/>
            <w:vAlign w:val="center"/>
          </w:tcPr>
          <w:p w14:paraId="0E570F4B">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noWrap/>
            <w:vAlign w:val="center"/>
          </w:tcPr>
          <w:p w14:paraId="3B9CB43C">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noWrap/>
            <w:vAlign w:val="center"/>
          </w:tcPr>
          <w:p w14:paraId="5EA8CC3F">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noWrap/>
            <w:vAlign w:val="center"/>
          </w:tcPr>
          <w:p w14:paraId="0184AC8F">
            <w:pPr>
              <w:widowControl/>
              <w:jc w:val="center"/>
              <w:rPr>
                <w:rFonts w:eastAsia="仿宋_GB2312"/>
                <w:kern w:val="0"/>
                <w:szCs w:val="21"/>
              </w:rPr>
            </w:pPr>
            <w:r>
              <w:rPr>
                <w:rFonts w:eastAsia="仿宋_GB2312"/>
                <w:kern w:val="0"/>
                <w:szCs w:val="21"/>
              </w:rPr>
              <w:t>6</w:t>
            </w:r>
          </w:p>
        </w:tc>
      </w:tr>
      <w:tr w14:paraId="7CFC6C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529" w:type="dxa"/>
            <w:gridSpan w:val="2"/>
            <w:tcBorders>
              <w:top w:val="single" w:color="auto" w:sz="8" w:space="0"/>
              <w:left w:val="single" w:color="auto" w:sz="8" w:space="0"/>
              <w:bottom w:val="single" w:color="auto" w:sz="8" w:space="0"/>
              <w:right w:val="single" w:color="auto" w:sz="8" w:space="0"/>
            </w:tcBorders>
            <w:noWrap/>
            <w:vAlign w:val="center"/>
          </w:tcPr>
          <w:p w14:paraId="1176B55B">
            <w:pPr>
              <w:widowControl/>
              <w:jc w:val="center"/>
              <w:rPr>
                <w:rFonts w:eastAsia="仿宋_GB2312"/>
                <w:kern w:val="0"/>
                <w:szCs w:val="21"/>
              </w:rPr>
            </w:pPr>
            <w:r>
              <w:rPr>
                <w:rFonts w:hint="eastAsia" w:eastAsia="仿宋_GB2312"/>
                <w:kern w:val="0"/>
                <w:szCs w:val="21"/>
              </w:rPr>
              <w:t>合计</w:t>
            </w:r>
          </w:p>
        </w:tc>
        <w:tc>
          <w:tcPr>
            <w:tcW w:w="1597" w:type="dxa"/>
            <w:tcBorders>
              <w:top w:val="single" w:color="auto" w:sz="8" w:space="0"/>
              <w:left w:val="single" w:color="auto" w:sz="8" w:space="0"/>
              <w:bottom w:val="single" w:color="auto" w:sz="8" w:space="0"/>
              <w:right w:val="single" w:color="auto" w:sz="8" w:space="0"/>
            </w:tcBorders>
            <w:noWrap/>
            <w:vAlign w:val="center"/>
          </w:tcPr>
          <w:p w14:paraId="7A1542A8">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1435D331">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283C7273">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4B1E3F95">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728CD993">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498114DD">
            <w:pPr>
              <w:widowControl/>
              <w:jc w:val="right"/>
              <w:rPr>
                <w:rFonts w:eastAsia="仿宋_GB2312"/>
                <w:kern w:val="0"/>
                <w:szCs w:val="21"/>
              </w:rPr>
            </w:pPr>
            <w:r>
              <w:rPr>
                <w:rFonts w:hint="eastAsia" w:eastAsia="仿宋_GB2312"/>
                <w:kern w:val="0"/>
                <w:szCs w:val="21"/>
              </w:rPr>
              <w:t>　</w:t>
            </w:r>
          </w:p>
        </w:tc>
      </w:tr>
      <w:tr w14:paraId="2577E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361D3D04">
            <w:pPr>
              <w:widowControl/>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w:t>
            </w:r>
          </w:p>
        </w:tc>
        <w:tc>
          <w:tcPr>
            <w:tcW w:w="1427" w:type="dxa"/>
            <w:tcBorders>
              <w:top w:val="single" w:color="auto" w:sz="8" w:space="0"/>
              <w:left w:val="single" w:color="auto" w:sz="8" w:space="0"/>
              <w:bottom w:val="single" w:color="auto" w:sz="8" w:space="0"/>
              <w:right w:val="single" w:color="auto" w:sz="8" w:space="0"/>
            </w:tcBorders>
            <w:noWrap/>
            <w:vAlign w:val="center"/>
          </w:tcPr>
          <w:p w14:paraId="2F176BB8">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农林水支出</w:t>
            </w:r>
          </w:p>
        </w:tc>
        <w:tc>
          <w:tcPr>
            <w:tcW w:w="1597" w:type="dxa"/>
            <w:tcBorders>
              <w:top w:val="single" w:color="auto" w:sz="8" w:space="0"/>
              <w:left w:val="single" w:color="auto" w:sz="8" w:space="0"/>
              <w:bottom w:val="single" w:color="auto" w:sz="8" w:space="0"/>
              <w:right w:val="single" w:color="auto" w:sz="8" w:space="0"/>
            </w:tcBorders>
            <w:noWrap/>
            <w:vAlign w:val="center"/>
          </w:tcPr>
          <w:p w14:paraId="7F171B92">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6131A140">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3366359A">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3FD03BC8">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171CC558">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42E5A041">
            <w:pPr>
              <w:widowControl/>
              <w:jc w:val="right"/>
              <w:rPr>
                <w:rFonts w:eastAsia="仿宋_GB2312"/>
                <w:kern w:val="0"/>
                <w:szCs w:val="21"/>
              </w:rPr>
            </w:pPr>
            <w:r>
              <w:rPr>
                <w:rFonts w:hint="eastAsia" w:eastAsia="仿宋_GB2312"/>
                <w:kern w:val="0"/>
                <w:szCs w:val="21"/>
              </w:rPr>
              <w:t>　</w:t>
            </w:r>
          </w:p>
        </w:tc>
      </w:tr>
      <w:tr w14:paraId="5A7CF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510D45BB">
            <w:pPr>
              <w:widowControl/>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w:t>
            </w:r>
          </w:p>
        </w:tc>
        <w:tc>
          <w:tcPr>
            <w:tcW w:w="1427" w:type="dxa"/>
            <w:tcBorders>
              <w:top w:val="single" w:color="auto" w:sz="8" w:space="0"/>
              <w:left w:val="single" w:color="auto" w:sz="8" w:space="0"/>
              <w:bottom w:val="single" w:color="auto" w:sz="8" w:space="0"/>
              <w:right w:val="single" w:color="auto" w:sz="8" w:space="0"/>
            </w:tcBorders>
            <w:noWrap/>
            <w:vAlign w:val="center"/>
          </w:tcPr>
          <w:p w14:paraId="387B8FBB">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林业和草原</w:t>
            </w:r>
          </w:p>
        </w:tc>
        <w:tc>
          <w:tcPr>
            <w:tcW w:w="1597" w:type="dxa"/>
            <w:tcBorders>
              <w:top w:val="single" w:color="auto" w:sz="8" w:space="0"/>
              <w:left w:val="single" w:color="auto" w:sz="8" w:space="0"/>
              <w:bottom w:val="single" w:color="auto" w:sz="8" w:space="0"/>
              <w:right w:val="single" w:color="auto" w:sz="8" w:space="0"/>
            </w:tcBorders>
            <w:noWrap/>
            <w:vAlign w:val="center"/>
          </w:tcPr>
          <w:p w14:paraId="5E8AAB42">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2BA068FB">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5AD08EF0">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138DADA0">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277DB991">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5457AA28">
            <w:pPr>
              <w:widowControl/>
              <w:jc w:val="right"/>
              <w:rPr>
                <w:rFonts w:eastAsia="仿宋_GB2312"/>
                <w:kern w:val="0"/>
                <w:szCs w:val="21"/>
              </w:rPr>
            </w:pPr>
            <w:r>
              <w:rPr>
                <w:rFonts w:hint="eastAsia" w:eastAsia="仿宋_GB2312"/>
                <w:kern w:val="0"/>
                <w:szCs w:val="21"/>
              </w:rPr>
              <w:t>　</w:t>
            </w:r>
          </w:p>
        </w:tc>
      </w:tr>
      <w:tr w14:paraId="4189F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72ED2C38">
            <w:pPr>
              <w:widowControl/>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2130201</w:t>
            </w:r>
          </w:p>
        </w:tc>
        <w:tc>
          <w:tcPr>
            <w:tcW w:w="1427" w:type="dxa"/>
            <w:tcBorders>
              <w:top w:val="single" w:color="auto" w:sz="8" w:space="0"/>
              <w:left w:val="single" w:color="auto" w:sz="8" w:space="0"/>
              <w:bottom w:val="single" w:color="auto" w:sz="8" w:space="0"/>
              <w:right w:val="single" w:color="auto" w:sz="8" w:space="0"/>
            </w:tcBorders>
            <w:noWrap/>
            <w:vAlign w:val="center"/>
          </w:tcPr>
          <w:p w14:paraId="72E5C6EB">
            <w:pPr>
              <w:widowControl/>
              <w:ind w:firstLine="210" w:firstLineChars="100"/>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行政运行</w:t>
            </w:r>
          </w:p>
        </w:tc>
        <w:tc>
          <w:tcPr>
            <w:tcW w:w="1597" w:type="dxa"/>
            <w:tcBorders>
              <w:top w:val="single" w:color="auto" w:sz="8" w:space="0"/>
              <w:left w:val="single" w:color="auto" w:sz="8" w:space="0"/>
              <w:bottom w:val="single" w:color="auto" w:sz="8" w:space="0"/>
              <w:right w:val="single" w:color="auto" w:sz="8" w:space="0"/>
            </w:tcBorders>
            <w:noWrap/>
            <w:vAlign w:val="center"/>
          </w:tcPr>
          <w:p w14:paraId="0D7F2A74">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051AD8C5">
            <w:pPr>
              <w:widowControl/>
              <w:jc w:val="right"/>
              <w:rPr>
                <w:rFonts w:eastAsia="仿宋_GB2312"/>
                <w:kern w:val="0"/>
                <w:szCs w:val="21"/>
              </w:rPr>
            </w:pPr>
            <w:r>
              <w:rPr>
                <w:rFonts w:hint="eastAsia" w:eastAsia="仿宋_GB2312"/>
                <w:kern w:val="0"/>
                <w:szCs w:val="21"/>
                <w:lang w:val="en-US" w:eastAsia="zh-CN"/>
              </w:rPr>
              <w:t>882.74</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08C5FC9A">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637571B8">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3FBDBFE8">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71C6B2FF">
            <w:pPr>
              <w:widowControl/>
              <w:jc w:val="right"/>
              <w:rPr>
                <w:rFonts w:eastAsia="仿宋_GB2312"/>
                <w:kern w:val="0"/>
                <w:szCs w:val="21"/>
              </w:rPr>
            </w:pPr>
            <w:r>
              <w:rPr>
                <w:rFonts w:hint="eastAsia" w:eastAsia="仿宋_GB2312"/>
                <w:kern w:val="0"/>
                <w:szCs w:val="21"/>
              </w:rPr>
              <w:t>　</w:t>
            </w:r>
          </w:p>
        </w:tc>
      </w:tr>
      <w:tr w14:paraId="257BAA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695EDFB5">
            <w:pPr>
              <w:widowControl/>
              <w:jc w:val="left"/>
              <w:rPr>
                <w:rFonts w:eastAsia="仿宋_GB2312"/>
                <w:kern w:val="0"/>
                <w:szCs w:val="21"/>
              </w:rPr>
            </w:pPr>
            <w:r>
              <w:rPr>
                <w:rFonts w:hint="eastAsia" w:eastAsia="仿宋_GB2312"/>
                <w:kern w:val="0"/>
                <w:szCs w:val="21"/>
              </w:rPr>
              <w:t>　</w:t>
            </w:r>
          </w:p>
        </w:tc>
        <w:tc>
          <w:tcPr>
            <w:tcW w:w="1427" w:type="dxa"/>
            <w:tcBorders>
              <w:top w:val="single" w:color="auto" w:sz="8" w:space="0"/>
              <w:left w:val="single" w:color="auto" w:sz="8" w:space="0"/>
              <w:bottom w:val="single" w:color="auto" w:sz="8" w:space="0"/>
              <w:right w:val="single" w:color="auto" w:sz="8" w:space="0"/>
            </w:tcBorders>
            <w:noWrap/>
            <w:vAlign w:val="center"/>
          </w:tcPr>
          <w:p w14:paraId="4DEE1D3A">
            <w:pPr>
              <w:widowControl/>
              <w:jc w:val="left"/>
              <w:rPr>
                <w:rFonts w:eastAsia="仿宋_GB2312"/>
                <w:kern w:val="0"/>
                <w:szCs w:val="21"/>
              </w:rPr>
            </w:pPr>
            <w:r>
              <w:rPr>
                <w:rFonts w:hint="eastAsia" w:eastAsia="仿宋_GB2312"/>
                <w:kern w:val="0"/>
                <w:szCs w:val="21"/>
              </w:rPr>
              <w:t>　</w:t>
            </w:r>
          </w:p>
        </w:tc>
        <w:tc>
          <w:tcPr>
            <w:tcW w:w="1597" w:type="dxa"/>
            <w:tcBorders>
              <w:top w:val="single" w:color="auto" w:sz="8" w:space="0"/>
              <w:left w:val="single" w:color="auto" w:sz="8" w:space="0"/>
              <w:bottom w:val="single" w:color="auto" w:sz="8" w:space="0"/>
              <w:right w:val="single" w:color="auto" w:sz="8" w:space="0"/>
            </w:tcBorders>
            <w:noWrap/>
            <w:vAlign w:val="center"/>
          </w:tcPr>
          <w:p w14:paraId="409BC645">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66D6371D">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7B2221BB">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33468D79">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2A88291A">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13544DFA">
            <w:pPr>
              <w:widowControl/>
              <w:jc w:val="right"/>
              <w:rPr>
                <w:rFonts w:eastAsia="仿宋_GB2312"/>
                <w:kern w:val="0"/>
                <w:szCs w:val="21"/>
              </w:rPr>
            </w:pPr>
            <w:r>
              <w:rPr>
                <w:rFonts w:hint="eastAsia" w:eastAsia="仿宋_GB2312"/>
                <w:kern w:val="0"/>
                <w:szCs w:val="21"/>
              </w:rPr>
              <w:t>　</w:t>
            </w:r>
          </w:p>
        </w:tc>
      </w:tr>
      <w:tr w14:paraId="369639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135EB5BA">
            <w:pPr>
              <w:widowControl/>
              <w:jc w:val="left"/>
              <w:rPr>
                <w:rFonts w:eastAsia="仿宋_GB2312"/>
                <w:kern w:val="0"/>
                <w:szCs w:val="21"/>
              </w:rPr>
            </w:pPr>
            <w:r>
              <w:rPr>
                <w:rFonts w:hint="eastAsia" w:eastAsia="仿宋_GB2312"/>
                <w:kern w:val="0"/>
                <w:szCs w:val="21"/>
              </w:rPr>
              <w:t>　</w:t>
            </w:r>
          </w:p>
        </w:tc>
        <w:tc>
          <w:tcPr>
            <w:tcW w:w="1427" w:type="dxa"/>
            <w:tcBorders>
              <w:top w:val="single" w:color="auto" w:sz="8" w:space="0"/>
              <w:left w:val="single" w:color="auto" w:sz="8" w:space="0"/>
              <w:bottom w:val="single" w:color="auto" w:sz="8" w:space="0"/>
              <w:right w:val="single" w:color="auto" w:sz="8" w:space="0"/>
            </w:tcBorders>
            <w:noWrap/>
            <w:vAlign w:val="center"/>
          </w:tcPr>
          <w:p w14:paraId="0EB49D96">
            <w:pPr>
              <w:widowControl/>
              <w:jc w:val="left"/>
              <w:rPr>
                <w:rFonts w:eastAsia="仿宋_GB2312"/>
                <w:kern w:val="0"/>
                <w:szCs w:val="21"/>
              </w:rPr>
            </w:pPr>
            <w:r>
              <w:rPr>
                <w:rFonts w:hint="eastAsia" w:eastAsia="仿宋_GB2312"/>
                <w:kern w:val="0"/>
                <w:szCs w:val="21"/>
              </w:rPr>
              <w:t>　</w:t>
            </w:r>
          </w:p>
        </w:tc>
        <w:tc>
          <w:tcPr>
            <w:tcW w:w="1597" w:type="dxa"/>
            <w:tcBorders>
              <w:top w:val="single" w:color="auto" w:sz="8" w:space="0"/>
              <w:left w:val="single" w:color="auto" w:sz="8" w:space="0"/>
              <w:bottom w:val="single" w:color="auto" w:sz="8" w:space="0"/>
              <w:right w:val="single" w:color="auto" w:sz="8" w:space="0"/>
            </w:tcBorders>
            <w:noWrap/>
            <w:vAlign w:val="center"/>
          </w:tcPr>
          <w:p w14:paraId="21C9361C">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02FE03AD">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2AC8F897">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0D62115A">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08F9497C">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623B6458">
            <w:pPr>
              <w:widowControl/>
              <w:jc w:val="right"/>
              <w:rPr>
                <w:rFonts w:eastAsia="仿宋_GB2312"/>
                <w:kern w:val="0"/>
                <w:szCs w:val="21"/>
              </w:rPr>
            </w:pPr>
            <w:r>
              <w:rPr>
                <w:rFonts w:hint="eastAsia" w:eastAsia="仿宋_GB2312"/>
                <w:kern w:val="0"/>
                <w:szCs w:val="21"/>
              </w:rPr>
              <w:t>　</w:t>
            </w:r>
          </w:p>
        </w:tc>
      </w:tr>
      <w:tr w14:paraId="1B9A0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49E4CBDE">
            <w:pPr>
              <w:widowControl/>
              <w:jc w:val="left"/>
              <w:rPr>
                <w:rFonts w:eastAsia="仿宋_GB2312"/>
                <w:kern w:val="0"/>
                <w:szCs w:val="21"/>
              </w:rPr>
            </w:pPr>
            <w:r>
              <w:rPr>
                <w:rFonts w:hint="eastAsia" w:eastAsia="仿宋_GB2312"/>
                <w:kern w:val="0"/>
                <w:szCs w:val="21"/>
              </w:rPr>
              <w:t>　</w:t>
            </w:r>
          </w:p>
        </w:tc>
        <w:tc>
          <w:tcPr>
            <w:tcW w:w="1427" w:type="dxa"/>
            <w:tcBorders>
              <w:top w:val="single" w:color="auto" w:sz="8" w:space="0"/>
              <w:left w:val="single" w:color="auto" w:sz="8" w:space="0"/>
              <w:bottom w:val="single" w:color="auto" w:sz="8" w:space="0"/>
              <w:right w:val="single" w:color="auto" w:sz="8" w:space="0"/>
            </w:tcBorders>
            <w:noWrap/>
            <w:vAlign w:val="center"/>
          </w:tcPr>
          <w:p w14:paraId="19CB0E78">
            <w:pPr>
              <w:widowControl/>
              <w:jc w:val="left"/>
              <w:rPr>
                <w:rFonts w:eastAsia="仿宋_GB2312"/>
                <w:kern w:val="0"/>
                <w:szCs w:val="21"/>
              </w:rPr>
            </w:pPr>
            <w:r>
              <w:rPr>
                <w:rFonts w:hint="eastAsia" w:eastAsia="仿宋_GB2312"/>
                <w:kern w:val="0"/>
                <w:szCs w:val="21"/>
              </w:rPr>
              <w:t>　</w:t>
            </w:r>
          </w:p>
        </w:tc>
        <w:tc>
          <w:tcPr>
            <w:tcW w:w="1597" w:type="dxa"/>
            <w:tcBorders>
              <w:top w:val="single" w:color="auto" w:sz="8" w:space="0"/>
              <w:left w:val="single" w:color="auto" w:sz="8" w:space="0"/>
              <w:bottom w:val="single" w:color="auto" w:sz="8" w:space="0"/>
              <w:right w:val="single" w:color="auto" w:sz="8" w:space="0"/>
            </w:tcBorders>
            <w:noWrap/>
            <w:vAlign w:val="center"/>
          </w:tcPr>
          <w:p w14:paraId="7B99132D">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09E3E772">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4D2EBAF0">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1AF18842">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42918586">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1EDD36FA">
            <w:pPr>
              <w:widowControl/>
              <w:jc w:val="right"/>
              <w:rPr>
                <w:rFonts w:eastAsia="仿宋_GB2312"/>
                <w:kern w:val="0"/>
                <w:szCs w:val="21"/>
              </w:rPr>
            </w:pPr>
            <w:r>
              <w:rPr>
                <w:rFonts w:hint="eastAsia" w:eastAsia="仿宋_GB2312"/>
                <w:kern w:val="0"/>
                <w:szCs w:val="21"/>
              </w:rPr>
              <w:t>　</w:t>
            </w:r>
          </w:p>
        </w:tc>
      </w:tr>
    </w:tbl>
    <w:p w14:paraId="71279BD2">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14:paraId="1DAB80E5">
      <w:pPr>
        <w:widowControl/>
        <w:jc w:val="left"/>
        <w:rPr>
          <w:rFonts w:eastAsia="仿宋_GB2312"/>
          <w:bCs/>
          <w:kern w:val="0"/>
          <w:szCs w:val="21"/>
        </w:rPr>
      </w:pPr>
      <w:r>
        <w:rPr>
          <w:rFonts w:eastAsia="仿宋_GB2312"/>
          <w:bCs/>
          <w:kern w:val="0"/>
          <w:szCs w:val="21"/>
        </w:rPr>
        <w:br w:type="page"/>
      </w:r>
    </w:p>
    <w:p w14:paraId="47FD5309">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14:paraId="46E8606F">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14:paraId="3A706AC0">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w:t>
      </w:r>
      <w:r>
        <w:rPr>
          <w:rFonts w:hint="eastAsia" w:eastAsia="仿宋_GB2312"/>
          <w:color w:val="000000"/>
          <w:kern w:val="0"/>
          <w:szCs w:val="21"/>
          <w:lang w:eastAsia="zh-CN"/>
        </w:rPr>
        <w:t>蓝山县浆洞国有林场</w:t>
      </w:r>
      <w:r>
        <w:rPr>
          <w:rFonts w:eastAsia="仿宋_GB2312"/>
          <w:color w:val="000000"/>
          <w:kern w:val="0"/>
          <w:sz w:val="20"/>
          <w:szCs w:val="20"/>
        </w:rPr>
        <w:t xml:space="preserve"> </w:t>
      </w:r>
      <w:r>
        <w:rPr>
          <w:rFonts w:eastAsia="仿宋_GB2312"/>
          <w:color w:val="000000"/>
          <w:kern w:val="0"/>
          <w:szCs w:val="21"/>
        </w:rPr>
        <w:tab/>
      </w:r>
      <w:r>
        <w:rPr>
          <w:rFonts w:hint="eastAsia" w:eastAsia="仿宋_GB2312"/>
          <w:color w:val="000000"/>
          <w:kern w:val="0"/>
          <w:szCs w:val="21"/>
        </w:rPr>
        <w:t>单位：万元</w:t>
      </w:r>
    </w:p>
    <w:tbl>
      <w:tblPr>
        <w:tblStyle w:val="7"/>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14:paraId="3551E9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ign w:val="center"/>
          </w:tcPr>
          <w:p w14:paraId="26C5C022">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noWrap/>
            <w:vAlign w:val="center"/>
          </w:tcPr>
          <w:p w14:paraId="59DA3ABA">
            <w:pPr>
              <w:widowControl/>
              <w:jc w:val="center"/>
              <w:rPr>
                <w:rFonts w:eastAsia="仿宋_GB2312"/>
                <w:b/>
                <w:kern w:val="0"/>
                <w:szCs w:val="21"/>
              </w:rPr>
            </w:pPr>
            <w:r>
              <w:rPr>
                <w:rFonts w:hint="eastAsia" w:eastAsia="仿宋_GB2312"/>
                <w:b/>
                <w:kern w:val="0"/>
                <w:szCs w:val="21"/>
              </w:rPr>
              <w:t>支出</w:t>
            </w:r>
          </w:p>
        </w:tc>
      </w:tr>
      <w:tr w14:paraId="03E668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115287D">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80" w:type="dxa"/>
            <w:tcBorders>
              <w:top w:val="single" w:color="auto" w:sz="8" w:space="0"/>
              <w:left w:val="single" w:color="auto" w:sz="8" w:space="0"/>
              <w:bottom w:val="single" w:color="auto" w:sz="8" w:space="0"/>
              <w:right w:val="single" w:color="auto" w:sz="8" w:space="0"/>
            </w:tcBorders>
            <w:noWrap/>
            <w:vAlign w:val="center"/>
          </w:tcPr>
          <w:p w14:paraId="59C9ECE2">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14:paraId="2264B539">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noWrap/>
            <w:vAlign w:val="center"/>
          </w:tcPr>
          <w:p w14:paraId="69722865">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30" w:type="dxa"/>
            <w:tcBorders>
              <w:top w:val="single" w:color="auto" w:sz="8" w:space="0"/>
              <w:left w:val="single" w:color="auto" w:sz="8" w:space="0"/>
              <w:bottom w:val="single" w:color="auto" w:sz="8" w:space="0"/>
              <w:right w:val="single" w:color="auto" w:sz="8" w:space="0"/>
            </w:tcBorders>
            <w:noWrap/>
            <w:vAlign w:val="center"/>
          </w:tcPr>
          <w:p w14:paraId="664CDE00">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14:paraId="153E778B">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1AF700FC">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4988F794">
            <w:pPr>
              <w:widowControl/>
              <w:jc w:val="center"/>
              <w:rPr>
                <w:rFonts w:eastAsia="仿宋_GB2312"/>
                <w:b/>
                <w:kern w:val="0"/>
                <w:szCs w:val="21"/>
              </w:rPr>
            </w:pPr>
            <w:r>
              <w:rPr>
                <w:rFonts w:hint="eastAsia" w:eastAsia="仿宋_GB2312"/>
                <w:b/>
                <w:kern w:val="0"/>
                <w:szCs w:val="21"/>
              </w:rPr>
              <w:t>政府性基金预算财政拨款</w:t>
            </w:r>
          </w:p>
        </w:tc>
      </w:tr>
      <w:tr w14:paraId="00F519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B4C06CD">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80" w:type="dxa"/>
            <w:tcBorders>
              <w:top w:val="single" w:color="auto" w:sz="8" w:space="0"/>
              <w:left w:val="single" w:color="auto" w:sz="8" w:space="0"/>
              <w:bottom w:val="single" w:color="auto" w:sz="8" w:space="0"/>
              <w:right w:val="single" w:color="auto" w:sz="8" w:space="0"/>
            </w:tcBorders>
            <w:noWrap/>
            <w:vAlign w:val="center"/>
          </w:tcPr>
          <w:p w14:paraId="2772D7BF">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14:paraId="5A2A464D">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noWrap/>
            <w:vAlign w:val="center"/>
          </w:tcPr>
          <w:p w14:paraId="56D18080">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30" w:type="dxa"/>
            <w:tcBorders>
              <w:top w:val="single" w:color="auto" w:sz="8" w:space="0"/>
              <w:left w:val="single" w:color="auto" w:sz="8" w:space="0"/>
              <w:bottom w:val="single" w:color="auto" w:sz="8" w:space="0"/>
              <w:right w:val="single" w:color="auto" w:sz="8" w:space="0"/>
            </w:tcBorders>
            <w:noWrap/>
            <w:vAlign w:val="center"/>
          </w:tcPr>
          <w:p w14:paraId="3859243B">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14:paraId="4207ACFE">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noWrap/>
            <w:vAlign w:val="center"/>
          </w:tcPr>
          <w:p w14:paraId="556B2CE2">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noWrap/>
            <w:vAlign w:val="center"/>
          </w:tcPr>
          <w:p w14:paraId="19211B68">
            <w:pPr>
              <w:widowControl/>
              <w:jc w:val="center"/>
              <w:rPr>
                <w:rFonts w:eastAsia="仿宋_GB2312"/>
                <w:kern w:val="0"/>
                <w:szCs w:val="21"/>
              </w:rPr>
            </w:pPr>
            <w:r>
              <w:rPr>
                <w:rFonts w:eastAsia="仿宋_GB2312"/>
                <w:kern w:val="0"/>
                <w:szCs w:val="21"/>
              </w:rPr>
              <w:t>4</w:t>
            </w:r>
          </w:p>
        </w:tc>
      </w:tr>
      <w:tr w14:paraId="2E0C8B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1A2EE78">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3153C960">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noWrap/>
            <w:vAlign w:val="center"/>
          </w:tcPr>
          <w:p w14:paraId="11AEBDC6">
            <w:pPr>
              <w:widowControl/>
              <w:jc w:val="right"/>
              <w:rPr>
                <w:rFonts w:eastAsia="仿宋_GB2312"/>
                <w:kern w:val="0"/>
                <w:szCs w:val="21"/>
              </w:rPr>
            </w:pPr>
            <w:r>
              <w:rPr>
                <w:rFonts w:hint="eastAsia" w:eastAsia="仿宋_GB2312"/>
                <w:kern w:val="0"/>
                <w:szCs w:val="21"/>
                <w:lang w:val="en-US" w:eastAsia="zh-CN"/>
              </w:rPr>
              <w:t>833.03</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00C76C35">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73D4453A">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noWrap/>
            <w:vAlign w:val="center"/>
          </w:tcPr>
          <w:p w14:paraId="6302B1CE">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2D72C60A">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63639CBD">
            <w:pPr>
              <w:widowControl/>
              <w:jc w:val="right"/>
              <w:rPr>
                <w:rFonts w:eastAsia="仿宋_GB2312"/>
                <w:kern w:val="0"/>
                <w:szCs w:val="21"/>
              </w:rPr>
            </w:pPr>
            <w:r>
              <w:rPr>
                <w:rFonts w:hint="eastAsia" w:eastAsia="仿宋_GB2312"/>
                <w:kern w:val="0"/>
                <w:szCs w:val="21"/>
              </w:rPr>
              <w:t>　</w:t>
            </w:r>
          </w:p>
        </w:tc>
      </w:tr>
      <w:tr w14:paraId="24614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BF05D0C">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458A26A8">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noWrap/>
            <w:vAlign w:val="center"/>
          </w:tcPr>
          <w:p w14:paraId="14A07886">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55C582C4">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4B2AA01A">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noWrap/>
            <w:vAlign w:val="center"/>
          </w:tcPr>
          <w:p w14:paraId="1264F55C">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15DCBFBB">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2667A929">
            <w:pPr>
              <w:widowControl/>
              <w:jc w:val="right"/>
              <w:rPr>
                <w:rFonts w:eastAsia="仿宋_GB2312"/>
                <w:kern w:val="0"/>
                <w:szCs w:val="21"/>
              </w:rPr>
            </w:pPr>
            <w:r>
              <w:rPr>
                <w:rFonts w:hint="eastAsia" w:eastAsia="仿宋_GB2312"/>
                <w:kern w:val="0"/>
                <w:szCs w:val="21"/>
              </w:rPr>
              <w:t>　</w:t>
            </w:r>
          </w:p>
        </w:tc>
      </w:tr>
      <w:tr w14:paraId="78487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1ED8FB6">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2AA229AF">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noWrap/>
            <w:vAlign w:val="center"/>
          </w:tcPr>
          <w:p w14:paraId="6A400F0D">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4DD8375D">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78C645F6">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noWrap/>
            <w:vAlign w:val="center"/>
          </w:tcPr>
          <w:p w14:paraId="0BA9AB79">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724B5F68">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5B3EA66B">
            <w:pPr>
              <w:widowControl/>
              <w:jc w:val="right"/>
              <w:rPr>
                <w:rFonts w:eastAsia="仿宋_GB2312"/>
                <w:kern w:val="0"/>
                <w:szCs w:val="21"/>
              </w:rPr>
            </w:pPr>
            <w:r>
              <w:rPr>
                <w:rFonts w:hint="eastAsia" w:eastAsia="仿宋_GB2312"/>
                <w:kern w:val="0"/>
                <w:szCs w:val="21"/>
              </w:rPr>
              <w:t>　</w:t>
            </w:r>
          </w:p>
        </w:tc>
      </w:tr>
      <w:tr w14:paraId="55C56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FED82A9">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1EB5B930">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noWrap/>
            <w:vAlign w:val="center"/>
          </w:tcPr>
          <w:p w14:paraId="2D94E4DC">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1D8E9E5C">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2B951D2D">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noWrap/>
            <w:vAlign w:val="center"/>
          </w:tcPr>
          <w:p w14:paraId="17048F56">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07B9C0F5">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7EF9D404">
            <w:pPr>
              <w:widowControl/>
              <w:jc w:val="right"/>
              <w:rPr>
                <w:rFonts w:eastAsia="仿宋_GB2312"/>
                <w:kern w:val="0"/>
                <w:szCs w:val="21"/>
              </w:rPr>
            </w:pPr>
            <w:r>
              <w:rPr>
                <w:rFonts w:hint="eastAsia" w:eastAsia="仿宋_GB2312"/>
                <w:kern w:val="0"/>
                <w:szCs w:val="21"/>
              </w:rPr>
              <w:t>　</w:t>
            </w:r>
          </w:p>
        </w:tc>
      </w:tr>
      <w:tr w14:paraId="2BCC42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492A00E6">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65ABBA41">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noWrap/>
            <w:vAlign w:val="center"/>
          </w:tcPr>
          <w:p w14:paraId="167EF789">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6D219C9E">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52380223">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noWrap/>
            <w:vAlign w:val="center"/>
          </w:tcPr>
          <w:p w14:paraId="77ACDEAA">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2C363AE4">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4D5B090B">
            <w:pPr>
              <w:widowControl/>
              <w:jc w:val="right"/>
              <w:rPr>
                <w:rFonts w:eastAsia="仿宋_GB2312"/>
                <w:kern w:val="0"/>
                <w:szCs w:val="21"/>
              </w:rPr>
            </w:pPr>
            <w:r>
              <w:rPr>
                <w:rFonts w:hint="eastAsia" w:eastAsia="仿宋_GB2312"/>
                <w:kern w:val="0"/>
                <w:szCs w:val="21"/>
              </w:rPr>
              <w:t>　</w:t>
            </w:r>
          </w:p>
        </w:tc>
      </w:tr>
      <w:tr w14:paraId="390346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7CC549C4">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5C8C02EC">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noWrap/>
            <w:vAlign w:val="center"/>
          </w:tcPr>
          <w:p w14:paraId="02F1A2E8">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0FAC98FB">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73586F22">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noWrap/>
            <w:vAlign w:val="center"/>
          </w:tcPr>
          <w:p w14:paraId="5EF84ED9">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2F3CC567">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0DFFB5E2">
            <w:pPr>
              <w:widowControl/>
              <w:jc w:val="right"/>
              <w:rPr>
                <w:rFonts w:eastAsia="仿宋_GB2312"/>
                <w:kern w:val="0"/>
                <w:szCs w:val="21"/>
              </w:rPr>
            </w:pPr>
            <w:r>
              <w:rPr>
                <w:rFonts w:hint="eastAsia" w:eastAsia="仿宋_GB2312"/>
                <w:kern w:val="0"/>
                <w:szCs w:val="21"/>
              </w:rPr>
              <w:t>　</w:t>
            </w:r>
          </w:p>
        </w:tc>
      </w:tr>
      <w:tr w14:paraId="717408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5DAAA15">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7C5CD82D">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noWrap/>
            <w:vAlign w:val="center"/>
          </w:tcPr>
          <w:p w14:paraId="3862C3E5">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29053140">
            <w:pPr>
              <w:widowControl/>
              <w:jc w:val="left"/>
              <w:rPr>
                <w:rFonts w:hint="eastAsia" w:eastAsia="仿宋_GB2312"/>
                <w:kern w:val="0"/>
                <w:szCs w:val="21"/>
                <w:lang w:eastAsia="zh-CN"/>
              </w:rPr>
            </w:pPr>
            <w:r>
              <w:rPr>
                <w:rFonts w:hint="eastAsia" w:eastAsia="仿宋_GB2312"/>
                <w:kern w:val="0"/>
                <w:szCs w:val="21"/>
                <w:lang w:val="en-US" w:eastAsia="zh-CN"/>
              </w:rPr>
              <w:t>七</w:t>
            </w:r>
            <w:r>
              <w:rPr>
                <w:rFonts w:hint="eastAsia" w:eastAsia="仿宋_GB2312"/>
                <w:kern w:val="0"/>
                <w:szCs w:val="21"/>
              </w:rPr>
              <w:t>、</w:t>
            </w:r>
            <w:r>
              <w:rPr>
                <w:rFonts w:hint="eastAsia" w:eastAsia="仿宋_GB2312"/>
                <w:kern w:val="0"/>
                <w:szCs w:val="21"/>
                <w:lang w:eastAsia="zh-CN"/>
              </w:rPr>
              <w:t>农林水支出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1FA814B3">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noWrap/>
            <w:vAlign w:val="center"/>
          </w:tcPr>
          <w:p w14:paraId="52240280">
            <w:pPr>
              <w:widowControl/>
              <w:jc w:val="center"/>
              <w:rPr>
                <w:rFonts w:eastAsia="仿宋_GB2312"/>
                <w:kern w:val="0"/>
                <w:szCs w:val="21"/>
              </w:rPr>
            </w:pPr>
            <w:r>
              <w:rPr>
                <w:rFonts w:hint="eastAsia" w:eastAsia="仿宋_GB2312"/>
                <w:kern w:val="0"/>
                <w:szCs w:val="21"/>
                <w:lang w:val="en-US" w:eastAsia="zh-CN"/>
              </w:rPr>
              <w:t>833.03</w:t>
            </w: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1776D7D5">
            <w:pPr>
              <w:widowControl/>
              <w:jc w:val="center"/>
              <w:rPr>
                <w:rFonts w:eastAsia="仿宋_GB2312"/>
                <w:kern w:val="0"/>
                <w:szCs w:val="21"/>
              </w:rPr>
            </w:pPr>
            <w:r>
              <w:rPr>
                <w:rFonts w:hint="eastAsia" w:eastAsia="仿宋_GB2312"/>
                <w:kern w:val="0"/>
                <w:szCs w:val="21"/>
                <w:lang w:val="en-US" w:eastAsia="zh-CN"/>
              </w:rPr>
              <w:t>833.03</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6F326D69">
            <w:pPr>
              <w:widowControl/>
              <w:jc w:val="right"/>
              <w:rPr>
                <w:rFonts w:eastAsia="仿宋_GB2312"/>
                <w:kern w:val="0"/>
                <w:szCs w:val="21"/>
              </w:rPr>
            </w:pPr>
            <w:r>
              <w:rPr>
                <w:rFonts w:hint="eastAsia" w:eastAsia="仿宋_GB2312"/>
                <w:kern w:val="0"/>
                <w:szCs w:val="21"/>
              </w:rPr>
              <w:t>　</w:t>
            </w:r>
          </w:p>
        </w:tc>
      </w:tr>
      <w:tr w14:paraId="3E34B1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5B5DDDF">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3C22B1DF">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noWrap/>
            <w:vAlign w:val="center"/>
          </w:tcPr>
          <w:p w14:paraId="24962CC6">
            <w:pPr>
              <w:widowControl/>
              <w:jc w:val="lef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33F4A6DC">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6D7E2739">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noWrap/>
            <w:vAlign w:val="center"/>
          </w:tcPr>
          <w:p w14:paraId="55417DC4">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4D2927C8">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464D8F5A">
            <w:pPr>
              <w:widowControl/>
              <w:jc w:val="center"/>
              <w:rPr>
                <w:rFonts w:eastAsia="仿宋_GB2312"/>
                <w:kern w:val="0"/>
                <w:szCs w:val="21"/>
              </w:rPr>
            </w:pPr>
            <w:r>
              <w:rPr>
                <w:rFonts w:hint="eastAsia" w:eastAsia="仿宋_GB2312"/>
                <w:kern w:val="0"/>
                <w:szCs w:val="21"/>
              </w:rPr>
              <w:t>　</w:t>
            </w:r>
          </w:p>
        </w:tc>
      </w:tr>
      <w:tr w14:paraId="0C2FF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762F5F0D">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noWrap/>
            <w:vAlign w:val="center"/>
          </w:tcPr>
          <w:p w14:paraId="18EB368A">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noWrap/>
            <w:vAlign w:val="center"/>
          </w:tcPr>
          <w:p w14:paraId="45EEDAA7">
            <w:pPr>
              <w:widowControl/>
              <w:jc w:val="right"/>
              <w:rPr>
                <w:rFonts w:eastAsia="仿宋_GB2312"/>
                <w:kern w:val="0"/>
                <w:szCs w:val="21"/>
              </w:rPr>
            </w:pPr>
            <w:r>
              <w:rPr>
                <w:rFonts w:hint="eastAsia" w:eastAsia="仿宋_GB2312"/>
                <w:kern w:val="0"/>
                <w:szCs w:val="21"/>
                <w:lang w:val="en-US" w:eastAsia="zh-CN"/>
              </w:rPr>
              <w:t>833.03</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3224B12A">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noWrap/>
            <w:vAlign w:val="center"/>
          </w:tcPr>
          <w:p w14:paraId="20BDDFFA">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noWrap/>
            <w:vAlign w:val="center"/>
          </w:tcPr>
          <w:p w14:paraId="09081811">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56FC283C">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47C054F7">
            <w:pPr>
              <w:widowControl/>
              <w:jc w:val="left"/>
              <w:rPr>
                <w:rFonts w:eastAsia="仿宋_GB2312"/>
                <w:b/>
                <w:bCs/>
                <w:kern w:val="0"/>
                <w:szCs w:val="21"/>
              </w:rPr>
            </w:pPr>
            <w:r>
              <w:rPr>
                <w:rFonts w:hint="eastAsia" w:eastAsia="仿宋_GB2312"/>
                <w:b/>
                <w:bCs/>
                <w:kern w:val="0"/>
                <w:szCs w:val="21"/>
              </w:rPr>
              <w:t>　</w:t>
            </w:r>
          </w:p>
        </w:tc>
      </w:tr>
      <w:tr w14:paraId="0F940D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49636EA">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ign w:val="center"/>
          </w:tcPr>
          <w:p w14:paraId="008E4C54">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noWrap/>
            <w:vAlign w:val="center"/>
          </w:tcPr>
          <w:p w14:paraId="4394F817">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6B2E718F">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ign w:val="center"/>
          </w:tcPr>
          <w:p w14:paraId="585E5FF6">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noWrap/>
            <w:vAlign w:val="center"/>
          </w:tcPr>
          <w:p w14:paraId="3F12FB40">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469E9309">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20F6C2B0">
            <w:pPr>
              <w:widowControl/>
              <w:jc w:val="left"/>
              <w:rPr>
                <w:rFonts w:eastAsia="仿宋_GB2312"/>
                <w:kern w:val="0"/>
                <w:szCs w:val="21"/>
              </w:rPr>
            </w:pPr>
            <w:r>
              <w:rPr>
                <w:rFonts w:hint="eastAsia" w:eastAsia="仿宋_GB2312"/>
                <w:kern w:val="0"/>
                <w:szCs w:val="21"/>
              </w:rPr>
              <w:t>　</w:t>
            </w:r>
          </w:p>
        </w:tc>
      </w:tr>
      <w:tr w14:paraId="285658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0A5F3A24">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37CDC24B">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noWrap/>
            <w:vAlign w:val="center"/>
          </w:tcPr>
          <w:p w14:paraId="35FEF804">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6769A1B9">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26D9CF42">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noWrap/>
            <w:vAlign w:val="center"/>
          </w:tcPr>
          <w:p w14:paraId="51AD819B">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1E7E4346">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72E6161A">
            <w:pPr>
              <w:widowControl/>
              <w:jc w:val="left"/>
              <w:rPr>
                <w:rFonts w:eastAsia="仿宋_GB2312"/>
                <w:kern w:val="0"/>
                <w:szCs w:val="21"/>
              </w:rPr>
            </w:pPr>
            <w:r>
              <w:rPr>
                <w:rFonts w:hint="eastAsia" w:eastAsia="仿宋_GB2312"/>
                <w:kern w:val="0"/>
                <w:szCs w:val="21"/>
              </w:rPr>
              <w:t>　</w:t>
            </w:r>
          </w:p>
        </w:tc>
      </w:tr>
      <w:tr w14:paraId="2A709D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0738AF9">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6EB00037">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noWrap/>
            <w:vAlign w:val="center"/>
          </w:tcPr>
          <w:p w14:paraId="0CCDB1E7">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431DF360">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2E68AC1B">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noWrap/>
            <w:vAlign w:val="center"/>
          </w:tcPr>
          <w:p w14:paraId="75712B62">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4582AC67">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662C0F12">
            <w:pPr>
              <w:widowControl/>
              <w:jc w:val="left"/>
              <w:rPr>
                <w:rFonts w:eastAsia="仿宋_GB2312"/>
                <w:kern w:val="0"/>
                <w:szCs w:val="21"/>
              </w:rPr>
            </w:pPr>
            <w:r>
              <w:rPr>
                <w:rFonts w:hint="eastAsia" w:eastAsia="仿宋_GB2312"/>
                <w:kern w:val="0"/>
                <w:szCs w:val="21"/>
              </w:rPr>
              <w:t>　</w:t>
            </w:r>
          </w:p>
        </w:tc>
      </w:tr>
      <w:tr w14:paraId="1883D0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155292E">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47D6C5A9">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noWrap/>
            <w:vAlign w:val="center"/>
          </w:tcPr>
          <w:p w14:paraId="28BD1920">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4B6A8ECF">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0FD0BB73">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noWrap/>
            <w:vAlign w:val="center"/>
          </w:tcPr>
          <w:p w14:paraId="36789361">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4D234B3F">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1A3098CB">
            <w:pPr>
              <w:widowControl/>
              <w:jc w:val="left"/>
              <w:rPr>
                <w:rFonts w:eastAsia="仿宋_GB2312"/>
                <w:kern w:val="0"/>
                <w:szCs w:val="21"/>
              </w:rPr>
            </w:pPr>
            <w:r>
              <w:rPr>
                <w:rFonts w:hint="eastAsia" w:eastAsia="仿宋_GB2312"/>
                <w:kern w:val="0"/>
                <w:szCs w:val="21"/>
              </w:rPr>
              <w:t>　</w:t>
            </w:r>
          </w:p>
        </w:tc>
      </w:tr>
      <w:tr w14:paraId="5ECC20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10BDD04">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noWrap/>
            <w:vAlign w:val="center"/>
          </w:tcPr>
          <w:p w14:paraId="6E02764A">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noWrap/>
            <w:vAlign w:val="center"/>
          </w:tcPr>
          <w:p w14:paraId="7DA41339">
            <w:pPr>
              <w:widowControl/>
              <w:jc w:val="right"/>
              <w:rPr>
                <w:rFonts w:eastAsia="仿宋_GB2312"/>
                <w:kern w:val="0"/>
                <w:szCs w:val="21"/>
              </w:rPr>
            </w:pPr>
            <w:r>
              <w:rPr>
                <w:rFonts w:hint="eastAsia" w:eastAsia="仿宋_GB2312"/>
                <w:kern w:val="0"/>
                <w:szCs w:val="21"/>
                <w:lang w:val="en-US" w:eastAsia="zh-CN"/>
              </w:rPr>
              <w:t>833.03</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34976774">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noWrap/>
            <w:vAlign w:val="center"/>
          </w:tcPr>
          <w:p w14:paraId="2C86C5D4">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noWrap/>
            <w:vAlign w:val="center"/>
          </w:tcPr>
          <w:p w14:paraId="1376B67A">
            <w:pPr>
              <w:widowControl/>
              <w:jc w:val="center"/>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833.03</w:t>
            </w:r>
          </w:p>
        </w:tc>
        <w:tc>
          <w:tcPr>
            <w:tcW w:w="1660" w:type="dxa"/>
            <w:tcBorders>
              <w:top w:val="single" w:color="auto" w:sz="8" w:space="0"/>
              <w:left w:val="single" w:color="auto" w:sz="8" w:space="0"/>
              <w:bottom w:val="single" w:color="auto" w:sz="8" w:space="0"/>
              <w:right w:val="single" w:color="auto" w:sz="8" w:space="0"/>
            </w:tcBorders>
            <w:noWrap/>
            <w:vAlign w:val="center"/>
          </w:tcPr>
          <w:p w14:paraId="78AE5A9F">
            <w:pPr>
              <w:widowControl/>
              <w:jc w:val="center"/>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833.03</w:t>
            </w:r>
          </w:p>
        </w:tc>
        <w:tc>
          <w:tcPr>
            <w:tcW w:w="1572" w:type="dxa"/>
            <w:tcBorders>
              <w:top w:val="single" w:color="auto" w:sz="8" w:space="0"/>
              <w:left w:val="single" w:color="auto" w:sz="8" w:space="0"/>
              <w:bottom w:val="single" w:color="auto" w:sz="8" w:space="0"/>
              <w:right w:val="single" w:color="auto" w:sz="8" w:space="0"/>
            </w:tcBorders>
            <w:noWrap/>
            <w:vAlign w:val="center"/>
          </w:tcPr>
          <w:p w14:paraId="6C9DF342">
            <w:pPr>
              <w:widowControl/>
              <w:jc w:val="left"/>
              <w:rPr>
                <w:rFonts w:eastAsia="仿宋_GB2312"/>
                <w:b/>
                <w:bCs/>
                <w:kern w:val="0"/>
                <w:szCs w:val="21"/>
              </w:rPr>
            </w:pPr>
            <w:r>
              <w:rPr>
                <w:rFonts w:hint="eastAsia" w:eastAsia="仿宋_GB2312"/>
                <w:b/>
                <w:bCs/>
                <w:kern w:val="0"/>
                <w:szCs w:val="21"/>
              </w:rPr>
              <w:t>　</w:t>
            </w:r>
          </w:p>
        </w:tc>
      </w:tr>
    </w:tbl>
    <w:p w14:paraId="3CC525F0">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14:paraId="01A527FB">
      <w:pPr>
        <w:widowControl/>
        <w:jc w:val="left"/>
        <w:rPr>
          <w:rFonts w:eastAsia="仿宋_GB2312"/>
          <w:kern w:val="0"/>
          <w:szCs w:val="21"/>
        </w:rPr>
      </w:pPr>
      <w:r>
        <w:rPr>
          <w:rFonts w:eastAsia="仿宋_GB2312"/>
          <w:kern w:val="0"/>
          <w:szCs w:val="21"/>
        </w:rPr>
        <w:br w:type="page"/>
      </w:r>
    </w:p>
    <w:tbl>
      <w:tblPr>
        <w:tblStyle w:val="7"/>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14:paraId="77380F09">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14:paraId="09AA2CBA">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14:paraId="526AB46B">
            <w:pPr>
              <w:widowControl/>
              <w:jc w:val="center"/>
              <w:rPr>
                <w:rFonts w:ascii="华文中宋" w:hAnsi="华文中宋" w:eastAsia="华文中宋" w:cs="宋体"/>
                <w:kern w:val="0"/>
                <w:sz w:val="32"/>
                <w:szCs w:val="32"/>
              </w:rPr>
            </w:pPr>
          </w:p>
        </w:tc>
      </w:tr>
      <w:tr w14:paraId="55414E6D">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4D16FEE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noWrap w:val="0"/>
            <w:vAlign w:val="center"/>
          </w:tcPr>
          <w:p w14:paraId="784C793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noWrap w:val="0"/>
            <w:vAlign w:val="center"/>
          </w:tcPr>
          <w:p w14:paraId="64BC02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noWrap w:val="0"/>
            <w:vAlign w:val="center"/>
          </w:tcPr>
          <w:p w14:paraId="414496D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2F67C65D">
            <w:pPr>
              <w:widowControl/>
              <w:jc w:val="right"/>
              <w:rPr>
                <w:rFonts w:hint="eastAsia" w:ascii="宋体" w:hAnsi="宋体" w:eastAsia="宋体" w:cs="宋体"/>
                <w:kern w:val="0"/>
                <w:sz w:val="20"/>
                <w:szCs w:val="20"/>
              </w:rPr>
            </w:pPr>
          </w:p>
        </w:tc>
        <w:tc>
          <w:tcPr>
            <w:tcW w:w="5235" w:type="dxa"/>
            <w:tcBorders>
              <w:top w:val="nil"/>
              <w:left w:val="nil"/>
              <w:bottom w:val="nil"/>
              <w:right w:val="nil"/>
            </w:tcBorders>
            <w:noWrap/>
            <w:vAlign w:val="center"/>
          </w:tcPr>
          <w:p w14:paraId="2FEE0A02">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14:paraId="4DF7E5FB">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14:paraId="515B330E">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14:paraId="44DA9C20">
            <w:pPr>
              <w:widowControl/>
              <w:jc w:val="both"/>
              <w:rPr>
                <w:rFonts w:hint="eastAsia" w:ascii="宋体" w:hAnsi="宋体" w:eastAsia="宋体" w:cs="宋体"/>
                <w:kern w:val="0"/>
                <w:sz w:val="20"/>
                <w:szCs w:val="20"/>
              </w:rPr>
            </w:pPr>
            <w:r>
              <w:rPr>
                <w:rFonts w:hint="eastAsia" w:eastAsia="仿宋_GB2312"/>
                <w:color w:val="000000"/>
                <w:kern w:val="0"/>
                <w:szCs w:val="21"/>
                <w:lang w:eastAsia="zh-CN"/>
              </w:rPr>
              <w:t>蓝山县浆洞国有林场</w:t>
            </w:r>
          </w:p>
        </w:tc>
        <w:tc>
          <w:tcPr>
            <w:tcW w:w="1345" w:type="dxa"/>
            <w:tcBorders>
              <w:top w:val="nil"/>
              <w:left w:val="nil"/>
              <w:bottom w:val="nil"/>
              <w:right w:val="nil"/>
            </w:tcBorders>
            <w:noWrap w:val="0"/>
            <w:vAlign w:val="center"/>
          </w:tcPr>
          <w:p w14:paraId="6E089CF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728A7B2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ign w:val="center"/>
          </w:tcPr>
          <w:p w14:paraId="71F8937B">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2A06DD9D">
      <w:pPr>
        <w:widowControl/>
        <w:spacing w:before="156" w:beforeLines="50"/>
        <w:jc w:val="left"/>
        <w:rPr>
          <w:color w:val="000000"/>
          <w:kern w:val="0"/>
          <w:sz w:val="20"/>
          <w:szCs w:val="20"/>
        </w:rPr>
      </w:pPr>
      <w:r>
        <w:rPr>
          <w:rFonts w:eastAsia="仿宋_GB2312"/>
          <w:color w:val="000000"/>
          <w:kern w:val="0"/>
          <w:szCs w:val="21"/>
        </w:rPr>
        <w:t xml:space="preserve">                                                                                                                  </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3AB1E9D">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14:paraId="0C45D3C8">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noWrap w:val="0"/>
            <w:vAlign w:val="center"/>
          </w:tcPr>
          <w:p w14:paraId="7F2E8F06">
            <w:pPr>
              <w:widowControl/>
              <w:jc w:val="center"/>
              <w:rPr>
                <w:rFonts w:eastAsia="仿宋_GB2312"/>
                <w:b/>
                <w:kern w:val="0"/>
                <w:szCs w:val="21"/>
              </w:rPr>
            </w:pPr>
            <w:r>
              <w:rPr>
                <w:rFonts w:hint="eastAsia" w:eastAsia="仿宋_GB2312"/>
                <w:b/>
                <w:kern w:val="0"/>
                <w:szCs w:val="21"/>
              </w:rPr>
              <w:t>本年支出</w:t>
            </w:r>
          </w:p>
        </w:tc>
      </w:tr>
      <w:tr w14:paraId="152AC189">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14:paraId="6B2F4E95">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14:paraId="7531D1F9">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14:paraId="0766789B">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14:paraId="659FA813">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14:paraId="78A3AD43">
            <w:pPr>
              <w:widowControl/>
              <w:jc w:val="center"/>
              <w:rPr>
                <w:rFonts w:eastAsia="仿宋_GB2312"/>
                <w:b/>
                <w:kern w:val="0"/>
                <w:szCs w:val="21"/>
              </w:rPr>
            </w:pPr>
            <w:r>
              <w:rPr>
                <w:rFonts w:hint="eastAsia" w:eastAsia="仿宋_GB2312"/>
                <w:b/>
                <w:kern w:val="0"/>
                <w:szCs w:val="21"/>
              </w:rPr>
              <w:t>项目支出</w:t>
            </w:r>
          </w:p>
        </w:tc>
      </w:tr>
      <w:tr w14:paraId="76B1C31A">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117BDF8A">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1C5DFBD">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64F829BC">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73CEE2D8">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6BB7A4F8">
            <w:pPr>
              <w:widowControl/>
              <w:jc w:val="left"/>
              <w:rPr>
                <w:rFonts w:eastAsia="仿宋_GB2312"/>
                <w:b/>
                <w:kern w:val="0"/>
                <w:szCs w:val="21"/>
              </w:rPr>
            </w:pPr>
          </w:p>
        </w:tc>
      </w:tr>
      <w:tr w14:paraId="174D4C66">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56CA6D22">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59C3245B">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63442FD5">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497613EC">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0ED3DF06">
            <w:pPr>
              <w:widowControl/>
              <w:jc w:val="left"/>
              <w:rPr>
                <w:rFonts w:eastAsia="仿宋_GB2312"/>
                <w:b/>
                <w:kern w:val="0"/>
                <w:szCs w:val="21"/>
              </w:rPr>
            </w:pPr>
          </w:p>
        </w:tc>
      </w:tr>
      <w:tr w14:paraId="685313D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0E4889FC">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noWrap w:val="0"/>
            <w:vAlign w:val="center"/>
          </w:tcPr>
          <w:p w14:paraId="24DCA344">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noWrap w:val="0"/>
            <w:vAlign w:val="center"/>
          </w:tcPr>
          <w:p w14:paraId="00826EB5">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noWrap w:val="0"/>
            <w:vAlign w:val="center"/>
          </w:tcPr>
          <w:p w14:paraId="43AB4D6B">
            <w:pPr>
              <w:widowControl/>
              <w:jc w:val="center"/>
              <w:rPr>
                <w:rFonts w:eastAsia="仿宋_GB2312"/>
                <w:kern w:val="0"/>
                <w:szCs w:val="21"/>
              </w:rPr>
            </w:pPr>
            <w:r>
              <w:rPr>
                <w:rFonts w:eastAsia="仿宋_GB2312"/>
                <w:kern w:val="0"/>
                <w:szCs w:val="21"/>
              </w:rPr>
              <w:t>3</w:t>
            </w:r>
          </w:p>
        </w:tc>
      </w:tr>
      <w:tr w14:paraId="03F3BCD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76934345">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noWrap w:val="0"/>
            <w:vAlign w:val="center"/>
          </w:tcPr>
          <w:p w14:paraId="4E0EAAF1">
            <w:pPr>
              <w:widowControl/>
              <w:jc w:val="center"/>
              <w:rPr>
                <w:rFonts w:eastAsia="仿宋_GB2312"/>
                <w:kern w:val="0"/>
                <w:szCs w:val="21"/>
              </w:rPr>
            </w:pPr>
            <w:r>
              <w:rPr>
                <w:rFonts w:hint="eastAsia" w:eastAsia="仿宋_GB2312"/>
                <w:kern w:val="0"/>
                <w:szCs w:val="21"/>
                <w:lang w:val="en-US" w:eastAsia="zh-CN"/>
              </w:rPr>
              <w:t>833.03</w:t>
            </w:r>
          </w:p>
        </w:tc>
        <w:tc>
          <w:tcPr>
            <w:tcW w:w="3492" w:type="dxa"/>
            <w:tcBorders>
              <w:top w:val="nil"/>
              <w:left w:val="nil"/>
              <w:bottom w:val="single" w:color="auto" w:sz="4" w:space="0"/>
              <w:right w:val="single" w:color="auto" w:sz="4" w:space="0"/>
            </w:tcBorders>
            <w:noWrap w:val="0"/>
            <w:vAlign w:val="center"/>
          </w:tcPr>
          <w:p w14:paraId="3398BEB9">
            <w:pPr>
              <w:widowControl/>
              <w:jc w:val="center"/>
              <w:rPr>
                <w:rFonts w:eastAsia="仿宋_GB2312"/>
                <w:kern w:val="0"/>
                <w:szCs w:val="21"/>
              </w:rPr>
            </w:pPr>
            <w:r>
              <w:rPr>
                <w:rFonts w:hint="eastAsia" w:eastAsia="仿宋_GB2312"/>
                <w:kern w:val="0"/>
                <w:szCs w:val="21"/>
                <w:lang w:val="en-US" w:eastAsia="zh-CN"/>
              </w:rPr>
              <w:t>833.03</w:t>
            </w:r>
          </w:p>
        </w:tc>
        <w:tc>
          <w:tcPr>
            <w:tcW w:w="3000" w:type="dxa"/>
            <w:tcBorders>
              <w:top w:val="nil"/>
              <w:left w:val="nil"/>
              <w:bottom w:val="single" w:color="auto" w:sz="4" w:space="0"/>
              <w:right w:val="single" w:color="auto" w:sz="8" w:space="0"/>
            </w:tcBorders>
            <w:noWrap w:val="0"/>
            <w:vAlign w:val="center"/>
          </w:tcPr>
          <w:p w14:paraId="3692F1BA">
            <w:pPr>
              <w:widowControl/>
              <w:jc w:val="center"/>
              <w:rPr>
                <w:rFonts w:eastAsia="仿宋_GB2312"/>
                <w:kern w:val="0"/>
                <w:szCs w:val="21"/>
              </w:rPr>
            </w:pPr>
            <w:r>
              <w:rPr>
                <w:rFonts w:hint="eastAsia" w:eastAsia="仿宋_GB2312"/>
                <w:kern w:val="0"/>
                <w:szCs w:val="21"/>
              </w:rPr>
              <w:t>　</w:t>
            </w:r>
          </w:p>
        </w:tc>
      </w:tr>
      <w:tr w14:paraId="559807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355B980D">
            <w:pPr>
              <w:widowControl/>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w:t>
            </w:r>
          </w:p>
        </w:tc>
        <w:tc>
          <w:tcPr>
            <w:tcW w:w="3527" w:type="dxa"/>
            <w:tcBorders>
              <w:top w:val="nil"/>
              <w:left w:val="nil"/>
              <w:bottom w:val="single" w:color="auto" w:sz="4" w:space="0"/>
              <w:right w:val="single" w:color="auto" w:sz="4" w:space="0"/>
            </w:tcBorders>
            <w:noWrap w:val="0"/>
            <w:vAlign w:val="center"/>
          </w:tcPr>
          <w:p w14:paraId="2EDDAE90">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农林水支出</w:t>
            </w:r>
          </w:p>
        </w:tc>
        <w:tc>
          <w:tcPr>
            <w:tcW w:w="3000" w:type="dxa"/>
            <w:tcBorders>
              <w:top w:val="nil"/>
              <w:left w:val="nil"/>
              <w:bottom w:val="single" w:color="auto" w:sz="4" w:space="0"/>
              <w:right w:val="single" w:color="auto" w:sz="4" w:space="0"/>
            </w:tcBorders>
            <w:noWrap w:val="0"/>
            <w:vAlign w:val="center"/>
          </w:tcPr>
          <w:p w14:paraId="74EC3E28">
            <w:pPr>
              <w:widowControl/>
              <w:jc w:val="center"/>
              <w:rPr>
                <w:rFonts w:eastAsia="仿宋_GB2312"/>
                <w:kern w:val="0"/>
                <w:szCs w:val="21"/>
              </w:rPr>
            </w:pPr>
            <w:r>
              <w:rPr>
                <w:rFonts w:hint="eastAsia" w:eastAsia="仿宋_GB2312"/>
                <w:kern w:val="0"/>
                <w:szCs w:val="21"/>
                <w:lang w:val="en-US" w:eastAsia="zh-CN"/>
              </w:rPr>
              <w:t>833.03</w:t>
            </w:r>
          </w:p>
        </w:tc>
        <w:tc>
          <w:tcPr>
            <w:tcW w:w="3492" w:type="dxa"/>
            <w:tcBorders>
              <w:top w:val="nil"/>
              <w:left w:val="nil"/>
              <w:bottom w:val="single" w:color="auto" w:sz="4" w:space="0"/>
              <w:right w:val="single" w:color="auto" w:sz="4" w:space="0"/>
            </w:tcBorders>
            <w:noWrap w:val="0"/>
            <w:vAlign w:val="center"/>
          </w:tcPr>
          <w:p w14:paraId="0300AF60">
            <w:pPr>
              <w:widowControl/>
              <w:jc w:val="center"/>
              <w:rPr>
                <w:rFonts w:eastAsia="仿宋_GB2312"/>
                <w:kern w:val="0"/>
                <w:szCs w:val="21"/>
              </w:rPr>
            </w:pPr>
            <w:r>
              <w:rPr>
                <w:rFonts w:hint="eastAsia" w:eastAsia="仿宋_GB2312"/>
                <w:kern w:val="0"/>
                <w:szCs w:val="21"/>
                <w:lang w:val="en-US" w:eastAsia="zh-CN"/>
              </w:rPr>
              <w:t>833.03</w:t>
            </w:r>
          </w:p>
        </w:tc>
        <w:tc>
          <w:tcPr>
            <w:tcW w:w="3000" w:type="dxa"/>
            <w:tcBorders>
              <w:top w:val="nil"/>
              <w:left w:val="nil"/>
              <w:bottom w:val="single" w:color="auto" w:sz="4" w:space="0"/>
              <w:right w:val="single" w:color="auto" w:sz="8" w:space="0"/>
            </w:tcBorders>
            <w:noWrap w:val="0"/>
            <w:vAlign w:val="center"/>
          </w:tcPr>
          <w:p w14:paraId="08E66280">
            <w:pPr>
              <w:widowControl/>
              <w:jc w:val="left"/>
              <w:rPr>
                <w:rFonts w:eastAsia="仿宋_GB2312"/>
                <w:kern w:val="0"/>
                <w:szCs w:val="21"/>
              </w:rPr>
            </w:pPr>
            <w:r>
              <w:rPr>
                <w:rFonts w:hint="eastAsia" w:eastAsia="仿宋_GB2312"/>
                <w:kern w:val="0"/>
                <w:szCs w:val="21"/>
              </w:rPr>
              <w:t>　</w:t>
            </w:r>
          </w:p>
        </w:tc>
      </w:tr>
      <w:tr w14:paraId="5970C5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77525694">
            <w:pPr>
              <w:widowControl/>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w:t>
            </w:r>
          </w:p>
        </w:tc>
        <w:tc>
          <w:tcPr>
            <w:tcW w:w="3527" w:type="dxa"/>
            <w:tcBorders>
              <w:top w:val="nil"/>
              <w:left w:val="nil"/>
              <w:bottom w:val="single" w:color="auto" w:sz="4" w:space="0"/>
              <w:right w:val="single" w:color="auto" w:sz="4" w:space="0"/>
            </w:tcBorders>
            <w:noWrap w:val="0"/>
            <w:vAlign w:val="center"/>
          </w:tcPr>
          <w:p w14:paraId="606D6C7C">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林业和草原</w:t>
            </w:r>
          </w:p>
        </w:tc>
        <w:tc>
          <w:tcPr>
            <w:tcW w:w="3000" w:type="dxa"/>
            <w:tcBorders>
              <w:top w:val="nil"/>
              <w:left w:val="nil"/>
              <w:bottom w:val="single" w:color="auto" w:sz="4" w:space="0"/>
              <w:right w:val="single" w:color="auto" w:sz="4" w:space="0"/>
            </w:tcBorders>
            <w:noWrap w:val="0"/>
            <w:vAlign w:val="center"/>
          </w:tcPr>
          <w:p w14:paraId="0E71100E">
            <w:pPr>
              <w:widowControl/>
              <w:jc w:val="center"/>
              <w:rPr>
                <w:rFonts w:eastAsia="仿宋_GB2312"/>
                <w:kern w:val="0"/>
                <w:szCs w:val="21"/>
              </w:rPr>
            </w:pPr>
            <w:r>
              <w:rPr>
                <w:rFonts w:hint="eastAsia" w:eastAsia="仿宋_GB2312"/>
                <w:kern w:val="0"/>
                <w:szCs w:val="21"/>
                <w:lang w:val="en-US" w:eastAsia="zh-CN"/>
              </w:rPr>
              <w:t>833.03</w:t>
            </w:r>
          </w:p>
        </w:tc>
        <w:tc>
          <w:tcPr>
            <w:tcW w:w="3492" w:type="dxa"/>
            <w:tcBorders>
              <w:top w:val="nil"/>
              <w:left w:val="nil"/>
              <w:bottom w:val="single" w:color="auto" w:sz="4" w:space="0"/>
              <w:right w:val="single" w:color="auto" w:sz="4" w:space="0"/>
            </w:tcBorders>
            <w:noWrap w:val="0"/>
            <w:vAlign w:val="center"/>
          </w:tcPr>
          <w:p w14:paraId="77C16BFA">
            <w:pPr>
              <w:widowControl/>
              <w:jc w:val="center"/>
              <w:rPr>
                <w:rFonts w:eastAsia="仿宋_GB2312"/>
                <w:kern w:val="0"/>
                <w:szCs w:val="21"/>
              </w:rPr>
            </w:pPr>
            <w:r>
              <w:rPr>
                <w:rFonts w:hint="eastAsia" w:eastAsia="仿宋_GB2312"/>
                <w:kern w:val="0"/>
                <w:szCs w:val="21"/>
                <w:lang w:val="en-US" w:eastAsia="zh-CN"/>
              </w:rPr>
              <w:t>833.03</w:t>
            </w:r>
          </w:p>
        </w:tc>
        <w:tc>
          <w:tcPr>
            <w:tcW w:w="3000" w:type="dxa"/>
            <w:tcBorders>
              <w:top w:val="nil"/>
              <w:left w:val="nil"/>
              <w:bottom w:val="single" w:color="auto" w:sz="4" w:space="0"/>
              <w:right w:val="single" w:color="auto" w:sz="8" w:space="0"/>
            </w:tcBorders>
            <w:noWrap w:val="0"/>
            <w:vAlign w:val="center"/>
          </w:tcPr>
          <w:p w14:paraId="4EF46181">
            <w:pPr>
              <w:widowControl/>
              <w:jc w:val="left"/>
              <w:rPr>
                <w:rFonts w:eastAsia="仿宋_GB2312"/>
                <w:kern w:val="0"/>
                <w:szCs w:val="21"/>
              </w:rPr>
            </w:pPr>
            <w:r>
              <w:rPr>
                <w:rFonts w:hint="eastAsia" w:eastAsia="仿宋_GB2312"/>
                <w:kern w:val="0"/>
                <w:szCs w:val="21"/>
              </w:rPr>
              <w:t>　</w:t>
            </w:r>
          </w:p>
        </w:tc>
      </w:tr>
      <w:tr w14:paraId="581328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627164A7">
            <w:pPr>
              <w:widowControl/>
              <w:jc w:val="both"/>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2130201</w:t>
            </w:r>
          </w:p>
        </w:tc>
        <w:tc>
          <w:tcPr>
            <w:tcW w:w="3527" w:type="dxa"/>
            <w:tcBorders>
              <w:top w:val="nil"/>
              <w:left w:val="nil"/>
              <w:bottom w:val="single" w:color="auto" w:sz="4" w:space="0"/>
              <w:right w:val="single" w:color="auto" w:sz="4" w:space="0"/>
            </w:tcBorders>
            <w:noWrap w:val="0"/>
            <w:vAlign w:val="center"/>
          </w:tcPr>
          <w:p w14:paraId="74B4F38C">
            <w:pPr>
              <w:widowControl/>
              <w:ind w:firstLine="210" w:firstLineChars="100"/>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行政运行</w:t>
            </w:r>
          </w:p>
        </w:tc>
        <w:tc>
          <w:tcPr>
            <w:tcW w:w="3000" w:type="dxa"/>
            <w:tcBorders>
              <w:top w:val="nil"/>
              <w:left w:val="nil"/>
              <w:bottom w:val="single" w:color="auto" w:sz="4" w:space="0"/>
              <w:right w:val="single" w:color="auto" w:sz="4" w:space="0"/>
            </w:tcBorders>
            <w:noWrap w:val="0"/>
            <w:vAlign w:val="center"/>
          </w:tcPr>
          <w:p w14:paraId="292FC4F2">
            <w:pPr>
              <w:widowControl/>
              <w:jc w:val="center"/>
              <w:rPr>
                <w:rFonts w:eastAsia="仿宋_GB2312"/>
                <w:kern w:val="0"/>
                <w:szCs w:val="21"/>
              </w:rPr>
            </w:pPr>
            <w:r>
              <w:rPr>
                <w:rFonts w:hint="eastAsia" w:eastAsia="仿宋_GB2312"/>
                <w:kern w:val="0"/>
                <w:szCs w:val="21"/>
                <w:lang w:val="en-US" w:eastAsia="zh-CN"/>
              </w:rPr>
              <w:t>833.03</w:t>
            </w:r>
          </w:p>
        </w:tc>
        <w:tc>
          <w:tcPr>
            <w:tcW w:w="3492" w:type="dxa"/>
            <w:tcBorders>
              <w:top w:val="nil"/>
              <w:left w:val="nil"/>
              <w:bottom w:val="single" w:color="auto" w:sz="4" w:space="0"/>
              <w:right w:val="single" w:color="auto" w:sz="4" w:space="0"/>
            </w:tcBorders>
            <w:noWrap w:val="0"/>
            <w:vAlign w:val="center"/>
          </w:tcPr>
          <w:p w14:paraId="1B9E59F6">
            <w:pPr>
              <w:widowControl/>
              <w:jc w:val="center"/>
              <w:rPr>
                <w:rFonts w:eastAsia="仿宋_GB2312"/>
                <w:kern w:val="0"/>
                <w:szCs w:val="21"/>
              </w:rPr>
            </w:pPr>
            <w:r>
              <w:rPr>
                <w:rFonts w:hint="eastAsia" w:eastAsia="仿宋_GB2312"/>
                <w:kern w:val="0"/>
                <w:szCs w:val="21"/>
                <w:lang w:val="en-US" w:eastAsia="zh-CN"/>
              </w:rPr>
              <w:t>833.03</w:t>
            </w:r>
          </w:p>
        </w:tc>
        <w:tc>
          <w:tcPr>
            <w:tcW w:w="3000" w:type="dxa"/>
            <w:tcBorders>
              <w:top w:val="nil"/>
              <w:left w:val="nil"/>
              <w:bottom w:val="single" w:color="auto" w:sz="4" w:space="0"/>
              <w:right w:val="single" w:color="auto" w:sz="8" w:space="0"/>
            </w:tcBorders>
            <w:noWrap w:val="0"/>
            <w:vAlign w:val="center"/>
          </w:tcPr>
          <w:p w14:paraId="480872EB">
            <w:pPr>
              <w:widowControl/>
              <w:jc w:val="left"/>
              <w:rPr>
                <w:rFonts w:eastAsia="仿宋_GB2312"/>
                <w:kern w:val="0"/>
                <w:szCs w:val="21"/>
              </w:rPr>
            </w:pPr>
            <w:r>
              <w:rPr>
                <w:rFonts w:hint="eastAsia" w:eastAsia="仿宋_GB2312"/>
                <w:kern w:val="0"/>
                <w:szCs w:val="21"/>
              </w:rPr>
              <w:t>　</w:t>
            </w:r>
          </w:p>
        </w:tc>
      </w:tr>
      <w:tr w14:paraId="4CA8E9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565B4754">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351538E4">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6B6D3285">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6DDC3D9E">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6D1DF56E">
            <w:pPr>
              <w:widowControl/>
              <w:jc w:val="left"/>
              <w:rPr>
                <w:rFonts w:eastAsia="仿宋_GB2312"/>
                <w:kern w:val="0"/>
                <w:szCs w:val="21"/>
              </w:rPr>
            </w:pPr>
            <w:r>
              <w:rPr>
                <w:rFonts w:hint="eastAsia" w:eastAsia="仿宋_GB2312"/>
                <w:kern w:val="0"/>
                <w:szCs w:val="21"/>
              </w:rPr>
              <w:t>　</w:t>
            </w:r>
          </w:p>
        </w:tc>
      </w:tr>
      <w:tr w14:paraId="36EA22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474F62F5">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2ABA098B">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07F01BCD">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4A25D268">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2F363959">
            <w:pPr>
              <w:widowControl/>
              <w:jc w:val="left"/>
              <w:rPr>
                <w:rFonts w:eastAsia="仿宋_GB2312"/>
                <w:kern w:val="0"/>
                <w:szCs w:val="21"/>
              </w:rPr>
            </w:pPr>
            <w:r>
              <w:rPr>
                <w:rFonts w:hint="eastAsia" w:eastAsia="仿宋_GB2312"/>
                <w:kern w:val="0"/>
                <w:szCs w:val="21"/>
              </w:rPr>
              <w:t>　</w:t>
            </w:r>
          </w:p>
        </w:tc>
      </w:tr>
      <w:tr w14:paraId="440F94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49E9E789">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noWrap w:val="0"/>
            <w:vAlign w:val="center"/>
          </w:tcPr>
          <w:p w14:paraId="44F7A787">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noWrap w:val="0"/>
            <w:vAlign w:val="center"/>
          </w:tcPr>
          <w:p w14:paraId="6B1E3C71">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noWrap w:val="0"/>
            <w:vAlign w:val="center"/>
          </w:tcPr>
          <w:p w14:paraId="22F9A67C">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noWrap w:val="0"/>
            <w:vAlign w:val="center"/>
          </w:tcPr>
          <w:p w14:paraId="6F4EAF15">
            <w:pPr>
              <w:widowControl/>
              <w:jc w:val="left"/>
              <w:rPr>
                <w:rFonts w:eastAsia="仿宋_GB2312"/>
                <w:kern w:val="0"/>
                <w:szCs w:val="21"/>
              </w:rPr>
            </w:pPr>
            <w:r>
              <w:rPr>
                <w:rFonts w:hint="eastAsia" w:eastAsia="仿宋_GB2312"/>
                <w:kern w:val="0"/>
                <w:szCs w:val="21"/>
              </w:rPr>
              <w:t>　</w:t>
            </w:r>
          </w:p>
        </w:tc>
      </w:tr>
      <w:tr w14:paraId="71AFA680">
        <w:tblPrEx>
          <w:tblCellMar>
            <w:top w:w="0" w:type="dxa"/>
            <w:left w:w="108" w:type="dxa"/>
            <w:bottom w:w="0" w:type="dxa"/>
            <w:right w:w="108" w:type="dxa"/>
          </w:tblCellMar>
        </w:tblPrEx>
        <w:trPr>
          <w:trHeight w:val="645" w:hRule="atLeast"/>
          <w:jc w:val="center"/>
        </w:trPr>
        <w:tc>
          <w:tcPr>
            <w:tcW w:w="14219" w:type="dxa"/>
            <w:gridSpan w:val="5"/>
            <w:noWrap w:val="0"/>
            <w:vAlign w:val="center"/>
          </w:tcPr>
          <w:p w14:paraId="2697750B">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14:paraId="2222FE7C">
      <w:pPr>
        <w:widowControl/>
        <w:jc w:val="left"/>
        <w:rPr>
          <w:rFonts w:eastAsia="仿宋_GB2312"/>
          <w:bCs/>
          <w:kern w:val="0"/>
          <w:szCs w:val="21"/>
        </w:rPr>
      </w:pPr>
    </w:p>
    <w:p w14:paraId="54D853A3">
      <w:pPr>
        <w:widowControl/>
        <w:jc w:val="left"/>
        <w:rPr>
          <w:rFonts w:eastAsia="仿宋_GB2312"/>
          <w:bCs/>
          <w:kern w:val="0"/>
          <w:szCs w:val="21"/>
        </w:rPr>
      </w:pPr>
      <w:r>
        <w:rPr>
          <w:rFonts w:eastAsia="仿宋_GB2312"/>
          <w:bCs/>
          <w:kern w:val="0"/>
          <w:szCs w:val="21"/>
        </w:rPr>
        <w:br w:type="page"/>
      </w:r>
    </w:p>
    <w:p w14:paraId="63A83174">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14:paraId="368ABA33">
      <w:pPr>
        <w:widowControl/>
        <w:jc w:val="left"/>
        <w:rPr>
          <w:rFonts w:eastAsia="仿宋_GB2312"/>
          <w:color w:val="000000"/>
          <w:kern w:val="0"/>
          <w:szCs w:val="21"/>
        </w:rPr>
      </w:pPr>
      <w:r>
        <w:rPr>
          <w:rFonts w:hint="eastAsia" w:eastAsia="仿宋_GB2312"/>
          <w:color w:val="000000"/>
          <w:kern w:val="0"/>
          <w:szCs w:val="21"/>
        </w:rPr>
        <w:t>部门：</w:t>
      </w:r>
      <w:r>
        <w:rPr>
          <w:rFonts w:hint="eastAsia" w:eastAsia="仿宋_GB2312"/>
          <w:color w:val="000000"/>
          <w:kern w:val="0"/>
          <w:szCs w:val="21"/>
          <w:lang w:eastAsia="zh-CN"/>
        </w:rPr>
        <w:t>蓝山县浆洞国有林场</w:t>
      </w:r>
      <w:r>
        <w:rPr>
          <w:rFonts w:eastAsia="仿宋_GB2312"/>
          <w:color w:val="000000"/>
          <w:kern w:val="0"/>
          <w:szCs w:val="21"/>
        </w:rPr>
        <w:t xml:space="preserve">                                                                                                               </w:t>
      </w:r>
      <w:r>
        <w:rPr>
          <w:rFonts w:hint="eastAsia" w:eastAsia="仿宋_GB2312"/>
          <w:color w:val="000000"/>
          <w:kern w:val="0"/>
          <w:szCs w:val="21"/>
          <w:lang w:val="en-US" w:eastAsia="zh-CN"/>
        </w:rPr>
        <w:t xml:space="preserve">  </w:t>
      </w:r>
      <w:r>
        <w:rPr>
          <w:rFonts w:eastAsia="仿宋_GB2312"/>
          <w:color w:val="000000"/>
          <w:kern w:val="0"/>
          <w:szCs w:val="21"/>
        </w:rPr>
        <w:t xml:space="preserve"> </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14:paraId="6790E3BB">
      <w:pPr>
        <w:widowControl/>
        <w:jc w:val="right"/>
        <w:rPr>
          <w:rFonts w:eastAsia="仿宋_GB2312"/>
          <w:color w:val="000000"/>
          <w:kern w:val="0"/>
          <w:szCs w:val="21"/>
        </w:rPr>
      </w:pPr>
      <w:r>
        <w:rPr>
          <w:rFonts w:hint="eastAsia" w:eastAsia="仿宋_GB2312"/>
          <w:color w:val="000000"/>
          <w:kern w:val="0"/>
          <w:szCs w:val="21"/>
          <w:lang w:val="en-US" w:eastAsia="zh-CN"/>
        </w:rPr>
        <w:t xml:space="preserve">    </w:t>
      </w:r>
      <w:r>
        <w:rPr>
          <w:rFonts w:hint="eastAsia" w:eastAsia="仿宋_GB2312"/>
          <w:color w:val="000000"/>
          <w:kern w:val="0"/>
          <w:szCs w:val="21"/>
        </w:rPr>
        <w:t>单位：万元</w:t>
      </w:r>
    </w:p>
    <w:tbl>
      <w:tblPr>
        <w:tblStyle w:val="7"/>
        <w:tblW w:w="15487" w:type="dxa"/>
        <w:tblInd w:w="93" w:type="dxa"/>
        <w:tblLayout w:type="fixed"/>
        <w:tblCellMar>
          <w:top w:w="0" w:type="dxa"/>
          <w:left w:w="108" w:type="dxa"/>
          <w:bottom w:w="0" w:type="dxa"/>
          <w:right w:w="108" w:type="dxa"/>
        </w:tblCellMar>
      </w:tblPr>
      <w:tblGrid>
        <w:gridCol w:w="1149"/>
        <w:gridCol w:w="2831"/>
        <w:gridCol w:w="1331"/>
        <w:gridCol w:w="1110"/>
        <w:gridCol w:w="2297"/>
        <w:gridCol w:w="856"/>
        <w:gridCol w:w="1076"/>
        <w:gridCol w:w="3669"/>
        <w:gridCol w:w="1168"/>
      </w:tblGrid>
      <w:tr w14:paraId="136F9C2C">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14:paraId="20C0F93E">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2831" w:type="dxa"/>
            <w:tcBorders>
              <w:top w:val="single" w:color="auto" w:sz="8" w:space="0"/>
              <w:left w:val="nil"/>
              <w:bottom w:val="single" w:color="auto" w:sz="8" w:space="0"/>
              <w:right w:val="single" w:color="auto" w:sz="8" w:space="0"/>
            </w:tcBorders>
            <w:noWrap w:val="0"/>
            <w:vAlign w:val="center"/>
          </w:tcPr>
          <w:p w14:paraId="33AFF7A4">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1331" w:type="dxa"/>
            <w:tcBorders>
              <w:top w:val="single" w:color="auto" w:sz="8" w:space="0"/>
              <w:left w:val="nil"/>
              <w:bottom w:val="single" w:color="auto" w:sz="8" w:space="0"/>
              <w:right w:val="single" w:color="auto" w:sz="8" w:space="0"/>
            </w:tcBorders>
            <w:noWrap w:val="0"/>
            <w:vAlign w:val="center"/>
          </w:tcPr>
          <w:p w14:paraId="644AF6B4">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110" w:type="dxa"/>
            <w:tcBorders>
              <w:top w:val="single" w:color="auto" w:sz="8" w:space="0"/>
              <w:left w:val="nil"/>
              <w:bottom w:val="single" w:color="auto" w:sz="8" w:space="0"/>
              <w:right w:val="single" w:color="auto" w:sz="8" w:space="0"/>
            </w:tcBorders>
            <w:noWrap w:val="0"/>
            <w:vAlign w:val="center"/>
          </w:tcPr>
          <w:p w14:paraId="74C41412">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14:paraId="2E3FC327">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5D2735F0">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076" w:type="dxa"/>
            <w:tcBorders>
              <w:top w:val="single" w:color="auto" w:sz="8" w:space="0"/>
              <w:left w:val="nil"/>
              <w:bottom w:val="single" w:color="auto" w:sz="8" w:space="0"/>
              <w:right w:val="single" w:color="auto" w:sz="8" w:space="0"/>
            </w:tcBorders>
            <w:noWrap w:val="0"/>
            <w:vAlign w:val="center"/>
          </w:tcPr>
          <w:p w14:paraId="1A12559E">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3669" w:type="dxa"/>
            <w:tcBorders>
              <w:top w:val="single" w:color="auto" w:sz="8" w:space="0"/>
              <w:left w:val="nil"/>
              <w:bottom w:val="single" w:color="auto" w:sz="8" w:space="0"/>
              <w:right w:val="single" w:color="auto" w:sz="8" w:space="0"/>
            </w:tcBorders>
            <w:noWrap w:val="0"/>
            <w:vAlign w:val="center"/>
          </w:tcPr>
          <w:p w14:paraId="2F09B596">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1168" w:type="dxa"/>
            <w:tcBorders>
              <w:top w:val="single" w:color="auto" w:sz="8" w:space="0"/>
              <w:left w:val="nil"/>
              <w:bottom w:val="single" w:color="auto" w:sz="8" w:space="0"/>
              <w:right w:val="single" w:color="auto" w:sz="8" w:space="0"/>
            </w:tcBorders>
            <w:noWrap w:val="0"/>
            <w:vAlign w:val="center"/>
          </w:tcPr>
          <w:p w14:paraId="4F2A4014">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r>
      <w:tr w14:paraId="2A4228A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C41240B">
            <w:pPr>
              <w:widowControl/>
              <w:rPr>
                <w:color w:val="000000"/>
                <w:kern w:val="0"/>
                <w:sz w:val="18"/>
                <w:szCs w:val="18"/>
              </w:rPr>
            </w:pPr>
            <w:r>
              <w:rPr>
                <w:color w:val="000000"/>
                <w:kern w:val="0"/>
                <w:sz w:val="18"/>
                <w:szCs w:val="18"/>
              </w:rPr>
              <w:t>301</w:t>
            </w:r>
          </w:p>
        </w:tc>
        <w:tc>
          <w:tcPr>
            <w:tcW w:w="2831" w:type="dxa"/>
            <w:tcBorders>
              <w:top w:val="nil"/>
              <w:left w:val="nil"/>
              <w:bottom w:val="single" w:color="auto" w:sz="8" w:space="0"/>
              <w:right w:val="single" w:color="auto" w:sz="8" w:space="0"/>
            </w:tcBorders>
            <w:noWrap/>
            <w:vAlign w:val="top"/>
          </w:tcPr>
          <w:p w14:paraId="41E2A58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331" w:type="dxa"/>
            <w:tcBorders>
              <w:top w:val="nil"/>
              <w:left w:val="nil"/>
              <w:bottom w:val="single" w:color="auto" w:sz="8" w:space="0"/>
              <w:right w:val="single" w:color="auto" w:sz="8" w:space="0"/>
            </w:tcBorders>
            <w:noWrap/>
            <w:vAlign w:val="top"/>
          </w:tcPr>
          <w:p w14:paraId="12B2FA9B">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615.60</w:t>
            </w:r>
          </w:p>
        </w:tc>
        <w:tc>
          <w:tcPr>
            <w:tcW w:w="1110" w:type="dxa"/>
            <w:tcBorders>
              <w:top w:val="nil"/>
              <w:left w:val="nil"/>
              <w:bottom w:val="single" w:color="auto" w:sz="8" w:space="0"/>
              <w:right w:val="single" w:color="auto" w:sz="8" w:space="0"/>
            </w:tcBorders>
            <w:noWrap/>
            <w:vAlign w:val="top"/>
          </w:tcPr>
          <w:p w14:paraId="3504A94F">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noWrap/>
            <w:vAlign w:val="top"/>
          </w:tcPr>
          <w:p w14:paraId="11F78BF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ign w:val="top"/>
          </w:tcPr>
          <w:p w14:paraId="7C3D1E65">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159.42</w:t>
            </w: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1591159159.42</w:t>
            </w:r>
          </w:p>
        </w:tc>
        <w:tc>
          <w:tcPr>
            <w:tcW w:w="1076" w:type="dxa"/>
            <w:tcBorders>
              <w:top w:val="nil"/>
              <w:left w:val="nil"/>
              <w:bottom w:val="single" w:color="auto" w:sz="8" w:space="0"/>
              <w:right w:val="single" w:color="auto" w:sz="8" w:space="0"/>
            </w:tcBorders>
            <w:noWrap/>
            <w:vAlign w:val="top"/>
          </w:tcPr>
          <w:p w14:paraId="3CCB7105">
            <w:pPr>
              <w:widowControl/>
              <w:rPr>
                <w:color w:val="000000"/>
                <w:kern w:val="0"/>
                <w:sz w:val="18"/>
                <w:szCs w:val="18"/>
              </w:rPr>
            </w:pPr>
            <w:r>
              <w:rPr>
                <w:color w:val="000000"/>
                <w:kern w:val="0"/>
                <w:sz w:val="18"/>
                <w:szCs w:val="18"/>
              </w:rPr>
              <w:t>307</w:t>
            </w:r>
          </w:p>
        </w:tc>
        <w:tc>
          <w:tcPr>
            <w:tcW w:w="3669" w:type="dxa"/>
            <w:tcBorders>
              <w:top w:val="nil"/>
              <w:left w:val="nil"/>
              <w:bottom w:val="single" w:color="auto" w:sz="8" w:space="0"/>
              <w:right w:val="single" w:color="auto" w:sz="8" w:space="0"/>
            </w:tcBorders>
            <w:noWrap/>
            <w:vAlign w:val="top"/>
          </w:tcPr>
          <w:p w14:paraId="21A46BB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168" w:type="dxa"/>
            <w:tcBorders>
              <w:top w:val="nil"/>
              <w:left w:val="nil"/>
              <w:bottom w:val="single" w:color="auto" w:sz="8" w:space="0"/>
              <w:right w:val="single" w:color="auto" w:sz="8" w:space="0"/>
            </w:tcBorders>
            <w:noWrap/>
            <w:vAlign w:val="center"/>
          </w:tcPr>
          <w:p w14:paraId="48898530">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60DE66C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A3E1B63">
            <w:pPr>
              <w:widowControl/>
              <w:rPr>
                <w:color w:val="000000"/>
                <w:kern w:val="0"/>
                <w:sz w:val="18"/>
                <w:szCs w:val="18"/>
              </w:rPr>
            </w:pPr>
            <w:r>
              <w:rPr>
                <w:color w:val="000000"/>
                <w:kern w:val="0"/>
                <w:sz w:val="18"/>
                <w:szCs w:val="18"/>
              </w:rPr>
              <w:t>30101</w:t>
            </w:r>
          </w:p>
        </w:tc>
        <w:tc>
          <w:tcPr>
            <w:tcW w:w="2831" w:type="dxa"/>
            <w:tcBorders>
              <w:top w:val="nil"/>
              <w:left w:val="nil"/>
              <w:bottom w:val="single" w:color="auto" w:sz="8" w:space="0"/>
              <w:right w:val="single" w:color="auto" w:sz="8" w:space="0"/>
            </w:tcBorders>
            <w:noWrap/>
            <w:vAlign w:val="top"/>
          </w:tcPr>
          <w:p w14:paraId="7091E6F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基本工资</w:t>
            </w:r>
          </w:p>
        </w:tc>
        <w:tc>
          <w:tcPr>
            <w:tcW w:w="1331" w:type="dxa"/>
            <w:tcBorders>
              <w:top w:val="nil"/>
              <w:left w:val="nil"/>
              <w:bottom w:val="single" w:color="auto" w:sz="8" w:space="0"/>
              <w:right w:val="single" w:color="auto" w:sz="8" w:space="0"/>
            </w:tcBorders>
            <w:noWrap/>
            <w:vAlign w:val="top"/>
          </w:tcPr>
          <w:p w14:paraId="23AF8AC1">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218.83</w:t>
            </w:r>
          </w:p>
        </w:tc>
        <w:tc>
          <w:tcPr>
            <w:tcW w:w="1110" w:type="dxa"/>
            <w:tcBorders>
              <w:top w:val="nil"/>
              <w:left w:val="nil"/>
              <w:bottom w:val="single" w:color="auto" w:sz="8" w:space="0"/>
              <w:right w:val="single" w:color="auto" w:sz="8" w:space="0"/>
            </w:tcBorders>
            <w:noWrap/>
            <w:vAlign w:val="top"/>
          </w:tcPr>
          <w:p w14:paraId="67FD6355">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noWrap/>
            <w:vAlign w:val="top"/>
          </w:tcPr>
          <w:p w14:paraId="36A231C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办公费</w:t>
            </w:r>
          </w:p>
        </w:tc>
        <w:tc>
          <w:tcPr>
            <w:tcW w:w="856" w:type="dxa"/>
            <w:tcBorders>
              <w:top w:val="nil"/>
              <w:left w:val="nil"/>
              <w:bottom w:val="single" w:color="auto" w:sz="8" w:space="0"/>
              <w:right w:val="single" w:color="auto" w:sz="8" w:space="0"/>
            </w:tcBorders>
            <w:noWrap/>
            <w:vAlign w:val="top"/>
          </w:tcPr>
          <w:p w14:paraId="2247E1D9">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6.28</w:t>
            </w: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159.42</w:t>
            </w:r>
          </w:p>
        </w:tc>
        <w:tc>
          <w:tcPr>
            <w:tcW w:w="1076" w:type="dxa"/>
            <w:tcBorders>
              <w:top w:val="nil"/>
              <w:left w:val="nil"/>
              <w:bottom w:val="single" w:color="auto" w:sz="8" w:space="0"/>
              <w:right w:val="single" w:color="auto" w:sz="8" w:space="0"/>
            </w:tcBorders>
            <w:noWrap/>
            <w:vAlign w:val="top"/>
          </w:tcPr>
          <w:p w14:paraId="7EDA0201">
            <w:pPr>
              <w:widowControl/>
              <w:rPr>
                <w:color w:val="000000"/>
                <w:kern w:val="0"/>
                <w:sz w:val="18"/>
                <w:szCs w:val="18"/>
              </w:rPr>
            </w:pPr>
            <w:r>
              <w:rPr>
                <w:color w:val="000000"/>
                <w:kern w:val="0"/>
                <w:sz w:val="18"/>
                <w:szCs w:val="18"/>
              </w:rPr>
              <w:t>30701</w:t>
            </w:r>
          </w:p>
        </w:tc>
        <w:tc>
          <w:tcPr>
            <w:tcW w:w="3669" w:type="dxa"/>
            <w:tcBorders>
              <w:top w:val="nil"/>
              <w:left w:val="nil"/>
              <w:bottom w:val="single" w:color="auto" w:sz="8" w:space="0"/>
              <w:right w:val="single" w:color="auto" w:sz="8" w:space="0"/>
            </w:tcBorders>
            <w:noWrap/>
            <w:vAlign w:val="top"/>
          </w:tcPr>
          <w:p w14:paraId="4D3C622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国内债务付息</w:t>
            </w:r>
          </w:p>
        </w:tc>
        <w:tc>
          <w:tcPr>
            <w:tcW w:w="1168" w:type="dxa"/>
            <w:tcBorders>
              <w:top w:val="nil"/>
              <w:left w:val="nil"/>
              <w:bottom w:val="single" w:color="auto" w:sz="8" w:space="0"/>
              <w:right w:val="single" w:color="auto" w:sz="8" w:space="0"/>
            </w:tcBorders>
            <w:noWrap/>
            <w:vAlign w:val="center"/>
          </w:tcPr>
          <w:p w14:paraId="6D376A90">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08A57BF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52448DA">
            <w:pPr>
              <w:widowControl/>
              <w:rPr>
                <w:color w:val="000000"/>
                <w:kern w:val="0"/>
                <w:sz w:val="18"/>
                <w:szCs w:val="18"/>
              </w:rPr>
            </w:pPr>
            <w:r>
              <w:rPr>
                <w:color w:val="000000"/>
                <w:kern w:val="0"/>
                <w:sz w:val="18"/>
                <w:szCs w:val="18"/>
              </w:rPr>
              <w:t>30102</w:t>
            </w:r>
          </w:p>
        </w:tc>
        <w:tc>
          <w:tcPr>
            <w:tcW w:w="2831" w:type="dxa"/>
            <w:tcBorders>
              <w:top w:val="nil"/>
              <w:left w:val="nil"/>
              <w:bottom w:val="single" w:color="auto" w:sz="8" w:space="0"/>
              <w:right w:val="single" w:color="auto" w:sz="8" w:space="0"/>
            </w:tcBorders>
            <w:noWrap/>
            <w:vAlign w:val="top"/>
          </w:tcPr>
          <w:p w14:paraId="7C4A525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津贴补贴</w:t>
            </w:r>
          </w:p>
        </w:tc>
        <w:tc>
          <w:tcPr>
            <w:tcW w:w="1331" w:type="dxa"/>
            <w:tcBorders>
              <w:top w:val="nil"/>
              <w:left w:val="nil"/>
              <w:bottom w:val="single" w:color="auto" w:sz="8" w:space="0"/>
              <w:right w:val="single" w:color="auto" w:sz="8" w:space="0"/>
            </w:tcBorders>
            <w:noWrap/>
            <w:vAlign w:val="top"/>
          </w:tcPr>
          <w:p w14:paraId="005D16CF">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2.64</w:t>
            </w:r>
          </w:p>
        </w:tc>
        <w:tc>
          <w:tcPr>
            <w:tcW w:w="1110" w:type="dxa"/>
            <w:tcBorders>
              <w:top w:val="nil"/>
              <w:left w:val="nil"/>
              <w:bottom w:val="single" w:color="auto" w:sz="8" w:space="0"/>
              <w:right w:val="single" w:color="auto" w:sz="8" w:space="0"/>
            </w:tcBorders>
            <w:noWrap/>
            <w:vAlign w:val="top"/>
          </w:tcPr>
          <w:p w14:paraId="37BE5067">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noWrap/>
            <w:vAlign w:val="top"/>
          </w:tcPr>
          <w:p w14:paraId="6F6299E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印刷费</w:t>
            </w:r>
          </w:p>
        </w:tc>
        <w:tc>
          <w:tcPr>
            <w:tcW w:w="856" w:type="dxa"/>
            <w:tcBorders>
              <w:top w:val="nil"/>
              <w:left w:val="nil"/>
              <w:bottom w:val="single" w:color="auto" w:sz="8" w:space="0"/>
              <w:right w:val="single" w:color="auto" w:sz="8" w:space="0"/>
            </w:tcBorders>
            <w:noWrap/>
            <w:vAlign w:val="top"/>
          </w:tcPr>
          <w:p w14:paraId="6C80D5DF">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0.80</w:t>
            </w:r>
          </w:p>
        </w:tc>
        <w:tc>
          <w:tcPr>
            <w:tcW w:w="1076" w:type="dxa"/>
            <w:tcBorders>
              <w:top w:val="nil"/>
              <w:left w:val="nil"/>
              <w:bottom w:val="single" w:color="auto" w:sz="8" w:space="0"/>
              <w:right w:val="single" w:color="auto" w:sz="8" w:space="0"/>
            </w:tcBorders>
            <w:noWrap/>
            <w:vAlign w:val="top"/>
          </w:tcPr>
          <w:p w14:paraId="77F0DC36">
            <w:pPr>
              <w:widowControl/>
              <w:rPr>
                <w:color w:val="000000"/>
                <w:kern w:val="0"/>
                <w:sz w:val="18"/>
                <w:szCs w:val="18"/>
              </w:rPr>
            </w:pPr>
            <w:r>
              <w:rPr>
                <w:color w:val="000000"/>
                <w:kern w:val="0"/>
                <w:sz w:val="18"/>
                <w:szCs w:val="18"/>
              </w:rPr>
              <w:t>30702</w:t>
            </w:r>
          </w:p>
        </w:tc>
        <w:tc>
          <w:tcPr>
            <w:tcW w:w="3669" w:type="dxa"/>
            <w:tcBorders>
              <w:top w:val="nil"/>
              <w:left w:val="nil"/>
              <w:bottom w:val="single" w:color="auto" w:sz="8" w:space="0"/>
              <w:right w:val="single" w:color="auto" w:sz="8" w:space="0"/>
            </w:tcBorders>
            <w:noWrap/>
            <w:vAlign w:val="top"/>
          </w:tcPr>
          <w:p w14:paraId="27A19B3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国外债务付息</w:t>
            </w:r>
          </w:p>
        </w:tc>
        <w:tc>
          <w:tcPr>
            <w:tcW w:w="1168" w:type="dxa"/>
            <w:tcBorders>
              <w:top w:val="nil"/>
              <w:left w:val="nil"/>
              <w:bottom w:val="single" w:color="auto" w:sz="8" w:space="0"/>
              <w:right w:val="single" w:color="auto" w:sz="8" w:space="0"/>
            </w:tcBorders>
            <w:noWrap/>
            <w:vAlign w:val="center"/>
          </w:tcPr>
          <w:p w14:paraId="024D9F19">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592B76E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82E4CAD">
            <w:pPr>
              <w:widowControl/>
              <w:rPr>
                <w:color w:val="000000"/>
                <w:kern w:val="0"/>
                <w:sz w:val="18"/>
                <w:szCs w:val="18"/>
              </w:rPr>
            </w:pPr>
            <w:r>
              <w:rPr>
                <w:color w:val="000000"/>
                <w:kern w:val="0"/>
                <w:sz w:val="18"/>
                <w:szCs w:val="18"/>
              </w:rPr>
              <w:t>30103</w:t>
            </w:r>
          </w:p>
        </w:tc>
        <w:tc>
          <w:tcPr>
            <w:tcW w:w="2831" w:type="dxa"/>
            <w:tcBorders>
              <w:top w:val="nil"/>
              <w:left w:val="nil"/>
              <w:bottom w:val="single" w:color="auto" w:sz="8" w:space="0"/>
              <w:right w:val="single" w:color="auto" w:sz="8" w:space="0"/>
            </w:tcBorders>
            <w:noWrap/>
            <w:vAlign w:val="top"/>
          </w:tcPr>
          <w:p w14:paraId="0A83758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奖金</w:t>
            </w:r>
          </w:p>
        </w:tc>
        <w:tc>
          <w:tcPr>
            <w:tcW w:w="1331" w:type="dxa"/>
            <w:tcBorders>
              <w:top w:val="nil"/>
              <w:left w:val="nil"/>
              <w:bottom w:val="single" w:color="auto" w:sz="8" w:space="0"/>
              <w:right w:val="single" w:color="auto" w:sz="8" w:space="0"/>
            </w:tcBorders>
            <w:noWrap/>
            <w:vAlign w:val="top"/>
          </w:tcPr>
          <w:p w14:paraId="224B8EFA">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89.44</w:t>
            </w:r>
          </w:p>
        </w:tc>
        <w:tc>
          <w:tcPr>
            <w:tcW w:w="1110" w:type="dxa"/>
            <w:tcBorders>
              <w:top w:val="nil"/>
              <w:left w:val="nil"/>
              <w:bottom w:val="single" w:color="auto" w:sz="8" w:space="0"/>
              <w:right w:val="single" w:color="auto" w:sz="8" w:space="0"/>
            </w:tcBorders>
            <w:noWrap/>
            <w:vAlign w:val="top"/>
          </w:tcPr>
          <w:p w14:paraId="649209AE">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noWrap/>
            <w:vAlign w:val="top"/>
          </w:tcPr>
          <w:p w14:paraId="072DA1A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咨询费</w:t>
            </w:r>
          </w:p>
        </w:tc>
        <w:tc>
          <w:tcPr>
            <w:tcW w:w="856" w:type="dxa"/>
            <w:tcBorders>
              <w:top w:val="nil"/>
              <w:left w:val="nil"/>
              <w:bottom w:val="single" w:color="auto" w:sz="8" w:space="0"/>
              <w:right w:val="single" w:color="auto" w:sz="8" w:space="0"/>
            </w:tcBorders>
            <w:noWrap/>
            <w:vAlign w:val="top"/>
          </w:tcPr>
          <w:p w14:paraId="5A3BD1CC">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43E666FF">
            <w:pPr>
              <w:widowControl/>
              <w:rPr>
                <w:color w:val="000000"/>
                <w:kern w:val="0"/>
                <w:sz w:val="18"/>
                <w:szCs w:val="18"/>
              </w:rPr>
            </w:pPr>
            <w:r>
              <w:rPr>
                <w:color w:val="000000"/>
                <w:kern w:val="0"/>
                <w:sz w:val="18"/>
                <w:szCs w:val="18"/>
              </w:rPr>
              <w:t>310</w:t>
            </w:r>
          </w:p>
        </w:tc>
        <w:tc>
          <w:tcPr>
            <w:tcW w:w="3669" w:type="dxa"/>
            <w:tcBorders>
              <w:top w:val="nil"/>
              <w:left w:val="nil"/>
              <w:bottom w:val="single" w:color="auto" w:sz="8" w:space="0"/>
              <w:right w:val="single" w:color="auto" w:sz="8" w:space="0"/>
            </w:tcBorders>
            <w:noWrap/>
            <w:vAlign w:val="top"/>
          </w:tcPr>
          <w:p w14:paraId="5D54F5B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168" w:type="dxa"/>
            <w:tcBorders>
              <w:top w:val="nil"/>
              <w:left w:val="nil"/>
              <w:bottom w:val="single" w:color="auto" w:sz="8" w:space="0"/>
              <w:right w:val="single" w:color="auto" w:sz="8" w:space="0"/>
            </w:tcBorders>
            <w:noWrap/>
            <w:vAlign w:val="center"/>
          </w:tcPr>
          <w:p w14:paraId="4D12FACB">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9.30</w:t>
            </w:r>
          </w:p>
        </w:tc>
      </w:tr>
      <w:tr w14:paraId="4697627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1F89964">
            <w:pPr>
              <w:widowControl/>
              <w:rPr>
                <w:color w:val="000000"/>
                <w:kern w:val="0"/>
                <w:sz w:val="18"/>
                <w:szCs w:val="18"/>
              </w:rPr>
            </w:pPr>
            <w:r>
              <w:rPr>
                <w:color w:val="000000"/>
                <w:kern w:val="0"/>
                <w:sz w:val="18"/>
                <w:szCs w:val="18"/>
              </w:rPr>
              <w:t>30106</w:t>
            </w:r>
          </w:p>
        </w:tc>
        <w:tc>
          <w:tcPr>
            <w:tcW w:w="2831" w:type="dxa"/>
            <w:tcBorders>
              <w:top w:val="nil"/>
              <w:left w:val="nil"/>
              <w:bottom w:val="single" w:color="auto" w:sz="8" w:space="0"/>
              <w:right w:val="single" w:color="auto" w:sz="8" w:space="0"/>
            </w:tcBorders>
            <w:noWrap/>
            <w:vAlign w:val="top"/>
          </w:tcPr>
          <w:p w14:paraId="1BBD144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伙食补助费</w:t>
            </w:r>
          </w:p>
        </w:tc>
        <w:tc>
          <w:tcPr>
            <w:tcW w:w="1331" w:type="dxa"/>
            <w:tcBorders>
              <w:top w:val="nil"/>
              <w:left w:val="nil"/>
              <w:bottom w:val="single" w:color="auto" w:sz="8" w:space="0"/>
              <w:right w:val="single" w:color="auto" w:sz="8" w:space="0"/>
            </w:tcBorders>
            <w:noWrap/>
            <w:vAlign w:val="top"/>
          </w:tcPr>
          <w:p w14:paraId="75C5D412">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12.60</w:t>
            </w:r>
          </w:p>
        </w:tc>
        <w:tc>
          <w:tcPr>
            <w:tcW w:w="1110" w:type="dxa"/>
            <w:tcBorders>
              <w:top w:val="nil"/>
              <w:left w:val="nil"/>
              <w:bottom w:val="single" w:color="auto" w:sz="8" w:space="0"/>
              <w:right w:val="single" w:color="auto" w:sz="8" w:space="0"/>
            </w:tcBorders>
            <w:noWrap/>
            <w:vAlign w:val="top"/>
          </w:tcPr>
          <w:p w14:paraId="03E784FF">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noWrap/>
            <w:vAlign w:val="top"/>
          </w:tcPr>
          <w:p w14:paraId="5C9EEE7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手续费</w:t>
            </w:r>
          </w:p>
        </w:tc>
        <w:tc>
          <w:tcPr>
            <w:tcW w:w="856" w:type="dxa"/>
            <w:tcBorders>
              <w:top w:val="nil"/>
              <w:left w:val="nil"/>
              <w:bottom w:val="single" w:color="auto" w:sz="8" w:space="0"/>
              <w:right w:val="single" w:color="auto" w:sz="8" w:space="0"/>
            </w:tcBorders>
            <w:noWrap/>
            <w:vAlign w:val="top"/>
          </w:tcPr>
          <w:p w14:paraId="4F83683A">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50937407">
            <w:pPr>
              <w:widowControl/>
              <w:rPr>
                <w:color w:val="000000"/>
                <w:kern w:val="0"/>
                <w:sz w:val="18"/>
                <w:szCs w:val="18"/>
              </w:rPr>
            </w:pPr>
            <w:r>
              <w:rPr>
                <w:color w:val="000000"/>
                <w:kern w:val="0"/>
                <w:sz w:val="18"/>
                <w:szCs w:val="18"/>
              </w:rPr>
              <w:t>31001</w:t>
            </w:r>
          </w:p>
        </w:tc>
        <w:tc>
          <w:tcPr>
            <w:tcW w:w="3669" w:type="dxa"/>
            <w:tcBorders>
              <w:top w:val="nil"/>
              <w:left w:val="nil"/>
              <w:bottom w:val="single" w:color="auto" w:sz="8" w:space="0"/>
              <w:right w:val="single" w:color="auto" w:sz="8" w:space="0"/>
            </w:tcBorders>
            <w:noWrap/>
            <w:vAlign w:val="top"/>
          </w:tcPr>
          <w:p w14:paraId="6F70536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房屋建筑物购建</w:t>
            </w:r>
          </w:p>
        </w:tc>
        <w:tc>
          <w:tcPr>
            <w:tcW w:w="1168" w:type="dxa"/>
            <w:tcBorders>
              <w:top w:val="nil"/>
              <w:left w:val="nil"/>
              <w:bottom w:val="single" w:color="auto" w:sz="8" w:space="0"/>
              <w:right w:val="single" w:color="auto" w:sz="8" w:space="0"/>
            </w:tcBorders>
            <w:noWrap/>
            <w:vAlign w:val="center"/>
          </w:tcPr>
          <w:p w14:paraId="0214BEBC">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5BF9159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8313798">
            <w:pPr>
              <w:widowControl/>
              <w:rPr>
                <w:color w:val="000000"/>
                <w:kern w:val="0"/>
                <w:sz w:val="18"/>
                <w:szCs w:val="18"/>
              </w:rPr>
            </w:pPr>
            <w:r>
              <w:rPr>
                <w:color w:val="000000"/>
                <w:kern w:val="0"/>
                <w:sz w:val="18"/>
                <w:szCs w:val="18"/>
              </w:rPr>
              <w:t>30107</w:t>
            </w:r>
          </w:p>
        </w:tc>
        <w:tc>
          <w:tcPr>
            <w:tcW w:w="2831" w:type="dxa"/>
            <w:tcBorders>
              <w:top w:val="nil"/>
              <w:left w:val="nil"/>
              <w:bottom w:val="single" w:color="auto" w:sz="8" w:space="0"/>
              <w:right w:val="single" w:color="auto" w:sz="8" w:space="0"/>
            </w:tcBorders>
            <w:noWrap/>
            <w:vAlign w:val="top"/>
          </w:tcPr>
          <w:p w14:paraId="2910DCF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绩效工资</w:t>
            </w:r>
          </w:p>
        </w:tc>
        <w:tc>
          <w:tcPr>
            <w:tcW w:w="1331" w:type="dxa"/>
            <w:tcBorders>
              <w:top w:val="nil"/>
              <w:left w:val="nil"/>
              <w:bottom w:val="single" w:color="auto" w:sz="8" w:space="0"/>
              <w:right w:val="single" w:color="auto" w:sz="8" w:space="0"/>
            </w:tcBorders>
            <w:noWrap/>
            <w:vAlign w:val="top"/>
          </w:tcPr>
          <w:p w14:paraId="7B379B60">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149.58</w:t>
            </w:r>
          </w:p>
        </w:tc>
        <w:tc>
          <w:tcPr>
            <w:tcW w:w="1110" w:type="dxa"/>
            <w:tcBorders>
              <w:top w:val="nil"/>
              <w:left w:val="nil"/>
              <w:bottom w:val="single" w:color="auto" w:sz="8" w:space="0"/>
              <w:right w:val="single" w:color="auto" w:sz="8" w:space="0"/>
            </w:tcBorders>
            <w:noWrap/>
            <w:vAlign w:val="top"/>
          </w:tcPr>
          <w:p w14:paraId="4E54FF39">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noWrap/>
            <w:vAlign w:val="top"/>
          </w:tcPr>
          <w:p w14:paraId="5548154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水费</w:t>
            </w:r>
          </w:p>
        </w:tc>
        <w:tc>
          <w:tcPr>
            <w:tcW w:w="856" w:type="dxa"/>
            <w:tcBorders>
              <w:top w:val="nil"/>
              <w:left w:val="nil"/>
              <w:bottom w:val="single" w:color="auto" w:sz="8" w:space="0"/>
              <w:right w:val="single" w:color="auto" w:sz="8" w:space="0"/>
            </w:tcBorders>
            <w:noWrap/>
            <w:vAlign w:val="top"/>
          </w:tcPr>
          <w:p w14:paraId="6379CB83">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3E9431F9">
            <w:pPr>
              <w:widowControl/>
              <w:rPr>
                <w:color w:val="000000"/>
                <w:kern w:val="0"/>
                <w:sz w:val="18"/>
                <w:szCs w:val="18"/>
              </w:rPr>
            </w:pPr>
            <w:r>
              <w:rPr>
                <w:color w:val="000000"/>
                <w:kern w:val="0"/>
                <w:sz w:val="18"/>
                <w:szCs w:val="18"/>
              </w:rPr>
              <w:t>31002</w:t>
            </w:r>
          </w:p>
        </w:tc>
        <w:tc>
          <w:tcPr>
            <w:tcW w:w="3669" w:type="dxa"/>
            <w:tcBorders>
              <w:top w:val="nil"/>
              <w:left w:val="nil"/>
              <w:bottom w:val="single" w:color="auto" w:sz="8" w:space="0"/>
              <w:right w:val="single" w:color="auto" w:sz="8" w:space="0"/>
            </w:tcBorders>
            <w:noWrap/>
            <w:vAlign w:val="top"/>
          </w:tcPr>
          <w:p w14:paraId="624260E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办公设备购置</w:t>
            </w:r>
          </w:p>
        </w:tc>
        <w:tc>
          <w:tcPr>
            <w:tcW w:w="1168" w:type="dxa"/>
            <w:tcBorders>
              <w:top w:val="nil"/>
              <w:left w:val="nil"/>
              <w:bottom w:val="single" w:color="auto" w:sz="8" w:space="0"/>
              <w:right w:val="single" w:color="auto" w:sz="8" w:space="0"/>
            </w:tcBorders>
            <w:noWrap/>
            <w:vAlign w:val="center"/>
          </w:tcPr>
          <w:p w14:paraId="1EBBC54E">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2.00</w:t>
            </w:r>
          </w:p>
        </w:tc>
      </w:tr>
      <w:tr w14:paraId="0BA99C2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28FBAA5">
            <w:pPr>
              <w:widowControl/>
              <w:rPr>
                <w:color w:val="000000"/>
                <w:kern w:val="0"/>
                <w:sz w:val="18"/>
                <w:szCs w:val="18"/>
              </w:rPr>
            </w:pPr>
            <w:r>
              <w:rPr>
                <w:color w:val="000000"/>
                <w:kern w:val="0"/>
                <w:sz w:val="18"/>
                <w:szCs w:val="18"/>
              </w:rPr>
              <w:t>30108</w:t>
            </w:r>
          </w:p>
        </w:tc>
        <w:tc>
          <w:tcPr>
            <w:tcW w:w="2831" w:type="dxa"/>
            <w:tcBorders>
              <w:top w:val="nil"/>
              <w:left w:val="nil"/>
              <w:bottom w:val="single" w:color="auto" w:sz="8" w:space="0"/>
              <w:right w:val="single" w:color="auto" w:sz="8" w:space="0"/>
            </w:tcBorders>
            <w:noWrap/>
            <w:vAlign w:val="top"/>
          </w:tcPr>
          <w:p w14:paraId="2993AFE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机关事业单位基本养老保险费</w:t>
            </w:r>
          </w:p>
        </w:tc>
        <w:tc>
          <w:tcPr>
            <w:tcW w:w="1331" w:type="dxa"/>
            <w:tcBorders>
              <w:top w:val="nil"/>
              <w:left w:val="nil"/>
              <w:bottom w:val="single" w:color="auto" w:sz="8" w:space="0"/>
              <w:right w:val="single" w:color="auto" w:sz="8" w:space="0"/>
            </w:tcBorders>
            <w:noWrap/>
            <w:vAlign w:val="top"/>
          </w:tcPr>
          <w:p w14:paraId="065B6D89">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61.99</w:t>
            </w:r>
          </w:p>
        </w:tc>
        <w:tc>
          <w:tcPr>
            <w:tcW w:w="1110" w:type="dxa"/>
            <w:tcBorders>
              <w:top w:val="nil"/>
              <w:left w:val="nil"/>
              <w:bottom w:val="single" w:color="auto" w:sz="8" w:space="0"/>
              <w:right w:val="single" w:color="auto" w:sz="8" w:space="0"/>
            </w:tcBorders>
            <w:noWrap/>
            <w:vAlign w:val="top"/>
          </w:tcPr>
          <w:p w14:paraId="1A188E0C">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noWrap/>
            <w:vAlign w:val="top"/>
          </w:tcPr>
          <w:p w14:paraId="0961FCC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电费</w:t>
            </w:r>
          </w:p>
        </w:tc>
        <w:tc>
          <w:tcPr>
            <w:tcW w:w="856" w:type="dxa"/>
            <w:tcBorders>
              <w:top w:val="nil"/>
              <w:left w:val="nil"/>
              <w:bottom w:val="single" w:color="auto" w:sz="8" w:space="0"/>
              <w:right w:val="single" w:color="auto" w:sz="8" w:space="0"/>
            </w:tcBorders>
            <w:noWrap/>
            <w:vAlign w:val="top"/>
          </w:tcPr>
          <w:p w14:paraId="10CFA05A">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5.78</w:t>
            </w:r>
          </w:p>
        </w:tc>
        <w:tc>
          <w:tcPr>
            <w:tcW w:w="1076" w:type="dxa"/>
            <w:tcBorders>
              <w:top w:val="nil"/>
              <w:left w:val="nil"/>
              <w:bottom w:val="single" w:color="auto" w:sz="8" w:space="0"/>
              <w:right w:val="single" w:color="auto" w:sz="8" w:space="0"/>
            </w:tcBorders>
            <w:noWrap/>
            <w:vAlign w:val="top"/>
          </w:tcPr>
          <w:p w14:paraId="28255FC4">
            <w:pPr>
              <w:widowControl/>
              <w:rPr>
                <w:color w:val="000000"/>
                <w:kern w:val="0"/>
                <w:sz w:val="18"/>
                <w:szCs w:val="18"/>
              </w:rPr>
            </w:pPr>
            <w:r>
              <w:rPr>
                <w:color w:val="000000"/>
                <w:kern w:val="0"/>
                <w:sz w:val="18"/>
                <w:szCs w:val="18"/>
              </w:rPr>
              <w:t>31003</w:t>
            </w:r>
          </w:p>
        </w:tc>
        <w:tc>
          <w:tcPr>
            <w:tcW w:w="3669" w:type="dxa"/>
            <w:tcBorders>
              <w:top w:val="nil"/>
              <w:left w:val="nil"/>
              <w:bottom w:val="single" w:color="auto" w:sz="8" w:space="0"/>
              <w:right w:val="single" w:color="auto" w:sz="8" w:space="0"/>
            </w:tcBorders>
            <w:noWrap/>
            <w:vAlign w:val="top"/>
          </w:tcPr>
          <w:p w14:paraId="5B875F0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专用设备购置</w:t>
            </w:r>
          </w:p>
        </w:tc>
        <w:tc>
          <w:tcPr>
            <w:tcW w:w="1168" w:type="dxa"/>
            <w:tcBorders>
              <w:top w:val="nil"/>
              <w:left w:val="nil"/>
              <w:bottom w:val="single" w:color="auto" w:sz="8" w:space="0"/>
              <w:right w:val="single" w:color="auto" w:sz="8" w:space="0"/>
            </w:tcBorders>
            <w:noWrap/>
            <w:vAlign w:val="center"/>
          </w:tcPr>
          <w:p w14:paraId="58120C4D">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35B1A80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4D0A3BB">
            <w:pPr>
              <w:widowControl/>
              <w:rPr>
                <w:color w:val="000000"/>
                <w:kern w:val="0"/>
                <w:sz w:val="18"/>
                <w:szCs w:val="18"/>
              </w:rPr>
            </w:pPr>
            <w:r>
              <w:rPr>
                <w:color w:val="000000"/>
                <w:kern w:val="0"/>
                <w:sz w:val="18"/>
                <w:szCs w:val="18"/>
              </w:rPr>
              <w:t>30109</w:t>
            </w:r>
          </w:p>
        </w:tc>
        <w:tc>
          <w:tcPr>
            <w:tcW w:w="2831" w:type="dxa"/>
            <w:tcBorders>
              <w:top w:val="nil"/>
              <w:left w:val="nil"/>
              <w:bottom w:val="single" w:color="auto" w:sz="8" w:space="0"/>
              <w:right w:val="single" w:color="auto" w:sz="8" w:space="0"/>
            </w:tcBorders>
            <w:noWrap/>
            <w:vAlign w:val="top"/>
          </w:tcPr>
          <w:p w14:paraId="0B43F03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职业年金缴费</w:t>
            </w:r>
          </w:p>
        </w:tc>
        <w:tc>
          <w:tcPr>
            <w:tcW w:w="1331" w:type="dxa"/>
            <w:tcBorders>
              <w:top w:val="nil"/>
              <w:left w:val="nil"/>
              <w:bottom w:val="single" w:color="auto" w:sz="8" w:space="0"/>
              <w:right w:val="single" w:color="auto" w:sz="8" w:space="0"/>
            </w:tcBorders>
            <w:noWrap/>
            <w:vAlign w:val="top"/>
          </w:tcPr>
          <w:p w14:paraId="1D775594">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10.22</w:t>
            </w:r>
          </w:p>
        </w:tc>
        <w:tc>
          <w:tcPr>
            <w:tcW w:w="1110" w:type="dxa"/>
            <w:tcBorders>
              <w:top w:val="nil"/>
              <w:left w:val="nil"/>
              <w:bottom w:val="single" w:color="auto" w:sz="8" w:space="0"/>
              <w:right w:val="single" w:color="auto" w:sz="8" w:space="0"/>
            </w:tcBorders>
            <w:noWrap/>
            <w:vAlign w:val="top"/>
          </w:tcPr>
          <w:p w14:paraId="22C5CFE6">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noWrap/>
            <w:vAlign w:val="top"/>
          </w:tcPr>
          <w:p w14:paraId="49E2A67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邮电费</w:t>
            </w:r>
          </w:p>
        </w:tc>
        <w:tc>
          <w:tcPr>
            <w:tcW w:w="856" w:type="dxa"/>
            <w:tcBorders>
              <w:top w:val="nil"/>
              <w:left w:val="nil"/>
              <w:bottom w:val="single" w:color="auto" w:sz="8" w:space="0"/>
              <w:right w:val="single" w:color="auto" w:sz="8" w:space="0"/>
            </w:tcBorders>
            <w:noWrap/>
            <w:vAlign w:val="top"/>
          </w:tcPr>
          <w:p w14:paraId="3A314431">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65C61F9E">
            <w:pPr>
              <w:widowControl/>
              <w:rPr>
                <w:color w:val="000000"/>
                <w:kern w:val="0"/>
                <w:sz w:val="18"/>
                <w:szCs w:val="18"/>
              </w:rPr>
            </w:pPr>
            <w:r>
              <w:rPr>
                <w:color w:val="000000"/>
                <w:kern w:val="0"/>
                <w:sz w:val="18"/>
                <w:szCs w:val="18"/>
              </w:rPr>
              <w:t>31005</w:t>
            </w:r>
          </w:p>
        </w:tc>
        <w:tc>
          <w:tcPr>
            <w:tcW w:w="3669" w:type="dxa"/>
            <w:tcBorders>
              <w:top w:val="nil"/>
              <w:left w:val="nil"/>
              <w:bottom w:val="single" w:color="auto" w:sz="8" w:space="0"/>
              <w:right w:val="single" w:color="auto" w:sz="8" w:space="0"/>
            </w:tcBorders>
            <w:noWrap/>
            <w:vAlign w:val="top"/>
          </w:tcPr>
          <w:p w14:paraId="23E8C36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基础设施建设</w:t>
            </w:r>
          </w:p>
        </w:tc>
        <w:tc>
          <w:tcPr>
            <w:tcW w:w="1168" w:type="dxa"/>
            <w:tcBorders>
              <w:top w:val="nil"/>
              <w:left w:val="nil"/>
              <w:bottom w:val="single" w:color="auto" w:sz="8" w:space="0"/>
              <w:right w:val="single" w:color="auto" w:sz="8" w:space="0"/>
            </w:tcBorders>
            <w:noWrap/>
            <w:vAlign w:val="center"/>
          </w:tcPr>
          <w:p w14:paraId="7DEAE9B3">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549383D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CF3552B">
            <w:pPr>
              <w:widowControl/>
              <w:rPr>
                <w:color w:val="000000"/>
                <w:kern w:val="0"/>
                <w:sz w:val="18"/>
                <w:szCs w:val="18"/>
              </w:rPr>
            </w:pPr>
            <w:r>
              <w:rPr>
                <w:color w:val="000000"/>
                <w:kern w:val="0"/>
                <w:sz w:val="18"/>
                <w:szCs w:val="18"/>
              </w:rPr>
              <w:t>30110</w:t>
            </w:r>
          </w:p>
        </w:tc>
        <w:tc>
          <w:tcPr>
            <w:tcW w:w="2831" w:type="dxa"/>
            <w:tcBorders>
              <w:top w:val="nil"/>
              <w:left w:val="nil"/>
              <w:bottom w:val="single" w:color="auto" w:sz="8" w:space="0"/>
              <w:right w:val="single" w:color="auto" w:sz="8" w:space="0"/>
            </w:tcBorders>
            <w:noWrap/>
            <w:vAlign w:val="top"/>
          </w:tcPr>
          <w:p w14:paraId="5BA9A19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职工基本医疗保险缴费</w:t>
            </w:r>
          </w:p>
        </w:tc>
        <w:tc>
          <w:tcPr>
            <w:tcW w:w="1331" w:type="dxa"/>
            <w:tcBorders>
              <w:top w:val="nil"/>
              <w:left w:val="nil"/>
              <w:bottom w:val="single" w:color="auto" w:sz="8" w:space="0"/>
              <w:right w:val="single" w:color="auto" w:sz="8" w:space="0"/>
            </w:tcBorders>
            <w:noWrap/>
            <w:vAlign w:val="top"/>
          </w:tcPr>
          <w:p w14:paraId="2FCB4D18">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32.88</w:t>
            </w:r>
          </w:p>
        </w:tc>
        <w:tc>
          <w:tcPr>
            <w:tcW w:w="1110" w:type="dxa"/>
            <w:tcBorders>
              <w:top w:val="nil"/>
              <w:left w:val="nil"/>
              <w:bottom w:val="single" w:color="auto" w:sz="8" w:space="0"/>
              <w:right w:val="single" w:color="auto" w:sz="8" w:space="0"/>
            </w:tcBorders>
            <w:noWrap/>
            <w:vAlign w:val="top"/>
          </w:tcPr>
          <w:p w14:paraId="3F8192EC">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noWrap/>
            <w:vAlign w:val="top"/>
          </w:tcPr>
          <w:p w14:paraId="31B3266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取暖费</w:t>
            </w:r>
          </w:p>
        </w:tc>
        <w:tc>
          <w:tcPr>
            <w:tcW w:w="856" w:type="dxa"/>
            <w:tcBorders>
              <w:top w:val="nil"/>
              <w:left w:val="nil"/>
              <w:bottom w:val="single" w:color="auto" w:sz="8" w:space="0"/>
              <w:right w:val="single" w:color="auto" w:sz="8" w:space="0"/>
            </w:tcBorders>
            <w:noWrap/>
            <w:vAlign w:val="top"/>
          </w:tcPr>
          <w:p w14:paraId="6460D502">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759CE69E">
            <w:pPr>
              <w:widowControl/>
              <w:rPr>
                <w:color w:val="000000"/>
                <w:kern w:val="0"/>
                <w:sz w:val="18"/>
                <w:szCs w:val="18"/>
              </w:rPr>
            </w:pPr>
            <w:r>
              <w:rPr>
                <w:color w:val="000000"/>
                <w:kern w:val="0"/>
                <w:sz w:val="18"/>
                <w:szCs w:val="18"/>
              </w:rPr>
              <w:t>31006</w:t>
            </w:r>
          </w:p>
        </w:tc>
        <w:tc>
          <w:tcPr>
            <w:tcW w:w="3669" w:type="dxa"/>
            <w:tcBorders>
              <w:top w:val="nil"/>
              <w:left w:val="nil"/>
              <w:bottom w:val="single" w:color="auto" w:sz="8" w:space="0"/>
              <w:right w:val="single" w:color="auto" w:sz="8" w:space="0"/>
            </w:tcBorders>
            <w:noWrap/>
            <w:vAlign w:val="top"/>
          </w:tcPr>
          <w:p w14:paraId="54E2FCC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大型修缮</w:t>
            </w:r>
          </w:p>
        </w:tc>
        <w:tc>
          <w:tcPr>
            <w:tcW w:w="1168" w:type="dxa"/>
            <w:tcBorders>
              <w:top w:val="nil"/>
              <w:left w:val="nil"/>
              <w:bottom w:val="single" w:color="auto" w:sz="8" w:space="0"/>
              <w:right w:val="single" w:color="auto" w:sz="8" w:space="0"/>
            </w:tcBorders>
            <w:noWrap/>
            <w:vAlign w:val="center"/>
          </w:tcPr>
          <w:p w14:paraId="58CB9310">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33F6C08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C7F14AD">
            <w:pPr>
              <w:widowControl/>
              <w:rPr>
                <w:color w:val="000000"/>
                <w:kern w:val="0"/>
                <w:sz w:val="18"/>
                <w:szCs w:val="18"/>
              </w:rPr>
            </w:pPr>
            <w:r>
              <w:rPr>
                <w:color w:val="000000"/>
                <w:kern w:val="0"/>
                <w:sz w:val="18"/>
                <w:szCs w:val="18"/>
              </w:rPr>
              <w:t>30111</w:t>
            </w:r>
          </w:p>
        </w:tc>
        <w:tc>
          <w:tcPr>
            <w:tcW w:w="2831" w:type="dxa"/>
            <w:tcBorders>
              <w:top w:val="nil"/>
              <w:left w:val="nil"/>
              <w:bottom w:val="single" w:color="auto" w:sz="8" w:space="0"/>
              <w:right w:val="single" w:color="auto" w:sz="8" w:space="0"/>
            </w:tcBorders>
            <w:noWrap/>
            <w:vAlign w:val="top"/>
          </w:tcPr>
          <w:p w14:paraId="6307F8A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公务员医疗补助缴费</w:t>
            </w:r>
          </w:p>
        </w:tc>
        <w:tc>
          <w:tcPr>
            <w:tcW w:w="1331" w:type="dxa"/>
            <w:tcBorders>
              <w:top w:val="nil"/>
              <w:left w:val="nil"/>
              <w:bottom w:val="single" w:color="auto" w:sz="8" w:space="0"/>
              <w:right w:val="single" w:color="auto" w:sz="8" w:space="0"/>
            </w:tcBorders>
            <w:noWrap/>
            <w:vAlign w:val="top"/>
          </w:tcPr>
          <w:p w14:paraId="1F3236B6">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23104094">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noWrap/>
            <w:vAlign w:val="top"/>
          </w:tcPr>
          <w:p w14:paraId="5F8FDB7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物业管理费</w:t>
            </w:r>
          </w:p>
        </w:tc>
        <w:tc>
          <w:tcPr>
            <w:tcW w:w="856" w:type="dxa"/>
            <w:tcBorders>
              <w:top w:val="nil"/>
              <w:left w:val="nil"/>
              <w:bottom w:val="single" w:color="auto" w:sz="8" w:space="0"/>
              <w:right w:val="single" w:color="auto" w:sz="8" w:space="0"/>
            </w:tcBorders>
            <w:noWrap/>
            <w:vAlign w:val="top"/>
          </w:tcPr>
          <w:p w14:paraId="3B1367F8">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3DBE2F2A">
            <w:pPr>
              <w:widowControl/>
              <w:rPr>
                <w:color w:val="000000"/>
                <w:kern w:val="0"/>
                <w:sz w:val="18"/>
                <w:szCs w:val="18"/>
              </w:rPr>
            </w:pPr>
            <w:r>
              <w:rPr>
                <w:color w:val="000000"/>
                <w:kern w:val="0"/>
                <w:sz w:val="18"/>
                <w:szCs w:val="18"/>
              </w:rPr>
              <w:t>31007</w:t>
            </w:r>
          </w:p>
        </w:tc>
        <w:tc>
          <w:tcPr>
            <w:tcW w:w="3669" w:type="dxa"/>
            <w:tcBorders>
              <w:top w:val="nil"/>
              <w:left w:val="nil"/>
              <w:bottom w:val="single" w:color="auto" w:sz="8" w:space="0"/>
              <w:right w:val="single" w:color="auto" w:sz="8" w:space="0"/>
            </w:tcBorders>
            <w:noWrap/>
            <w:vAlign w:val="top"/>
          </w:tcPr>
          <w:p w14:paraId="10D6E21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信息网络及软件购置更新</w:t>
            </w:r>
          </w:p>
        </w:tc>
        <w:tc>
          <w:tcPr>
            <w:tcW w:w="1168" w:type="dxa"/>
            <w:tcBorders>
              <w:top w:val="nil"/>
              <w:left w:val="nil"/>
              <w:bottom w:val="single" w:color="auto" w:sz="8" w:space="0"/>
              <w:right w:val="single" w:color="auto" w:sz="8" w:space="0"/>
            </w:tcBorders>
            <w:noWrap/>
            <w:vAlign w:val="center"/>
          </w:tcPr>
          <w:p w14:paraId="4BDF2565">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4238AE7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FC7B926">
            <w:pPr>
              <w:widowControl/>
              <w:rPr>
                <w:color w:val="000000"/>
                <w:kern w:val="0"/>
                <w:sz w:val="18"/>
                <w:szCs w:val="18"/>
              </w:rPr>
            </w:pPr>
            <w:r>
              <w:rPr>
                <w:color w:val="000000"/>
                <w:kern w:val="0"/>
                <w:sz w:val="18"/>
                <w:szCs w:val="18"/>
              </w:rPr>
              <w:t>30112</w:t>
            </w:r>
          </w:p>
        </w:tc>
        <w:tc>
          <w:tcPr>
            <w:tcW w:w="2831" w:type="dxa"/>
            <w:tcBorders>
              <w:top w:val="nil"/>
              <w:left w:val="nil"/>
              <w:bottom w:val="single" w:color="auto" w:sz="8" w:space="0"/>
              <w:right w:val="single" w:color="auto" w:sz="8" w:space="0"/>
            </w:tcBorders>
            <w:noWrap/>
            <w:vAlign w:val="top"/>
          </w:tcPr>
          <w:p w14:paraId="283F68C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其他社会保障缴费</w:t>
            </w:r>
          </w:p>
        </w:tc>
        <w:tc>
          <w:tcPr>
            <w:tcW w:w="1331" w:type="dxa"/>
            <w:tcBorders>
              <w:top w:val="nil"/>
              <w:left w:val="nil"/>
              <w:bottom w:val="single" w:color="auto" w:sz="8" w:space="0"/>
              <w:right w:val="single" w:color="auto" w:sz="8" w:space="0"/>
            </w:tcBorders>
            <w:noWrap/>
            <w:vAlign w:val="top"/>
          </w:tcPr>
          <w:p w14:paraId="777BA7F3">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2.52</w:t>
            </w:r>
          </w:p>
        </w:tc>
        <w:tc>
          <w:tcPr>
            <w:tcW w:w="1110" w:type="dxa"/>
            <w:tcBorders>
              <w:top w:val="nil"/>
              <w:left w:val="nil"/>
              <w:bottom w:val="single" w:color="auto" w:sz="8" w:space="0"/>
              <w:right w:val="single" w:color="auto" w:sz="8" w:space="0"/>
            </w:tcBorders>
            <w:noWrap/>
            <w:vAlign w:val="top"/>
          </w:tcPr>
          <w:p w14:paraId="39D73BFE">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noWrap/>
            <w:vAlign w:val="top"/>
          </w:tcPr>
          <w:p w14:paraId="20A5E58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差旅费</w:t>
            </w:r>
          </w:p>
        </w:tc>
        <w:tc>
          <w:tcPr>
            <w:tcW w:w="856" w:type="dxa"/>
            <w:tcBorders>
              <w:top w:val="nil"/>
              <w:left w:val="nil"/>
              <w:bottom w:val="single" w:color="auto" w:sz="8" w:space="0"/>
              <w:right w:val="single" w:color="auto" w:sz="8" w:space="0"/>
            </w:tcBorders>
            <w:noWrap/>
            <w:vAlign w:val="top"/>
          </w:tcPr>
          <w:p w14:paraId="750CBAD9">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0.48</w:t>
            </w:r>
          </w:p>
        </w:tc>
        <w:tc>
          <w:tcPr>
            <w:tcW w:w="1076" w:type="dxa"/>
            <w:tcBorders>
              <w:top w:val="nil"/>
              <w:left w:val="nil"/>
              <w:bottom w:val="single" w:color="auto" w:sz="8" w:space="0"/>
              <w:right w:val="single" w:color="auto" w:sz="8" w:space="0"/>
            </w:tcBorders>
            <w:noWrap/>
            <w:vAlign w:val="top"/>
          </w:tcPr>
          <w:p w14:paraId="0B0CB3A9">
            <w:pPr>
              <w:widowControl/>
              <w:rPr>
                <w:color w:val="000000"/>
                <w:kern w:val="0"/>
                <w:sz w:val="18"/>
                <w:szCs w:val="18"/>
              </w:rPr>
            </w:pPr>
            <w:r>
              <w:rPr>
                <w:color w:val="000000"/>
                <w:kern w:val="0"/>
                <w:sz w:val="18"/>
                <w:szCs w:val="18"/>
              </w:rPr>
              <w:t>31008</w:t>
            </w:r>
          </w:p>
        </w:tc>
        <w:tc>
          <w:tcPr>
            <w:tcW w:w="3669" w:type="dxa"/>
            <w:tcBorders>
              <w:top w:val="nil"/>
              <w:left w:val="nil"/>
              <w:bottom w:val="single" w:color="auto" w:sz="8" w:space="0"/>
              <w:right w:val="single" w:color="auto" w:sz="8" w:space="0"/>
            </w:tcBorders>
            <w:noWrap/>
            <w:vAlign w:val="top"/>
          </w:tcPr>
          <w:p w14:paraId="28DFE8F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物资储备</w:t>
            </w:r>
          </w:p>
        </w:tc>
        <w:tc>
          <w:tcPr>
            <w:tcW w:w="1168" w:type="dxa"/>
            <w:tcBorders>
              <w:top w:val="nil"/>
              <w:left w:val="nil"/>
              <w:bottom w:val="single" w:color="auto" w:sz="8" w:space="0"/>
              <w:right w:val="single" w:color="auto" w:sz="8" w:space="0"/>
            </w:tcBorders>
            <w:noWrap/>
            <w:vAlign w:val="center"/>
          </w:tcPr>
          <w:p w14:paraId="26357628">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6490340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8083F2C">
            <w:pPr>
              <w:widowControl/>
              <w:rPr>
                <w:color w:val="000000"/>
                <w:kern w:val="0"/>
                <w:sz w:val="18"/>
                <w:szCs w:val="18"/>
              </w:rPr>
            </w:pPr>
            <w:r>
              <w:rPr>
                <w:color w:val="000000"/>
                <w:kern w:val="0"/>
                <w:sz w:val="18"/>
                <w:szCs w:val="18"/>
              </w:rPr>
              <w:t>30113</w:t>
            </w:r>
          </w:p>
        </w:tc>
        <w:tc>
          <w:tcPr>
            <w:tcW w:w="2831" w:type="dxa"/>
            <w:tcBorders>
              <w:top w:val="nil"/>
              <w:left w:val="nil"/>
              <w:bottom w:val="single" w:color="auto" w:sz="8" w:space="0"/>
              <w:right w:val="single" w:color="auto" w:sz="8" w:space="0"/>
            </w:tcBorders>
            <w:noWrap/>
            <w:vAlign w:val="top"/>
          </w:tcPr>
          <w:p w14:paraId="7B18738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住房公积金</w:t>
            </w:r>
          </w:p>
        </w:tc>
        <w:tc>
          <w:tcPr>
            <w:tcW w:w="1331" w:type="dxa"/>
            <w:tcBorders>
              <w:top w:val="nil"/>
              <w:left w:val="nil"/>
              <w:bottom w:val="single" w:color="auto" w:sz="8" w:space="0"/>
              <w:right w:val="single" w:color="auto" w:sz="8" w:space="0"/>
            </w:tcBorders>
            <w:noWrap/>
            <w:vAlign w:val="top"/>
          </w:tcPr>
          <w:p w14:paraId="281654E0">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56866969">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noWrap/>
            <w:vAlign w:val="top"/>
          </w:tcPr>
          <w:p w14:paraId="3F4490A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noWrap/>
            <w:vAlign w:val="top"/>
          </w:tcPr>
          <w:p w14:paraId="4A09C8C3">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37ADEBE0">
            <w:pPr>
              <w:widowControl/>
              <w:rPr>
                <w:color w:val="000000"/>
                <w:kern w:val="0"/>
                <w:sz w:val="18"/>
                <w:szCs w:val="18"/>
              </w:rPr>
            </w:pPr>
            <w:r>
              <w:rPr>
                <w:color w:val="000000"/>
                <w:kern w:val="0"/>
                <w:sz w:val="18"/>
                <w:szCs w:val="18"/>
              </w:rPr>
              <w:t>31009</w:t>
            </w:r>
          </w:p>
        </w:tc>
        <w:tc>
          <w:tcPr>
            <w:tcW w:w="3669" w:type="dxa"/>
            <w:tcBorders>
              <w:top w:val="nil"/>
              <w:left w:val="nil"/>
              <w:bottom w:val="single" w:color="auto" w:sz="8" w:space="0"/>
              <w:right w:val="single" w:color="auto" w:sz="8" w:space="0"/>
            </w:tcBorders>
            <w:noWrap/>
            <w:vAlign w:val="top"/>
          </w:tcPr>
          <w:p w14:paraId="52D4CEA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土地补偿</w:t>
            </w:r>
          </w:p>
        </w:tc>
        <w:tc>
          <w:tcPr>
            <w:tcW w:w="1168" w:type="dxa"/>
            <w:tcBorders>
              <w:top w:val="nil"/>
              <w:left w:val="nil"/>
              <w:bottom w:val="single" w:color="auto" w:sz="8" w:space="0"/>
              <w:right w:val="single" w:color="auto" w:sz="8" w:space="0"/>
            </w:tcBorders>
            <w:noWrap/>
            <w:vAlign w:val="center"/>
          </w:tcPr>
          <w:p w14:paraId="3F9E2CB6">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682CB49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2F59FF2">
            <w:pPr>
              <w:widowControl/>
              <w:rPr>
                <w:color w:val="000000"/>
                <w:kern w:val="0"/>
                <w:sz w:val="18"/>
                <w:szCs w:val="18"/>
              </w:rPr>
            </w:pPr>
            <w:r>
              <w:rPr>
                <w:color w:val="000000"/>
                <w:kern w:val="0"/>
                <w:sz w:val="18"/>
                <w:szCs w:val="18"/>
              </w:rPr>
              <w:t>30114</w:t>
            </w:r>
          </w:p>
        </w:tc>
        <w:tc>
          <w:tcPr>
            <w:tcW w:w="2831" w:type="dxa"/>
            <w:tcBorders>
              <w:top w:val="nil"/>
              <w:left w:val="nil"/>
              <w:bottom w:val="single" w:color="auto" w:sz="8" w:space="0"/>
              <w:right w:val="single" w:color="auto" w:sz="8" w:space="0"/>
            </w:tcBorders>
            <w:noWrap/>
            <w:vAlign w:val="top"/>
          </w:tcPr>
          <w:p w14:paraId="3FE7C63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w:t>
            </w:r>
          </w:p>
        </w:tc>
        <w:tc>
          <w:tcPr>
            <w:tcW w:w="1331" w:type="dxa"/>
            <w:tcBorders>
              <w:top w:val="nil"/>
              <w:left w:val="nil"/>
              <w:bottom w:val="single" w:color="auto" w:sz="8" w:space="0"/>
              <w:right w:val="single" w:color="auto" w:sz="8" w:space="0"/>
            </w:tcBorders>
            <w:noWrap/>
            <w:vAlign w:val="top"/>
          </w:tcPr>
          <w:p w14:paraId="5AF2ED34">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0B094F69">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noWrap/>
            <w:vAlign w:val="top"/>
          </w:tcPr>
          <w:p w14:paraId="25FA9A6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维修（护）费</w:t>
            </w:r>
          </w:p>
        </w:tc>
        <w:tc>
          <w:tcPr>
            <w:tcW w:w="856" w:type="dxa"/>
            <w:tcBorders>
              <w:top w:val="nil"/>
              <w:left w:val="nil"/>
              <w:bottom w:val="single" w:color="auto" w:sz="8" w:space="0"/>
              <w:right w:val="single" w:color="auto" w:sz="8" w:space="0"/>
            </w:tcBorders>
            <w:noWrap/>
            <w:vAlign w:val="top"/>
          </w:tcPr>
          <w:p w14:paraId="1ACF9E7A">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2.69</w:t>
            </w:r>
          </w:p>
        </w:tc>
        <w:tc>
          <w:tcPr>
            <w:tcW w:w="1076" w:type="dxa"/>
            <w:tcBorders>
              <w:top w:val="nil"/>
              <w:left w:val="nil"/>
              <w:bottom w:val="single" w:color="auto" w:sz="8" w:space="0"/>
              <w:right w:val="single" w:color="auto" w:sz="8" w:space="0"/>
            </w:tcBorders>
            <w:noWrap/>
            <w:vAlign w:val="top"/>
          </w:tcPr>
          <w:p w14:paraId="74DD8EBF">
            <w:pPr>
              <w:widowControl/>
              <w:rPr>
                <w:color w:val="000000"/>
                <w:kern w:val="0"/>
                <w:sz w:val="18"/>
                <w:szCs w:val="18"/>
              </w:rPr>
            </w:pPr>
            <w:r>
              <w:rPr>
                <w:color w:val="000000"/>
                <w:kern w:val="0"/>
                <w:sz w:val="18"/>
                <w:szCs w:val="18"/>
              </w:rPr>
              <w:t>31010</w:t>
            </w:r>
          </w:p>
        </w:tc>
        <w:tc>
          <w:tcPr>
            <w:tcW w:w="3669" w:type="dxa"/>
            <w:tcBorders>
              <w:top w:val="nil"/>
              <w:left w:val="nil"/>
              <w:bottom w:val="single" w:color="auto" w:sz="8" w:space="0"/>
              <w:right w:val="single" w:color="auto" w:sz="8" w:space="0"/>
            </w:tcBorders>
            <w:noWrap/>
            <w:vAlign w:val="top"/>
          </w:tcPr>
          <w:p w14:paraId="13FD533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安置补助</w:t>
            </w:r>
          </w:p>
        </w:tc>
        <w:tc>
          <w:tcPr>
            <w:tcW w:w="1168" w:type="dxa"/>
            <w:tcBorders>
              <w:top w:val="nil"/>
              <w:left w:val="nil"/>
              <w:bottom w:val="single" w:color="auto" w:sz="8" w:space="0"/>
              <w:right w:val="single" w:color="auto" w:sz="8" w:space="0"/>
            </w:tcBorders>
            <w:noWrap/>
            <w:vAlign w:val="center"/>
          </w:tcPr>
          <w:p w14:paraId="2939F8FF">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6AB2BC8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7B47A51">
            <w:pPr>
              <w:widowControl/>
              <w:rPr>
                <w:color w:val="000000"/>
                <w:kern w:val="0"/>
                <w:sz w:val="18"/>
                <w:szCs w:val="18"/>
              </w:rPr>
            </w:pPr>
            <w:r>
              <w:rPr>
                <w:color w:val="000000"/>
                <w:kern w:val="0"/>
                <w:sz w:val="18"/>
                <w:szCs w:val="18"/>
              </w:rPr>
              <w:t>30199</w:t>
            </w:r>
          </w:p>
        </w:tc>
        <w:tc>
          <w:tcPr>
            <w:tcW w:w="2831" w:type="dxa"/>
            <w:tcBorders>
              <w:top w:val="nil"/>
              <w:left w:val="nil"/>
              <w:bottom w:val="single" w:color="auto" w:sz="8" w:space="0"/>
              <w:right w:val="single" w:color="auto" w:sz="8" w:space="0"/>
            </w:tcBorders>
            <w:noWrap/>
            <w:vAlign w:val="top"/>
          </w:tcPr>
          <w:p w14:paraId="7E9229B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其他工资福利支出</w:t>
            </w:r>
          </w:p>
        </w:tc>
        <w:tc>
          <w:tcPr>
            <w:tcW w:w="1331" w:type="dxa"/>
            <w:tcBorders>
              <w:top w:val="nil"/>
              <w:left w:val="nil"/>
              <w:bottom w:val="single" w:color="auto" w:sz="8" w:space="0"/>
              <w:right w:val="single" w:color="auto" w:sz="8" w:space="0"/>
            </w:tcBorders>
            <w:noWrap/>
            <w:vAlign w:val="top"/>
          </w:tcPr>
          <w:p w14:paraId="54E9A2A1">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34.90</w:t>
            </w:r>
          </w:p>
        </w:tc>
        <w:tc>
          <w:tcPr>
            <w:tcW w:w="1110" w:type="dxa"/>
            <w:tcBorders>
              <w:top w:val="nil"/>
              <w:left w:val="nil"/>
              <w:bottom w:val="single" w:color="auto" w:sz="8" w:space="0"/>
              <w:right w:val="single" w:color="auto" w:sz="8" w:space="0"/>
            </w:tcBorders>
            <w:noWrap/>
            <w:vAlign w:val="top"/>
          </w:tcPr>
          <w:p w14:paraId="362B24A7">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noWrap/>
            <w:vAlign w:val="top"/>
          </w:tcPr>
          <w:p w14:paraId="45E7B99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租赁费</w:t>
            </w:r>
          </w:p>
        </w:tc>
        <w:tc>
          <w:tcPr>
            <w:tcW w:w="856" w:type="dxa"/>
            <w:tcBorders>
              <w:top w:val="nil"/>
              <w:left w:val="nil"/>
              <w:bottom w:val="single" w:color="auto" w:sz="8" w:space="0"/>
              <w:right w:val="single" w:color="auto" w:sz="8" w:space="0"/>
            </w:tcBorders>
            <w:noWrap/>
            <w:vAlign w:val="top"/>
          </w:tcPr>
          <w:p w14:paraId="5A141BB4">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665881FE">
            <w:pPr>
              <w:widowControl/>
              <w:rPr>
                <w:color w:val="000000"/>
                <w:kern w:val="0"/>
                <w:sz w:val="18"/>
                <w:szCs w:val="18"/>
              </w:rPr>
            </w:pPr>
            <w:r>
              <w:rPr>
                <w:color w:val="000000"/>
                <w:kern w:val="0"/>
                <w:sz w:val="18"/>
                <w:szCs w:val="18"/>
              </w:rPr>
              <w:t>31011</w:t>
            </w:r>
          </w:p>
        </w:tc>
        <w:tc>
          <w:tcPr>
            <w:tcW w:w="3669" w:type="dxa"/>
            <w:tcBorders>
              <w:top w:val="nil"/>
              <w:left w:val="nil"/>
              <w:bottom w:val="single" w:color="auto" w:sz="8" w:space="0"/>
              <w:right w:val="single" w:color="auto" w:sz="8" w:space="0"/>
            </w:tcBorders>
            <w:noWrap/>
            <w:vAlign w:val="top"/>
          </w:tcPr>
          <w:p w14:paraId="00BCF0A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地上附着物和青苗补偿</w:t>
            </w:r>
          </w:p>
        </w:tc>
        <w:tc>
          <w:tcPr>
            <w:tcW w:w="1168" w:type="dxa"/>
            <w:tcBorders>
              <w:top w:val="nil"/>
              <w:left w:val="nil"/>
              <w:bottom w:val="single" w:color="auto" w:sz="8" w:space="0"/>
              <w:right w:val="single" w:color="auto" w:sz="8" w:space="0"/>
            </w:tcBorders>
            <w:noWrap/>
            <w:vAlign w:val="center"/>
          </w:tcPr>
          <w:p w14:paraId="153DAF4C">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43FAAED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817C21F">
            <w:pPr>
              <w:widowControl/>
              <w:rPr>
                <w:color w:val="000000"/>
                <w:kern w:val="0"/>
                <w:sz w:val="18"/>
                <w:szCs w:val="18"/>
              </w:rPr>
            </w:pPr>
            <w:r>
              <w:rPr>
                <w:color w:val="000000"/>
                <w:kern w:val="0"/>
                <w:sz w:val="18"/>
                <w:szCs w:val="18"/>
              </w:rPr>
              <w:t>303</w:t>
            </w:r>
          </w:p>
        </w:tc>
        <w:tc>
          <w:tcPr>
            <w:tcW w:w="2831" w:type="dxa"/>
            <w:tcBorders>
              <w:top w:val="nil"/>
              <w:left w:val="nil"/>
              <w:bottom w:val="single" w:color="auto" w:sz="8" w:space="0"/>
              <w:right w:val="single" w:color="auto" w:sz="8" w:space="0"/>
            </w:tcBorders>
            <w:noWrap/>
            <w:vAlign w:val="top"/>
          </w:tcPr>
          <w:p w14:paraId="260FD99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331" w:type="dxa"/>
            <w:tcBorders>
              <w:top w:val="nil"/>
              <w:left w:val="nil"/>
              <w:bottom w:val="single" w:color="auto" w:sz="8" w:space="0"/>
              <w:right w:val="single" w:color="auto" w:sz="8" w:space="0"/>
            </w:tcBorders>
            <w:noWrap/>
            <w:vAlign w:val="top"/>
          </w:tcPr>
          <w:p w14:paraId="2D839752">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lang w:val="en-US" w:eastAsia="zh-CN"/>
              </w:rPr>
              <w:t>48.71</w:t>
            </w:r>
            <w:r>
              <w:rPr>
                <w:rFonts w:hint="default" w:ascii="Times New Roman" w:hAnsi="Times New Roman" w:eastAsia="仿宋_GB2312"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5E72B241">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noWrap/>
            <w:vAlign w:val="top"/>
          </w:tcPr>
          <w:p w14:paraId="0B8D201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会议费</w:t>
            </w:r>
          </w:p>
        </w:tc>
        <w:tc>
          <w:tcPr>
            <w:tcW w:w="856" w:type="dxa"/>
            <w:tcBorders>
              <w:top w:val="nil"/>
              <w:left w:val="nil"/>
              <w:bottom w:val="single" w:color="auto" w:sz="8" w:space="0"/>
              <w:right w:val="single" w:color="auto" w:sz="8" w:space="0"/>
            </w:tcBorders>
            <w:noWrap/>
            <w:vAlign w:val="top"/>
          </w:tcPr>
          <w:p w14:paraId="40690CD3">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0.62</w:t>
            </w:r>
          </w:p>
        </w:tc>
        <w:tc>
          <w:tcPr>
            <w:tcW w:w="1076" w:type="dxa"/>
            <w:tcBorders>
              <w:top w:val="nil"/>
              <w:left w:val="nil"/>
              <w:bottom w:val="single" w:color="auto" w:sz="8" w:space="0"/>
              <w:right w:val="single" w:color="auto" w:sz="8" w:space="0"/>
            </w:tcBorders>
            <w:noWrap/>
            <w:vAlign w:val="top"/>
          </w:tcPr>
          <w:p w14:paraId="059030C2">
            <w:pPr>
              <w:widowControl/>
              <w:rPr>
                <w:color w:val="000000"/>
                <w:kern w:val="0"/>
                <w:sz w:val="18"/>
                <w:szCs w:val="18"/>
              </w:rPr>
            </w:pPr>
            <w:r>
              <w:rPr>
                <w:color w:val="000000"/>
                <w:kern w:val="0"/>
                <w:sz w:val="18"/>
                <w:szCs w:val="18"/>
              </w:rPr>
              <w:t>31012</w:t>
            </w:r>
          </w:p>
        </w:tc>
        <w:tc>
          <w:tcPr>
            <w:tcW w:w="3669" w:type="dxa"/>
            <w:tcBorders>
              <w:top w:val="nil"/>
              <w:left w:val="nil"/>
              <w:bottom w:val="single" w:color="auto" w:sz="8" w:space="0"/>
              <w:right w:val="single" w:color="auto" w:sz="8" w:space="0"/>
            </w:tcBorders>
            <w:noWrap/>
            <w:vAlign w:val="top"/>
          </w:tcPr>
          <w:p w14:paraId="36BDBA1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拆迁补偿</w:t>
            </w:r>
          </w:p>
        </w:tc>
        <w:tc>
          <w:tcPr>
            <w:tcW w:w="1168" w:type="dxa"/>
            <w:tcBorders>
              <w:top w:val="nil"/>
              <w:left w:val="nil"/>
              <w:bottom w:val="single" w:color="auto" w:sz="8" w:space="0"/>
              <w:right w:val="single" w:color="auto" w:sz="8" w:space="0"/>
            </w:tcBorders>
            <w:noWrap/>
            <w:vAlign w:val="center"/>
          </w:tcPr>
          <w:p w14:paraId="2B355748">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172ADD9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F23CE6B">
            <w:pPr>
              <w:widowControl/>
              <w:rPr>
                <w:color w:val="000000"/>
                <w:kern w:val="0"/>
                <w:sz w:val="18"/>
                <w:szCs w:val="18"/>
              </w:rPr>
            </w:pPr>
            <w:r>
              <w:rPr>
                <w:color w:val="000000"/>
                <w:kern w:val="0"/>
                <w:sz w:val="18"/>
                <w:szCs w:val="18"/>
              </w:rPr>
              <w:t>30301</w:t>
            </w:r>
          </w:p>
        </w:tc>
        <w:tc>
          <w:tcPr>
            <w:tcW w:w="2831" w:type="dxa"/>
            <w:tcBorders>
              <w:top w:val="nil"/>
              <w:left w:val="nil"/>
              <w:bottom w:val="single" w:color="auto" w:sz="8" w:space="0"/>
              <w:right w:val="single" w:color="auto" w:sz="8" w:space="0"/>
            </w:tcBorders>
            <w:noWrap/>
            <w:vAlign w:val="top"/>
          </w:tcPr>
          <w:p w14:paraId="32E56DC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离休费</w:t>
            </w:r>
          </w:p>
        </w:tc>
        <w:tc>
          <w:tcPr>
            <w:tcW w:w="1331" w:type="dxa"/>
            <w:tcBorders>
              <w:top w:val="nil"/>
              <w:left w:val="nil"/>
              <w:bottom w:val="single" w:color="auto" w:sz="8" w:space="0"/>
              <w:right w:val="single" w:color="auto" w:sz="8" w:space="0"/>
            </w:tcBorders>
            <w:noWrap/>
            <w:vAlign w:val="top"/>
          </w:tcPr>
          <w:p w14:paraId="7DCB3FF3">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7ECB978E">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noWrap/>
            <w:vAlign w:val="top"/>
          </w:tcPr>
          <w:p w14:paraId="348908C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培训费</w:t>
            </w:r>
          </w:p>
        </w:tc>
        <w:tc>
          <w:tcPr>
            <w:tcW w:w="856" w:type="dxa"/>
            <w:tcBorders>
              <w:top w:val="nil"/>
              <w:left w:val="nil"/>
              <w:bottom w:val="single" w:color="auto" w:sz="8" w:space="0"/>
              <w:right w:val="single" w:color="auto" w:sz="8" w:space="0"/>
            </w:tcBorders>
            <w:noWrap/>
            <w:vAlign w:val="top"/>
          </w:tcPr>
          <w:p w14:paraId="270FBF66">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1.10</w:t>
            </w:r>
          </w:p>
        </w:tc>
        <w:tc>
          <w:tcPr>
            <w:tcW w:w="1076" w:type="dxa"/>
            <w:tcBorders>
              <w:top w:val="nil"/>
              <w:left w:val="nil"/>
              <w:bottom w:val="single" w:color="auto" w:sz="8" w:space="0"/>
              <w:right w:val="single" w:color="auto" w:sz="8" w:space="0"/>
            </w:tcBorders>
            <w:noWrap/>
            <w:vAlign w:val="top"/>
          </w:tcPr>
          <w:p w14:paraId="66C60050">
            <w:pPr>
              <w:widowControl/>
              <w:rPr>
                <w:color w:val="000000"/>
                <w:kern w:val="0"/>
                <w:sz w:val="18"/>
                <w:szCs w:val="18"/>
              </w:rPr>
            </w:pPr>
            <w:r>
              <w:rPr>
                <w:color w:val="000000"/>
                <w:kern w:val="0"/>
                <w:sz w:val="18"/>
                <w:szCs w:val="18"/>
              </w:rPr>
              <w:t>31013</w:t>
            </w:r>
          </w:p>
        </w:tc>
        <w:tc>
          <w:tcPr>
            <w:tcW w:w="3669" w:type="dxa"/>
            <w:tcBorders>
              <w:top w:val="nil"/>
              <w:left w:val="nil"/>
              <w:bottom w:val="single" w:color="auto" w:sz="8" w:space="0"/>
              <w:right w:val="single" w:color="auto" w:sz="8" w:space="0"/>
            </w:tcBorders>
            <w:noWrap/>
            <w:vAlign w:val="top"/>
          </w:tcPr>
          <w:p w14:paraId="70D9375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公务用车购置</w:t>
            </w:r>
          </w:p>
        </w:tc>
        <w:tc>
          <w:tcPr>
            <w:tcW w:w="1168" w:type="dxa"/>
            <w:tcBorders>
              <w:top w:val="nil"/>
              <w:left w:val="nil"/>
              <w:bottom w:val="single" w:color="auto" w:sz="8" w:space="0"/>
              <w:right w:val="single" w:color="auto" w:sz="8" w:space="0"/>
            </w:tcBorders>
            <w:noWrap/>
            <w:vAlign w:val="center"/>
          </w:tcPr>
          <w:p w14:paraId="71F9010D">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66E93D2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44D9143">
            <w:pPr>
              <w:widowControl/>
              <w:rPr>
                <w:color w:val="000000"/>
                <w:kern w:val="0"/>
                <w:sz w:val="18"/>
                <w:szCs w:val="18"/>
              </w:rPr>
            </w:pPr>
            <w:r>
              <w:rPr>
                <w:color w:val="000000"/>
                <w:kern w:val="0"/>
                <w:sz w:val="18"/>
                <w:szCs w:val="18"/>
              </w:rPr>
              <w:t>30302</w:t>
            </w:r>
          </w:p>
        </w:tc>
        <w:tc>
          <w:tcPr>
            <w:tcW w:w="2831" w:type="dxa"/>
            <w:tcBorders>
              <w:top w:val="nil"/>
              <w:left w:val="nil"/>
              <w:bottom w:val="single" w:color="auto" w:sz="8" w:space="0"/>
              <w:right w:val="single" w:color="auto" w:sz="8" w:space="0"/>
            </w:tcBorders>
            <w:noWrap/>
            <w:vAlign w:val="top"/>
          </w:tcPr>
          <w:p w14:paraId="04EC913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退休费</w:t>
            </w:r>
          </w:p>
        </w:tc>
        <w:tc>
          <w:tcPr>
            <w:tcW w:w="1331" w:type="dxa"/>
            <w:tcBorders>
              <w:top w:val="nil"/>
              <w:left w:val="nil"/>
              <w:bottom w:val="single" w:color="auto" w:sz="8" w:space="0"/>
              <w:right w:val="single" w:color="auto" w:sz="8" w:space="0"/>
            </w:tcBorders>
            <w:noWrap/>
            <w:vAlign w:val="top"/>
          </w:tcPr>
          <w:p w14:paraId="5BD86983">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09144886">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noWrap/>
            <w:vAlign w:val="top"/>
          </w:tcPr>
          <w:p w14:paraId="1F0E13B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公务接待费</w:t>
            </w:r>
          </w:p>
        </w:tc>
        <w:tc>
          <w:tcPr>
            <w:tcW w:w="856" w:type="dxa"/>
            <w:tcBorders>
              <w:top w:val="nil"/>
              <w:left w:val="nil"/>
              <w:bottom w:val="single" w:color="auto" w:sz="8" w:space="0"/>
              <w:right w:val="single" w:color="auto" w:sz="8" w:space="0"/>
            </w:tcBorders>
            <w:noWrap/>
            <w:vAlign w:val="top"/>
          </w:tcPr>
          <w:p w14:paraId="08A732FB">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1.87</w:t>
            </w:r>
          </w:p>
        </w:tc>
        <w:tc>
          <w:tcPr>
            <w:tcW w:w="1076" w:type="dxa"/>
            <w:tcBorders>
              <w:top w:val="nil"/>
              <w:left w:val="nil"/>
              <w:bottom w:val="single" w:color="auto" w:sz="8" w:space="0"/>
              <w:right w:val="single" w:color="auto" w:sz="8" w:space="0"/>
            </w:tcBorders>
            <w:noWrap/>
            <w:vAlign w:val="top"/>
          </w:tcPr>
          <w:p w14:paraId="4997B0E9">
            <w:pPr>
              <w:widowControl/>
              <w:rPr>
                <w:color w:val="000000"/>
                <w:kern w:val="0"/>
                <w:sz w:val="18"/>
                <w:szCs w:val="18"/>
              </w:rPr>
            </w:pPr>
            <w:r>
              <w:rPr>
                <w:color w:val="000000"/>
                <w:kern w:val="0"/>
                <w:sz w:val="18"/>
                <w:szCs w:val="18"/>
              </w:rPr>
              <w:t>31019</w:t>
            </w:r>
          </w:p>
        </w:tc>
        <w:tc>
          <w:tcPr>
            <w:tcW w:w="3669" w:type="dxa"/>
            <w:tcBorders>
              <w:top w:val="nil"/>
              <w:left w:val="nil"/>
              <w:bottom w:val="single" w:color="auto" w:sz="8" w:space="0"/>
              <w:right w:val="single" w:color="auto" w:sz="8" w:space="0"/>
            </w:tcBorders>
            <w:noWrap/>
            <w:vAlign w:val="top"/>
          </w:tcPr>
          <w:p w14:paraId="2DC08E5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其他交通工具购置</w:t>
            </w:r>
          </w:p>
        </w:tc>
        <w:tc>
          <w:tcPr>
            <w:tcW w:w="1168" w:type="dxa"/>
            <w:tcBorders>
              <w:top w:val="nil"/>
              <w:left w:val="nil"/>
              <w:bottom w:val="single" w:color="auto" w:sz="8" w:space="0"/>
              <w:right w:val="single" w:color="auto" w:sz="8" w:space="0"/>
            </w:tcBorders>
            <w:noWrap/>
            <w:vAlign w:val="center"/>
          </w:tcPr>
          <w:p w14:paraId="6E04FB52">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55DFD50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794A8E0">
            <w:pPr>
              <w:widowControl/>
              <w:rPr>
                <w:color w:val="000000"/>
                <w:kern w:val="0"/>
                <w:sz w:val="18"/>
                <w:szCs w:val="18"/>
              </w:rPr>
            </w:pPr>
            <w:r>
              <w:rPr>
                <w:color w:val="000000"/>
                <w:kern w:val="0"/>
                <w:sz w:val="18"/>
                <w:szCs w:val="18"/>
              </w:rPr>
              <w:t>30303</w:t>
            </w:r>
          </w:p>
        </w:tc>
        <w:tc>
          <w:tcPr>
            <w:tcW w:w="2831" w:type="dxa"/>
            <w:tcBorders>
              <w:top w:val="nil"/>
              <w:left w:val="nil"/>
              <w:bottom w:val="single" w:color="auto" w:sz="8" w:space="0"/>
              <w:right w:val="single" w:color="auto" w:sz="8" w:space="0"/>
            </w:tcBorders>
            <w:noWrap/>
            <w:vAlign w:val="top"/>
          </w:tcPr>
          <w:p w14:paraId="49C0385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退职（役）费</w:t>
            </w:r>
          </w:p>
        </w:tc>
        <w:tc>
          <w:tcPr>
            <w:tcW w:w="1331" w:type="dxa"/>
            <w:tcBorders>
              <w:top w:val="nil"/>
              <w:left w:val="nil"/>
              <w:bottom w:val="single" w:color="auto" w:sz="8" w:space="0"/>
              <w:right w:val="single" w:color="auto" w:sz="8" w:space="0"/>
            </w:tcBorders>
            <w:noWrap/>
            <w:vAlign w:val="top"/>
          </w:tcPr>
          <w:p w14:paraId="0C4A69A0">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0AB693A0">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noWrap/>
            <w:vAlign w:val="top"/>
          </w:tcPr>
          <w:p w14:paraId="7D69051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专用材料费</w:t>
            </w:r>
          </w:p>
        </w:tc>
        <w:tc>
          <w:tcPr>
            <w:tcW w:w="856" w:type="dxa"/>
            <w:tcBorders>
              <w:top w:val="nil"/>
              <w:left w:val="nil"/>
              <w:bottom w:val="single" w:color="auto" w:sz="8" w:space="0"/>
              <w:right w:val="single" w:color="auto" w:sz="8" w:space="0"/>
            </w:tcBorders>
            <w:noWrap/>
            <w:vAlign w:val="top"/>
          </w:tcPr>
          <w:p w14:paraId="5D8AA030">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64E78DEE">
            <w:pPr>
              <w:widowControl/>
              <w:rPr>
                <w:color w:val="000000"/>
                <w:kern w:val="0"/>
                <w:sz w:val="18"/>
                <w:szCs w:val="18"/>
              </w:rPr>
            </w:pPr>
            <w:r>
              <w:rPr>
                <w:color w:val="000000"/>
                <w:kern w:val="0"/>
                <w:sz w:val="18"/>
                <w:szCs w:val="18"/>
              </w:rPr>
              <w:t>31021</w:t>
            </w:r>
          </w:p>
        </w:tc>
        <w:tc>
          <w:tcPr>
            <w:tcW w:w="3669" w:type="dxa"/>
            <w:tcBorders>
              <w:top w:val="nil"/>
              <w:left w:val="nil"/>
              <w:bottom w:val="single" w:color="auto" w:sz="8" w:space="0"/>
              <w:right w:val="single" w:color="auto" w:sz="8" w:space="0"/>
            </w:tcBorders>
            <w:noWrap/>
            <w:vAlign w:val="top"/>
          </w:tcPr>
          <w:p w14:paraId="4734048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文物和陈列品购置</w:t>
            </w:r>
          </w:p>
        </w:tc>
        <w:tc>
          <w:tcPr>
            <w:tcW w:w="1168" w:type="dxa"/>
            <w:tcBorders>
              <w:top w:val="nil"/>
              <w:left w:val="nil"/>
              <w:bottom w:val="single" w:color="auto" w:sz="8" w:space="0"/>
              <w:right w:val="single" w:color="auto" w:sz="8" w:space="0"/>
            </w:tcBorders>
            <w:noWrap/>
            <w:vAlign w:val="center"/>
          </w:tcPr>
          <w:p w14:paraId="04B0993C">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5EA0628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035D4B7">
            <w:pPr>
              <w:widowControl/>
              <w:rPr>
                <w:color w:val="000000"/>
                <w:kern w:val="0"/>
                <w:sz w:val="18"/>
                <w:szCs w:val="18"/>
              </w:rPr>
            </w:pPr>
            <w:r>
              <w:rPr>
                <w:color w:val="000000"/>
                <w:kern w:val="0"/>
                <w:sz w:val="18"/>
                <w:szCs w:val="18"/>
              </w:rPr>
              <w:t>30304</w:t>
            </w:r>
          </w:p>
        </w:tc>
        <w:tc>
          <w:tcPr>
            <w:tcW w:w="2831" w:type="dxa"/>
            <w:tcBorders>
              <w:top w:val="nil"/>
              <w:left w:val="nil"/>
              <w:bottom w:val="single" w:color="auto" w:sz="8" w:space="0"/>
              <w:right w:val="single" w:color="auto" w:sz="8" w:space="0"/>
            </w:tcBorders>
            <w:noWrap/>
            <w:vAlign w:val="top"/>
          </w:tcPr>
          <w:p w14:paraId="6B3D80F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抚恤金</w:t>
            </w:r>
          </w:p>
        </w:tc>
        <w:tc>
          <w:tcPr>
            <w:tcW w:w="1331" w:type="dxa"/>
            <w:tcBorders>
              <w:top w:val="nil"/>
              <w:left w:val="nil"/>
              <w:bottom w:val="single" w:color="auto" w:sz="8" w:space="0"/>
              <w:right w:val="single" w:color="auto" w:sz="8" w:space="0"/>
            </w:tcBorders>
            <w:noWrap/>
            <w:vAlign w:val="top"/>
          </w:tcPr>
          <w:p w14:paraId="41B36D1D">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lang w:val="en-US" w:eastAsia="zh-CN"/>
              </w:rPr>
              <w:t>38.96</w:t>
            </w:r>
            <w:r>
              <w:rPr>
                <w:rFonts w:hint="default" w:ascii="Times New Roman" w:hAnsi="Times New Roman" w:eastAsia="仿宋_GB2312"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3F8419C1">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noWrap/>
            <w:vAlign w:val="top"/>
          </w:tcPr>
          <w:p w14:paraId="7DCF677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被装购置费</w:t>
            </w:r>
          </w:p>
        </w:tc>
        <w:tc>
          <w:tcPr>
            <w:tcW w:w="856" w:type="dxa"/>
            <w:tcBorders>
              <w:top w:val="nil"/>
              <w:left w:val="nil"/>
              <w:bottom w:val="single" w:color="auto" w:sz="8" w:space="0"/>
              <w:right w:val="single" w:color="auto" w:sz="8" w:space="0"/>
            </w:tcBorders>
            <w:noWrap/>
            <w:vAlign w:val="top"/>
          </w:tcPr>
          <w:p w14:paraId="21D8EA6D">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2845656F">
            <w:pPr>
              <w:widowControl/>
              <w:rPr>
                <w:color w:val="000000"/>
                <w:kern w:val="0"/>
                <w:sz w:val="18"/>
                <w:szCs w:val="18"/>
              </w:rPr>
            </w:pPr>
            <w:r>
              <w:rPr>
                <w:color w:val="000000"/>
                <w:kern w:val="0"/>
                <w:sz w:val="18"/>
                <w:szCs w:val="18"/>
              </w:rPr>
              <w:t>31022</w:t>
            </w:r>
          </w:p>
        </w:tc>
        <w:tc>
          <w:tcPr>
            <w:tcW w:w="3669" w:type="dxa"/>
            <w:tcBorders>
              <w:top w:val="nil"/>
              <w:left w:val="nil"/>
              <w:bottom w:val="single" w:color="auto" w:sz="8" w:space="0"/>
              <w:right w:val="single" w:color="auto" w:sz="8" w:space="0"/>
            </w:tcBorders>
            <w:noWrap/>
            <w:vAlign w:val="top"/>
          </w:tcPr>
          <w:p w14:paraId="305942E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无形资产购置</w:t>
            </w:r>
          </w:p>
        </w:tc>
        <w:tc>
          <w:tcPr>
            <w:tcW w:w="1168" w:type="dxa"/>
            <w:tcBorders>
              <w:top w:val="nil"/>
              <w:left w:val="nil"/>
              <w:bottom w:val="single" w:color="auto" w:sz="8" w:space="0"/>
              <w:right w:val="single" w:color="auto" w:sz="8" w:space="0"/>
            </w:tcBorders>
            <w:noWrap/>
            <w:vAlign w:val="center"/>
          </w:tcPr>
          <w:p w14:paraId="0D5E17B7">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69AAEAB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5260875">
            <w:pPr>
              <w:widowControl/>
              <w:rPr>
                <w:color w:val="000000"/>
                <w:kern w:val="0"/>
                <w:sz w:val="18"/>
                <w:szCs w:val="18"/>
              </w:rPr>
            </w:pPr>
            <w:r>
              <w:rPr>
                <w:color w:val="000000"/>
                <w:kern w:val="0"/>
                <w:sz w:val="18"/>
                <w:szCs w:val="18"/>
              </w:rPr>
              <w:t>30305</w:t>
            </w:r>
          </w:p>
        </w:tc>
        <w:tc>
          <w:tcPr>
            <w:tcW w:w="2831" w:type="dxa"/>
            <w:tcBorders>
              <w:top w:val="nil"/>
              <w:left w:val="nil"/>
              <w:bottom w:val="single" w:color="auto" w:sz="8" w:space="0"/>
              <w:right w:val="single" w:color="auto" w:sz="8" w:space="0"/>
            </w:tcBorders>
            <w:noWrap/>
            <w:vAlign w:val="top"/>
          </w:tcPr>
          <w:p w14:paraId="5D20D97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生活补助</w:t>
            </w:r>
          </w:p>
        </w:tc>
        <w:tc>
          <w:tcPr>
            <w:tcW w:w="1331" w:type="dxa"/>
            <w:tcBorders>
              <w:top w:val="nil"/>
              <w:left w:val="nil"/>
              <w:bottom w:val="single" w:color="auto" w:sz="8" w:space="0"/>
              <w:right w:val="single" w:color="auto" w:sz="8" w:space="0"/>
            </w:tcBorders>
            <w:noWrap/>
            <w:vAlign w:val="top"/>
          </w:tcPr>
          <w:p w14:paraId="000CC31D">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20BB2913">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noWrap/>
            <w:vAlign w:val="top"/>
          </w:tcPr>
          <w:p w14:paraId="045E235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专用燃料费</w:t>
            </w:r>
          </w:p>
        </w:tc>
        <w:tc>
          <w:tcPr>
            <w:tcW w:w="856" w:type="dxa"/>
            <w:tcBorders>
              <w:top w:val="nil"/>
              <w:left w:val="nil"/>
              <w:bottom w:val="single" w:color="auto" w:sz="8" w:space="0"/>
              <w:right w:val="single" w:color="auto" w:sz="8" w:space="0"/>
            </w:tcBorders>
            <w:noWrap/>
            <w:vAlign w:val="top"/>
          </w:tcPr>
          <w:p w14:paraId="7808079A">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07EABA9F">
            <w:pPr>
              <w:widowControl/>
              <w:rPr>
                <w:color w:val="000000"/>
                <w:kern w:val="0"/>
                <w:sz w:val="18"/>
                <w:szCs w:val="18"/>
              </w:rPr>
            </w:pPr>
            <w:r>
              <w:rPr>
                <w:color w:val="000000"/>
                <w:kern w:val="0"/>
                <w:sz w:val="18"/>
                <w:szCs w:val="18"/>
              </w:rPr>
              <w:t>31099</w:t>
            </w:r>
          </w:p>
        </w:tc>
        <w:tc>
          <w:tcPr>
            <w:tcW w:w="3669" w:type="dxa"/>
            <w:tcBorders>
              <w:top w:val="nil"/>
              <w:left w:val="nil"/>
              <w:bottom w:val="single" w:color="auto" w:sz="8" w:space="0"/>
              <w:right w:val="single" w:color="auto" w:sz="8" w:space="0"/>
            </w:tcBorders>
            <w:noWrap/>
            <w:vAlign w:val="top"/>
          </w:tcPr>
          <w:p w14:paraId="454649B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其他资本性支出</w:t>
            </w:r>
          </w:p>
        </w:tc>
        <w:tc>
          <w:tcPr>
            <w:tcW w:w="1168" w:type="dxa"/>
            <w:tcBorders>
              <w:top w:val="nil"/>
              <w:left w:val="nil"/>
              <w:bottom w:val="single" w:color="auto" w:sz="8" w:space="0"/>
              <w:right w:val="single" w:color="auto" w:sz="8" w:space="0"/>
            </w:tcBorders>
            <w:noWrap/>
            <w:vAlign w:val="center"/>
          </w:tcPr>
          <w:p w14:paraId="5C64FE25">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7.30</w:t>
            </w:r>
          </w:p>
        </w:tc>
      </w:tr>
      <w:tr w14:paraId="388CA20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0D8CC1E">
            <w:pPr>
              <w:widowControl/>
              <w:rPr>
                <w:color w:val="000000"/>
                <w:kern w:val="0"/>
                <w:sz w:val="18"/>
                <w:szCs w:val="18"/>
              </w:rPr>
            </w:pPr>
            <w:r>
              <w:rPr>
                <w:color w:val="000000"/>
                <w:kern w:val="0"/>
                <w:sz w:val="18"/>
                <w:szCs w:val="18"/>
              </w:rPr>
              <w:t>30306</w:t>
            </w:r>
          </w:p>
        </w:tc>
        <w:tc>
          <w:tcPr>
            <w:tcW w:w="2831" w:type="dxa"/>
            <w:tcBorders>
              <w:top w:val="nil"/>
              <w:left w:val="nil"/>
              <w:bottom w:val="single" w:color="auto" w:sz="8" w:space="0"/>
              <w:right w:val="single" w:color="auto" w:sz="8" w:space="0"/>
            </w:tcBorders>
            <w:noWrap/>
            <w:vAlign w:val="top"/>
          </w:tcPr>
          <w:p w14:paraId="7624C16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救济费</w:t>
            </w:r>
          </w:p>
        </w:tc>
        <w:tc>
          <w:tcPr>
            <w:tcW w:w="1331" w:type="dxa"/>
            <w:tcBorders>
              <w:top w:val="nil"/>
              <w:left w:val="nil"/>
              <w:bottom w:val="single" w:color="auto" w:sz="8" w:space="0"/>
              <w:right w:val="single" w:color="auto" w:sz="8" w:space="0"/>
            </w:tcBorders>
            <w:noWrap/>
            <w:vAlign w:val="top"/>
          </w:tcPr>
          <w:p w14:paraId="308B1130">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70361209">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noWrap/>
            <w:vAlign w:val="top"/>
          </w:tcPr>
          <w:p w14:paraId="2459A93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劳务费</w:t>
            </w:r>
          </w:p>
        </w:tc>
        <w:tc>
          <w:tcPr>
            <w:tcW w:w="856" w:type="dxa"/>
            <w:tcBorders>
              <w:top w:val="nil"/>
              <w:left w:val="nil"/>
              <w:bottom w:val="single" w:color="auto" w:sz="8" w:space="0"/>
              <w:right w:val="single" w:color="auto" w:sz="8" w:space="0"/>
            </w:tcBorders>
            <w:noWrap/>
            <w:vAlign w:val="top"/>
          </w:tcPr>
          <w:p w14:paraId="15B308B2">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91.79</w:t>
            </w:r>
          </w:p>
        </w:tc>
        <w:tc>
          <w:tcPr>
            <w:tcW w:w="1076" w:type="dxa"/>
            <w:tcBorders>
              <w:top w:val="nil"/>
              <w:left w:val="nil"/>
              <w:bottom w:val="single" w:color="auto" w:sz="8" w:space="0"/>
              <w:right w:val="single" w:color="auto" w:sz="8" w:space="0"/>
            </w:tcBorders>
            <w:noWrap/>
            <w:vAlign w:val="top"/>
          </w:tcPr>
          <w:p w14:paraId="39A42DBE">
            <w:pPr>
              <w:widowControl/>
              <w:rPr>
                <w:color w:val="000000"/>
                <w:kern w:val="0"/>
                <w:sz w:val="18"/>
                <w:szCs w:val="18"/>
              </w:rPr>
            </w:pPr>
            <w:r>
              <w:rPr>
                <w:color w:val="000000"/>
                <w:kern w:val="0"/>
                <w:sz w:val="18"/>
                <w:szCs w:val="18"/>
              </w:rPr>
              <w:t>399</w:t>
            </w:r>
          </w:p>
        </w:tc>
        <w:tc>
          <w:tcPr>
            <w:tcW w:w="3669" w:type="dxa"/>
            <w:tcBorders>
              <w:top w:val="nil"/>
              <w:left w:val="nil"/>
              <w:bottom w:val="single" w:color="auto" w:sz="8" w:space="0"/>
              <w:right w:val="single" w:color="auto" w:sz="8" w:space="0"/>
            </w:tcBorders>
            <w:noWrap/>
            <w:vAlign w:val="top"/>
          </w:tcPr>
          <w:p w14:paraId="0FFD59D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168" w:type="dxa"/>
            <w:tcBorders>
              <w:top w:val="nil"/>
              <w:left w:val="nil"/>
              <w:bottom w:val="single" w:color="auto" w:sz="8" w:space="0"/>
              <w:right w:val="single" w:color="auto" w:sz="8" w:space="0"/>
            </w:tcBorders>
            <w:noWrap/>
            <w:vAlign w:val="center"/>
          </w:tcPr>
          <w:p w14:paraId="1BC1E5C2">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6B1BF3C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1CE7693">
            <w:pPr>
              <w:widowControl/>
              <w:rPr>
                <w:color w:val="000000"/>
                <w:kern w:val="0"/>
                <w:sz w:val="18"/>
                <w:szCs w:val="18"/>
              </w:rPr>
            </w:pPr>
            <w:r>
              <w:rPr>
                <w:color w:val="000000"/>
                <w:kern w:val="0"/>
                <w:sz w:val="18"/>
                <w:szCs w:val="18"/>
              </w:rPr>
              <w:t>30307</w:t>
            </w:r>
          </w:p>
        </w:tc>
        <w:tc>
          <w:tcPr>
            <w:tcW w:w="2831" w:type="dxa"/>
            <w:tcBorders>
              <w:top w:val="nil"/>
              <w:left w:val="nil"/>
              <w:bottom w:val="single" w:color="auto" w:sz="8" w:space="0"/>
              <w:right w:val="single" w:color="auto" w:sz="8" w:space="0"/>
            </w:tcBorders>
            <w:noWrap/>
            <w:vAlign w:val="top"/>
          </w:tcPr>
          <w:p w14:paraId="40D6A54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医疗费补助</w:t>
            </w:r>
          </w:p>
        </w:tc>
        <w:tc>
          <w:tcPr>
            <w:tcW w:w="1331" w:type="dxa"/>
            <w:tcBorders>
              <w:top w:val="nil"/>
              <w:left w:val="nil"/>
              <w:bottom w:val="single" w:color="auto" w:sz="8" w:space="0"/>
              <w:right w:val="single" w:color="auto" w:sz="8" w:space="0"/>
            </w:tcBorders>
            <w:noWrap/>
            <w:vAlign w:val="top"/>
          </w:tcPr>
          <w:p w14:paraId="5F5C594C">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56DEF218">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noWrap/>
            <w:vAlign w:val="top"/>
          </w:tcPr>
          <w:p w14:paraId="30047C9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委托业务费</w:t>
            </w:r>
          </w:p>
        </w:tc>
        <w:tc>
          <w:tcPr>
            <w:tcW w:w="856" w:type="dxa"/>
            <w:tcBorders>
              <w:top w:val="nil"/>
              <w:left w:val="nil"/>
              <w:bottom w:val="single" w:color="auto" w:sz="8" w:space="0"/>
              <w:right w:val="single" w:color="auto" w:sz="8" w:space="0"/>
            </w:tcBorders>
            <w:noWrap/>
            <w:vAlign w:val="top"/>
          </w:tcPr>
          <w:p w14:paraId="10CB756C">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202FC32D">
            <w:pPr>
              <w:widowControl/>
              <w:rPr>
                <w:color w:val="000000"/>
                <w:kern w:val="0"/>
                <w:sz w:val="18"/>
                <w:szCs w:val="18"/>
              </w:rPr>
            </w:pPr>
            <w:r>
              <w:rPr>
                <w:color w:val="000000"/>
                <w:kern w:val="0"/>
                <w:sz w:val="18"/>
                <w:szCs w:val="18"/>
              </w:rPr>
              <w:t>39906</w:t>
            </w:r>
          </w:p>
        </w:tc>
        <w:tc>
          <w:tcPr>
            <w:tcW w:w="3669" w:type="dxa"/>
            <w:tcBorders>
              <w:top w:val="nil"/>
              <w:left w:val="nil"/>
              <w:bottom w:val="single" w:color="auto" w:sz="8" w:space="0"/>
              <w:right w:val="single" w:color="auto" w:sz="8" w:space="0"/>
            </w:tcBorders>
            <w:noWrap/>
            <w:vAlign w:val="top"/>
          </w:tcPr>
          <w:p w14:paraId="71E6BC1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赠与</w:t>
            </w:r>
          </w:p>
        </w:tc>
        <w:tc>
          <w:tcPr>
            <w:tcW w:w="1168" w:type="dxa"/>
            <w:tcBorders>
              <w:top w:val="nil"/>
              <w:left w:val="nil"/>
              <w:bottom w:val="single" w:color="auto" w:sz="8" w:space="0"/>
              <w:right w:val="single" w:color="auto" w:sz="8" w:space="0"/>
            </w:tcBorders>
            <w:noWrap/>
            <w:vAlign w:val="center"/>
          </w:tcPr>
          <w:p w14:paraId="56E9E494">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40F63F0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518C805">
            <w:pPr>
              <w:widowControl/>
              <w:rPr>
                <w:color w:val="000000"/>
                <w:kern w:val="0"/>
                <w:sz w:val="18"/>
                <w:szCs w:val="18"/>
              </w:rPr>
            </w:pPr>
            <w:r>
              <w:rPr>
                <w:color w:val="000000"/>
                <w:kern w:val="0"/>
                <w:sz w:val="18"/>
                <w:szCs w:val="18"/>
              </w:rPr>
              <w:t>30308</w:t>
            </w:r>
          </w:p>
        </w:tc>
        <w:tc>
          <w:tcPr>
            <w:tcW w:w="2831" w:type="dxa"/>
            <w:tcBorders>
              <w:top w:val="nil"/>
              <w:left w:val="nil"/>
              <w:bottom w:val="single" w:color="auto" w:sz="8" w:space="0"/>
              <w:right w:val="single" w:color="auto" w:sz="8" w:space="0"/>
            </w:tcBorders>
            <w:noWrap/>
            <w:vAlign w:val="top"/>
          </w:tcPr>
          <w:p w14:paraId="70D1556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助学金</w:t>
            </w:r>
          </w:p>
        </w:tc>
        <w:tc>
          <w:tcPr>
            <w:tcW w:w="1331" w:type="dxa"/>
            <w:tcBorders>
              <w:top w:val="nil"/>
              <w:left w:val="nil"/>
              <w:bottom w:val="single" w:color="auto" w:sz="8" w:space="0"/>
              <w:right w:val="single" w:color="auto" w:sz="8" w:space="0"/>
            </w:tcBorders>
            <w:noWrap/>
            <w:vAlign w:val="top"/>
          </w:tcPr>
          <w:p w14:paraId="7243B544">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5A4EEBAF">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noWrap/>
            <w:vAlign w:val="top"/>
          </w:tcPr>
          <w:p w14:paraId="14B80AA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工会经费</w:t>
            </w:r>
          </w:p>
        </w:tc>
        <w:tc>
          <w:tcPr>
            <w:tcW w:w="856" w:type="dxa"/>
            <w:tcBorders>
              <w:top w:val="nil"/>
              <w:left w:val="nil"/>
              <w:bottom w:val="single" w:color="auto" w:sz="8" w:space="0"/>
              <w:right w:val="single" w:color="auto" w:sz="8" w:space="0"/>
            </w:tcBorders>
            <w:noWrap/>
            <w:vAlign w:val="top"/>
          </w:tcPr>
          <w:p w14:paraId="06D0BF32">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rPr>
              <w:t>　</w:t>
            </w:r>
            <w:r>
              <w:rPr>
                <w:rFonts w:hint="default" w:ascii="Times New Roman" w:hAnsi="Times New Roman" w:eastAsia="仿宋_GB2312" w:cs="Times New Roman"/>
                <w:color w:val="000000"/>
                <w:kern w:val="0"/>
                <w:sz w:val="18"/>
                <w:szCs w:val="18"/>
                <w:lang w:val="en-US" w:eastAsia="zh-CN"/>
              </w:rPr>
              <w:t>11.25</w:t>
            </w:r>
          </w:p>
        </w:tc>
        <w:tc>
          <w:tcPr>
            <w:tcW w:w="1076" w:type="dxa"/>
            <w:tcBorders>
              <w:top w:val="nil"/>
              <w:left w:val="nil"/>
              <w:bottom w:val="single" w:color="auto" w:sz="8" w:space="0"/>
              <w:right w:val="single" w:color="auto" w:sz="8" w:space="0"/>
            </w:tcBorders>
            <w:noWrap/>
            <w:vAlign w:val="top"/>
          </w:tcPr>
          <w:p w14:paraId="380F4483">
            <w:pPr>
              <w:widowControl/>
              <w:rPr>
                <w:color w:val="000000"/>
                <w:kern w:val="0"/>
                <w:sz w:val="18"/>
                <w:szCs w:val="18"/>
              </w:rPr>
            </w:pPr>
            <w:r>
              <w:rPr>
                <w:color w:val="000000"/>
                <w:kern w:val="0"/>
                <w:sz w:val="18"/>
                <w:szCs w:val="18"/>
              </w:rPr>
              <w:t>39907</w:t>
            </w:r>
          </w:p>
        </w:tc>
        <w:tc>
          <w:tcPr>
            <w:tcW w:w="3669" w:type="dxa"/>
            <w:tcBorders>
              <w:top w:val="nil"/>
              <w:left w:val="nil"/>
              <w:bottom w:val="single" w:color="auto" w:sz="8" w:space="0"/>
              <w:right w:val="single" w:color="auto" w:sz="8" w:space="0"/>
            </w:tcBorders>
            <w:noWrap/>
            <w:vAlign w:val="top"/>
          </w:tcPr>
          <w:p w14:paraId="778E0D2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国家赔偿费用支出</w:t>
            </w:r>
          </w:p>
        </w:tc>
        <w:tc>
          <w:tcPr>
            <w:tcW w:w="1168" w:type="dxa"/>
            <w:tcBorders>
              <w:top w:val="nil"/>
              <w:left w:val="nil"/>
              <w:bottom w:val="single" w:color="auto" w:sz="8" w:space="0"/>
              <w:right w:val="single" w:color="auto" w:sz="8" w:space="0"/>
            </w:tcBorders>
            <w:noWrap/>
            <w:vAlign w:val="center"/>
          </w:tcPr>
          <w:p w14:paraId="4217C01C">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6DC92A8F">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23A95C5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831" w:type="dxa"/>
            <w:tcBorders>
              <w:top w:val="nil"/>
              <w:left w:val="nil"/>
              <w:bottom w:val="single" w:color="auto" w:sz="8" w:space="0"/>
              <w:right w:val="single" w:color="auto" w:sz="8" w:space="0"/>
            </w:tcBorders>
            <w:noWrap/>
            <w:vAlign w:val="top"/>
          </w:tcPr>
          <w:p w14:paraId="1CD3EAC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奖励金</w:t>
            </w:r>
          </w:p>
        </w:tc>
        <w:tc>
          <w:tcPr>
            <w:tcW w:w="1331" w:type="dxa"/>
            <w:tcBorders>
              <w:top w:val="nil"/>
              <w:left w:val="nil"/>
              <w:bottom w:val="single" w:color="auto" w:sz="8" w:space="0"/>
              <w:right w:val="single" w:color="auto" w:sz="8" w:space="0"/>
            </w:tcBorders>
            <w:noWrap/>
            <w:vAlign w:val="top"/>
          </w:tcPr>
          <w:p w14:paraId="2A8095D7">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17C64B2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ign w:val="top"/>
          </w:tcPr>
          <w:p w14:paraId="7D3C689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noWrap/>
            <w:vAlign w:val="top"/>
          </w:tcPr>
          <w:p w14:paraId="37D204EB">
            <w:pPr>
              <w:widowControl/>
              <w:jc w:val="right"/>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rPr>
              <w:t>　</w:t>
            </w:r>
            <w:r>
              <w:rPr>
                <w:rFonts w:hint="default" w:ascii="Times New Roman" w:hAnsi="Times New Roman" w:cs="Times New Roman"/>
                <w:color w:val="000000"/>
                <w:kern w:val="0"/>
                <w:sz w:val="18"/>
                <w:szCs w:val="18"/>
                <w:lang w:val="en-US" w:eastAsia="zh-CN"/>
              </w:rPr>
              <w:t>7.38</w:t>
            </w:r>
          </w:p>
        </w:tc>
        <w:tc>
          <w:tcPr>
            <w:tcW w:w="1076" w:type="dxa"/>
            <w:tcBorders>
              <w:top w:val="nil"/>
              <w:left w:val="nil"/>
              <w:bottom w:val="single" w:color="auto" w:sz="8" w:space="0"/>
              <w:right w:val="single" w:color="auto" w:sz="8" w:space="0"/>
            </w:tcBorders>
            <w:noWrap/>
            <w:vAlign w:val="top"/>
          </w:tcPr>
          <w:p w14:paraId="4793500C">
            <w:pPr>
              <w:widowControl/>
              <w:rPr>
                <w:color w:val="000000"/>
                <w:kern w:val="0"/>
                <w:sz w:val="18"/>
                <w:szCs w:val="18"/>
              </w:rPr>
            </w:pPr>
            <w:r>
              <w:rPr>
                <w:color w:val="000000"/>
                <w:kern w:val="0"/>
                <w:sz w:val="18"/>
                <w:szCs w:val="18"/>
              </w:rPr>
              <w:t>39908</w:t>
            </w:r>
          </w:p>
        </w:tc>
        <w:tc>
          <w:tcPr>
            <w:tcW w:w="3669" w:type="dxa"/>
            <w:tcBorders>
              <w:top w:val="nil"/>
              <w:left w:val="nil"/>
              <w:bottom w:val="single" w:color="auto" w:sz="8" w:space="0"/>
              <w:right w:val="single" w:color="auto" w:sz="8" w:space="0"/>
            </w:tcBorders>
            <w:noWrap/>
            <w:vAlign w:val="top"/>
          </w:tcPr>
          <w:p w14:paraId="3B86B49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168" w:type="dxa"/>
            <w:tcBorders>
              <w:top w:val="nil"/>
              <w:left w:val="nil"/>
              <w:bottom w:val="single" w:color="auto" w:sz="8" w:space="0"/>
              <w:right w:val="single" w:color="auto" w:sz="8" w:space="0"/>
            </w:tcBorders>
            <w:noWrap/>
            <w:vAlign w:val="center"/>
          </w:tcPr>
          <w:p w14:paraId="17901CB8">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5004ACC6">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70F1C0F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831" w:type="dxa"/>
            <w:tcBorders>
              <w:top w:val="nil"/>
              <w:left w:val="nil"/>
              <w:bottom w:val="single" w:color="auto" w:sz="8" w:space="0"/>
              <w:right w:val="single" w:color="auto" w:sz="8" w:space="0"/>
            </w:tcBorders>
            <w:noWrap/>
            <w:vAlign w:val="top"/>
          </w:tcPr>
          <w:p w14:paraId="768DE0E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个人农业生产补贴</w:t>
            </w:r>
          </w:p>
        </w:tc>
        <w:tc>
          <w:tcPr>
            <w:tcW w:w="1331" w:type="dxa"/>
            <w:tcBorders>
              <w:top w:val="nil"/>
              <w:left w:val="nil"/>
              <w:bottom w:val="single" w:color="auto" w:sz="8" w:space="0"/>
              <w:right w:val="single" w:color="auto" w:sz="8" w:space="0"/>
            </w:tcBorders>
            <w:noWrap/>
            <w:vAlign w:val="top"/>
          </w:tcPr>
          <w:p w14:paraId="3586D25A">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02C258F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ign w:val="top"/>
          </w:tcPr>
          <w:p w14:paraId="151CE56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noWrap/>
            <w:vAlign w:val="top"/>
          </w:tcPr>
          <w:p w14:paraId="63505385">
            <w:pPr>
              <w:widowControl/>
              <w:jc w:val="right"/>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rPr>
              <w:t>　</w:t>
            </w:r>
            <w:r>
              <w:rPr>
                <w:rFonts w:hint="default" w:ascii="Times New Roman" w:hAnsi="Times New Roman" w:cs="Times New Roman"/>
                <w:color w:val="000000"/>
                <w:kern w:val="0"/>
                <w:sz w:val="18"/>
                <w:szCs w:val="18"/>
                <w:lang w:val="en-US" w:eastAsia="zh-CN"/>
              </w:rPr>
              <w:t>2.23</w:t>
            </w:r>
          </w:p>
        </w:tc>
        <w:tc>
          <w:tcPr>
            <w:tcW w:w="1076" w:type="dxa"/>
            <w:tcBorders>
              <w:top w:val="nil"/>
              <w:left w:val="nil"/>
              <w:bottom w:val="single" w:color="auto" w:sz="8" w:space="0"/>
              <w:right w:val="single" w:color="auto" w:sz="8" w:space="0"/>
            </w:tcBorders>
            <w:noWrap/>
            <w:vAlign w:val="top"/>
          </w:tcPr>
          <w:p w14:paraId="6B1BA98F">
            <w:pPr>
              <w:widowControl/>
              <w:rPr>
                <w:color w:val="000000"/>
                <w:kern w:val="0"/>
                <w:sz w:val="18"/>
                <w:szCs w:val="18"/>
              </w:rPr>
            </w:pPr>
            <w:r>
              <w:rPr>
                <w:color w:val="000000"/>
                <w:kern w:val="0"/>
                <w:sz w:val="18"/>
                <w:szCs w:val="18"/>
              </w:rPr>
              <w:t>39999</w:t>
            </w:r>
          </w:p>
        </w:tc>
        <w:tc>
          <w:tcPr>
            <w:tcW w:w="3669" w:type="dxa"/>
            <w:tcBorders>
              <w:top w:val="nil"/>
              <w:left w:val="nil"/>
              <w:bottom w:val="single" w:color="auto" w:sz="8" w:space="0"/>
              <w:right w:val="single" w:color="auto" w:sz="8" w:space="0"/>
            </w:tcBorders>
            <w:noWrap/>
            <w:vAlign w:val="top"/>
          </w:tcPr>
          <w:p w14:paraId="63D5107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168" w:type="dxa"/>
            <w:tcBorders>
              <w:top w:val="nil"/>
              <w:left w:val="nil"/>
              <w:bottom w:val="single" w:color="auto" w:sz="8" w:space="0"/>
              <w:right w:val="single" w:color="auto" w:sz="8" w:space="0"/>
            </w:tcBorders>
            <w:noWrap/>
            <w:vAlign w:val="center"/>
          </w:tcPr>
          <w:p w14:paraId="42128C80">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25CEE0C5">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02BD228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831" w:type="dxa"/>
            <w:tcBorders>
              <w:top w:val="single" w:color="auto" w:sz="8" w:space="0"/>
              <w:left w:val="nil"/>
              <w:bottom w:val="single" w:color="auto" w:sz="8" w:space="0"/>
              <w:right w:val="single" w:color="auto" w:sz="8" w:space="0"/>
            </w:tcBorders>
            <w:noWrap/>
            <w:vAlign w:val="top"/>
          </w:tcPr>
          <w:p w14:paraId="342E575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对其他个人和家庭的补助支出</w:t>
            </w:r>
          </w:p>
        </w:tc>
        <w:tc>
          <w:tcPr>
            <w:tcW w:w="1331" w:type="dxa"/>
            <w:tcBorders>
              <w:top w:val="single" w:color="auto" w:sz="8" w:space="0"/>
              <w:left w:val="nil"/>
              <w:bottom w:val="single" w:color="auto" w:sz="8" w:space="0"/>
              <w:right w:val="single" w:color="auto" w:sz="8" w:space="0"/>
            </w:tcBorders>
            <w:noWrap/>
            <w:vAlign w:val="top"/>
          </w:tcPr>
          <w:p w14:paraId="2EB7B840">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9.75</w:t>
            </w:r>
            <w:r>
              <w:rPr>
                <w:rFonts w:hint="default" w:ascii="Times New Roman" w:hAnsi="Times New Roman"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noWrap/>
            <w:vAlign w:val="top"/>
          </w:tcPr>
          <w:p w14:paraId="3804F5E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ign w:val="top"/>
          </w:tcPr>
          <w:p w14:paraId="03CB7CF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noWrap/>
            <w:vAlign w:val="top"/>
          </w:tcPr>
          <w:p w14:paraId="2DE19B4A">
            <w:pPr>
              <w:widowControl/>
              <w:jc w:val="right"/>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rPr>
              <w:t>　</w:t>
            </w:r>
            <w:r>
              <w:rPr>
                <w:rFonts w:hint="default" w:ascii="Times New Roman" w:hAnsi="Times New Roman" w:cs="Times New Roman"/>
                <w:color w:val="000000"/>
                <w:kern w:val="0"/>
                <w:sz w:val="18"/>
                <w:szCs w:val="18"/>
                <w:lang w:val="en-US" w:eastAsia="zh-CN"/>
              </w:rPr>
              <w:t>10.40</w:t>
            </w:r>
          </w:p>
        </w:tc>
        <w:tc>
          <w:tcPr>
            <w:tcW w:w="1076" w:type="dxa"/>
            <w:tcBorders>
              <w:top w:val="single" w:color="auto" w:sz="8" w:space="0"/>
              <w:left w:val="nil"/>
              <w:bottom w:val="single" w:color="auto" w:sz="8" w:space="0"/>
              <w:right w:val="single" w:color="auto" w:sz="8" w:space="0"/>
            </w:tcBorders>
            <w:noWrap/>
            <w:vAlign w:val="top"/>
          </w:tcPr>
          <w:p w14:paraId="3ACA5E83">
            <w:pPr>
              <w:widowControl/>
              <w:rPr>
                <w:color w:val="000000"/>
                <w:kern w:val="0"/>
                <w:sz w:val="18"/>
                <w:szCs w:val="18"/>
              </w:rPr>
            </w:pPr>
            <w:r>
              <w:rPr>
                <w:rFonts w:hint="eastAsia"/>
                <w:color w:val="000000"/>
                <w:kern w:val="0"/>
                <w:sz w:val="18"/>
                <w:szCs w:val="18"/>
              </w:rPr>
              <w:t>　</w:t>
            </w:r>
          </w:p>
        </w:tc>
        <w:tc>
          <w:tcPr>
            <w:tcW w:w="3669" w:type="dxa"/>
            <w:tcBorders>
              <w:top w:val="single" w:color="auto" w:sz="8" w:space="0"/>
              <w:left w:val="nil"/>
              <w:bottom w:val="single" w:color="auto" w:sz="8" w:space="0"/>
              <w:right w:val="single" w:color="auto" w:sz="8" w:space="0"/>
            </w:tcBorders>
            <w:noWrap/>
            <w:vAlign w:val="top"/>
          </w:tcPr>
          <w:p w14:paraId="1D42FF9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68" w:type="dxa"/>
            <w:tcBorders>
              <w:top w:val="single" w:color="auto" w:sz="8" w:space="0"/>
              <w:left w:val="nil"/>
              <w:bottom w:val="single" w:color="auto" w:sz="8" w:space="0"/>
              <w:right w:val="single" w:color="auto" w:sz="8" w:space="0"/>
            </w:tcBorders>
            <w:noWrap/>
            <w:vAlign w:val="center"/>
          </w:tcPr>
          <w:p w14:paraId="3F12D989">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59C943E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3BB070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31" w:type="dxa"/>
            <w:tcBorders>
              <w:top w:val="nil"/>
              <w:left w:val="nil"/>
              <w:bottom w:val="single" w:color="auto" w:sz="8" w:space="0"/>
              <w:right w:val="single" w:color="auto" w:sz="8" w:space="0"/>
            </w:tcBorders>
            <w:noWrap/>
            <w:vAlign w:val="top"/>
          </w:tcPr>
          <w:p w14:paraId="20F56B93">
            <w:pPr>
              <w:widowControl/>
              <w:rPr>
                <w:color w:val="000000"/>
                <w:kern w:val="0"/>
                <w:sz w:val="18"/>
                <w:szCs w:val="18"/>
              </w:rPr>
            </w:pPr>
            <w:r>
              <w:rPr>
                <w:rFonts w:hint="eastAsia"/>
                <w:color w:val="000000"/>
                <w:kern w:val="0"/>
                <w:sz w:val="18"/>
                <w:szCs w:val="18"/>
              </w:rPr>
              <w:t>　</w:t>
            </w:r>
          </w:p>
        </w:tc>
        <w:tc>
          <w:tcPr>
            <w:tcW w:w="1331" w:type="dxa"/>
            <w:tcBorders>
              <w:top w:val="nil"/>
              <w:left w:val="nil"/>
              <w:bottom w:val="single" w:color="auto" w:sz="8" w:space="0"/>
              <w:right w:val="single" w:color="auto" w:sz="8" w:space="0"/>
            </w:tcBorders>
            <w:noWrap/>
            <w:vAlign w:val="top"/>
          </w:tcPr>
          <w:p w14:paraId="6BAD0621">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3DB6A48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ign w:val="top"/>
          </w:tcPr>
          <w:p w14:paraId="67B79F0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noWrap/>
            <w:vAlign w:val="top"/>
          </w:tcPr>
          <w:p w14:paraId="5898F41C">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4560F38E">
            <w:pPr>
              <w:widowControl/>
              <w:rPr>
                <w:color w:val="000000"/>
                <w:kern w:val="0"/>
                <w:sz w:val="18"/>
                <w:szCs w:val="18"/>
              </w:rPr>
            </w:pPr>
            <w:r>
              <w:rPr>
                <w:rFonts w:hint="eastAsia"/>
                <w:color w:val="000000"/>
                <w:kern w:val="0"/>
                <w:sz w:val="18"/>
                <w:szCs w:val="18"/>
              </w:rPr>
              <w:t>　</w:t>
            </w:r>
          </w:p>
        </w:tc>
        <w:tc>
          <w:tcPr>
            <w:tcW w:w="3669" w:type="dxa"/>
            <w:tcBorders>
              <w:top w:val="nil"/>
              <w:left w:val="nil"/>
              <w:bottom w:val="single" w:color="auto" w:sz="8" w:space="0"/>
              <w:right w:val="single" w:color="auto" w:sz="8" w:space="0"/>
            </w:tcBorders>
            <w:noWrap/>
            <w:vAlign w:val="top"/>
          </w:tcPr>
          <w:p w14:paraId="3310377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68" w:type="dxa"/>
            <w:tcBorders>
              <w:top w:val="nil"/>
              <w:left w:val="nil"/>
              <w:bottom w:val="single" w:color="auto" w:sz="8" w:space="0"/>
              <w:right w:val="single" w:color="auto" w:sz="8" w:space="0"/>
            </w:tcBorders>
            <w:noWrap/>
            <w:vAlign w:val="center"/>
          </w:tcPr>
          <w:p w14:paraId="766A9D1D">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1F7D388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C0D7E0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31" w:type="dxa"/>
            <w:tcBorders>
              <w:top w:val="nil"/>
              <w:left w:val="nil"/>
              <w:bottom w:val="single" w:color="auto" w:sz="8" w:space="0"/>
              <w:right w:val="single" w:color="auto" w:sz="8" w:space="0"/>
            </w:tcBorders>
            <w:noWrap/>
            <w:vAlign w:val="top"/>
          </w:tcPr>
          <w:p w14:paraId="5698A011">
            <w:pPr>
              <w:widowControl/>
              <w:rPr>
                <w:color w:val="000000"/>
                <w:kern w:val="0"/>
                <w:sz w:val="18"/>
                <w:szCs w:val="18"/>
              </w:rPr>
            </w:pPr>
            <w:r>
              <w:rPr>
                <w:rFonts w:hint="eastAsia"/>
                <w:color w:val="000000"/>
                <w:kern w:val="0"/>
                <w:sz w:val="18"/>
                <w:szCs w:val="18"/>
              </w:rPr>
              <w:t>　</w:t>
            </w:r>
          </w:p>
        </w:tc>
        <w:tc>
          <w:tcPr>
            <w:tcW w:w="1331" w:type="dxa"/>
            <w:tcBorders>
              <w:top w:val="nil"/>
              <w:left w:val="nil"/>
              <w:bottom w:val="single" w:color="auto" w:sz="8" w:space="0"/>
              <w:right w:val="single" w:color="auto" w:sz="8" w:space="0"/>
            </w:tcBorders>
            <w:noWrap/>
            <w:vAlign w:val="top"/>
          </w:tcPr>
          <w:p w14:paraId="14ED71E0">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5BD9423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ign w:val="top"/>
          </w:tcPr>
          <w:p w14:paraId="0E59582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noWrap/>
            <w:vAlign w:val="top"/>
          </w:tcPr>
          <w:p w14:paraId="40E4C6E6">
            <w:pPr>
              <w:widowControl/>
              <w:jc w:val="right"/>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rPr>
              <w:t>　</w:t>
            </w:r>
            <w:r>
              <w:rPr>
                <w:rFonts w:hint="default" w:ascii="Times New Roman" w:hAnsi="Times New Roman" w:cs="Times New Roman"/>
                <w:color w:val="000000"/>
                <w:kern w:val="0"/>
                <w:sz w:val="18"/>
                <w:szCs w:val="18"/>
                <w:lang w:val="en-US" w:eastAsia="zh-CN"/>
              </w:rPr>
              <w:t>16.75</w:t>
            </w:r>
          </w:p>
        </w:tc>
        <w:tc>
          <w:tcPr>
            <w:tcW w:w="1076" w:type="dxa"/>
            <w:tcBorders>
              <w:top w:val="nil"/>
              <w:left w:val="nil"/>
              <w:bottom w:val="single" w:color="auto" w:sz="8" w:space="0"/>
              <w:right w:val="single" w:color="auto" w:sz="8" w:space="0"/>
            </w:tcBorders>
            <w:noWrap/>
            <w:vAlign w:val="top"/>
          </w:tcPr>
          <w:p w14:paraId="7AE83BDA">
            <w:pPr>
              <w:widowControl/>
              <w:rPr>
                <w:color w:val="000000"/>
                <w:kern w:val="0"/>
                <w:sz w:val="18"/>
                <w:szCs w:val="18"/>
              </w:rPr>
            </w:pPr>
            <w:r>
              <w:rPr>
                <w:rFonts w:hint="eastAsia"/>
                <w:color w:val="000000"/>
                <w:kern w:val="0"/>
                <w:sz w:val="18"/>
                <w:szCs w:val="18"/>
              </w:rPr>
              <w:t>　</w:t>
            </w:r>
          </w:p>
        </w:tc>
        <w:tc>
          <w:tcPr>
            <w:tcW w:w="3669" w:type="dxa"/>
            <w:tcBorders>
              <w:top w:val="nil"/>
              <w:left w:val="nil"/>
              <w:bottom w:val="single" w:color="auto" w:sz="8" w:space="0"/>
              <w:right w:val="single" w:color="auto" w:sz="8" w:space="0"/>
            </w:tcBorders>
            <w:noWrap/>
            <w:vAlign w:val="top"/>
          </w:tcPr>
          <w:p w14:paraId="03934DB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68" w:type="dxa"/>
            <w:tcBorders>
              <w:top w:val="nil"/>
              <w:left w:val="nil"/>
              <w:bottom w:val="single" w:color="auto" w:sz="8" w:space="0"/>
              <w:right w:val="single" w:color="auto" w:sz="8" w:space="0"/>
            </w:tcBorders>
            <w:noWrap/>
            <w:vAlign w:val="center"/>
          </w:tcPr>
          <w:p w14:paraId="26EEA2E2">
            <w:pPr>
              <w:widowControl/>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5B540126">
        <w:tblPrEx>
          <w:tblCellMar>
            <w:top w:w="0" w:type="dxa"/>
            <w:left w:w="108" w:type="dxa"/>
            <w:bottom w:w="0" w:type="dxa"/>
            <w:right w:w="108" w:type="dxa"/>
          </w:tblCellMar>
        </w:tblPrEx>
        <w:trPr>
          <w:trHeight w:val="255" w:hRule="exact"/>
        </w:trPr>
        <w:tc>
          <w:tcPr>
            <w:tcW w:w="3980" w:type="dxa"/>
            <w:gridSpan w:val="2"/>
            <w:tcBorders>
              <w:top w:val="nil"/>
              <w:left w:val="single" w:color="auto" w:sz="8" w:space="0"/>
              <w:bottom w:val="single" w:color="auto" w:sz="8" w:space="0"/>
              <w:right w:val="single" w:color="auto" w:sz="8" w:space="0"/>
            </w:tcBorders>
            <w:noWrap/>
            <w:vAlign w:val="top"/>
          </w:tcPr>
          <w:p w14:paraId="6AD2480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331" w:type="dxa"/>
            <w:tcBorders>
              <w:top w:val="nil"/>
              <w:left w:val="nil"/>
              <w:bottom w:val="single" w:color="auto" w:sz="8" w:space="0"/>
              <w:right w:val="single" w:color="auto" w:sz="8" w:space="0"/>
            </w:tcBorders>
            <w:noWrap/>
            <w:vAlign w:val="center"/>
          </w:tcPr>
          <w:p w14:paraId="12980CCE">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664.31</w:t>
            </w:r>
            <w:r>
              <w:rPr>
                <w:rFonts w:hint="default" w:ascii="Times New Roman" w:hAnsi="Times New Roman" w:cs="Times New Roman"/>
                <w:color w:val="000000"/>
                <w:kern w:val="0"/>
                <w:sz w:val="18"/>
                <w:szCs w:val="18"/>
              </w:rPr>
              <w:t>　</w:t>
            </w:r>
          </w:p>
        </w:tc>
        <w:tc>
          <w:tcPr>
            <w:tcW w:w="9008" w:type="dxa"/>
            <w:gridSpan w:val="5"/>
            <w:tcBorders>
              <w:top w:val="nil"/>
              <w:left w:val="nil"/>
              <w:bottom w:val="single" w:color="auto" w:sz="8" w:space="0"/>
              <w:right w:val="single" w:color="auto" w:sz="8" w:space="0"/>
            </w:tcBorders>
            <w:noWrap/>
            <w:vAlign w:val="top"/>
          </w:tcPr>
          <w:p w14:paraId="21402D7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168" w:type="dxa"/>
            <w:tcBorders>
              <w:top w:val="nil"/>
              <w:left w:val="nil"/>
              <w:bottom w:val="single" w:color="auto" w:sz="8" w:space="0"/>
              <w:right w:val="single" w:color="auto" w:sz="8" w:space="0"/>
            </w:tcBorders>
            <w:noWrap w:val="0"/>
            <w:vAlign w:val="center"/>
          </w:tcPr>
          <w:p w14:paraId="611770A0">
            <w:pPr>
              <w:widowControl/>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168.72</w:t>
            </w:r>
          </w:p>
        </w:tc>
      </w:tr>
    </w:tbl>
    <w:p w14:paraId="2D4E04A4">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r>
        <w:rPr>
          <w:rFonts w:hint="eastAsia" w:ascii="楷体_GB2312" w:hAnsi="黑体" w:eastAsia="楷体_GB2312"/>
          <w:szCs w:val="21"/>
        </w:rPr>
        <w:br w:type="page"/>
      </w:r>
    </w:p>
    <w:tbl>
      <w:tblPr>
        <w:tblStyle w:val="7"/>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14:paraId="3514DF50">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14:paraId="7C609880">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14:paraId="18362F31">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14:paraId="56ED27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noWrap w:val="0"/>
            <w:vAlign w:val="center"/>
          </w:tcPr>
          <w:p w14:paraId="6AD15B2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noWrap w:val="0"/>
            <w:vAlign w:val="center"/>
          </w:tcPr>
          <w:p w14:paraId="13D3BA3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noWrap w:val="0"/>
            <w:vAlign w:val="center"/>
          </w:tcPr>
          <w:p w14:paraId="123CE94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4BCEBECA">
            <w:pPr>
              <w:widowControl/>
              <w:jc w:val="right"/>
              <w:rPr>
                <w:rFonts w:hint="eastAsia" w:ascii="宋体" w:hAnsi="宋体" w:eastAsia="宋体" w:cs="宋体"/>
                <w:kern w:val="0"/>
                <w:sz w:val="20"/>
                <w:szCs w:val="20"/>
              </w:rPr>
            </w:pPr>
          </w:p>
        </w:tc>
        <w:tc>
          <w:tcPr>
            <w:tcW w:w="5298" w:type="dxa"/>
            <w:tcBorders>
              <w:top w:val="nil"/>
              <w:left w:val="nil"/>
              <w:bottom w:val="nil"/>
              <w:right w:val="nil"/>
            </w:tcBorders>
            <w:noWrap/>
            <w:vAlign w:val="center"/>
          </w:tcPr>
          <w:p w14:paraId="7F1600BF">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14:paraId="0467FDC3">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14:paraId="1A2F3956">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14:paraId="22C6E575">
            <w:pPr>
              <w:widowControl/>
              <w:jc w:val="both"/>
              <w:rPr>
                <w:rFonts w:hint="eastAsia" w:ascii="宋体" w:hAnsi="宋体" w:eastAsia="宋体" w:cs="宋体"/>
                <w:kern w:val="0"/>
                <w:sz w:val="20"/>
                <w:szCs w:val="20"/>
              </w:rPr>
            </w:pPr>
            <w:r>
              <w:rPr>
                <w:rFonts w:hint="eastAsia" w:eastAsia="仿宋_GB2312"/>
                <w:color w:val="000000"/>
                <w:kern w:val="0"/>
                <w:szCs w:val="21"/>
                <w:lang w:eastAsia="zh-CN"/>
              </w:rPr>
              <w:t>蓝山县浆洞国有林场</w:t>
            </w:r>
          </w:p>
        </w:tc>
        <w:tc>
          <w:tcPr>
            <w:tcW w:w="1362" w:type="dxa"/>
            <w:tcBorders>
              <w:top w:val="nil"/>
              <w:left w:val="nil"/>
              <w:bottom w:val="nil"/>
              <w:right w:val="nil"/>
            </w:tcBorders>
            <w:noWrap w:val="0"/>
            <w:vAlign w:val="center"/>
          </w:tcPr>
          <w:p w14:paraId="304CD13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635DCB1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ign w:val="center"/>
          </w:tcPr>
          <w:p w14:paraId="7E9506E3">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522AEB70">
      <w:pPr>
        <w:widowControl/>
        <w:jc w:val="left"/>
        <w:rPr>
          <w:rFonts w:eastAsia="仿宋_GB2312"/>
          <w:color w:val="000000"/>
          <w:kern w:val="0"/>
          <w:szCs w:val="21"/>
        </w:rPr>
      </w:pPr>
      <w:r>
        <w:rPr>
          <w:rFonts w:eastAsia="仿宋_GB2312"/>
          <w:color w:val="000000"/>
          <w:kern w:val="0"/>
          <w:szCs w:val="21"/>
        </w:rPr>
        <w:t xml:space="preserve">                                                                                                                             </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7A7FE968">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14:paraId="4E981A8A">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617B9A22">
            <w:pPr>
              <w:widowControl/>
              <w:jc w:val="center"/>
              <w:rPr>
                <w:rFonts w:eastAsia="仿宋_GB2312"/>
                <w:b/>
                <w:bCs/>
                <w:kern w:val="0"/>
                <w:szCs w:val="21"/>
              </w:rPr>
            </w:pPr>
            <w:r>
              <w:rPr>
                <w:rFonts w:hint="eastAsia" w:eastAsia="仿宋_GB2312"/>
                <w:b/>
                <w:bCs/>
                <w:kern w:val="0"/>
                <w:szCs w:val="21"/>
              </w:rPr>
              <w:t>决算数</w:t>
            </w:r>
          </w:p>
        </w:tc>
      </w:tr>
      <w:tr w14:paraId="60A5DC99">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14:paraId="0BDE4073">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1FD7784E">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294A0BE2">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14:paraId="581542F3">
            <w:pPr>
              <w:widowControl/>
              <w:jc w:val="center"/>
              <w:rPr>
                <w:rFonts w:eastAsia="仿宋_GB2312"/>
                <w:b/>
                <w:bCs/>
                <w:kern w:val="0"/>
                <w:szCs w:val="21"/>
              </w:rPr>
            </w:pPr>
            <w:r>
              <w:rPr>
                <w:rFonts w:hint="eastAsia" w:eastAsia="仿宋_GB2312"/>
                <w:b/>
                <w:bCs/>
                <w:kern w:val="0"/>
                <w:szCs w:val="21"/>
              </w:rPr>
              <w:t>公务</w:t>
            </w:r>
          </w:p>
          <w:p w14:paraId="7449466F">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14:paraId="3E1E30F6">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7BCEB11C">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691DAB08">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14:paraId="340406A9">
            <w:pPr>
              <w:widowControl/>
              <w:jc w:val="center"/>
              <w:rPr>
                <w:rFonts w:eastAsia="仿宋_GB2312"/>
                <w:b/>
                <w:bCs/>
                <w:kern w:val="0"/>
                <w:szCs w:val="21"/>
              </w:rPr>
            </w:pPr>
            <w:r>
              <w:rPr>
                <w:rFonts w:hint="eastAsia" w:eastAsia="仿宋_GB2312"/>
                <w:b/>
                <w:bCs/>
                <w:kern w:val="0"/>
                <w:szCs w:val="21"/>
              </w:rPr>
              <w:t>公务</w:t>
            </w:r>
          </w:p>
          <w:p w14:paraId="7CDE56EB">
            <w:pPr>
              <w:widowControl/>
              <w:jc w:val="center"/>
              <w:rPr>
                <w:rFonts w:eastAsia="仿宋_GB2312"/>
                <w:b/>
                <w:bCs/>
                <w:kern w:val="0"/>
                <w:szCs w:val="21"/>
              </w:rPr>
            </w:pPr>
            <w:r>
              <w:rPr>
                <w:rFonts w:hint="eastAsia" w:eastAsia="仿宋_GB2312"/>
                <w:b/>
                <w:bCs/>
                <w:kern w:val="0"/>
                <w:szCs w:val="21"/>
              </w:rPr>
              <w:t>接待费</w:t>
            </w:r>
          </w:p>
        </w:tc>
      </w:tr>
      <w:tr w14:paraId="15F1DD4B">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0"/>
            <w:vAlign w:val="center"/>
          </w:tcPr>
          <w:p w14:paraId="0E9CE88B">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14:paraId="1B261B51">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216B2A4C">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0C98956E">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7DFE7DA0">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14:paraId="58F8EAE6">
            <w:pPr>
              <w:widowControl/>
              <w:jc w:val="left"/>
              <w:rPr>
                <w:rFonts w:eastAsia="仿宋_GB2312"/>
                <w:kern w:val="0"/>
                <w:szCs w:val="21"/>
              </w:rPr>
            </w:pPr>
          </w:p>
        </w:tc>
        <w:tc>
          <w:tcPr>
            <w:tcW w:w="0" w:type="auto"/>
            <w:vMerge w:val="continue"/>
            <w:tcBorders>
              <w:top w:val="nil"/>
              <w:left w:val="nil"/>
              <w:bottom w:val="single" w:color="000000" w:sz="4" w:space="0"/>
              <w:right w:val="single" w:color="auto" w:sz="4" w:space="0"/>
            </w:tcBorders>
            <w:noWrap w:val="0"/>
            <w:vAlign w:val="center"/>
          </w:tcPr>
          <w:p w14:paraId="583019FB">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3E4D3341">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13E0ABF6">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5725E15F">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07D4093B">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0" w:type="auto"/>
            <w:vMerge w:val="continue"/>
            <w:tcBorders>
              <w:top w:val="nil"/>
              <w:left w:val="single" w:color="auto" w:sz="4" w:space="0"/>
              <w:bottom w:val="single" w:color="000000" w:sz="4" w:space="0"/>
              <w:right w:val="single" w:color="auto" w:sz="8" w:space="0"/>
            </w:tcBorders>
            <w:noWrap w:val="0"/>
            <w:vAlign w:val="center"/>
          </w:tcPr>
          <w:p w14:paraId="081534B2">
            <w:pPr>
              <w:widowControl/>
              <w:jc w:val="left"/>
              <w:rPr>
                <w:rFonts w:eastAsia="仿宋_GB2312"/>
                <w:kern w:val="0"/>
                <w:szCs w:val="21"/>
              </w:rPr>
            </w:pPr>
          </w:p>
        </w:tc>
      </w:tr>
      <w:tr w14:paraId="16B72065">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14:paraId="1987C9F5">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14:paraId="18CAAE7A">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14:paraId="5D2E3BD1">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14:paraId="6A84F2DF">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14:paraId="5D0199FF">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14:paraId="268046B7">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14:paraId="447E0710">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14:paraId="664D51DB">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14:paraId="0D1054A6">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14:paraId="25911B56">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14:paraId="746CD70F">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14:paraId="77D6C0B7">
            <w:pPr>
              <w:widowControl/>
              <w:jc w:val="center"/>
              <w:rPr>
                <w:rFonts w:eastAsia="仿宋_GB2312"/>
                <w:kern w:val="0"/>
                <w:szCs w:val="21"/>
              </w:rPr>
            </w:pPr>
            <w:r>
              <w:rPr>
                <w:rFonts w:eastAsia="仿宋_GB2312"/>
                <w:kern w:val="0"/>
                <w:szCs w:val="21"/>
              </w:rPr>
              <w:t>12</w:t>
            </w:r>
          </w:p>
        </w:tc>
      </w:tr>
      <w:tr w14:paraId="4919341F">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14:paraId="0A7FE39A">
            <w:pPr>
              <w:widowControl/>
              <w:jc w:val="center"/>
              <w:rPr>
                <w:rFonts w:hint="eastAsia" w:eastAsia="仿宋_GB2312"/>
                <w:kern w:val="0"/>
                <w:szCs w:val="21"/>
                <w:lang w:val="en-US" w:eastAsia="zh-CN"/>
              </w:rPr>
            </w:pPr>
            <w:r>
              <w:rPr>
                <w:rFonts w:hint="eastAsia" w:eastAsia="仿宋_GB2312"/>
                <w:kern w:val="0"/>
                <w:szCs w:val="21"/>
                <w:lang w:val="en-US" w:eastAsia="zh-CN"/>
              </w:rPr>
              <w:t>8</w:t>
            </w:r>
          </w:p>
        </w:tc>
        <w:tc>
          <w:tcPr>
            <w:tcW w:w="1220" w:type="dxa"/>
            <w:tcBorders>
              <w:top w:val="nil"/>
              <w:left w:val="nil"/>
              <w:bottom w:val="single" w:color="auto" w:sz="8" w:space="0"/>
              <w:right w:val="single" w:color="auto" w:sz="4" w:space="0"/>
            </w:tcBorders>
            <w:noWrap w:val="0"/>
            <w:vAlign w:val="center"/>
          </w:tcPr>
          <w:p w14:paraId="26166011">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0307F482">
            <w:pPr>
              <w:widowControl/>
              <w:jc w:val="center"/>
              <w:rPr>
                <w:rFonts w:hint="eastAsia" w:eastAsia="仿宋_GB2312"/>
                <w:kern w:val="0"/>
                <w:szCs w:val="21"/>
                <w:lang w:val="en-US" w:eastAsia="zh-CN"/>
              </w:rPr>
            </w:pPr>
            <w:r>
              <w:rPr>
                <w:rFonts w:hint="eastAsia" w:eastAsia="仿宋_GB2312"/>
                <w:kern w:val="0"/>
                <w:szCs w:val="21"/>
                <w:lang w:val="en-US" w:eastAsia="zh-CN"/>
              </w:rPr>
              <w:t>3</w:t>
            </w:r>
          </w:p>
        </w:tc>
        <w:tc>
          <w:tcPr>
            <w:tcW w:w="1220" w:type="dxa"/>
            <w:tcBorders>
              <w:top w:val="nil"/>
              <w:left w:val="nil"/>
              <w:bottom w:val="single" w:color="auto" w:sz="8" w:space="0"/>
              <w:right w:val="single" w:color="auto" w:sz="4" w:space="0"/>
            </w:tcBorders>
            <w:noWrap w:val="0"/>
            <w:vAlign w:val="center"/>
          </w:tcPr>
          <w:p w14:paraId="5694B761">
            <w:pPr>
              <w:widowControl/>
              <w:jc w:val="center"/>
              <w:rPr>
                <w:rFonts w:eastAsia="仿宋_GB2312"/>
                <w:kern w:val="0"/>
                <w:szCs w:val="21"/>
              </w:rPr>
            </w:pPr>
          </w:p>
        </w:tc>
        <w:tc>
          <w:tcPr>
            <w:tcW w:w="1220" w:type="dxa"/>
            <w:tcBorders>
              <w:top w:val="nil"/>
              <w:left w:val="nil"/>
              <w:bottom w:val="single" w:color="auto" w:sz="8" w:space="0"/>
              <w:right w:val="single" w:color="auto" w:sz="4" w:space="0"/>
            </w:tcBorders>
            <w:noWrap w:val="0"/>
            <w:vAlign w:val="center"/>
          </w:tcPr>
          <w:p w14:paraId="147CFD12">
            <w:pPr>
              <w:widowControl/>
              <w:jc w:val="center"/>
              <w:rPr>
                <w:rFonts w:hint="eastAsia" w:eastAsia="仿宋_GB2312"/>
                <w:kern w:val="0"/>
                <w:szCs w:val="21"/>
                <w:lang w:val="en-US" w:eastAsia="zh-CN"/>
              </w:rPr>
            </w:pPr>
            <w:r>
              <w:rPr>
                <w:rFonts w:hint="eastAsia" w:eastAsia="仿宋_GB2312"/>
                <w:kern w:val="0"/>
                <w:szCs w:val="21"/>
                <w:lang w:val="en-US" w:eastAsia="zh-CN"/>
              </w:rPr>
              <w:t>3</w:t>
            </w:r>
          </w:p>
        </w:tc>
        <w:tc>
          <w:tcPr>
            <w:tcW w:w="1220" w:type="dxa"/>
            <w:tcBorders>
              <w:top w:val="nil"/>
              <w:left w:val="nil"/>
              <w:bottom w:val="single" w:color="auto" w:sz="8" w:space="0"/>
              <w:right w:val="single" w:color="auto" w:sz="4" w:space="0"/>
            </w:tcBorders>
            <w:noWrap w:val="0"/>
            <w:vAlign w:val="center"/>
          </w:tcPr>
          <w:p w14:paraId="56CE67EA">
            <w:pPr>
              <w:widowControl/>
              <w:jc w:val="center"/>
              <w:rPr>
                <w:rFonts w:hint="eastAsia" w:eastAsia="仿宋_GB2312"/>
                <w:kern w:val="0"/>
                <w:szCs w:val="21"/>
                <w:lang w:val="en-US" w:eastAsia="zh-CN"/>
              </w:rPr>
            </w:pPr>
            <w:r>
              <w:rPr>
                <w:rFonts w:hint="eastAsia" w:eastAsia="仿宋_GB2312"/>
                <w:kern w:val="0"/>
                <w:szCs w:val="21"/>
                <w:lang w:val="en-US" w:eastAsia="zh-CN"/>
              </w:rPr>
              <w:t>5</w:t>
            </w:r>
          </w:p>
        </w:tc>
        <w:tc>
          <w:tcPr>
            <w:tcW w:w="1220" w:type="dxa"/>
            <w:tcBorders>
              <w:top w:val="nil"/>
              <w:left w:val="nil"/>
              <w:bottom w:val="single" w:color="auto" w:sz="8" w:space="0"/>
              <w:right w:val="single" w:color="auto" w:sz="4" w:space="0"/>
            </w:tcBorders>
            <w:noWrap w:val="0"/>
            <w:vAlign w:val="center"/>
          </w:tcPr>
          <w:p w14:paraId="20718857">
            <w:pPr>
              <w:widowControl/>
              <w:jc w:val="center"/>
              <w:rPr>
                <w:rFonts w:hint="default" w:eastAsia="仿宋_GB2312"/>
                <w:kern w:val="0"/>
                <w:szCs w:val="21"/>
                <w:lang w:val="en-US" w:eastAsia="zh-CN"/>
              </w:rPr>
            </w:pPr>
            <w:r>
              <w:rPr>
                <w:rFonts w:hint="eastAsia" w:eastAsia="仿宋_GB2312"/>
                <w:kern w:val="0"/>
                <w:szCs w:val="21"/>
                <w:lang w:val="en-US" w:eastAsia="zh-CN"/>
              </w:rPr>
              <w:t>4.1</w:t>
            </w:r>
          </w:p>
        </w:tc>
        <w:tc>
          <w:tcPr>
            <w:tcW w:w="1220" w:type="dxa"/>
            <w:tcBorders>
              <w:top w:val="nil"/>
              <w:left w:val="nil"/>
              <w:bottom w:val="single" w:color="auto" w:sz="8" w:space="0"/>
              <w:right w:val="single" w:color="auto" w:sz="4" w:space="0"/>
            </w:tcBorders>
            <w:noWrap w:val="0"/>
            <w:vAlign w:val="center"/>
          </w:tcPr>
          <w:p w14:paraId="08367F8B">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24BCF89D">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2.23</w:t>
            </w:r>
          </w:p>
        </w:tc>
        <w:tc>
          <w:tcPr>
            <w:tcW w:w="1220" w:type="dxa"/>
            <w:tcBorders>
              <w:top w:val="nil"/>
              <w:left w:val="nil"/>
              <w:bottom w:val="single" w:color="auto" w:sz="8" w:space="0"/>
              <w:right w:val="single" w:color="auto" w:sz="4" w:space="0"/>
            </w:tcBorders>
            <w:noWrap w:val="0"/>
            <w:vAlign w:val="center"/>
          </w:tcPr>
          <w:p w14:paraId="577FA032">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nil"/>
            </w:tcBorders>
            <w:noWrap w:val="0"/>
            <w:vAlign w:val="center"/>
          </w:tcPr>
          <w:p w14:paraId="6BCF1B0B">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2.23</w:t>
            </w:r>
          </w:p>
        </w:tc>
        <w:tc>
          <w:tcPr>
            <w:tcW w:w="1220" w:type="dxa"/>
            <w:tcBorders>
              <w:top w:val="nil"/>
              <w:left w:val="single" w:color="auto" w:sz="4" w:space="0"/>
              <w:bottom w:val="single" w:color="auto" w:sz="8" w:space="0"/>
              <w:right w:val="single" w:color="auto" w:sz="8" w:space="0"/>
            </w:tcBorders>
            <w:noWrap w:val="0"/>
            <w:vAlign w:val="center"/>
          </w:tcPr>
          <w:p w14:paraId="2DE05448">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1.87</w:t>
            </w:r>
          </w:p>
        </w:tc>
      </w:tr>
    </w:tbl>
    <w:p w14:paraId="44C89196">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26E4F1B4">
      <w:pPr>
        <w:widowControl/>
        <w:jc w:val="left"/>
        <w:rPr>
          <w:rFonts w:hint="eastAsia" w:ascii="宋体" w:cs="宋体"/>
          <w:kern w:val="0"/>
          <w:sz w:val="24"/>
        </w:rPr>
      </w:pPr>
      <w:r>
        <w:rPr>
          <w:rFonts w:hint="eastAsia" w:ascii="宋体" w:cs="宋体"/>
          <w:kern w:val="0"/>
          <w:sz w:val="24"/>
        </w:rPr>
        <w:br w:type="page"/>
      </w:r>
    </w:p>
    <w:p w14:paraId="372DC9BD">
      <w:pPr>
        <w:autoSpaceDE w:val="0"/>
        <w:autoSpaceDN w:val="0"/>
        <w:adjustRightInd w:val="0"/>
        <w:ind w:left="315" w:leftChars="150"/>
        <w:jc w:val="left"/>
        <w:rPr>
          <w:rFonts w:hint="eastAsia" w:ascii="宋体" w:cs="宋体"/>
          <w:kern w:val="0"/>
          <w:sz w:val="24"/>
        </w:rPr>
      </w:pPr>
    </w:p>
    <w:tbl>
      <w:tblPr>
        <w:tblStyle w:val="7"/>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14:paraId="4A360FD8">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14:paraId="211CCBF0">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14:paraId="795FCC25">
            <w:pPr>
              <w:widowControl/>
              <w:jc w:val="center"/>
              <w:rPr>
                <w:rFonts w:ascii="华文中宋" w:hAnsi="华文中宋" w:eastAsia="华文中宋" w:cs="宋体"/>
                <w:kern w:val="0"/>
                <w:sz w:val="32"/>
                <w:szCs w:val="32"/>
              </w:rPr>
            </w:pPr>
          </w:p>
        </w:tc>
      </w:tr>
      <w:tr w14:paraId="2D1E24A2">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17DE8CD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noWrap w:val="0"/>
            <w:vAlign w:val="center"/>
          </w:tcPr>
          <w:p w14:paraId="2B0FED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noWrap w:val="0"/>
            <w:vAlign w:val="center"/>
          </w:tcPr>
          <w:p w14:paraId="62CCEAD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noWrap w:val="0"/>
            <w:vAlign w:val="center"/>
          </w:tcPr>
          <w:p w14:paraId="44537CC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741AA86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14:paraId="0BD5A875">
            <w:pPr>
              <w:widowControl/>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14:paraId="5BC0106A">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14:paraId="208C9C52">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14:paraId="45FDCDA1">
            <w:pPr>
              <w:widowControl/>
              <w:jc w:val="both"/>
              <w:rPr>
                <w:rFonts w:hint="eastAsia" w:ascii="宋体" w:hAnsi="宋体" w:eastAsia="宋体" w:cs="宋体"/>
                <w:kern w:val="0"/>
                <w:sz w:val="20"/>
                <w:szCs w:val="20"/>
              </w:rPr>
            </w:pPr>
            <w:r>
              <w:rPr>
                <w:rFonts w:hint="eastAsia" w:eastAsia="仿宋_GB2312"/>
                <w:color w:val="000000"/>
                <w:kern w:val="0"/>
                <w:szCs w:val="21"/>
                <w:lang w:eastAsia="zh-CN"/>
              </w:rPr>
              <w:t>蓝山县浆洞国有林场</w:t>
            </w:r>
          </w:p>
        </w:tc>
        <w:tc>
          <w:tcPr>
            <w:tcW w:w="1359" w:type="dxa"/>
            <w:tcBorders>
              <w:top w:val="nil"/>
              <w:left w:val="nil"/>
              <w:bottom w:val="nil"/>
              <w:right w:val="nil"/>
            </w:tcBorders>
            <w:noWrap w:val="0"/>
            <w:vAlign w:val="center"/>
          </w:tcPr>
          <w:p w14:paraId="65F4E91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16C1605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14:paraId="27575969">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48344485">
      <w:pPr>
        <w:widowControl/>
        <w:wordWrap w:val="0"/>
        <w:jc w:val="right"/>
        <w:rPr>
          <w:rFonts w:eastAsia="仿宋_GB2312"/>
          <w:color w:val="000000"/>
          <w:kern w:val="0"/>
          <w:szCs w:val="21"/>
        </w:rPr>
      </w:pPr>
      <w:r>
        <w:rPr>
          <w:rFonts w:eastAsia="仿宋_GB2312"/>
          <w:color w:val="000000"/>
          <w:kern w:val="0"/>
          <w:szCs w:val="21"/>
        </w:rPr>
        <w:t xml:space="preserve">                                                                                                                </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55C228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413F0968">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0030CF83">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35233F05">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14:paraId="3A840717">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5A5FF57A">
            <w:pPr>
              <w:widowControl/>
              <w:jc w:val="center"/>
              <w:rPr>
                <w:rFonts w:eastAsia="仿宋_GB2312"/>
                <w:b/>
                <w:kern w:val="0"/>
                <w:szCs w:val="21"/>
              </w:rPr>
            </w:pPr>
            <w:r>
              <w:rPr>
                <w:rFonts w:hint="eastAsia" w:eastAsia="仿宋_GB2312"/>
                <w:b/>
                <w:kern w:val="0"/>
                <w:szCs w:val="21"/>
              </w:rPr>
              <w:t>年末结转和结余</w:t>
            </w:r>
          </w:p>
        </w:tc>
      </w:tr>
      <w:tr w14:paraId="6E6E29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14:paraId="12F2FA74">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14:paraId="5179AF6E">
            <w:pPr>
              <w:widowControl/>
              <w:jc w:val="center"/>
              <w:rPr>
                <w:rFonts w:eastAsia="仿宋_GB2312"/>
                <w:b/>
                <w:kern w:val="0"/>
                <w:szCs w:val="21"/>
              </w:rPr>
            </w:pPr>
            <w:r>
              <w:rPr>
                <w:rFonts w:hint="eastAsia" w:eastAsia="仿宋_GB2312"/>
                <w:b/>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BB786CC">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DBFE4DA">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06D12497">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226CF54E">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0B750E8">
            <w:pPr>
              <w:widowControl/>
              <w:jc w:val="center"/>
              <w:rPr>
                <w:rFonts w:eastAsia="仿宋_GB2312"/>
                <w:b/>
                <w:kern w:val="0"/>
                <w:szCs w:val="21"/>
              </w:rPr>
            </w:pPr>
            <w:r>
              <w:rPr>
                <w:rFonts w:hint="eastAsia" w:eastAsia="仿宋_GB2312"/>
                <w:b/>
                <w:kern w:val="0"/>
                <w:szCs w:val="21"/>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010227F">
            <w:pPr>
              <w:widowControl/>
              <w:jc w:val="left"/>
              <w:rPr>
                <w:rFonts w:eastAsia="仿宋_GB2312"/>
                <w:b/>
                <w:kern w:val="0"/>
                <w:szCs w:val="21"/>
              </w:rPr>
            </w:pPr>
          </w:p>
        </w:tc>
      </w:tr>
      <w:tr w14:paraId="41AB5D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027B60D">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6B50392C">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EEF289E">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C038170">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5C913A9">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BE58AAC">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6C16C13">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24C4EA2">
            <w:pPr>
              <w:widowControl/>
              <w:jc w:val="left"/>
              <w:rPr>
                <w:rFonts w:eastAsia="仿宋_GB2312"/>
                <w:b/>
                <w:kern w:val="0"/>
                <w:szCs w:val="21"/>
              </w:rPr>
            </w:pPr>
          </w:p>
        </w:tc>
      </w:tr>
      <w:tr w14:paraId="29EAE9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A29A6D4">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EFB53DA">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BB47DD5">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DA957C8">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AE2FD50">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75187A2">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43F24FF">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174720F">
            <w:pPr>
              <w:widowControl/>
              <w:jc w:val="left"/>
              <w:rPr>
                <w:rFonts w:eastAsia="仿宋_GB2312"/>
                <w:b/>
                <w:kern w:val="0"/>
                <w:szCs w:val="21"/>
              </w:rPr>
            </w:pPr>
          </w:p>
        </w:tc>
      </w:tr>
      <w:tr w14:paraId="368522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2F24297E">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4097CAA">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3C43430">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3F36FDF">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EC7E921">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893A2E1">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E521362">
            <w:pPr>
              <w:widowControl/>
              <w:jc w:val="center"/>
              <w:rPr>
                <w:rFonts w:eastAsia="仿宋_GB2312"/>
                <w:kern w:val="0"/>
                <w:szCs w:val="21"/>
              </w:rPr>
            </w:pPr>
            <w:r>
              <w:rPr>
                <w:rFonts w:eastAsia="仿宋_GB2312"/>
                <w:kern w:val="0"/>
                <w:szCs w:val="21"/>
              </w:rPr>
              <w:t>6</w:t>
            </w:r>
          </w:p>
        </w:tc>
      </w:tr>
      <w:tr w14:paraId="62104E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5506DD05">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83CE1A7">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5805A91">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1F571DF">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93D48F1">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9C084B5">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8F0C2FF">
            <w:pPr>
              <w:widowControl/>
              <w:jc w:val="center"/>
              <w:rPr>
                <w:rFonts w:eastAsia="仿宋_GB2312"/>
                <w:kern w:val="0"/>
                <w:szCs w:val="21"/>
              </w:rPr>
            </w:pPr>
            <w:r>
              <w:rPr>
                <w:rFonts w:hint="eastAsia" w:eastAsia="仿宋_GB2312"/>
                <w:kern w:val="0"/>
                <w:szCs w:val="21"/>
              </w:rPr>
              <w:t>　</w:t>
            </w:r>
          </w:p>
        </w:tc>
      </w:tr>
      <w:tr w14:paraId="3C181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697DA10C">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7E188EA4">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EFDABB4">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1427C9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878CDA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F0AED7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4EA9DC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F4FC7C9">
            <w:pPr>
              <w:widowControl/>
              <w:jc w:val="left"/>
              <w:rPr>
                <w:rFonts w:eastAsia="仿宋_GB2312"/>
                <w:kern w:val="0"/>
                <w:szCs w:val="21"/>
              </w:rPr>
            </w:pPr>
            <w:r>
              <w:rPr>
                <w:rFonts w:hint="eastAsia" w:eastAsia="仿宋_GB2312"/>
                <w:kern w:val="0"/>
                <w:szCs w:val="21"/>
              </w:rPr>
              <w:t>　</w:t>
            </w:r>
          </w:p>
        </w:tc>
      </w:tr>
      <w:tr w14:paraId="46565F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6D30845C">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9F7807B">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9B41DD8">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C4ED27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31AA43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FD069E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978833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834D891">
            <w:pPr>
              <w:widowControl/>
              <w:jc w:val="left"/>
              <w:rPr>
                <w:rFonts w:eastAsia="仿宋_GB2312"/>
                <w:kern w:val="0"/>
                <w:szCs w:val="21"/>
              </w:rPr>
            </w:pPr>
            <w:r>
              <w:rPr>
                <w:rFonts w:hint="eastAsia" w:eastAsia="仿宋_GB2312"/>
                <w:kern w:val="0"/>
                <w:szCs w:val="21"/>
              </w:rPr>
              <w:t>　</w:t>
            </w:r>
          </w:p>
        </w:tc>
      </w:tr>
      <w:tr w14:paraId="6826BB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43D8534D">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F6EA66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B6C698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444FB12">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C353C7F">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A607308">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4437E3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FC33D3C">
            <w:pPr>
              <w:widowControl/>
              <w:jc w:val="left"/>
              <w:rPr>
                <w:rFonts w:eastAsia="仿宋_GB2312"/>
                <w:kern w:val="0"/>
                <w:szCs w:val="21"/>
              </w:rPr>
            </w:pPr>
            <w:r>
              <w:rPr>
                <w:rFonts w:hint="eastAsia" w:eastAsia="仿宋_GB2312"/>
                <w:kern w:val="0"/>
                <w:szCs w:val="21"/>
              </w:rPr>
              <w:t>　</w:t>
            </w:r>
          </w:p>
        </w:tc>
      </w:tr>
      <w:tr w14:paraId="13FD8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67F21149">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835029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A37A32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A27173E">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0D0182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E7F860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5652210">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B794411">
            <w:pPr>
              <w:widowControl/>
              <w:jc w:val="left"/>
              <w:rPr>
                <w:rFonts w:eastAsia="仿宋_GB2312"/>
                <w:kern w:val="0"/>
                <w:szCs w:val="21"/>
              </w:rPr>
            </w:pPr>
            <w:r>
              <w:rPr>
                <w:rFonts w:hint="eastAsia" w:eastAsia="仿宋_GB2312"/>
                <w:kern w:val="0"/>
                <w:szCs w:val="21"/>
              </w:rPr>
              <w:t>　</w:t>
            </w:r>
          </w:p>
        </w:tc>
      </w:tr>
      <w:tr w14:paraId="7B51A2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498F9171">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4363869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590084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CD2690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C05102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19DB96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68AD9E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0A7DB57">
            <w:pPr>
              <w:widowControl/>
              <w:jc w:val="left"/>
              <w:rPr>
                <w:rFonts w:eastAsia="仿宋_GB2312"/>
                <w:kern w:val="0"/>
                <w:szCs w:val="21"/>
              </w:rPr>
            </w:pPr>
            <w:r>
              <w:rPr>
                <w:rFonts w:hint="eastAsia" w:eastAsia="仿宋_GB2312"/>
                <w:kern w:val="0"/>
                <w:szCs w:val="21"/>
              </w:rPr>
              <w:t>　</w:t>
            </w:r>
          </w:p>
        </w:tc>
      </w:tr>
      <w:tr w14:paraId="024254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110DAC64">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2D9B0B0">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D922720">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4B7AB6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37D8A92">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E59BC6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94562A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1A0374C">
            <w:pPr>
              <w:widowControl/>
              <w:jc w:val="left"/>
              <w:rPr>
                <w:rFonts w:eastAsia="仿宋_GB2312"/>
                <w:kern w:val="0"/>
                <w:szCs w:val="21"/>
              </w:rPr>
            </w:pPr>
            <w:r>
              <w:rPr>
                <w:rFonts w:hint="eastAsia" w:eastAsia="仿宋_GB2312"/>
                <w:kern w:val="0"/>
                <w:szCs w:val="21"/>
              </w:rPr>
              <w:t>　</w:t>
            </w:r>
          </w:p>
        </w:tc>
      </w:tr>
    </w:tbl>
    <w:p w14:paraId="2AFA6583">
      <w:pPr>
        <w:widowControl/>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14:paraId="45ACB6A5">
      <w:pPr>
        <w:widowControl/>
        <w:jc w:val="left"/>
        <w:rPr>
          <w:rFonts w:eastAsia="仿宋_GB2312"/>
          <w:kern w:val="0"/>
          <w:szCs w:val="21"/>
        </w:rPr>
      </w:pPr>
      <w:r>
        <w:rPr>
          <w:rFonts w:hint="eastAsia" w:eastAsia="仿宋_GB2312"/>
          <w:color w:val="000000"/>
          <w:kern w:val="0"/>
          <w:szCs w:val="21"/>
          <w:lang w:eastAsia="zh-CN"/>
        </w:rPr>
        <w:t>蓝山县浆洞国有林场</w:t>
      </w:r>
      <w:r>
        <w:rPr>
          <w:rFonts w:hint="eastAsia" w:eastAsia="仿宋_GB2312"/>
          <w:kern w:val="0"/>
          <w:szCs w:val="21"/>
        </w:rPr>
        <w:t>没有政府性基金收入，也没有使用政府性基金安排的支出，故本表无数据。</w:t>
      </w:r>
    </w:p>
    <w:p w14:paraId="5D25EE2B">
      <w:pPr>
        <w:widowControl/>
        <w:jc w:val="left"/>
        <w:rPr>
          <w:rFonts w:ascii="黑体" w:hAnsi="黑体" w:eastAsia="黑体"/>
          <w:szCs w:val="21"/>
        </w:rPr>
      </w:pPr>
      <w:r>
        <w:rPr>
          <w:rFonts w:hint="eastAsia" w:ascii="黑体" w:hAnsi="黑体" w:eastAsia="黑体"/>
          <w:kern w:val="0"/>
          <w:szCs w:val="21"/>
        </w:rPr>
        <w:br w:type="page"/>
      </w:r>
    </w:p>
    <w:p w14:paraId="411CAFE6">
      <w:pPr>
        <w:widowControl/>
        <w:jc w:val="left"/>
        <w:rPr>
          <w:rFonts w:ascii="黑体" w:hAnsi="黑体" w:eastAsia="黑体"/>
          <w:szCs w:val="21"/>
        </w:rPr>
      </w:pPr>
    </w:p>
    <w:tbl>
      <w:tblPr>
        <w:tblStyle w:val="7"/>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7FCC2EA9">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0840B1E2">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02063CCC">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0A5979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14:paraId="7EFD32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0"/>
            <w:vAlign w:val="center"/>
          </w:tcPr>
          <w:p w14:paraId="01CC21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0"/>
            <w:vAlign w:val="center"/>
          </w:tcPr>
          <w:p w14:paraId="69CC9ED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14:paraId="277E988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14:paraId="63ABFF99">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14:paraId="26454631">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4BA855C5">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noWrap w:val="0"/>
            <w:vAlign w:val="center"/>
          </w:tcPr>
          <w:p w14:paraId="07C802A4">
            <w:pPr>
              <w:widowControl/>
              <w:jc w:val="both"/>
              <w:rPr>
                <w:rFonts w:hint="eastAsia" w:ascii="宋体" w:hAnsi="宋体" w:eastAsia="宋体" w:cs="宋体"/>
                <w:kern w:val="0"/>
                <w:sz w:val="20"/>
                <w:szCs w:val="20"/>
              </w:rPr>
            </w:pPr>
            <w:r>
              <w:rPr>
                <w:rFonts w:hint="eastAsia" w:eastAsia="仿宋_GB2312"/>
                <w:color w:val="000000"/>
                <w:kern w:val="0"/>
                <w:szCs w:val="21"/>
                <w:lang w:eastAsia="zh-CN"/>
              </w:rPr>
              <w:t>蓝山县浆洞国有林场</w:t>
            </w:r>
          </w:p>
        </w:tc>
        <w:tc>
          <w:tcPr>
            <w:tcW w:w="1215" w:type="dxa"/>
            <w:tcBorders>
              <w:top w:val="nil"/>
              <w:left w:val="nil"/>
              <w:bottom w:val="single" w:color="auto" w:sz="8" w:space="0"/>
              <w:right w:val="nil"/>
            </w:tcBorders>
            <w:noWrap w:val="0"/>
            <w:vAlign w:val="center"/>
          </w:tcPr>
          <w:p w14:paraId="183319E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0"/>
            <w:vAlign w:val="center"/>
          </w:tcPr>
          <w:p w14:paraId="77C5119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14:paraId="28E3515C">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14:paraId="31482F0C">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14:paraId="3F66CA05">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14:paraId="5C7D731C">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14:paraId="52E7F33C">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50C97593">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14:paraId="432E17F3">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14:paraId="041324F1">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37C9F5E9">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14:paraId="3BA1495E">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14:paraId="2EC25438">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1CB2030F">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47D70D67">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0F322650">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03B6A1BC">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119AC935">
            <w:pPr>
              <w:widowControl/>
              <w:jc w:val="left"/>
              <w:rPr>
                <w:rFonts w:hint="eastAsia" w:ascii="宋体" w:hAnsi="宋体" w:eastAsia="宋体" w:cs="宋体"/>
                <w:kern w:val="0"/>
                <w:sz w:val="20"/>
                <w:szCs w:val="20"/>
              </w:rPr>
            </w:pPr>
          </w:p>
        </w:tc>
      </w:tr>
      <w:tr w14:paraId="19FA26D6">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1AF3F96B">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12524195">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707CFDF1">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1A6F7615">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73629373">
            <w:pPr>
              <w:widowControl/>
              <w:jc w:val="left"/>
              <w:rPr>
                <w:rFonts w:hint="eastAsia" w:ascii="宋体" w:hAnsi="宋体" w:eastAsia="宋体" w:cs="宋体"/>
                <w:kern w:val="0"/>
                <w:sz w:val="20"/>
                <w:szCs w:val="20"/>
              </w:rPr>
            </w:pPr>
          </w:p>
        </w:tc>
      </w:tr>
      <w:tr w14:paraId="787EBA1D">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14:paraId="596FB63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noWrap w:val="0"/>
            <w:vAlign w:val="center"/>
          </w:tcPr>
          <w:p w14:paraId="1AFFBAE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0"/>
            <w:vAlign w:val="center"/>
          </w:tcPr>
          <w:p w14:paraId="322E710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0"/>
            <w:vAlign w:val="center"/>
          </w:tcPr>
          <w:p w14:paraId="424F12A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14:paraId="473B9159">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14:paraId="153994B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noWrap w:val="0"/>
            <w:vAlign w:val="center"/>
          </w:tcPr>
          <w:p w14:paraId="47C7726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3225" w:type="dxa"/>
            <w:gridSpan w:val="2"/>
            <w:tcBorders>
              <w:top w:val="nil"/>
              <w:left w:val="nil"/>
              <w:bottom w:val="single" w:color="auto" w:sz="4" w:space="0"/>
              <w:right w:val="single" w:color="auto" w:sz="4" w:space="0"/>
            </w:tcBorders>
            <w:noWrap w:val="0"/>
            <w:vAlign w:val="center"/>
          </w:tcPr>
          <w:p w14:paraId="158E6D4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3975" w:type="dxa"/>
            <w:tcBorders>
              <w:top w:val="nil"/>
              <w:left w:val="nil"/>
              <w:bottom w:val="single" w:color="auto" w:sz="4" w:space="0"/>
              <w:right w:val="single" w:color="auto" w:sz="4" w:space="0"/>
            </w:tcBorders>
            <w:noWrap w:val="0"/>
            <w:vAlign w:val="center"/>
          </w:tcPr>
          <w:p w14:paraId="5A9C0E3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14:paraId="3CB184B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49872A6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7A8871E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695C302A">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0</w:t>
            </w:r>
          </w:p>
        </w:tc>
        <w:tc>
          <w:tcPr>
            <w:tcW w:w="3225" w:type="dxa"/>
            <w:gridSpan w:val="2"/>
            <w:tcBorders>
              <w:top w:val="nil"/>
              <w:left w:val="nil"/>
              <w:bottom w:val="single" w:color="auto" w:sz="4" w:space="0"/>
              <w:right w:val="single" w:color="auto" w:sz="4" w:space="0"/>
            </w:tcBorders>
            <w:noWrap w:val="0"/>
            <w:vAlign w:val="center"/>
          </w:tcPr>
          <w:p w14:paraId="3CFA732D">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0</w:t>
            </w:r>
          </w:p>
        </w:tc>
        <w:tc>
          <w:tcPr>
            <w:tcW w:w="3975" w:type="dxa"/>
            <w:tcBorders>
              <w:top w:val="nil"/>
              <w:left w:val="nil"/>
              <w:bottom w:val="single" w:color="auto" w:sz="4" w:space="0"/>
              <w:right w:val="single" w:color="auto" w:sz="4" w:space="0"/>
            </w:tcBorders>
            <w:noWrap w:val="0"/>
            <w:vAlign w:val="center"/>
          </w:tcPr>
          <w:p w14:paraId="2CD555AE">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0</w:t>
            </w:r>
          </w:p>
        </w:tc>
      </w:tr>
      <w:tr w14:paraId="2EDA873D">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00CA024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52AEF05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19DE898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122F096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426036C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6215B3C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1BDDEBA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669A5A2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52260A9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3E7A234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226F80A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6274F11F">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4D4B96C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6B650DE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7076674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2545FD3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0935190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47070721">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7545633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7CF6602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3B652E6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0621BAD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606269F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24AFB52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2ED80F2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8" w:space="0"/>
              <w:right w:val="single" w:color="auto" w:sz="4" w:space="0"/>
            </w:tcBorders>
            <w:noWrap w:val="0"/>
            <w:vAlign w:val="center"/>
          </w:tcPr>
          <w:p w14:paraId="449094C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8" w:space="0"/>
              <w:right w:val="single" w:color="auto" w:sz="4" w:space="0"/>
            </w:tcBorders>
            <w:noWrap w:val="0"/>
            <w:vAlign w:val="center"/>
          </w:tcPr>
          <w:p w14:paraId="2ADE04A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8" w:space="0"/>
              <w:right w:val="single" w:color="auto" w:sz="4" w:space="0"/>
            </w:tcBorders>
            <w:noWrap w:val="0"/>
            <w:vAlign w:val="center"/>
          </w:tcPr>
          <w:p w14:paraId="56501C8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8" w:space="0"/>
              <w:right w:val="single" w:color="auto" w:sz="4" w:space="0"/>
            </w:tcBorders>
            <w:noWrap w:val="0"/>
            <w:vAlign w:val="center"/>
          </w:tcPr>
          <w:p w14:paraId="032E854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29DB6D92">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4F00F8FF">
            <w:pPr>
              <w:widowControl/>
              <w:jc w:val="left"/>
              <w:rPr>
                <w:rFonts w:hint="eastAsia" w:ascii="宋体" w:hAnsi="宋体" w:eastAsia="宋体" w:cs="宋体"/>
                <w:kern w:val="0"/>
                <w:sz w:val="20"/>
                <w:szCs w:val="20"/>
              </w:rPr>
            </w:pPr>
            <w:r>
              <w:rPr>
                <w:rFonts w:hint="eastAsia" w:ascii="Times New Roman" w:hAnsi="Times New Roman" w:eastAsia="仿宋_GB2312" w:cs="Times New Roman"/>
                <w:kern w:val="0"/>
                <w:szCs w:val="21"/>
              </w:rPr>
              <w:t>注：本表反映部门本年度国有资本经营预算财政拨款支出情况。</w:t>
            </w:r>
          </w:p>
        </w:tc>
      </w:tr>
    </w:tbl>
    <w:p w14:paraId="7372CDE8">
      <w:pPr>
        <w:widowControl/>
        <w:jc w:val="left"/>
        <w:rPr>
          <w:rFonts w:ascii="黑体" w:eastAsia="黑体" w:cs="黑体"/>
          <w:color w:val="000000"/>
          <w:kern w:val="0"/>
          <w:sz w:val="72"/>
          <w:szCs w:val="72"/>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41633C55">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第三部分 </w:t>
      </w:r>
      <w:r>
        <w:rPr>
          <w:rFonts w:hint="eastAsia" w:ascii="黑体" w:hAnsi="黑体" w:eastAsia="黑体" w:cs="黑体"/>
          <w:b/>
          <w:bCs w:val="0"/>
          <w:kern w:val="0"/>
          <w:sz w:val="44"/>
          <w:szCs w:val="44"/>
          <w:lang w:val="en-US" w:eastAsia="zh-CN"/>
        </w:rPr>
        <w:t>2021</w:t>
      </w:r>
      <w:r>
        <w:rPr>
          <w:rFonts w:hint="eastAsia" w:ascii="黑体" w:hAnsi="黑体" w:eastAsia="黑体" w:cs="黑体"/>
          <w:b/>
          <w:bCs w:val="0"/>
          <w:kern w:val="0"/>
          <w:sz w:val="44"/>
          <w:szCs w:val="44"/>
        </w:rPr>
        <w:t>年度部门决算情况说明</w:t>
      </w:r>
    </w:p>
    <w:p w14:paraId="5C9BF5F0">
      <w:pPr>
        <w:widowControl/>
        <w:jc w:val="left"/>
        <w:rPr>
          <w:rFonts w:hint="eastAsia" w:ascii="黑体" w:eastAsia="黑体" w:cs="黑体"/>
          <w:color w:val="000000"/>
          <w:kern w:val="0"/>
          <w:sz w:val="70"/>
          <w:szCs w:val="70"/>
        </w:rPr>
      </w:pPr>
    </w:p>
    <w:p w14:paraId="60721678">
      <w:pPr>
        <w:pStyle w:val="10"/>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14:paraId="10543077">
      <w:pPr>
        <w:pStyle w:val="10"/>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b w:val="0"/>
          <w:bCs w:val="0"/>
          <w:color w:val="auto"/>
          <w:sz w:val="32"/>
          <w:szCs w:val="32"/>
          <w:u w:val="none"/>
          <w:lang w:eastAsia="zh-CN"/>
        </w:rPr>
        <w:t>2021年</w:t>
      </w:r>
      <w:r>
        <w:rPr>
          <w:rFonts w:hint="eastAsia" w:ascii="Times New Roman" w:hAnsi="Times New Roman" w:eastAsia="仿宋_GB2312" w:cs="Times New Roman"/>
          <w:bCs/>
          <w:color w:val="auto"/>
          <w:sz w:val="32"/>
          <w:szCs w:val="32"/>
          <w:u w:val="none"/>
        </w:rPr>
        <w:t>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lang w:val="en-US" w:eastAsia="zh-CN"/>
        </w:rPr>
        <w:t>882.74</w:t>
      </w:r>
      <w:r>
        <w:rPr>
          <w:rFonts w:ascii="Times New Roman" w:hAnsi="Times New Roman" w:eastAsia="仿宋_GB2312" w:cs="Times New Roman"/>
          <w:color w:val="auto"/>
          <w:sz w:val="32"/>
          <w:szCs w:val="32"/>
          <w:u w:val="none"/>
        </w:rPr>
        <w:t>万元。与</w:t>
      </w:r>
      <w:r>
        <w:rPr>
          <w:rFonts w:hint="eastAsia" w:ascii="Times New Roman" w:hAnsi="Times New Roman" w:eastAsia="仿宋_GB2312" w:cs="Times New Roman"/>
          <w:color w:val="auto"/>
          <w:sz w:val="32"/>
          <w:szCs w:val="32"/>
          <w:u w:val="none"/>
          <w:lang w:eastAsia="zh-CN"/>
        </w:rPr>
        <w:t>2020年</w:t>
      </w:r>
      <w:r>
        <w:rPr>
          <w:rFonts w:ascii="Times New Roman" w:hAnsi="Times New Roman" w:eastAsia="仿宋_GB2312" w:cs="Times New Roman"/>
          <w:color w:val="auto"/>
          <w:sz w:val="32"/>
          <w:szCs w:val="32"/>
          <w:u w:val="none"/>
        </w:rPr>
        <w:t>相比，增加</w:t>
      </w:r>
      <w:r>
        <w:rPr>
          <w:rFonts w:hint="eastAsia" w:ascii="Times New Roman" w:hAnsi="Times New Roman" w:eastAsia="仿宋_GB2312" w:cs="Times New Roman"/>
          <w:color w:val="auto"/>
          <w:sz w:val="32"/>
          <w:szCs w:val="32"/>
          <w:u w:val="none"/>
          <w:lang w:val="en-US" w:eastAsia="zh-CN"/>
        </w:rPr>
        <w:t>35.44</w:t>
      </w:r>
      <w:r>
        <w:rPr>
          <w:rFonts w:ascii="Times New Roman" w:hAnsi="Times New Roman" w:eastAsia="仿宋_GB2312" w:cs="Times New Roman"/>
          <w:color w:val="auto"/>
          <w:sz w:val="32"/>
          <w:szCs w:val="32"/>
          <w:u w:val="none"/>
        </w:rPr>
        <w:t>万元，增长</w:t>
      </w:r>
      <w:r>
        <w:rPr>
          <w:rFonts w:hint="eastAsia" w:ascii="Times New Roman" w:hAnsi="Times New Roman" w:eastAsia="仿宋_GB2312" w:cs="Times New Roman"/>
          <w:color w:val="auto"/>
          <w:sz w:val="32"/>
          <w:szCs w:val="32"/>
          <w:u w:val="none"/>
          <w:lang w:val="en-US" w:eastAsia="zh-CN"/>
        </w:rPr>
        <w:t>4.18</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eastAsia="zh-CN"/>
        </w:rPr>
        <w:t>补发了</w:t>
      </w:r>
      <w:r>
        <w:rPr>
          <w:rFonts w:hint="eastAsia" w:ascii="Times New Roman" w:hAnsi="Times New Roman" w:eastAsia="仿宋_GB2312" w:cs="Times New Roman"/>
          <w:color w:val="auto"/>
          <w:sz w:val="32"/>
          <w:szCs w:val="32"/>
          <w:u w:val="none"/>
          <w:lang w:val="en-US" w:eastAsia="zh-CN"/>
        </w:rPr>
        <w:t>2020年年底绩效考核奖励</w:t>
      </w:r>
      <w:r>
        <w:rPr>
          <w:rFonts w:hint="eastAsia" w:ascii="Times New Roman" w:hAnsi="Times New Roman" w:eastAsia="仿宋_GB2312" w:cs="Times New Roman"/>
          <w:color w:val="auto"/>
          <w:sz w:val="32"/>
          <w:szCs w:val="32"/>
          <w:u w:val="none"/>
        </w:rPr>
        <w:t>。</w:t>
      </w:r>
    </w:p>
    <w:p w14:paraId="4481C204">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二、收入决算情况说明</w:t>
      </w:r>
    </w:p>
    <w:p w14:paraId="668F67F4">
      <w:pPr>
        <w:pStyle w:val="10"/>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lang w:val="en-US" w:eastAsia="zh-CN"/>
        </w:rPr>
        <w:t>882.74</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833.03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94.37</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49.71</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5.63</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5C665935">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三、支出决算情况说明</w:t>
      </w:r>
    </w:p>
    <w:p w14:paraId="1A25A700">
      <w:pPr>
        <w:pStyle w:val="10"/>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882.74</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882.74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12CC2E62">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四、财政拨款收入支出决算总体情况说明</w:t>
      </w:r>
    </w:p>
    <w:p w14:paraId="75C416C6">
      <w:pPr>
        <w:pStyle w:val="10"/>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2021年</w:t>
      </w:r>
      <w:r>
        <w:rPr>
          <w:rFonts w:ascii="Times New Roman" w:hAnsi="Times New Roman" w:eastAsia="仿宋_GB2312" w:cs="Times New Roman"/>
          <w:color w:val="auto"/>
          <w:sz w:val="32"/>
          <w:szCs w:val="32"/>
          <w:u w:val="none"/>
        </w:rPr>
        <w:t>度财政拨款收、支总计</w:t>
      </w:r>
      <w:r>
        <w:rPr>
          <w:rFonts w:hint="eastAsia" w:ascii="Times New Roman" w:hAnsi="Times New Roman" w:eastAsia="仿宋_GB2312" w:cs="Times New Roman"/>
          <w:color w:val="auto"/>
          <w:sz w:val="32"/>
          <w:szCs w:val="32"/>
          <w:u w:val="none"/>
          <w:lang w:val="en-US" w:eastAsia="zh-CN"/>
        </w:rPr>
        <w:t>833.03</w:t>
      </w:r>
      <w:r>
        <w:rPr>
          <w:rFonts w:ascii="Times New Roman" w:hAnsi="Times New Roman" w:eastAsia="仿宋_GB2312" w:cs="Times New Roman"/>
          <w:color w:val="auto"/>
          <w:sz w:val="32"/>
          <w:szCs w:val="32"/>
          <w:u w:val="none"/>
        </w:rPr>
        <w:t>万元，与</w:t>
      </w:r>
      <w:r>
        <w:rPr>
          <w:rFonts w:hint="eastAsia" w:ascii="Times New Roman" w:hAnsi="Times New Roman" w:eastAsia="仿宋_GB2312" w:cs="Times New Roman"/>
          <w:color w:val="auto"/>
          <w:sz w:val="32"/>
          <w:szCs w:val="32"/>
          <w:u w:val="none"/>
          <w:lang w:eastAsia="zh-CN"/>
        </w:rPr>
        <w:t>2020年</w:t>
      </w:r>
      <w:r>
        <w:rPr>
          <w:rFonts w:ascii="Times New Roman" w:hAnsi="Times New Roman" w:eastAsia="仿宋_GB2312" w:cs="Times New Roman"/>
          <w:color w:val="auto"/>
          <w:sz w:val="32"/>
          <w:szCs w:val="32"/>
          <w:u w:val="none"/>
        </w:rPr>
        <w:t>相比，减少</w:t>
      </w:r>
      <w:r>
        <w:rPr>
          <w:rFonts w:hint="eastAsia" w:ascii="Times New Roman" w:hAnsi="Times New Roman" w:eastAsia="仿宋_GB2312" w:cs="Times New Roman"/>
          <w:color w:val="auto"/>
          <w:sz w:val="32"/>
          <w:szCs w:val="32"/>
          <w:u w:val="none"/>
          <w:lang w:val="en-US" w:eastAsia="zh-CN"/>
        </w:rPr>
        <w:t>10.12</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1.2</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eastAsia="zh-CN"/>
        </w:rPr>
        <w:t>人员较</w:t>
      </w:r>
      <w:r>
        <w:rPr>
          <w:rFonts w:hint="eastAsia" w:ascii="Times New Roman" w:hAnsi="Times New Roman" w:eastAsia="仿宋_GB2312" w:cs="Times New Roman"/>
          <w:color w:val="auto"/>
          <w:sz w:val="32"/>
          <w:szCs w:val="32"/>
          <w:u w:val="none"/>
          <w:lang w:val="en-US" w:eastAsia="zh-CN"/>
        </w:rPr>
        <w:t>2020年少，减少了相应的工资福利支出。</w:t>
      </w:r>
    </w:p>
    <w:p w14:paraId="1A174B3D">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五、一般公共预算财政拨款支出决算情况说明</w:t>
      </w:r>
    </w:p>
    <w:p w14:paraId="637E839A">
      <w:pPr>
        <w:pStyle w:val="10"/>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（一）财政拨款支出决算总体情况</w:t>
      </w:r>
    </w:p>
    <w:p w14:paraId="19ACF554">
      <w:pPr>
        <w:pStyle w:val="10"/>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2021年</w:t>
      </w:r>
      <w:r>
        <w:rPr>
          <w:rFonts w:ascii="Times New Roman" w:hAnsi="Times New Roman" w:eastAsia="仿宋_GB2312" w:cs="Times New Roman"/>
          <w:color w:val="auto"/>
          <w:sz w:val="32"/>
          <w:szCs w:val="32"/>
          <w:u w:val="none"/>
        </w:rPr>
        <w:t>度财政拨款支出</w:t>
      </w:r>
      <w:r>
        <w:rPr>
          <w:rFonts w:hint="eastAsia" w:ascii="Times New Roman" w:hAnsi="Times New Roman" w:eastAsia="仿宋_GB2312" w:cs="Times New Roman"/>
          <w:color w:val="auto"/>
          <w:sz w:val="32"/>
          <w:szCs w:val="32"/>
          <w:u w:val="none"/>
          <w:lang w:val="en-US" w:eastAsia="zh-CN"/>
        </w:rPr>
        <w:t>833.03</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94.37</w:t>
      </w:r>
      <w:r>
        <w:rPr>
          <w:rFonts w:ascii="Times New Roman" w:hAnsi="Times New Roman" w:eastAsia="仿宋_GB2312" w:cs="Times New Roman"/>
          <w:color w:val="auto"/>
          <w:sz w:val="32"/>
          <w:szCs w:val="32"/>
          <w:u w:val="none"/>
        </w:rPr>
        <w:t>%，与</w:t>
      </w:r>
      <w:r>
        <w:rPr>
          <w:rFonts w:hint="eastAsia" w:ascii="Times New Roman" w:hAnsi="Times New Roman" w:eastAsia="仿宋_GB2312" w:cs="Times New Roman"/>
          <w:color w:val="auto"/>
          <w:sz w:val="32"/>
          <w:szCs w:val="32"/>
          <w:u w:val="none"/>
          <w:lang w:eastAsia="zh-CN"/>
        </w:rPr>
        <w:t>2020年</w:t>
      </w:r>
      <w:r>
        <w:rPr>
          <w:rFonts w:ascii="Times New Roman" w:hAnsi="Times New Roman" w:eastAsia="仿宋_GB2312" w:cs="Times New Roman"/>
          <w:color w:val="auto"/>
          <w:sz w:val="32"/>
          <w:szCs w:val="32"/>
          <w:u w:val="none"/>
        </w:rPr>
        <w:t>相比，财政拨款支出减少</w:t>
      </w:r>
      <w:r>
        <w:rPr>
          <w:rFonts w:hint="eastAsia" w:ascii="Times New Roman" w:hAnsi="Times New Roman" w:eastAsia="仿宋_GB2312" w:cs="Times New Roman"/>
          <w:color w:val="auto"/>
          <w:sz w:val="32"/>
          <w:szCs w:val="32"/>
          <w:u w:val="none"/>
          <w:lang w:val="en-US" w:eastAsia="zh-CN"/>
        </w:rPr>
        <w:t>10.12</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1.4</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eastAsia="zh-CN"/>
        </w:rPr>
        <w:t>事业人员较</w:t>
      </w:r>
      <w:r>
        <w:rPr>
          <w:rFonts w:hint="eastAsia" w:ascii="Times New Roman" w:hAnsi="Times New Roman" w:eastAsia="仿宋_GB2312" w:cs="Times New Roman"/>
          <w:color w:val="auto"/>
          <w:sz w:val="32"/>
          <w:szCs w:val="32"/>
          <w:u w:val="none"/>
          <w:lang w:val="en-US" w:eastAsia="zh-CN"/>
        </w:rPr>
        <w:t>2020年少，减少了相应的工资福利支出。</w:t>
      </w:r>
    </w:p>
    <w:p w14:paraId="1AA42878">
      <w:pPr>
        <w:pStyle w:val="10"/>
        <w:spacing w:line="600" w:lineRule="exact"/>
        <w:ind w:firstLine="643" w:firstLineChars="200"/>
        <w:outlineLvl w:val="9"/>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（二）财政拨款支出决算结构情况</w:t>
      </w:r>
    </w:p>
    <w:p w14:paraId="49A31C48">
      <w:pPr>
        <w:pStyle w:val="10"/>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2021年</w:t>
      </w:r>
      <w:r>
        <w:rPr>
          <w:rFonts w:ascii="Times New Roman" w:hAnsi="Times New Roman" w:eastAsia="仿宋_GB2312" w:cs="Times New Roman"/>
          <w:color w:val="auto"/>
          <w:sz w:val="32"/>
          <w:szCs w:val="32"/>
          <w:u w:val="none"/>
        </w:rPr>
        <w:t>度财政拨款支出</w:t>
      </w:r>
      <w:r>
        <w:rPr>
          <w:rFonts w:hint="eastAsia" w:ascii="Times New Roman" w:hAnsi="Times New Roman" w:eastAsia="仿宋_GB2312" w:cs="Times New Roman"/>
          <w:color w:val="auto"/>
          <w:sz w:val="32"/>
          <w:szCs w:val="32"/>
          <w:u w:val="none"/>
          <w:lang w:val="en-US" w:eastAsia="zh-CN"/>
        </w:rPr>
        <w:t>833.03</w:t>
      </w:r>
      <w:r>
        <w:rPr>
          <w:rFonts w:ascii="Times New Roman" w:hAnsi="Times New Roman" w:eastAsia="仿宋_GB2312" w:cs="Times New Roman"/>
          <w:color w:val="auto"/>
          <w:sz w:val="32"/>
          <w:szCs w:val="32"/>
          <w:u w:val="none"/>
        </w:rPr>
        <w:t>万元，主要用于以下方面：</w:t>
      </w:r>
      <w:r>
        <w:rPr>
          <w:rFonts w:hint="eastAsia" w:ascii="仿宋_GB2312" w:hAnsi="仿宋_GB2312" w:eastAsia="仿宋_GB2312" w:cs="仿宋_GB2312"/>
          <w:sz w:val="32"/>
          <w:szCs w:val="32"/>
          <w:u w:val="none"/>
          <w:lang w:eastAsia="zh-CN"/>
        </w:rPr>
        <w:t>农林水支出林业和草原行政运行</w:t>
      </w:r>
      <w:r>
        <w:rPr>
          <w:rFonts w:hint="eastAsia" w:ascii="Times New Roman" w:hAnsi="Times New Roman" w:eastAsia="仿宋_GB2312" w:cs="Times New Roman"/>
          <w:color w:val="auto"/>
          <w:sz w:val="32"/>
          <w:szCs w:val="32"/>
          <w:u w:val="none"/>
          <w:lang w:val="en-US" w:eastAsia="zh-CN"/>
        </w:rPr>
        <w:t>833.03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75EEC35C">
      <w:pPr>
        <w:pStyle w:val="10"/>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（三）财政拨款支出决算具体情况</w:t>
      </w:r>
    </w:p>
    <w:p w14:paraId="1732B2E6">
      <w:pPr>
        <w:pStyle w:val="10"/>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2021年</w:t>
      </w:r>
      <w:r>
        <w:rPr>
          <w:rFonts w:ascii="Times New Roman" w:hAnsi="Times New Roman" w:eastAsia="仿宋_GB2312" w:cs="Times New Roman"/>
          <w:color w:val="auto"/>
          <w:sz w:val="32"/>
          <w:szCs w:val="32"/>
          <w:u w:val="none"/>
        </w:rPr>
        <w:t>度财政拨款支出年初预算数为</w:t>
      </w:r>
      <w:r>
        <w:rPr>
          <w:rFonts w:hint="eastAsia" w:ascii="Times New Roman" w:hAnsi="Times New Roman" w:eastAsia="仿宋_GB2312" w:cs="Times New Roman"/>
          <w:color w:val="auto"/>
          <w:sz w:val="32"/>
          <w:szCs w:val="32"/>
          <w:u w:val="none"/>
          <w:lang w:val="en-US" w:eastAsia="zh-CN"/>
        </w:rPr>
        <w:t>833.03</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833.03</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%，其中：</w:t>
      </w:r>
    </w:p>
    <w:p w14:paraId="1855A74F">
      <w:pPr>
        <w:pStyle w:val="10"/>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1、</w:t>
      </w:r>
      <w:r>
        <w:rPr>
          <w:rFonts w:hint="eastAsia" w:ascii="仿宋_GB2312" w:hAnsi="仿宋_GB2312" w:eastAsia="仿宋_GB2312" w:cs="仿宋_GB2312"/>
          <w:sz w:val="32"/>
          <w:szCs w:val="32"/>
          <w:u w:val="none"/>
          <w:lang w:eastAsia="zh-CN"/>
        </w:rPr>
        <w:t>农林水支出213</w:t>
      </w:r>
      <w:r>
        <w:rPr>
          <w:rFonts w:hint="eastAsia" w:ascii="Times New Roman" w:hAnsi="Times New Roman" w:eastAsia="仿宋_GB2312" w:cs="Times New Roman"/>
          <w:color w:val="auto"/>
          <w:sz w:val="32"/>
          <w:szCs w:val="32"/>
        </w:rPr>
        <w:t>（类）</w:t>
      </w:r>
      <w:r>
        <w:rPr>
          <w:rFonts w:hint="eastAsia" w:ascii="仿宋_GB2312" w:hAnsi="仿宋_GB2312" w:eastAsia="仿宋_GB2312" w:cs="仿宋_GB2312"/>
          <w:sz w:val="32"/>
          <w:szCs w:val="32"/>
          <w:u w:val="none"/>
          <w:lang w:eastAsia="zh-CN"/>
        </w:rPr>
        <w:t>林业和草原21302（</w:t>
      </w:r>
      <w:r>
        <w:rPr>
          <w:rFonts w:hint="eastAsia" w:ascii="仿宋_GB2312" w:hAnsi="仿宋_GB2312" w:eastAsia="仿宋_GB2312" w:cs="仿宋_GB2312"/>
          <w:sz w:val="32"/>
          <w:szCs w:val="32"/>
          <w:u w:val="none"/>
          <w:lang w:val="en-US" w:eastAsia="zh-CN"/>
        </w:rPr>
        <w:t>款</w:t>
      </w:r>
      <w:r>
        <w:rPr>
          <w:rFonts w:hint="eastAsia" w:ascii="仿宋_GB2312" w:hAnsi="仿宋_GB2312" w:eastAsia="仿宋_GB2312" w:cs="仿宋_GB2312"/>
          <w:sz w:val="32"/>
          <w:szCs w:val="32"/>
          <w:u w:val="none"/>
          <w:lang w:eastAsia="zh-CN"/>
        </w:rPr>
        <w:t>）行政运行2130201（</w:t>
      </w:r>
      <w:r>
        <w:rPr>
          <w:rFonts w:hint="eastAsia" w:ascii="仿宋_GB2312" w:hAnsi="仿宋_GB2312" w:eastAsia="仿宋_GB2312" w:cs="仿宋_GB2312"/>
          <w:sz w:val="32"/>
          <w:szCs w:val="32"/>
          <w:u w:val="none"/>
          <w:lang w:val="en-US" w:eastAsia="zh-CN"/>
        </w:rPr>
        <w:t>项</w:t>
      </w:r>
      <w:r>
        <w:rPr>
          <w:rFonts w:hint="eastAsia" w:ascii="仿宋_GB2312" w:hAnsi="仿宋_GB2312" w:eastAsia="仿宋_GB2312" w:cs="仿宋_GB2312"/>
          <w:sz w:val="32"/>
          <w:szCs w:val="32"/>
          <w:u w:val="none"/>
          <w:lang w:eastAsia="zh-CN"/>
        </w:rPr>
        <w:t>）</w:t>
      </w:r>
      <w:r>
        <w:rPr>
          <w:rFonts w:ascii="Times New Roman" w:hAnsi="Times New Roman" w:eastAsia="仿宋_GB2312" w:cs="Times New Roman"/>
          <w:color w:val="auto"/>
          <w:sz w:val="32"/>
          <w:szCs w:val="32"/>
          <w:u w:val="none"/>
        </w:rPr>
        <w:t>。</w:t>
      </w:r>
    </w:p>
    <w:p w14:paraId="7BAFAEC8">
      <w:pPr>
        <w:pStyle w:val="10"/>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833.03</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833.03</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71204817">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六、一般公共预算财政拨款基本支出决算情况说明</w:t>
      </w:r>
    </w:p>
    <w:p w14:paraId="652E088E">
      <w:pPr>
        <w:pStyle w:val="10"/>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2021年</w:t>
      </w:r>
      <w:r>
        <w:rPr>
          <w:rFonts w:ascii="Times New Roman" w:hAnsi="Times New Roman" w:eastAsia="仿宋_GB2312" w:cs="Times New Roman"/>
          <w:color w:val="auto"/>
          <w:sz w:val="32"/>
          <w:szCs w:val="32"/>
          <w:u w:val="none"/>
        </w:rPr>
        <w:t>度财政拨款基本支出</w:t>
      </w:r>
      <w:r>
        <w:rPr>
          <w:rFonts w:hint="eastAsia" w:ascii="Times New Roman" w:hAnsi="Times New Roman" w:eastAsia="仿宋_GB2312" w:cs="Times New Roman"/>
          <w:color w:val="auto"/>
          <w:sz w:val="32"/>
          <w:szCs w:val="32"/>
          <w:u w:val="none"/>
          <w:lang w:val="en-US" w:eastAsia="zh-CN"/>
        </w:rPr>
        <w:t>833.03</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664.31</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79.75</w:t>
      </w:r>
      <w:r>
        <w:rPr>
          <w:rFonts w:ascii="Times New Roman" w:hAnsi="Times New Roman" w:eastAsia="仿宋_GB2312" w:cs="Times New Roman"/>
          <w:color w:val="auto"/>
          <w:sz w:val="32"/>
          <w:szCs w:val="32"/>
          <w:u w:val="none"/>
        </w:rPr>
        <w:t>%,主要包括基本工资、津贴补贴、奖金、伙食补助费</w:t>
      </w:r>
      <w:r>
        <w:rPr>
          <w:rFonts w:hint="eastAsia" w:ascii="Times New Roman" w:hAnsi="Times New Roman" w:eastAsia="仿宋_GB2312" w:cs="Times New Roman"/>
          <w:color w:val="auto"/>
          <w:sz w:val="32"/>
          <w:szCs w:val="32"/>
          <w:u w:val="none"/>
          <w:lang w:val="en-US" w:eastAsia="zh-CN"/>
        </w:rPr>
        <w:t>等</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168.72</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20.25</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eastAsia="zh-CN"/>
        </w:rPr>
        <w:t>电费</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维修费、福利费、劳务费、公务接待费、公务用车支行维护费、工会经费、办公设备支出及营林工程支出等</w:t>
      </w:r>
      <w:r>
        <w:rPr>
          <w:rFonts w:ascii="Times New Roman" w:hAnsi="Times New Roman" w:eastAsia="仿宋_GB2312" w:cs="Times New Roman"/>
          <w:color w:val="auto"/>
          <w:sz w:val="32"/>
          <w:szCs w:val="32"/>
          <w:u w:val="none"/>
        </w:rPr>
        <w:t>。</w:t>
      </w:r>
    </w:p>
    <w:p w14:paraId="5DA2A691">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七、一般公共预算财政拨款三公经费支出决算情况说明</w:t>
      </w:r>
    </w:p>
    <w:p w14:paraId="2E48FEF2">
      <w:pPr>
        <w:pStyle w:val="10"/>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（一）“三公”经费财政拨款支出决算总体情况说明</w:t>
      </w:r>
    </w:p>
    <w:p w14:paraId="79C11C7F">
      <w:pPr>
        <w:pStyle w:val="10"/>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8</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4.10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51.25</w:t>
      </w:r>
      <w:r>
        <w:rPr>
          <w:rFonts w:ascii="Times New Roman" w:hAnsi="Times New Roman" w:eastAsia="仿宋_GB2312" w:cs="Times New Roman"/>
          <w:color w:val="auto"/>
          <w:sz w:val="32"/>
          <w:szCs w:val="32"/>
          <w:u w:val="none"/>
        </w:rPr>
        <w:t>%，其中：</w:t>
      </w:r>
    </w:p>
    <w:p w14:paraId="6CE930C2">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0F87439E">
      <w:pPr>
        <w:pStyle w:val="10"/>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1.87</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37.40</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lang w:eastAsia="zh-CN"/>
        </w:rPr>
        <w:t>：厉行节约</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严格控制接待费用，</w:t>
      </w:r>
      <w:r>
        <w:rPr>
          <w:rFonts w:ascii="Times New Roman" w:hAnsi="Times New Roman" w:eastAsia="仿宋_GB2312" w:cs="Times New Roman"/>
          <w:color w:val="auto"/>
          <w:sz w:val="32"/>
          <w:szCs w:val="32"/>
          <w:u w:val="none"/>
        </w:rPr>
        <w:t>与上年相比</w:t>
      </w:r>
      <w:r>
        <w:rPr>
          <w:rFonts w:hint="default" w:ascii="Times New Roman" w:hAnsi="Times New Roman" w:eastAsia="仿宋_GB2312" w:cs="Times New Roman"/>
          <w:color w:val="auto"/>
          <w:sz w:val="32"/>
          <w:szCs w:val="32"/>
          <w:u w:val="none"/>
          <w:lang w:eastAsia="zh-CN"/>
        </w:rPr>
        <w:t>增加</w:t>
      </w:r>
      <w:r>
        <w:rPr>
          <w:rFonts w:hint="default" w:ascii="Times New Roman" w:hAnsi="Times New Roman" w:eastAsia="仿宋_GB2312" w:cs="Times New Roman"/>
          <w:color w:val="auto"/>
          <w:sz w:val="32"/>
          <w:szCs w:val="32"/>
          <w:u w:val="none"/>
          <w:lang w:val="en-US" w:eastAsia="zh-CN"/>
        </w:rPr>
        <w:t>0.33</w:t>
      </w:r>
      <w:r>
        <w:rPr>
          <w:rFonts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u w:val="none"/>
          <w:lang w:val="en-US" w:eastAsia="zh-CN"/>
        </w:rPr>
        <w:t>21.43</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增长的主要原因是</w:t>
      </w:r>
      <w:r>
        <w:rPr>
          <w:rFonts w:hint="eastAsia" w:ascii="Times New Roman" w:hAnsi="Times New Roman" w:eastAsia="仿宋_GB2312" w:cs="Times New Roman"/>
          <w:color w:val="auto"/>
          <w:sz w:val="32"/>
          <w:szCs w:val="32"/>
          <w:u w:val="none"/>
          <w:lang w:eastAsia="zh-CN"/>
        </w:rPr>
        <w:t>部分</w:t>
      </w:r>
      <w:r>
        <w:rPr>
          <w:rFonts w:hint="eastAsia" w:ascii="Times New Roman" w:hAnsi="Times New Roman" w:eastAsia="仿宋_GB2312" w:cs="Times New Roman"/>
          <w:color w:val="auto"/>
          <w:sz w:val="32"/>
          <w:szCs w:val="32"/>
          <w:u w:val="none"/>
          <w:lang w:val="en-US" w:eastAsia="zh-CN"/>
        </w:rPr>
        <w:t>2020年公务接待费用在2021年支付</w:t>
      </w:r>
      <w:r>
        <w:rPr>
          <w:rFonts w:ascii="Times New Roman" w:hAnsi="Times New Roman" w:eastAsia="仿宋_GB2312" w:cs="Times New Roman"/>
          <w:color w:val="auto"/>
          <w:sz w:val="32"/>
          <w:szCs w:val="32"/>
          <w:u w:val="none"/>
        </w:rPr>
        <w:t>。</w:t>
      </w:r>
    </w:p>
    <w:p w14:paraId="614F9FF9">
      <w:pPr>
        <w:pStyle w:val="10"/>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2.23</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74.33</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lang w:eastAsia="zh-CN"/>
        </w:rPr>
        <w:t>公务用车为去年新购车辆</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车况相对较好，维修费用少。</w:t>
      </w:r>
      <w:r>
        <w:rPr>
          <w:rFonts w:ascii="Times New Roman" w:hAnsi="Times New Roman" w:eastAsia="仿宋_GB2312" w:cs="Times New Roman"/>
          <w:color w:val="auto"/>
          <w:sz w:val="32"/>
          <w:szCs w:val="32"/>
          <w:u w:val="none"/>
        </w:rPr>
        <w:t>与上年相比减少</w:t>
      </w:r>
      <w:r>
        <w:rPr>
          <w:rFonts w:hint="default" w:ascii="Times New Roman" w:hAnsi="Times New Roman" w:eastAsia="仿宋_GB2312" w:cs="Times New Roman"/>
          <w:color w:val="auto"/>
          <w:sz w:val="32"/>
          <w:szCs w:val="32"/>
          <w:u w:val="none"/>
          <w:lang w:val="en-US" w:eastAsia="zh-CN"/>
        </w:rPr>
        <w:t>16.78</w:t>
      </w:r>
      <w:r>
        <w:rPr>
          <w:rFonts w:ascii="Times New Roman" w:hAnsi="Times New Roman" w:eastAsia="仿宋_GB2312" w:cs="Times New Roman"/>
          <w:color w:val="auto"/>
          <w:sz w:val="32"/>
          <w:szCs w:val="32"/>
        </w:rPr>
        <w:t>万元，减少</w:t>
      </w:r>
      <w:r>
        <w:rPr>
          <w:rFonts w:hint="default" w:ascii="Times New Roman" w:hAnsi="Times New Roman" w:eastAsia="仿宋_GB2312" w:cs="Times New Roman"/>
          <w:color w:val="auto"/>
          <w:sz w:val="32"/>
          <w:szCs w:val="32"/>
          <w:u w:val="none"/>
          <w:lang w:val="en-US" w:eastAsia="zh-CN"/>
        </w:rPr>
        <w:t>88.27</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u w:val="none"/>
        </w:rPr>
        <w:t>减少的主要原因是</w:t>
      </w:r>
      <w:r>
        <w:rPr>
          <w:rFonts w:hint="default" w:ascii="Times New Roman" w:hAnsi="Times New Roman" w:eastAsia="仿宋_GB2312" w:cs="Times New Roman"/>
          <w:color w:val="auto"/>
          <w:sz w:val="32"/>
          <w:szCs w:val="32"/>
          <w:u w:val="none"/>
          <w:lang w:eastAsia="zh-CN"/>
        </w:rPr>
        <w:t>公务用车为去年新购车辆</w:t>
      </w:r>
      <w:r>
        <w:rPr>
          <w:rFonts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车况相对较好，维修费用少。</w:t>
      </w:r>
    </w:p>
    <w:p w14:paraId="79967154">
      <w:pPr>
        <w:pStyle w:val="10"/>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（二）“三公”经费财政拨款支出决算具体情况说明</w:t>
      </w:r>
    </w:p>
    <w:p w14:paraId="3E8BC3DD">
      <w:pPr>
        <w:pStyle w:val="10"/>
        <w:spacing w:line="600" w:lineRule="exact"/>
        <w:ind w:firstLine="640" w:firstLineChars="200"/>
        <w:jc w:val="both"/>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2021年</w:t>
      </w:r>
      <w:r>
        <w:rPr>
          <w:rFonts w:ascii="Times New Roman" w:hAnsi="Times New Roman" w:eastAsia="仿宋_GB2312" w:cs="Times New Roman"/>
          <w:color w:val="auto"/>
          <w:sz w:val="32"/>
          <w:szCs w:val="32"/>
          <w:u w:val="none"/>
        </w:rPr>
        <w:t>度“三公”经费财政拨款支出决算中，公务接待费支出决算</w:t>
      </w:r>
      <w:r>
        <w:rPr>
          <w:rFonts w:hint="eastAsia" w:ascii="Times New Roman" w:hAnsi="Times New Roman" w:eastAsia="仿宋_GB2312" w:cs="Times New Roman"/>
          <w:color w:val="auto"/>
          <w:sz w:val="32"/>
          <w:szCs w:val="32"/>
          <w:u w:val="none"/>
          <w:lang w:val="en-US" w:eastAsia="zh-CN"/>
        </w:rPr>
        <w:t>1.87</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45.61</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2.23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54.39</w:t>
      </w:r>
      <w:r>
        <w:rPr>
          <w:rFonts w:ascii="Times New Roman" w:hAnsi="Times New Roman" w:eastAsia="仿宋_GB2312" w:cs="Times New Roman"/>
          <w:color w:val="auto"/>
          <w:sz w:val="32"/>
          <w:szCs w:val="32"/>
          <w:u w:val="none"/>
        </w:rPr>
        <w:t>%。其中：</w:t>
      </w:r>
    </w:p>
    <w:p w14:paraId="7B0F2811">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rPr>
        <w:t>。</w:t>
      </w:r>
    </w:p>
    <w:p w14:paraId="474B89DF">
      <w:pPr>
        <w:pStyle w:val="10"/>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1.87</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40</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200</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lang w:eastAsia="zh-CN"/>
        </w:rPr>
        <w:t>兄弟林场工作经验学习交流、山林纠纷查处调查、上级相关部门指导督促工作等活动</w:t>
      </w:r>
      <w:r>
        <w:rPr>
          <w:rFonts w:ascii="Times New Roman" w:hAnsi="Times New Roman" w:eastAsia="仿宋_GB2312" w:cs="Times New Roman"/>
          <w:color w:val="auto"/>
          <w:sz w:val="32"/>
          <w:szCs w:val="32"/>
          <w:u w:val="none"/>
        </w:rPr>
        <w:t>发生的接待支出。</w:t>
      </w:r>
    </w:p>
    <w:p w14:paraId="10518BCF">
      <w:pPr>
        <w:spacing w:line="600" w:lineRule="exact"/>
        <w:ind w:firstLine="640" w:firstLineChars="200"/>
        <w:rPr>
          <w:rFonts w:eastAsia="仿宋_GB2312"/>
          <w:kern w:val="0"/>
          <w:sz w:val="32"/>
          <w:szCs w:val="32"/>
          <w:u w:val="none"/>
        </w:rPr>
      </w:pPr>
      <w:r>
        <w:rPr>
          <w:rFonts w:eastAsia="仿宋_GB2312"/>
          <w:sz w:val="32"/>
          <w:szCs w:val="32"/>
          <w:u w:val="none"/>
        </w:rPr>
        <w:t>3、公务用车购置费及运行维护费支出决算为</w:t>
      </w:r>
      <w:r>
        <w:rPr>
          <w:rFonts w:hint="eastAsia" w:eastAsia="仿宋_GB2312"/>
          <w:sz w:val="32"/>
          <w:szCs w:val="32"/>
          <w:u w:val="none"/>
          <w:lang w:val="en-US" w:eastAsia="zh-CN"/>
        </w:rPr>
        <w:t>2.23</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万元，更新公务用车</w:t>
      </w:r>
      <w:r>
        <w:rPr>
          <w:rFonts w:hint="eastAsia" w:eastAsia="仿宋_GB2312"/>
          <w:sz w:val="32"/>
          <w:szCs w:val="32"/>
          <w:u w:val="none"/>
          <w:lang w:val="en-US" w:eastAsia="zh-CN"/>
        </w:rPr>
        <w:t>0</w:t>
      </w:r>
      <w:r>
        <w:rPr>
          <w:rFonts w:eastAsia="仿宋_GB2312"/>
          <w:sz w:val="32"/>
          <w:szCs w:val="32"/>
          <w:u w:val="none"/>
        </w:rPr>
        <w:t>辆。公务用车运行维护费</w:t>
      </w:r>
      <w:r>
        <w:rPr>
          <w:rFonts w:hint="eastAsia" w:eastAsia="仿宋_GB2312"/>
          <w:sz w:val="32"/>
          <w:szCs w:val="32"/>
          <w:u w:val="none"/>
          <w:lang w:val="en-US" w:eastAsia="zh-CN"/>
        </w:rPr>
        <w:t>2.23</w:t>
      </w:r>
      <w:r>
        <w:rPr>
          <w:rFonts w:eastAsia="仿宋_GB2312"/>
          <w:sz w:val="32"/>
          <w:szCs w:val="32"/>
          <w:u w:val="none"/>
        </w:rPr>
        <w:t>万元，主要是</w:t>
      </w:r>
      <w:r>
        <w:rPr>
          <w:rFonts w:hint="eastAsia" w:eastAsia="仿宋_GB2312"/>
          <w:sz w:val="32"/>
          <w:szCs w:val="32"/>
          <w:u w:val="none"/>
          <w:lang w:eastAsia="zh-CN"/>
        </w:rPr>
        <w:t>购买车辆保险、日常运行加油、日常维修费用</w:t>
      </w:r>
      <w:r>
        <w:rPr>
          <w:rFonts w:eastAsia="仿宋_GB2312"/>
          <w:sz w:val="32"/>
          <w:szCs w:val="32"/>
          <w:u w:val="none"/>
        </w:rPr>
        <w:t>支出，截止</w:t>
      </w:r>
      <w:r>
        <w:rPr>
          <w:rFonts w:hint="eastAsia" w:eastAsia="仿宋_GB2312"/>
          <w:sz w:val="32"/>
          <w:szCs w:val="32"/>
          <w:u w:val="none"/>
          <w:lang w:eastAsia="zh-CN"/>
        </w:rPr>
        <w:t>2021年</w:t>
      </w:r>
      <w:r>
        <w:rPr>
          <w:rFonts w:eastAsia="仿宋_GB2312"/>
          <w:sz w:val="32"/>
          <w:szCs w:val="32"/>
          <w:u w:val="none"/>
        </w:rPr>
        <w:t>12月31日，我单位开支财政拨款的公务用车保有量为</w:t>
      </w:r>
      <w:r>
        <w:rPr>
          <w:rFonts w:hint="eastAsia" w:eastAsia="仿宋_GB2312"/>
          <w:sz w:val="32"/>
          <w:szCs w:val="32"/>
          <w:u w:val="none"/>
          <w:lang w:val="en-US" w:eastAsia="zh-CN"/>
        </w:rPr>
        <w:t>1</w:t>
      </w:r>
      <w:r>
        <w:rPr>
          <w:rFonts w:eastAsia="仿宋_GB2312"/>
          <w:sz w:val="32"/>
          <w:szCs w:val="32"/>
          <w:u w:val="none"/>
        </w:rPr>
        <w:t>辆。</w:t>
      </w:r>
    </w:p>
    <w:p w14:paraId="095A30E0">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八、政府性基金预算收入支出决算情况</w:t>
      </w:r>
    </w:p>
    <w:p w14:paraId="54C5E658">
      <w:pPr>
        <w:pStyle w:val="10"/>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2021年</w:t>
      </w:r>
      <w:r>
        <w:rPr>
          <w:rFonts w:ascii="Times New Roman" w:hAnsi="Times New Roman" w:eastAsia="仿宋_GB2312" w:cs="Times New Roman"/>
          <w:color w:val="auto"/>
          <w:sz w:val="32"/>
          <w:szCs w:val="32"/>
          <w:u w:val="none"/>
        </w:rPr>
        <w:t>度本单位无政府性基金收支</w:t>
      </w:r>
      <w:r>
        <w:rPr>
          <w:rFonts w:hint="eastAsia" w:ascii="Times New Roman" w:hAnsi="Times New Roman" w:eastAsia="仿宋_GB2312" w:cs="Times New Roman"/>
          <w:color w:val="auto"/>
          <w:sz w:val="32"/>
          <w:szCs w:val="32"/>
          <w:u w:val="none"/>
          <w:lang w:eastAsia="zh-CN"/>
        </w:rPr>
        <w:t>。</w:t>
      </w:r>
    </w:p>
    <w:p w14:paraId="0931AE86">
      <w:pPr>
        <w:pStyle w:val="10"/>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九</w:t>
      </w:r>
      <w:r>
        <w:rPr>
          <w:rFonts w:hAnsi="黑体" w:cs="Times New Roman"/>
          <w:color w:val="auto"/>
          <w:sz w:val="32"/>
          <w:szCs w:val="32"/>
          <w:u w:val="none"/>
        </w:rPr>
        <w:t>、</w:t>
      </w:r>
      <w:r>
        <w:rPr>
          <w:rFonts w:hint="eastAsia" w:hAnsi="黑体" w:cs="Times New Roman"/>
          <w:color w:val="auto"/>
          <w:sz w:val="32"/>
          <w:szCs w:val="32"/>
          <w:u w:val="none"/>
        </w:rPr>
        <w:t>国有资本经营预算财政拨款支出决算情况</w:t>
      </w:r>
    </w:p>
    <w:p w14:paraId="319F6D6E">
      <w:pPr>
        <w:pStyle w:val="10"/>
        <w:spacing w:line="600" w:lineRule="exact"/>
        <w:ind w:firstLine="640" w:firstLineChars="200"/>
        <w:rPr>
          <w:rFonts w:hAnsi="黑体" w:cs="Times New Roman"/>
          <w:color w:val="auto"/>
          <w:sz w:val="32"/>
          <w:szCs w:val="32"/>
          <w:u w:val="none"/>
        </w:rPr>
      </w:pPr>
      <w:r>
        <w:rPr>
          <w:rFonts w:hint="eastAsia" w:ascii="Times New Roman" w:hAnsi="Times New Roman" w:eastAsia="仿宋_GB2312" w:cs="Times New Roman"/>
          <w:color w:val="auto"/>
          <w:sz w:val="32"/>
          <w:szCs w:val="32"/>
          <w:u w:val="none"/>
          <w:lang w:eastAsia="zh-CN"/>
        </w:rPr>
        <w:t>2021年</w:t>
      </w:r>
      <w:r>
        <w:rPr>
          <w:rFonts w:ascii="Times New Roman" w:hAnsi="Times New Roman" w:eastAsia="仿宋_GB2312" w:cs="Times New Roman"/>
          <w:color w:val="auto"/>
          <w:sz w:val="32"/>
          <w:szCs w:val="32"/>
          <w:u w:val="none"/>
        </w:rPr>
        <w:t>度本单位无</w:t>
      </w:r>
      <w:r>
        <w:rPr>
          <w:rFonts w:hint="eastAsia" w:ascii="Times New Roman" w:hAnsi="Times New Roman" w:eastAsia="仿宋_GB2312" w:cs="Times New Roman"/>
          <w:color w:val="auto"/>
          <w:sz w:val="32"/>
          <w:szCs w:val="32"/>
          <w:u w:val="none"/>
          <w:lang w:eastAsia="zh-CN"/>
        </w:rPr>
        <w:t>国有资本经营预算支出。</w:t>
      </w:r>
    </w:p>
    <w:p w14:paraId="58604CFD">
      <w:pPr>
        <w:pStyle w:val="10"/>
        <w:spacing w:line="600" w:lineRule="exact"/>
        <w:ind w:firstLine="640" w:firstLineChars="200"/>
        <w:outlineLvl w:val="1"/>
        <w:rPr>
          <w:rFonts w:hAnsi="黑体" w:cs="Times New Roman"/>
          <w:color w:val="auto"/>
          <w:sz w:val="32"/>
          <w:szCs w:val="32"/>
          <w:highlight w:val="none"/>
          <w:u w:val="none"/>
        </w:rPr>
      </w:pPr>
      <w:r>
        <w:rPr>
          <w:rFonts w:hint="eastAsia" w:hAnsi="黑体" w:cs="Times New Roman"/>
          <w:color w:val="auto"/>
          <w:sz w:val="32"/>
          <w:szCs w:val="32"/>
          <w:highlight w:val="none"/>
          <w:u w:val="none"/>
          <w:lang w:eastAsia="zh-CN"/>
        </w:rPr>
        <w:t>十</w:t>
      </w:r>
      <w:r>
        <w:rPr>
          <w:rFonts w:hAnsi="黑体" w:cs="Times New Roman"/>
          <w:color w:val="auto"/>
          <w:sz w:val="32"/>
          <w:szCs w:val="32"/>
          <w:highlight w:val="none"/>
          <w:u w:val="none"/>
        </w:rPr>
        <w:t>、关于</w:t>
      </w:r>
      <w:r>
        <w:rPr>
          <w:rFonts w:hint="eastAsia" w:hAnsi="黑体" w:cs="Times New Roman"/>
          <w:color w:val="auto"/>
          <w:sz w:val="32"/>
          <w:szCs w:val="32"/>
          <w:highlight w:val="none"/>
          <w:u w:val="none"/>
          <w:lang w:eastAsia="zh-CN"/>
        </w:rPr>
        <w:t>2021年</w:t>
      </w:r>
      <w:r>
        <w:rPr>
          <w:rFonts w:hAnsi="黑体" w:cs="Times New Roman"/>
          <w:color w:val="auto"/>
          <w:sz w:val="32"/>
          <w:szCs w:val="32"/>
          <w:highlight w:val="none"/>
          <w:u w:val="none"/>
        </w:rPr>
        <w:t>度预算绩效情况说明</w:t>
      </w:r>
    </w:p>
    <w:p w14:paraId="2F88A51E">
      <w:pPr>
        <w:pStyle w:val="6"/>
        <w:keepNext w:val="0"/>
        <w:keepLines w:val="0"/>
        <w:pageBreakBefore w:val="0"/>
        <w:widowControl/>
        <w:suppressLineNumbers w:val="0"/>
        <w:kinsoku/>
        <w:wordWrap/>
        <w:overflowPunct/>
        <w:topLinePunct w:val="0"/>
        <w:bidi w:val="0"/>
        <w:snapToGrid/>
        <w:spacing w:before="0" w:beforeAutospacing="0" w:after="0" w:afterAutospacing="0" w:line="560" w:lineRule="atLeast"/>
        <w:ind w:left="0" w:right="0" w:firstLine="640" w:firstLineChars="200"/>
        <w:jc w:val="both"/>
        <w:textAlignment w:val="auto"/>
        <w:rPr>
          <w:b w:val="0"/>
          <w:bCs w:val="0"/>
          <w:color w:val="auto"/>
          <w:u w:val="none"/>
        </w:rPr>
      </w:pPr>
      <w:r>
        <w:rPr>
          <w:rFonts w:hint="eastAsia" w:eastAsia="仿宋_GB2312"/>
          <w:b w:val="0"/>
          <w:bCs w:val="0"/>
          <w:kern w:val="0"/>
          <w:sz w:val="32"/>
          <w:szCs w:val="32"/>
          <w:u w:val="none"/>
          <w:lang w:val="en-US" w:eastAsia="zh-CN"/>
        </w:rPr>
        <w:t>根据预算绩效管理要求，我单位组织对2021年度一般公共预算</w:t>
      </w:r>
      <w:r>
        <w:rPr>
          <w:rFonts w:hint="eastAsia" w:ascii="仿宋" w:hAnsi="仿宋" w:eastAsia="仿宋" w:cs="仿宋"/>
          <w:b w:val="0"/>
          <w:bCs w:val="0"/>
          <w:color w:val="auto"/>
          <w:kern w:val="2"/>
          <w:sz w:val="32"/>
          <w:szCs w:val="32"/>
          <w:u w:val="none"/>
          <w:lang w:val="en-US" w:eastAsia="zh-CN" w:bidi="ar"/>
        </w:rPr>
        <w:t>部门整体支出绩效开展了自评。</w:t>
      </w:r>
    </w:p>
    <w:p w14:paraId="4176C0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outlineLvl w:val="9"/>
        <w:rPr>
          <w:rFonts w:hint="eastAsia" w:ascii="Times New Roman" w:hAnsi="Times New Roman" w:eastAsia="仿宋_GB2312" w:cs="Times New Roman"/>
          <w:b w:val="0"/>
          <w:bCs w:val="0"/>
          <w:i w:val="0"/>
          <w:caps w:val="0"/>
          <w:color w:val="auto"/>
          <w:spacing w:val="0"/>
          <w:sz w:val="32"/>
          <w:szCs w:val="32"/>
          <w:u w:val="none"/>
          <w:shd w:val="clear" w:color="auto" w:fill="auto"/>
        </w:rPr>
      </w:pPr>
      <w:r>
        <w:rPr>
          <w:rFonts w:hint="eastAsia" w:ascii="Times New Roman" w:hAnsi="Times New Roman" w:eastAsia="仿宋_GB2312" w:cs="Times New Roman"/>
          <w:b w:val="0"/>
          <w:bCs w:val="0"/>
          <w:i w:val="0"/>
          <w:caps w:val="0"/>
          <w:color w:val="auto"/>
          <w:spacing w:val="0"/>
          <w:sz w:val="32"/>
          <w:szCs w:val="32"/>
          <w:u w:val="none"/>
          <w:shd w:val="clear" w:color="auto" w:fill="auto"/>
        </w:rPr>
        <w:t>部门</w:t>
      </w:r>
      <w:r>
        <w:rPr>
          <w:rFonts w:hint="eastAsia" w:ascii="Times New Roman" w:hAnsi="Times New Roman" w:eastAsia="仿宋_GB2312" w:cs="Times New Roman"/>
          <w:b w:val="0"/>
          <w:bCs w:val="0"/>
          <w:i w:val="0"/>
          <w:caps w:val="0"/>
          <w:color w:val="auto"/>
          <w:spacing w:val="0"/>
          <w:sz w:val="32"/>
          <w:szCs w:val="32"/>
          <w:u w:val="none"/>
          <w:shd w:val="clear" w:color="auto" w:fill="auto"/>
          <w:lang w:val="en-US" w:eastAsia="zh-CN"/>
        </w:rPr>
        <w:t>预算</w:t>
      </w:r>
      <w:r>
        <w:rPr>
          <w:rFonts w:hint="eastAsia" w:ascii="Times New Roman" w:hAnsi="Times New Roman" w:eastAsia="仿宋_GB2312" w:cs="Times New Roman"/>
          <w:b w:val="0"/>
          <w:bCs w:val="0"/>
          <w:i w:val="0"/>
          <w:caps w:val="0"/>
          <w:color w:val="auto"/>
          <w:spacing w:val="0"/>
          <w:sz w:val="32"/>
          <w:szCs w:val="32"/>
          <w:u w:val="none"/>
          <w:shd w:val="clear" w:color="auto" w:fill="auto"/>
        </w:rPr>
        <w:t>整体支出绩效评价自评分为</w:t>
      </w:r>
      <w:r>
        <w:rPr>
          <w:rFonts w:hint="eastAsia" w:ascii="Times New Roman" w:hAnsi="Times New Roman" w:eastAsia="仿宋_GB2312" w:cs="Times New Roman"/>
          <w:b w:val="0"/>
          <w:bCs w:val="0"/>
          <w:i w:val="0"/>
          <w:caps w:val="0"/>
          <w:color w:val="auto"/>
          <w:spacing w:val="0"/>
          <w:sz w:val="32"/>
          <w:szCs w:val="32"/>
          <w:u w:val="none"/>
          <w:shd w:val="clear" w:color="auto" w:fill="auto"/>
          <w:lang w:val="en-US" w:eastAsia="zh-CN"/>
        </w:rPr>
        <w:t>98</w:t>
      </w:r>
      <w:r>
        <w:rPr>
          <w:rFonts w:hint="eastAsia" w:ascii="Times New Roman" w:hAnsi="Times New Roman" w:eastAsia="仿宋_GB2312" w:cs="Times New Roman"/>
          <w:b w:val="0"/>
          <w:bCs w:val="0"/>
          <w:i w:val="0"/>
          <w:caps w:val="0"/>
          <w:color w:val="auto"/>
          <w:spacing w:val="0"/>
          <w:sz w:val="32"/>
          <w:szCs w:val="32"/>
          <w:u w:val="none"/>
          <w:shd w:val="clear" w:color="auto" w:fill="auto"/>
        </w:rPr>
        <w:t>分。</w:t>
      </w:r>
    </w:p>
    <w:p w14:paraId="6B565C4D">
      <w:pPr>
        <w:pStyle w:val="6"/>
        <w:widowControl/>
        <w:spacing w:before="0" w:beforeAutospacing="0" w:after="0" w:afterAutospacing="0" w:line="560" w:lineRule="atLeast"/>
        <w:ind w:firstLine="640" w:firstLineChars="200"/>
        <w:jc w:val="both"/>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本部门严格按照政策要求，及时进行决算及绩效信息公开工作。</w:t>
      </w:r>
    </w:p>
    <w:p w14:paraId="0482F87F">
      <w:pPr>
        <w:pStyle w:val="10"/>
        <w:spacing w:line="600" w:lineRule="exact"/>
        <w:ind w:firstLine="640" w:firstLineChars="200"/>
        <w:outlineLvl w:val="1"/>
        <w:rPr>
          <w:rFonts w:hAnsi="黑体" w:cs="Times New Roman"/>
          <w:color w:val="auto"/>
          <w:sz w:val="32"/>
          <w:szCs w:val="32"/>
          <w:highlight w:val="none"/>
          <w:u w:val="none"/>
        </w:rPr>
      </w:pPr>
      <w:r>
        <w:rPr>
          <w:rFonts w:hAnsi="黑体" w:cs="Times New Roman"/>
          <w:color w:val="auto"/>
          <w:sz w:val="32"/>
          <w:szCs w:val="32"/>
          <w:highlight w:val="none"/>
          <w:u w:val="none"/>
        </w:rPr>
        <w:t>十</w:t>
      </w:r>
      <w:r>
        <w:rPr>
          <w:rFonts w:hint="eastAsia" w:hAnsi="黑体" w:cs="Times New Roman"/>
          <w:color w:val="auto"/>
          <w:sz w:val="32"/>
          <w:szCs w:val="32"/>
          <w:highlight w:val="none"/>
          <w:u w:val="none"/>
          <w:lang w:eastAsia="zh-CN"/>
        </w:rPr>
        <w:t>一</w:t>
      </w:r>
      <w:r>
        <w:rPr>
          <w:rFonts w:hAnsi="黑体" w:cs="Times New Roman"/>
          <w:color w:val="auto"/>
          <w:sz w:val="32"/>
          <w:szCs w:val="32"/>
          <w:highlight w:val="none"/>
          <w:u w:val="none"/>
        </w:rPr>
        <w:t>、其他重要事项情况说明</w:t>
      </w:r>
    </w:p>
    <w:p w14:paraId="797AF40D">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（一）机关运行经费支出情况</w:t>
      </w:r>
    </w:p>
    <w:p w14:paraId="21A8B548">
      <w:pPr>
        <w:pStyle w:val="10"/>
        <w:spacing w:line="600" w:lineRule="exact"/>
        <w:ind w:firstLine="640" w:firstLineChars="200"/>
        <w:rPr>
          <w:rFonts w:hint="eastAsia" w:ascii="Times New Roman" w:hAnsi="Times New Roman" w:eastAsia="仿宋_GB2312" w:cs="Times New Roman"/>
          <w:color w:val="auto"/>
          <w:kern w:val="0"/>
          <w:sz w:val="32"/>
          <w:szCs w:val="32"/>
          <w:u w:val="none"/>
          <w:shd w:val="clear" w:color="auto" w:fill="auto"/>
          <w:lang w:val="en-US" w:eastAsia="zh-CN"/>
        </w:rPr>
      </w:pPr>
      <w:r>
        <w:rPr>
          <w:rFonts w:hint="eastAsia" w:ascii="Times New Roman" w:hAnsi="Times New Roman" w:eastAsia="仿宋_GB2312" w:cs="Times New Roman"/>
          <w:color w:val="auto"/>
          <w:kern w:val="0"/>
          <w:sz w:val="32"/>
          <w:szCs w:val="32"/>
          <w:u w:val="none"/>
          <w:shd w:val="clear" w:color="auto" w:fill="auto"/>
        </w:rPr>
        <w:t>本部门</w:t>
      </w:r>
      <w:r>
        <w:rPr>
          <w:rFonts w:hint="default" w:ascii="Times New Roman" w:hAnsi="Times New Roman" w:eastAsia="仿宋_GB2312" w:cs="Times New Roman"/>
          <w:b w:val="0"/>
          <w:bCs w:val="0"/>
          <w:color w:val="auto"/>
          <w:kern w:val="0"/>
          <w:sz w:val="32"/>
          <w:szCs w:val="32"/>
          <w:u w:val="none"/>
          <w:shd w:val="clear" w:color="auto" w:fill="auto"/>
          <w:lang w:eastAsia="zh-CN"/>
        </w:rPr>
        <w:t>2021年</w:t>
      </w:r>
      <w:r>
        <w:rPr>
          <w:rFonts w:hint="eastAsia" w:ascii="Times New Roman" w:hAnsi="Times New Roman" w:eastAsia="仿宋_GB2312" w:cs="Times New Roman"/>
          <w:color w:val="auto"/>
          <w:kern w:val="0"/>
          <w:sz w:val="32"/>
          <w:szCs w:val="32"/>
          <w:u w:val="none"/>
          <w:shd w:val="clear" w:color="auto" w:fill="auto"/>
        </w:rPr>
        <w:t>度机关运行经费支出</w:t>
      </w:r>
      <w:r>
        <w:rPr>
          <w:rFonts w:hint="default" w:ascii="Times New Roman" w:hAnsi="Times New Roman" w:eastAsia="仿宋_GB2312" w:cs="Times New Roman"/>
          <w:color w:val="auto"/>
          <w:sz w:val="32"/>
          <w:szCs w:val="32"/>
          <w:u w:val="none"/>
          <w:shd w:val="clear" w:color="auto" w:fill="auto"/>
          <w:lang w:val="en-US" w:eastAsia="zh-CN"/>
        </w:rPr>
        <w:t>168.72</w:t>
      </w:r>
      <w:r>
        <w:rPr>
          <w:rFonts w:hint="eastAsia" w:ascii="Times New Roman" w:hAnsi="Times New Roman" w:eastAsia="仿宋_GB2312" w:cs="Times New Roman"/>
          <w:color w:val="auto"/>
          <w:kern w:val="0"/>
          <w:sz w:val="32"/>
          <w:szCs w:val="32"/>
          <w:u w:val="none"/>
          <w:shd w:val="clear" w:color="auto" w:fill="auto"/>
        </w:rPr>
        <w:t>万元，比年初预算数</w:t>
      </w:r>
      <w:r>
        <w:rPr>
          <w:rFonts w:hint="default" w:ascii="Times New Roman" w:hAnsi="Times New Roman" w:eastAsia="仿宋_GB2312" w:cs="Times New Roman"/>
          <w:color w:val="auto"/>
          <w:kern w:val="0"/>
          <w:sz w:val="32"/>
          <w:szCs w:val="32"/>
          <w:u w:val="none"/>
          <w:shd w:val="clear" w:color="auto" w:fill="auto"/>
          <w:lang w:eastAsia="zh-CN"/>
        </w:rPr>
        <w:t>增加</w:t>
      </w:r>
      <w:r>
        <w:rPr>
          <w:rFonts w:hint="default" w:ascii="Times New Roman" w:hAnsi="Times New Roman" w:eastAsia="仿宋_GB2312" w:cs="Times New Roman"/>
          <w:color w:val="auto"/>
          <w:sz w:val="32"/>
          <w:szCs w:val="32"/>
          <w:u w:val="none"/>
          <w:shd w:val="clear" w:color="auto" w:fill="auto"/>
          <w:lang w:val="en-US" w:eastAsia="zh-CN"/>
        </w:rPr>
        <w:t>13.72</w:t>
      </w:r>
      <w:r>
        <w:rPr>
          <w:rFonts w:hint="eastAsia" w:ascii="Times New Roman" w:hAnsi="Times New Roman" w:eastAsia="仿宋_GB2312" w:cs="Times New Roman"/>
          <w:color w:val="auto"/>
          <w:kern w:val="0"/>
          <w:sz w:val="32"/>
          <w:szCs w:val="32"/>
          <w:u w:val="none"/>
          <w:shd w:val="clear" w:color="auto" w:fill="auto"/>
        </w:rPr>
        <w:t>万元，降低</w:t>
      </w:r>
      <w:r>
        <w:rPr>
          <w:rFonts w:hint="default" w:ascii="Times New Roman" w:hAnsi="Times New Roman" w:eastAsia="仿宋_GB2312" w:cs="Times New Roman"/>
          <w:color w:val="auto"/>
          <w:sz w:val="32"/>
          <w:szCs w:val="32"/>
          <w:u w:val="none"/>
          <w:shd w:val="clear" w:color="auto" w:fill="auto"/>
          <w:lang w:val="en-US" w:eastAsia="zh-CN"/>
        </w:rPr>
        <w:t>8.85</w:t>
      </w:r>
      <w:r>
        <w:rPr>
          <w:rFonts w:hint="eastAsia" w:ascii="Times New Roman" w:hAnsi="Times New Roman" w:eastAsia="仿宋_GB2312" w:cs="Times New Roman"/>
          <w:color w:val="auto"/>
          <w:kern w:val="0"/>
          <w:sz w:val="32"/>
          <w:szCs w:val="32"/>
          <w:u w:val="none"/>
          <w:shd w:val="clear" w:color="auto" w:fill="auto"/>
        </w:rPr>
        <w:t>%。主要原因是</w:t>
      </w:r>
      <w:r>
        <w:rPr>
          <w:rFonts w:hint="default" w:ascii="Times New Roman" w:hAnsi="Times New Roman" w:eastAsia="仿宋_GB2312" w:cs="Times New Roman"/>
          <w:color w:val="auto"/>
          <w:kern w:val="0"/>
          <w:sz w:val="32"/>
          <w:szCs w:val="32"/>
          <w:u w:val="none"/>
          <w:shd w:val="clear" w:color="auto" w:fill="auto"/>
          <w:lang w:eastAsia="zh-CN"/>
        </w:rPr>
        <w:t>根据市委组织打造云冰文生旅红色融合基地的要求，承建“五号哨所”附属项目步道建设及与哨所相近的挑盐古道修缮，增加了相应的支出。</w:t>
      </w:r>
    </w:p>
    <w:p w14:paraId="63C80BB1">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（二）一般性支出情况</w:t>
      </w:r>
    </w:p>
    <w:p w14:paraId="120A9B58">
      <w:pPr>
        <w:spacing w:line="600" w:lineRule="exact"/>
        <w:ind w:firstLine="640" w:firstLineChars="200"/>
        <w:rPr>
          <w:rFonts w:hint="eastAsia" w:ascii="Times New Roman" w:hAnsi="Times New Roman" w:eastAsia="仿宋_GB2312" w:cs="Times New Roman"/>
          <w:kern w:val="0"/>
          <w:sz w:val="32"/>
          <w:szCs w:val="32"/>
          <w:u w:val="none"/>
          <w:lang w:val="en-US" w:eastAsia="zh-CN"/>
        </w:rPr>
      </w:pPr>
      <w:r>
        <w:rPr>
          <w:rFonts w:hint="eastAsia" w:eastAsia="仿宋_GB2312"/>
          <w:kern w:val="0"/>
          <w:sz w:val="32"/>
          <w:szCs w:val="32"/>
          <w:u w:val="none"/>
          <w:lang w:eastAsia="zh-CN"/>
        </w:rPr>
        <w:t>2021年</w:t>
      </w:r>
      <w:r>
        <w:rPr>
          <w:rFonts w:eastAsia="仿宋_GB2312"/>
          <w:kern w:val="0"/>
          <w:sz w:val="32"/>
          <w:szCs w:val="32"/>
          <w:u w:val="none"/>
        </w:rPr>
        <w:t>本部门开支会议费</w:t>
      </w:r>
      <w:r>
        <w:rPr>
          <w:rFonts w:hint="eastAsia" w:eastAsia="仿宋_GB2312"/>
          <w:sz w:val="32"/>
          <w:szCs w:val="32"/>
          <w:u w:val="none"/>
          <w:lang w:val="en-US" w:eastAsia="zh-CN"/>
        </w:rPr>
        <w:t>0.62</w:t>
      </w:r>
      <w:r>
        <w:rPr>
          <w:rFonts w:eastAsia="仿宋_GB2312"/>
          <w:kern w:val="0"/>
          <w:sz w:val="32"/>
          <w:szCs w:val="32"/>
          <w:u w:val="none"/>
        </w:rPr>
        <w:t>万元，</w:t>
      </w:r>
      <w:r>
        <w:rPr>
          <w:rFonts w:hint="eastAsia" w:ascii="仿宋_GB2312" w:hAnsi="仿宋_GB2312" w:eastAsia="仿宋_GB2312" w:cs="仿宋_GB2312"/>
          <w:color w:val="000000"/>
          <w:kern w:val="0"/>
          <w:sz w:val="32"/>
          <w:szCs w:val="32"/>
          <w:u w:val="none"/>
        </w:rPr>
        <w:t>用于召开</w:t>
      </w:r>
      <w:r>
        <w:rPr>
          <w:rFonts w:hint="eastAsia" w:ascii="仿宋_GB2312" w:hAnsi="仿宋_GB2312" w:eastAsia="仿宋_GB2312" w:cs="仿宋_GB2312"/>
          <w:color w:val="000000"/>
          <w:kern w:val="0"/>
          <w:sz w:val="32"/>
          <w:szCs w:val="32"/>
          <w:u w:val="none"/>
          <w:lang w:eastAsia="zh-CN"/>
        </w:rPr>
        <w:t>职工大会、职代会、老协会议及其他</w:t>
      </w:r>
      <w:r>
        <w:rPr>
          <w:rFonts w:hint="eastAsia" w:ascii="Times New Roman" w:hAnsi="Times New Roman" w:eastAsia="仿宋_GB2312" w:cs="Times New Roman"/>
          <w:color w:val="000000"/>
          <w:kern w:val="0"/>
          <w:sz w:val="32"/>
          <w:szCs w:val="32"/>
          <w:u w:val="none"/>
          <w:lang w:eastAsia="zh-CN"/>
        </w:rPr>
        <w:t>协调</w:t>
      </w:r>
      <w:r>
        <w:rPr>
          <w:rFonts w:hint="eastAsia" w:ascii="Times New Roman" w:hAnsi="Times New Roman" w:eastAsia="仿宋_GB2312" w:cs="Times New Roman"/>
          <w:color w:val="000000"/>
          <w:kern w:val="0"/>
          <w:sz w:val="32"/>
          <w:szCs w:val="32"/>
          <w:u w:val="none"/>
        </w:rPr>
        <w:t>会议，人数</w:t>
      </w:r>
      <w:r>
        <w:rPr>
          <w:rFonts w:hint="eastAsia" w:ascii="Times New Roman" w:hAnsi="Times New Roman" w:eastAsia="仿宋_GB2312" w:cs="Times New Roman"/>
          <w:color w:val="000000"/>
          <w:kern w:val="0"/>
          <w:sz w:val="32"/>
          <w:szCs w:val="32"/>
          <w:u w:val="none"/>
          <w:lang w:val="en-US" w:eastAsia="zh-CN"/>
        </w:rPr>
        <w:t>155</w:t>
      </w:r>
      <w:r>
        <w:rPr>
          <w:rFonts w:hint="eastAsia" w:ascii="Times New Roman" w:hAnsi="Times New Roman" w:eastAsia="仿宋_GB2312" w:cs="Times New Roman"/>
          <w:color w:val="000000"/>
          <w:kern w:val="0"/>
          <w:sz w:val="32"/>
          <w:szCs w:val="32"/>
          <w:u w:val="none"/>
        </w:rPr>
        <w:t>人，内容为</w:t>
      </w:r>
      <w:r>
        <w:rPr>
          <w:rFonts w:hint="eastAsia" w:ascii="Times New Roman" w:hAnsi="Times New Roman" w:eastAsia="仿宋_GB2312" w:cs="Times New Roman"/>
          <w:color w:val="000000"/>
          <w:kern w:val="0"/>
          <w:sz w:val="32"/>
          <w:szCs w:val="32"/>
          <w:u w:val="none"/>
          <w:lang w:eastAsia="zh-CN"/>
        </w:rPr>
        <w:t>上级文件精神学习、林场经营方案讨论、紧急事项沟通协调等</w:t>
      </w:r>
      <w:r>
        <w:rPr>
          <w:rFonts w:hint="eastAsia" w:ascii="Times New Roman" w:hAnsi="Times New Roman" w:eastAsia="仿宋_GB2312" w:cs="Times New Roman"/>
          <w:kern w:val="0"/>
          <w:sz w:val="32"/>
          <w:szCs w:val="32"/>
          <w:u w:val="none"/>
        </w:rPr>
        <w:t>；开支培训费</w:t>
      </w:r>
      <w:r>
        <w:rPr>
          <w:rFonts w:hint="eastAsia" w:ascii="Times New Roman" w:hAnsi="Times New Roman" w:eastAsia="仿宋_GB2312" w:cs="Times New Roman"/>
          <w:kern w:val="0"/>
          <w:sz w:val="32"/>
          <w:szCs w:val="32"/>
          <w:u w:val="none"/>
          <w:lang w:val="en-US" w:eastAsia="zh-CN"/>
        </w:rPr>
        <w:t>1.10</w:t>
      </w:r>
      <w:r>
        <w:rPr>
          <w:rFonts w:hint="eastAsia" w:ascii="Times New Roman" w:hAnsi="Times New Roman" w:eastAsia="仿宋_GB2312" w:cs="Times New Roman"/>
          <w:kern w:val="0"/>
          <w:sz w:val="32"/>
          <w:szCs w:val="32"/>
          <w:u w:val="none"/>
        </w:rPr>
        <w:t>万元，用于开展</w:t>
      </w:r>
      <w:r>
        <w:rPr>
          <w:rFonts w:hint="eastAsia" w:ascii="Times New Roman" w:hAnsi="Times New Roman" w:eastAsia="仿宋_GB2312" w:cs="Times New Roman"/>
          <w:kern w:val="0"/>
          <w:sz w:val="32"/>
          <w:szCs w:val="32"/>
          <w:u w:val="none"/>
          <w:lang w:eastAsia="zh-CN"/>
        </w:rPr>
        <w:t>防灭火基层干部</w:t>
      </w:r>
      <w:r>
        <w:rPr>
          <w:rFonts w:hint="eastAsia" w:ascii="Times New Roman" w:hAnsi="Times New Roman" w:eastAsia="仿宋_GB2312" w:cs="Times New Roman"/>
          <w:kern w:val="0"/>
          <w:sz w:val="32"/>
          <w:szCs w:val="32"/>
          <w:u w:val="none"/>
        </w:rPr>
        <w:t>培训，人数</w:t>
      </w:r>
      <w:r>
        <w:rPr>
          <w:rFonts w:hint="eastAsia" w:ascii="Times New Roman" w:hAnsi="Times New Roman" w:eastAsia="仿宋_GB2312" w:cs="Times New Roman"/>
          <w:kern w:val="0"/>
          <w:sz w:val="32"/>
          <w:szCs w:val="32"/>
          <w:u w:val="none"/>
          <w:lang w:val="en-US" w:eastAsia="zh-CN"/>
        </w:rPr>
        <w:t>2</w:t>
      </w:r>
      <w:r>
        <w:rPr>
          <w:rFonts w:hint="eastAsia" w:ascii="Times New Roman" w:hAnsi="Times New Roman" w:eastAsia="仿宋_GB2312" w:cs="Times New Roman"/>
          <w:kern w:val="0"/>
          <w:sz w:val="32"/>
          <w:szCs w:val="32"/>
          <w:u w:val="none"/>
        </w:rPr>
        <w:t>人，</w:t>
      </w:r>
      <w:r>
        <w:rPr>
          <w:rFonts w:hint="eastAsia" w:ascii="Times New Roman" w:hAnsi="Times New Roman" w:eastAsia="仿宋_GB2312" w:cs="Times New Roman"/>
          <w:kern w:val="0"/>
          <w:sz w:val="32"/>
          <w:szCs w:val="32"/>
          <w:highlight w:val="none"/>
          <w:u w:val="none"/>
        </w:rPr>
        <w:t>内容为</w:t>
      </w:r>
      <w:r>
        <w:rPr>
          <w:rFonts w:hint="eastAsia" w:ascii="Times New Roman" w:hAnsi="Times New Roman" w:eastAsia="仿宋_GB2312" w:cs="Times New Roman"/>
          <w:kern w:val="0"/>
          <w:sz w:val="32"/>
          <w:szCs w:val="32"/>
          <w:highlight w:val="none"/>
          <w:u w:val="none"/>
          <w:lang w:eastAsia="zh-CN"/>
        </w:rPr>
        <w:t>参加国家林业和草原局干部学院举办的全国国有林场防灭火基层干部培训</w:t>
      </w:r>
      <w:r>
        <w:rPr>
          <w:rFonts w:hint="eastAsia" w:ascii="Times New Roman" w:hAnsi="Times New Roman" w:eastAsia="仿宋_GB2312" w:cs="Times New Roman"/>
          <w:kern w:val="0"/>
          <w:sz w:val="32"/>
          <w:szCs w:val="32"/>
          <w:highlight w:val="none"/>
          <w:u w:val="none"/>
        </w:rPr>
        <w:t>；</w:t>
      </w:r>
      <w:r>
        <w:rPr>
          <w:rFonts w:hint="eastAsia" w:ascii="Times New Roman" w:hAnsi="Times New Roman" w:eastAsia="仿宋_GB2312" w:cs="Times New Roman"/>
          <w:kern w:val="0"/>
          <w:sz w:val="32"/>
          <w:szCs w:val="32"/>
          <w:highlight w:val="none"/>
          <w:u w:val="none"/>
          <w:lang w:val="en-US" w:eastAsia="zh-CN"/>
        </w:rPr>
        <w:t>未举办</w:t>
      </w:r>
      <w:r>
        <w:rPr>
          <w:rFonts w:hint="eastAsia" w:ascii="Times New Roman" w:hAnsi="Times New Roman" w:eastAsia="仿宋_GB2312" w:cs="Times New Roman"/>
          <w:kern w:val="0"/>
          <w:sz w:val="32"/>
          <w:szCs w:val="32"/>
        </w:rPr>
        <w:t>节庆、晚会、论坛、赛事活动。</w:t>
      </w:r>
    </w:p>
    <w:p w14:paraId="24C77E87">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（三）政府采购支出情况</w:t>
      </w:r>
    </w:p>
    <w:p w14:paraId="71FC2368">
      <w:pPr>
        <w:spacing w:line="600" w:lineRule="exact"/>
        <w:ind w:firstLine="640" w:firstLineChars="200"/>
        <w:rPr>
          <w:rFonts w:eastAsia="仿宋_GB2312"/>
          <w:kern w:val="0"/>
          <w:sz w:val="32"/>
          <w:szCs w:val="32"/>
          <w:u w:val="none"/>
        </w:rPr>
      </w:pPr>
      <w:r>
        <w:rPr>
          <w:rFonts w:eastAsia="仿宋_GB2312"/>
          <w:kern w:val="0"/>
          <w:sz w:val="32"/>
          <w:szCs w:val="32"/>
          <w:u w:val="none"/>
        </w:rPr>
        <w:t>本部门</w:t>
      </w:r>
      <w:r>
        <w:rPr>
          <w:rFonts w:hint="eastAsia" w:eastAsia="仿宋_GB2312"/>
          <w:kern w:val="0"/>
          <w:sz w:val="32"/>
          <w:szCs w:val="32"/>
          <w:u w:val="none"/>
          <w:lang w:eastAsia="zh-CN"/>
        </w:rPr>
        <w:t>2021年</w:t>
      </w:r>
      <w:r>
        <w:rPr>
          <w:rFonts w:eastAsia="仿宋_GB2312"/>
          <w:kern w:val="0"/>
          <w:sz w:val="32"/>
          <w:szCs w:val="32"/>
          <w:u w:val="none"/>
        </w:rPr>
        <w:t>度政府采购支出总额</w:t>
      </w:r>
      <w:r>
        <w:rPr>
          <w:rFonts w:hint="eastAsia" w:eastAsia="仿宋_GB2312"/>
          <w:sz w:val="32"/>
          <w:szCs w:val="32"/>
          <w:u w:val="none"/>
          <w:lang w:val="en-US" w:eastAsia="zh-CN"/>
        </w:rPr>
        <w:t>14.83</w:t>
      </w:r>
      <w:r>
        <w:rPr>
          <w:rFonts w:eastAsia="仿宋_GB2312"/>
          <w:kern w:val="0"/>
          <w:sz w:val="32"/>
          <w:szCs w:val="32"/>
          <w:u w:val="none"/>
        </w:rPr>
        <w:t>万元，其中：政府采购货物支出</w:t>
      </w:r>
      <w:r>
        <w:rPr>
          <w:rFonts w:hint="eastAsia" w:eastAsia="仿宋_GB2312"/>
          <w:sz w:val="32"/>
          <w:szCs w:val="32"/>
          <w:u w:val="none"/>
          <w:lang w:val="en-US" w:eastAsia="zh-CN"/>
        </w:rPr>
        <w:t>11.14</w:t>
      </w:r>
      <w:r>
        <w:rPr>
          <w:rFonts w:eastAsia="仿宋_GB2312"/>
          <w:kern w:val="0"/>
          <w:sz w:val="32"/>
          <w:szCs w:val="32"/>
          <w:u w:val="none"/>
        </w:rPr>
        <w:t>万元、政府采购工程支出</w:t>
      </w:r>
      <w:r>
        <w:rPr>
          <w:rFonts w:hint="eastAsia" w:eastAsia="仿宋_GB2312"/>
          <w:sz w:val="32"/>
          <w:szCs w:val="32"/>
          <w:u w:val="none"/>
          <w:lang w:val="en-US" w:eastAsia="zh-CN"/>
        </w:rPr>
        <w:t>0</w:t>
      </w:r>
      <w:r>
        <w:rPr>
          <w:rFonts w:eastAsia="仿宋_GB2312"/>
          <w:kern w:val="0"/>
          <w:sz w:val="32"/>
          <w:szCs w:val="32"/>
          <w:u w:val="none"/>
        </w:rPr>
        <w:t>万元、政府采购服务支出</w:t>
      </w:r>
      <w:r>
        <w:rPr>
          <w:rFonts w:hint="eastAsia" w:eastAsia="仿宋_GB2312"/>
          <w:sz w:val="32"/>
          <w:szCs w:val="32"/>
          <w:u w:val="none"/>
          <w:lang w:val="en-US" w:eastAsia="zh-CN"/>
        </w:rPr>
        <w:t>3.69</w:t>
      </w:r>
      <w:r>
        <w:rPr>
          <w:rFonts w:eastAsia="仿宋_GB2312"/>
          <w:kern w:val="0"/>
          <w:sz w:val="32"/>
          <w:szCs w:val="32"/>
          <w:u w:val="none"/>
        </w:rPr>
        <w:t>万元。授予中小企业合同金额</w:t>
      </w:r>
      <w:r>
        <w:rPr>
          <w:rFonts w:hint="eastAsia" w:eastAsia="仿宋_GB2312"/>
          <w:sz w:val="32"/>
          <w:szCs w:val="32"/>
          <w:u w:val="none"/>
          <w:lang w:val="en-US" w:eastAsia="zh-CN"/>
        </w:rPr>
        <w:t>14.83</w:t>
      </w:r>
      <w:r>
        <w:rPr>
          <w:rFonts w:eastAsia="仿宋_GB2312"/>
          <w:kern w:val="0"/>
          <w:sz w:val="32"/>
          <w:szCs w:val="32"/>
          <w:u w:val="none"/>
        </w:rPr>
        <w:t>万元，占政府采购支出总额的</w:t>
      </w:r>
      <w:r>
        <w:rPr>
          <w:rFonts w:hint="eastAsia" w:eastAsia="仿宋_GB2312"/>
          <w:sz w:val="32"/>
          <w:szCs w:val="32"/>
          <w:u w:val="none"/>
          <w:lang w:val="en-US" w:eastAsia="zh-CN"/>
        </w:rPr>
        <w:t>100</w:t>
      </w:r>
      <w:r>
        <w:rPr>
          <w:rFonts w:eastAsia="仿宋_GB2312"/>
          <w:kern w:val="0"/>
          <w:sz w:val="32"/>
          <w:szCs w:val="32"/>
          <w:u w:val="none"/>
        </w:rPr>
        <w:t>%，其中：授予小微企业合同金额</w:t>
      </w:r>
      <w:r>
        <w:rPr>
          <w:rFonts w:hint="eastAsia" w:eastAsia="仿宋_GB2312"/>
          <w:sz w:val="32"/>
          <w:szCs w:val="32"/>
          <w:u w:val="none"/>
          <w:lang w:val="en-US" w:eastAsia="zh-CN"/>
        </w:rPr>
        <w:t>11.14</w:t>
      </w:r>
      <w:r>
        <w:rPr>
          <w:rFonts w:eastAsia="仿宋_GB2312"/>
          <w:kern w:val="0"/>
          <w:sz w:val="32"/>
          <w:szCs w:val="32"/>
          <w:u w:val="none"/>
        </w:rPr>
        <w:t>万元，占政府采购支出总额的</w:t>
      </w:r>
      <w:r>
        <w:rPr>
          <w:rFonts w:hint="eastAsia" w:eastAsia="仿宋_GB2312"/>
          <w:sz w:val="32"/>
          <w:szCs w:val="32"/>
          <w:u w:val="none"/>
          <w:lang w:val="en-US" w:eastAsia="zh-CN"/>
        </w:rPr>
        <w:t>75.12</w:t>
      </w:r>
      <w:r>
        <w:rPr>
          <w:rFonts w:eastAsia="仿宋_GB2312"/>
          <w:kern w:val="0"/>
          <w:sz w:val="32"/>
          <w:szCs w:val="32"/>
          <w:u w:val="none"/>
        </w:rPr>
        <w:t>%。</w:t>
      </w:r>
    </w:p>
    <w:p w14:paraId="692E344A">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（四）国有资产占用情况</w:t>
      </w:r>
    </w:p>
    <w:p w14:paraId="222011D0">
      <w:pPr>
        <w:spacing w:line="600" w:lineRule="exact"/>
        <w:ind w:firstLine="640" w:firstLineChars="200"/>
        <w:rPr>
          <w:rFonts w:eastAsia="仿宋_GB2312"/>
          <w:kern w:val="0"/>
          <w:sz w:val="32"/>
          <w:szCs w:val="32"/>
          <w:u w:val="none"/>
        </w:rPr>
      </w:pPr>
      <w:r>
        <w:rPr>
          <w:rFonts w:eastAsia="仿宋_GB2312"/>
          <w:kern w:val="0"/>
          <w:sz w:val="32"/>
          <w:szCs w:val="32"/>
          <w:u w:val="none"/>
        </w:rPr>
        <w:t>截至</w:t>
      </w:r>
      <w:r>
        <w:rPr>
          <w:rFonts w:hint="eastAsia" w:eastAsia="仿宋_GB2312"/>
          <w:kern w:val="0"/>
          <w:sz w:val="32"/>
          <w:szCs w:val="32"/>
          <w:u w:val="none"/>
          <w:lang w:eastAsia="zh-CN"/>
        </w:rPr>
        <w:t>2021年</w:t>
      </w:r>
      <w:r>
        <w:rPr>
          <w:rFonts w:eastAsia="仿宋_GB2312"/>
          <w:kern w:val="0"/>
          <w:sz w:val="32"/>
          <w:szCs w:val="32"/>
          <w:u w:val="none"/>
        </w:rPr>
        <w:t>12月31日，本单位共有车辆</w:t>
      </w:r>
      <w:r>
        <w:rPr>
          <w:rFonts w:hint="eastAsia" w:eastAsia="仿宋_GB2312"/>
          <w:sz w:val="32"/>
          <w:szCs w:val="32"/>
          <w:u w:val="none"/>
          <w:lang w:val="en-US" w:eastAsia="zh-CN"/>
        </w:rPr>
        <w:t>1</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w:t>
      </w:r>
      <w:r>
        <w:rPr>
          <w:rFonts w:hint="eastAsia" w:eastAsia="仿宋_GB2312"/>
          <w:sz w:val="32"/>
          <w:szCs w:val="32"/>
          <w:u w:val="none"/>
          <w:lang w:val="en-US" w:eastAsia="zh-CN"/>
        </w:rPr>
        <w:t>1</w:t>
      </w:r>
      <w:r>
        <w:rPr>
          <w:rFonts w:eastAsia="仿宋_GB2312"/>
          <w:kern w:val="0"/>
          <w:sz w:val="32"/>
          <w:szCs w:val="32"/>
          <w:u w:val="none"/>
        </w:rPr>
        <w:t>辆、执法执勤用车</w:t>
      </w:r>
      <w:r>
        <w:rPr>
          <w:rFonts w:hint="eastAsia" w:eastAsia="仿宋_GB2312"/>
          <w:sz w:val="32"/>
          <w:szCs w:val="32"/>
          <w:u w:val="none"/>
          <w:lang w:val="en-US" w:eastAsia="zh-CN"/>
        </w:rPr>
        <w:t>0</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14:paraId="76B1A2EB">
      <w:pPr>
        <w:widowControl/>
        <w:spacing w:line="600" w:lineRule="exact"/>
        <w:jc w:val="left"/>
        <w:rPr>
          <w:rFonts w:hint="eastAsia" w:eastAsia="仿宋_GB2312"/>
          <w:color w:val="000000"/>
          <w:kern w:val="0"/>
          <w:sz w:val="32"/>
          <w:szCs w:val="32"/>
          <w:u w:val="none"/>
        </w:rPr>
      </w:pPr>
    </w:p>
    <w:p w14:paraId="27A968BD">
      <w:pPr>
        <w:pStyle w:val="10"/>
        <w:jc w:val="center"/>
        <w:rPr>
          <w:rFonts w:hint="eastAsia"/>
          <w:sz w:val="72"/>
          <w:szCs w:val="72"/>
          <w:u w:val="none"/>
        </w:rPr>
      </w:pPr>
    </w:p>
    <w:p w14:paraId="2EF77E1A">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第四部分名词解释</w:t>
      </w:r>
    </w:p>
    <w:p w14:paraId="7C01AAB1">
      <w:pPr>
        <w:widowControl/>
        <w:jc w:val="left"/>
        <w:rPr>
          <w:rFonts w:hint="eastAsia" w:ascii="宋体" w:hAnsi="宋体" w:cs="黑体"/>
          <w:color w:val="000000"/>
          <w:kern w:val="0"/>
          <w:sz w:val="32"/>
          <w:szCs w:val="32"/>
        </w:rPr>
      </w:pPr>
    </w:p>
    <w:p w14:paraId="7F52AA94">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25DB3159">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14:paraId="0D51C500">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5D39BB65">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39A04557"/>
    <w:p w14:paraId="425F7C4D">
      <w:pPr>
        <w:pStyle w:val="2"/>
      </w:pPr>
    </w:p>
    <w:p w14:paraId="74373F36">
      <w:pPr>
        <w:widowControl/>
        <w:jc w:val="left"/>
        <w:rPr>
          <w:rFonts w:hint="eastAsia" w:ascii="宋体" w:hAnsi="宋体"/>
          <w:i/>
          <w:color w:val="FF0000"/>
          <w:kern w:val="0"/>
          <w:sz w:val="32"/>
          <w:szCs w:val="32"/>
        </w:rPr>
      </w:pPr>
    </w:p>
    <w:p w14:paraId="5515E089">
      <w:pPr>
        <w:pStyle w:val="2"/>
        <w:rPr>
          <w:rFonts w:hint="eastAsia" w:ascii="宋体" w:hAnsi="宋体"/>
          <w:i/>
          <w:color w:val="FF0000"/>
          <w:kern w:val="0"/>
          <w:sz w:val="32"/>
          <w:szCs w:val="32"/>
        </w:rPr>
      </w:pPr>
    </w:p>
    <w:p w14:paraId="4C4B449F">
      <w:pPr>
        <w:pStyle w:val="3"/>
        <w:rPr>
          <w:rFonts w:hint="eastAsia" w:ascii="宋体" w:hAnsi="宋体"/>
          <w:i/>
          <w:color w:val="FF0000"/>
          <w:kern w:val="0"/>
          <w:sz w:val="32"/>
          <w:szCs w:val="32"/>
        </w:rPr>
      </w:pPr>
    </w:p>
    <w:p w14:paraId="325700A6">
      <w:pPr>
        <w:rPr>
          <w:rFonts w:hint="eastAsia" w:ascii="宋体" w:hAnsi="宋体"/>
          <w:i/>
          <w:color w:val="FF0000"/>
          <w:kern w:val="0"/>
          <w:sz w:val="32"/>
          <w:szCs w:val="32"/>
        </w:rPr>
      </w:pPr>
    </w:p>
    <w:p w14:paraId="6D29FC4D">
      <w:pPr>
        <w:pStyle w:val="2"/>
        <w:rPr>
          <w:rFonts w:hint="eastAsia"/>
        </w:rPr>
      </w:pPr>
    </w:p>
    <w:p w14:paraId="00A41CA3">
      <w:pPr>
        <w:widowControl/>
        <w:spacing w:line="600" w:lineRule="exact"/>
        <w:jc w:val="center"/>
        <w:rPr>
          <w:rFonts w:hint="eastAsia" w:eastAsia="方正小标宋_GBK"/>
          <w:bCs/>
          <w:kern w:val="0"/>
          <w:sz w:val="36"/>
          <w:szCs w:val="36"/>
        </w:rPr>
      </w:pPr>
    </w:p>
    <w:p w14:paraId="1220B7C8">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 附件</w:t>
      </w:r>
    </w:p>
    <w:p w14:paraId="542A6FF6">
      <w:pPr>
        <w:jc w:val="center"/>
        <w:rPr>
          <w:rFonts w:hint="eastAsia" w:ascii="黑体" w:eastAsia="黑体" w:cs="黑体"/>
          <w:color w:val="000000"/>
          <w:kern w:val="0"/>
          <w:sz w:val="70"/>
          <w:szCs w:val="70"/>
        </w:rPr>
      </w:pPr>
    </w:p>
    <w:p w14:paraId="0E04B0A0">
      <w:pPr>
        <w:snapToGrid w:val="0"/>
        <w:jc w:val="center"/>
        <w:rPr>
          <w:rFonts w:hint="eastAsia" w:ascii="黑体" w:hAnsi="黑体" w:eastAsia="黑体" w:cs="黑体"/>
          <w:b/>
          <w:bCs/>
          <w:sz w:val="44"/>
          <w:szCs w:val="44"/>
          <w:lang w:eastAsia="zh-CN"/>
        </w:rPr>
      </w:pPr>
      <w:r>
        <w:rPr>
          <w:rFonts w:hint="eastAsia" w:ascii="黑体" w:hAnsi="黑体" w:eastAsia="黑体" w:cs="黑体"/>
          <w:b/>
          <w:bCs/>
          <w:sz w:val="44"/>
          <w:szCs w:val="44"/>
        </w:rPr>
        <w:t>2021年度</w:t>
      </w:r>
      <w:r>
        <w:rPr>
          <w:rFonts w:hint="eastAsia" w:ascii="黑体" w:hAnsi="黑体" w:eastAsia="黑体" w:cs="黑体"/>
          <w:b/>
          <w:bCs/>
          <w:sz w:val="44"/>
          <w:szCs w:val="44"/>
          <w:lang w:eastAsia="zh-CN"/>
        </w:rPr>
        <w:t>蓝山县浆洞国有林场</w:t>
      </w:r>
    </w:p>
    <w:p w14:paraId="2A36F802">
      <w:pPr>
        <w:snapToGrid w:val="0"/>
        <w:jc w:val="center"/>
        <w:rPr>
          <w:rFonts w:hint="eastAsia" w:ascii="黑体" w:hAnsi="黑体" w:eastAsia="黑体" w:cs="黑体"/>
          <w:b/>
          <w:bCs/>
          <w:sz w:val="44"/>
          <w:szCs w:val="44"/>
        </w:rPr>
      </w:pPr>
      <w:r>
        <w:rPr>
          <w:rFonts w:hint="eastAsia" w:ascii="黑体" w:hAnsi="黑体" w:eastAsia="黑体" w:cs="黑体"/>
          <w:b/>
          <w:bCs/>
          <w:sz w:val="44"/>
          <w:szCs w:val="44"/>
          <w:lang w:eastAsia="zh-CN"/>
        </w:rPr>
        <w:t>整体支出绩效评价</w:t>
      </w:r>
      <w:r>
        <w:rPr>
          <w:rFonts w:hint="eastAsia" w:ascii="黑体" w:hAnsi="黑体" w:eastAsia="黑体" w:cs="黑体"/>
          <w:b/>
          <w:bCs/>
          <w:sz w:val="44"/>
          <w:szCs w:val="44"/>
        </w:rPr>
        <w:t>报告</w:t>
      </w:r>
    </w:p>
    <w:p w14:paraId="544D6F75">
      <w:pPr>
        <w:snapToGrid w:val="0"/>
        <w:jc w:val="center"/>
        <w:rPr>
          <w:rFonts w:hint="eastAsia" w:ascii="仿宋_GB2312" w:hAnsi="仿宋_GB2312" w:eastAsia="仿宋_GB2312" w:cs="仿宋_GB2312"/>
          <w:sz w:val="28"/>
          <w:szCs w:val="28"/>
          <w:lang w:eastAsia="zh-CN"/>
        </w:rPr>
      </w:pPr>
    </w:p>
    <w:p w14:paraId="63492F54">
      <w:pPr>
        <w:snapToGrid w:val="0"/>
        <w:ind w:firstLine="560" w:firstLineChars="200"/>
        <w:rPr>
          <w:rFonts w:hint="eastAsia" w:ascii="仿宋_GB2312" w:hAnsi="仿宋" w:eastAsia="仿宋_GB2312"/>
          <w:sz w:val="28"/>
          <w:szCs w:val="28"/>
        </w:rPr>
      </w:pPr>
    </w:p>
    <w:p w14:paraId="5FBB2581">
      <w:pPr>
        <w:snapToGrid w:val="0"/>
        <w:spacing w:line="520" w:lineRule="exact"/>
        <w:ind w:firstLine="560" w:firstLineChars="200"/>
        <w:rPr>
          <w:rFonts w:hint="eastAsia" w:ascii="黑体" w:hAnsi="黑体" w:eastAsia="黑体"/>
          <w:sz w:val="28"/>
          <w:szCs w:val="28"/>
        </w:rPr>
      </w:pPr>
      <w:bookmarkStart w:id="2" w:name="YS060101"/>
      <w:r>
        <w:rPr>
          <w:rFonts w:hint="eastAsia" w:ascii="黑体" w:hAnsi="黑体" w:eastAsia="黑体"/>
          <w:sz w:val="28"/>
          <w:szCs w:val="28"/>
        </w:rPr>
        <w:t>一、单位情况</w:t>
      </w:r>
    </w:p>
    <w:bookmarkEnd w:id="2"/>
    <w:p w14:paraId="1EE13094">
      <w:pPr>
        <w:snapToGrid w:val="0"/>
        <w:spacing w:line="520" w:lineRule="exact"/>
        <w:ind w:firstLine="562" w:firstLineChars="200"/>
        <w:rPr>
          <w:rFonts w:hint="eastAsia" w:ascii="楷体_GB2312" w:hAnsi="仿宋" w:eastAsia="楷体_GB2312"/>
          <w:b/>
          <w:sz w:val="28"/>
          <w:szCs w:val="28"/>
        </w:rPr>
      </w:pPr>
      <w:r>
        <w:rPr>
          <w:rFonts w:hint="eastAsia" w:ascii="楷体_GB2312" w:hAnsi="仿宋" w:eastAsia="楷体_GB2312"/>
          <w:b/>
          <w:sz w:val="28"/>
          <w:szCs w:val="28"/>
        </w:rPr>
        <w:t>（一）基本情况。</w:t>
      </w:r>
    </w:p>
    <w:p w14:paraId="13FD8AB1">
      <w:pPr>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1．主要职能。</w:t>
      </w:r>
    </w:p>
    <w:p w14:paraId="1EB99663">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根据蓝编办发【2015】8号文件规定，我场的主要工作职责是：保护培育森林资源、维护国家生态安全。</w:t>
      </w:r>
    </w:p>
    <w:p w14:paraId="1403274B">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（一）负责贯彻执行国家有关林业的方针政策和法律法规，保护培育森林资源，维护国家生态安全。</w:t>
      </w:r>
    </w:p>
    <w:p w14:paraId="2340E5FB">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（二）负责制定国有林场中长期发展规划和年度计划并负责组织实施。开展资源调查、林业统计、林业资产核算和森林资源档案管理工作。</w:t>
      </w:r>
    </w:p>
    <w:p w14:paraId="596FCC04">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（三）负责管护区域内的森林防火宣传及森林火灾扑救工作，确保国有森林资源不受损失。</w:t>
      </w:r>
    </w:p>
    <w:p w14:paraId="7D072132">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（四）负责管护区域内森林资源培育保护、野生动植物资源保护、林业有害生物防治工作。</w:t>
      </w:r>
    </w:p>
    <w:p w14:paraId="102A06F7">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（五）依据国家和省相关的管理规定，做好辖区内重点公益林管理工作，充分发挥公益林的生态效益。</w:t>
      </w:r>
    </w:p>
    <w:p w14:paraId="24162713">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（六）负责林场社会事务管理工作，确保林区社会安全稳定。</w:t>
      </w:r>
    </w:p>
    <w:p w14:paraId="605997E2">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（七）承办县委、县政府及上级主管部门交办的其他事项。</w:t>
      </w:r>
    </w:p>
    <w:p w14:paraId="0E8A09E8">
      <w:pPr>
        <w:ind w:firstLine="562" w:firstLineChars="2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2．机构情况</w:t>
      </w:r>
      <w:r>
        <w:rPr>
          <w:rFonts w:hint="eastAsia" w:ascii="仿宋_GB2312" w:hAnsi="仿宋_GB2312" w:eastAsia="仿宋_GB2312" w:cs="仿宋_GB2312"/>
          <w:b/>
          <w:bCs/>
          <w:sz w:val="28"/>
          <w:szCs w:val="28"/>
          <w:lang w:eastAsia="zh-CN"/>
        </w:rPr>
        <w:t>与</w:t>
      </w:r>
      <w:r>
        <w:rPr>
          <w:rFonts w:hint="eastAsia" w:ascii="仿宋_GB2312" w:hAnsi="仿宋_GB2312" w:eastAsia="仿宋_GB2312" w:cs="仿宋_GB2312"/>
          <w:b/>
          <w:bCs/>
          <w:sz w:val="28"/>
          <w:szCs w:val="28"/>
          <w:lang w:val="en-US" w:eastAsia="zh-CN"/>
        </w:rPr>
        <w:t>2020年相同。</w:t>
      </w:r>
    </w:p>
    <w:p w14:paraId="2F4EB32B">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我场为正科级全额拨款公益一类事业单位，内设办公室、计财股、政工人事股、营林股、资源保护股、纪检监察室共6个股室，下设东岭园、大桥头、鲁田、十里冲、烂泥塘、崩冲口、五星、马咀、瑶旦9个工区。</w:t>
      </w:r>
    </w:p>
    <w:p w14:paraId="4B3E9D34">
      <w:pPr>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人员情况。</w:t>
      </w:r>
    </w:p>
    <w:p w14:paraId="366F35CC">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核定人员编制</w:t>
      </w:r>
      <w:r>
        <w:rPr>
          <w:rFonts w:hint="eastAsia" w:ascii="仿宋_GB2312" w:hAnsi="仿宋_GB2312" w:eastAsia="仿宋_GB2312" w:cs="仿宋_GB2312"/>
          <w:sz w:val="28"/>
          <w:szCs w:val="28"/>
          <w:lang w:val="en-US" w:eastAsia="zh-CN"/>
        </w:rPr>
        <w:t>80</w:t>
      </w:r>
      <w:r>
        <w:rPr>
          <w:rFonts w:hint="eastAsia" w:ascii="仿宋_GB2312" w:hAnsi="仿宋_GB2312" w:eastAsia="仿宋_GB2312" w:cs="仿宋_GB2312"/>
          <w:sz w:val="28"/>
          <w:szCs w:val="28"/>
        </w:rPr>
        <w:t>人，现有在编在岗人员</w:t>
      </w: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临聘人员</w:t>
      </w:r>
      <w:r>
        <w:rPr>
          <w:rFonts w:hint="eastAsia" w:ascii="仿宋_GB2312" w:hAnsi="仿宋_GB2312" w:eastAsia="仿宋_GB2312" w:cs="仿宋_GB2312"/>
          <w:sz w:val="28"/>
          <w:szCs w:val="28"/>
          <w:lang w:val="en-US" w:eastAsia="zh-CN"/>
        </w:rPr>
        <w:t>4人，</w:t>
      </w:r>
      <w:r>
        <w:rPr>
          <w:rFonts w:hint="eastAsia" w:ascii="仿宋_GB2312" w:hAnsi="仿宋_GB2312" w:eastAsia="仿宋_GB2312" w:cs="仿宋_GB2312"/>
          <w:sz w:val="28"/>
          <w:szCs w:val="28"/>
          <w:lang w:eastAsia="zh-CN"/>
        </w:rPr>
        <w:t>有</w:t>
      </w:r>
      <w:r>
        <w:rPr>
          <w:rFonts w:hint="eastAsia" w:ascii="仿宋_GB2312" w:hAnsi="仿宋_GB2312" w:eastAsia="仿宋_GB2312" w:cs="仿宋_GB2312"/>
          <w:sz w:val="28"/>
          <w:szCs w:val="28"/>
          <w:lang w:val="en-US" w:eastAsia="zh-CN"/>
        </w:rPr>
        <w:t>3名在编在岗人员退休，所以在编在岗人员</w:t>
      </w:r>
      <w:r>
        <w:rPr>
          <w:rFonts w:hint="eastAsia" w:ascii="仿宋_GB2312" w:hAnsi="仿宋_GB2312" w:eastAsia="仿宋_GB2312" w:cs="仿宋_GB2312"/>
          <w:sz w:val="28"/>
          <w:szCs w:val="28"/>
          <w:lang w:eastAsia="zh-CN"/>
        </w:rPr>
        <w:t>比</w:t>
      </w:r>
      <w:r>
        <w:rPr>
          <w:rFonts w:hint="eastAsia" w:ascii="仿宋_GB2312" w:hAnsi="仿宋_GB2312" w:eastAsia="仿宋_GB2312" w:cs="仿宋_GB2312"/>
          <w:sz w:val="28"/>
          <w:szCs w:val="28"/>
          <w:lang w:val="en-US" w:eastAsia="zh-CN"/>
        </w:rPr>
        <w:t>2020年减少3人。</w:t>
      </w:r>
      <w:r>
        <w:rPr>
          <w:rFonts w:hint="eastAsia" w:ascii="仿宋_GB2312" w:hAnsi="仿宋_GB2312" w:eastAsia="仿宋_GB2312" w:cs="仿宋_GB2312"/>
          <w:sz w:val="28"/>
          <w:szCs w:val="28"/>
        </w:rPr>
        <w:t>核定车辆编制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台，现有车辆</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台</w:t>
      </w:r>
      <w:r>
        <w:rPr>
          <w:rFonts w:hint="eastAsia" w:ascii="仿宋_GB2312" w:hAnsi="仿宋_GB2312" w:eastAsia="仿宋_GB2312" w:cs="仿宋_GB2312"/>
          <w:sz w:val="28"/>
          <w:szCs w:val="28"/>
          <w:lang w:eastAsia="zh-CN"/>
        </w:rPr>
        <w:t>，主要用于日常营林生产及应急处突。</w:t>
      </w:r>
    </w:p>
    <w:p w14:paraId="45F6FE38">
      <w:pPr>
        <w:numPr>
          <w:ilvl w:val="0"/>
          <w:numId w:val="1"/>
        </w:numPr>
        <w:snapToGrid w:val="0"/>
        <w:spacing w:line="520" w:lineRule="exact"/>
        <w:ind w:firstLine="562" w:firstLineChars="200"/>
        <w:rPr>
          <w:rFonts w:hint="eastAsia" w:ascii="楷体_GB2312" w:hAnsi="仿宋" w:eastAsia="楷体_GB2312"/>
          <w:b/>
          <w:sz w:val="28"/>
          <w:szCs w:val="28"/>
        </w:rPr>
      </w:pPr>
      <w:r>
        <w:rPr>
          <w:rFonts w:hint="eastAsia" w:ascii="楷体_GB2312" w:hAnsi="仿宋" w:eastAsia="楷体_GB2312"/>
          <w:b/>
          <w:sz w:val="28"/>
          <w:szCs w:val="28"/>
        </w:rPr>
        <w:t>当年取得的主要事业成效。</w:t>
      </w:r>
    </w:p>
    <w:p w14:paraId="70CEE031">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浆洞国有林场在县委、县政府的正确领导下，以高度的政治自觉和责任担当，始终坚持“绿水青山就是金山银山”的工作思路，紧紧围绕县委工作部署，深入学习贯彻习近平新时代中国特色社会主义思想和党的十九届四中、五中、六中全会精神，积极践行五大发展理念，以党的政治建设为统领，以实施项目建设为抓手，全方位、多举措，加快推进秀美林场建设，取得了较好成效。主要体现在：</w:t>
      </w:r>
    </w:p>
    <w:p w14:paraId="76970DBB">
      <w:pPr>
        <w:ind w:firstLine="560" w:firstLineChars="200"/>
        <w:jc w:val="left"/>
        <w:rPr>
          <w:rFonts w:hint="eastAsia" w:ascii="仿宋_GB2312" w:hAnsi="仿宋_GB2312" w:eastAsia="仿宋_GB2312" w:cs="仿宋_GB2312"/>
          <w:sz w:val="28"/>
          <w:szCs w:val="28"/>
          <w:lang w:val="en-US" w:eastAsia="zh-CN"/>
        </w:rPr>
      </w:pPr>
      <w:bookmarkStart w:id="3" w:name="YS060102"/>
      <w:r>
        <w:rPr>
          <w:rFonts w:hint="eastAsia" w:ascii="仿宋_GB2312" w:hAnsi="仿宋_GB2312" w:eastAsia="仿宋_GB2312" w:cs="仿宋_GB2312"/>
          <w:sz w:val="28"/>
          <w:szCs w:val="28"/>
          <w:lang w:val="en-US" w:eastAsia="zh-CN"/>
        </w:rPr>
        <w:t>1、完成迹地更新造林500亩。</w:t>
      </w:r>
    </w:p>
    <w:p w14:paraId="1D7373A0">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2、完成森林抚育2000亩次。</w:t>
      </w:r>
    </w:p>
    <w:p w14:paraId="773757B8">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3、完成非税收入178万元</w:t>
      </w:r>
      <w:r>
        <w:rPr>
          <w:rFonts w:hint="eastAsia" w:ascii="仿宋_GB2312" w:hAnsi="仿宋_GB2312" w:eastAsia="仿宋_GB2312" w:cs="仿宋_GB2312"/>
          <w:sz w:val="28"/>
          <w:szCs w:val="28"/>
          <w:lang w:eastAsia="zh-CN"/>
        </w:rPr>
        <w:t>。通过</w:t>
      </w:r>
      <w:r>
        <w:rPr>
          <w:rFonts w:hint="eastAsia" w:ascii="仿宋_GB2312" w:hAnsi="仿宋_GB2312" w:eastAsia="仿宋_GB2312" w:cs="仿宋_GB2312"/>
          <w:sz w:val="28"/>
          <w:szCs w:val="28"/>
          <w:lang w:val="en-US" w:eastAsia="zh-CN"/>
        </w:rPr>
        <w:t>拍卖，</w:t>
      </w:r>
      <w:r>
        <w:rPr>
          <w:rFonts w:hint="eastAsia" w:ascii="仿宋_GB2312" w:hAnsi="仿宋_GB2312" w:eastAsia="仿宋_GB2312" w:cs="仿宋_GB2312"/>
          <w:sz w:val="28"/>
          <w:szCs w:val="28"/>
          <w:lang w:eastAsia="zh-CN"/>
        </w:rPr>
        <w:t>成功销售</w:t>
      </w:r>
      <w:r>
        <w:rPr>
          <w:rFonts w:hint="eastAsia" w:ascii="仿宋_GB2312" w:hAnsi="仿宋_GB2312" w:eastAsia="仿宋_GB2312" w:cs="仿宋_GB2312"/>
          <w:sz w:val="28"/>
          <w:szCs w:val="28"/>
          <w:lang w:val="en-US" w:eastAsia="zh-CN"/>
        </w:rPr>
        <w:t>活立木5686立方米（蓄积），销售款119万元；完成2020年已拍卖之坪冲伐倒木检尺，</w:t>
      </w:r>
      <w:bookmarkStart w:id="5" w:name="_GoBack"/>
      <w:bookmarkEnd w:id="5"/>
      <w:r>
        <w:rPr>
          <w:rFonts w:hint="eastAsia" w:ascii="仿宋_GB2312" w:hAnsi="仿宋_GB2312" w:eastAsia="仿宋_GB2312" w:cs="仿宋_GB2312"/>
          <w:sz w:val="28"/>
          <w:szCs w:val="28"/>
          <w:lang w:val="en-US" w:eastAsia="zh-CN"/>
        </w:rPr>
        <w:t>销售款54万元；对零星木材进行及时清理销售，销售款5万元。</w:t>
      </w:r>
    </w:p>
    <w:p w14:paraId="31383DF8">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4、林场近10年来没有发生一起山林火灾。</w:t>
      </w:r>
    </w:p>
    <w:p w14:paraId="4819B990">
      <w:pPr>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5、配合上级单位完成了对五号哨所登山道路的修建及千年古道修缮。</w:t>
      </w:r>
    </w:p>
    <w:p w14:paraId="7AC1135A">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实施道路改造项目。向省林业局争取了欠发达国有林场巩固提升项目资金40万元，自筹资金30余万元，共计70余万元，全部用于林场办公区道路改造项目，切实改善职工的出行条件，建设项目已完成土方、路基基础工程和挡土墙等工程量，为秀美林场建设提供了基础。</w:t>
      </w:r>
    </w:p>
    <w:p w14:paraId="60E38005">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高度重视新冠肺炎疫情防控工作，认真学习并贯彻落实相关的防控措施和政策，全力做好疫情防控工作。在职人员100%完成疫苗接种，离退休人员疫苗接种实现应接尽接，不能接种的都到医院开了接种证明，为全县构筑免疫屏障做出了应有的努力。</w:t>
      </w:r>
    </w:p>
    <w:p w14:paraId="1D65A718">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8、全面落实林长制各项工作。制定了实施方案及巡林制度、林长会议制度，明确“一长三员”职责，划分了9个网格，并确定了每个网格的“一长三员”人员。</w:t>
      </w:r>
    </w:p>
    <w:p w14:paraId="4BA4D612">
      <w:pPr>
        <w:ind w:firstLine="560" w:firstLineChars="200"/>
        <w:jc w:val="left"/>
        <w:rPr>
          <w:rFonts w:hint="eastAsia" w:ascii="仿宋_GB2312" w:hAnsi="仿宋_GB2312" w:eastAsia="仿宋_GB2312" w:cs="仿宋_GB2312"/>
          <w:sz w:val="28"/>
          <w:szCs w:val="28"/>
          <w:lang w:val="en-US" w:eastAsia="zh-CN"/>
        </w:rPr>
      </w:pPr>
    </w:p>
    <w:p w14:paraId="3723DEB1">
      <w:pPr>
        <w:snapToGrid w:val="0"/>
        <w:spacing w:line="520" w:lineRule="exact"/>
        <w:ind w:firstLine="560" w:firstLineChars="200"/>
        <w:rPr>
          <w:rFonts w:hint="eastAsia" w:ascii="黑体" w:hAnsi="黑体" w:eastAsia="黑体"/>
          <w:sz w:val="28"/>
          <w:szCs w:val="28"/>
        </w:rPr>
      </w:pPr>
      <w:r>
        <w:rPr>
          <w:rFonts w:hint="eastAsia" w:ascii="黑体" w:hAnsi="黑体" w:eastAsia="黑体"/>
          <w:sz w:val="28"/>
          <w:szCs w:val="28"/>
        </w:rPr>
        <w:t>二、收入支出预算执行情况分析</w:t>
      </w:r>
    </w:p>
    <w:bookmarkEnd w:id="3"/>
    <w:p w14:paraId="1D34A609">
      <w:pPr>
        <w:snapToGrid w:val="0"/>
        <w:spacing w:line="520" w:lineRule="exact"/>
        <w:ind w:firstLine="562" w:firstLineChars="200"/>
        <w:rPr>
          <w:rFonts w:hint="eastAsia" w:ascii="楷体_GB2312" w:hAnsi="仿宋" w:eastAsia="楷体_GB2312"/>
          <w:b/>
          <w:sz w:val="28"/>
          <w:szCs w:val="28"/>
        </w:rPr>
      </w:pPr>
    </w:p>
    <w:p w14:paraId="5A8F5DEC">
      <w:pPr>
        <w:snapToGrid w:val="0"/>
        <w:spacing w:line="520" w:lineRule="exact"/>
        <w:ind w:firstLine="562" w:firstLineChars="200"/>
        <w:rPr>
          <w:rFonts w:hint="eastAsia" w:ascii="楷体_GB2312" w:hAnsi="仿宋" w:eastAsia="楷体_GB2312"/>
          <w:b/>
          <w:sz w:val="28"/>
          <w:szCs w:val="28"/>
        </w:rPr>
      </w:pPr>
      <w:r>
        <w:rPr>
          <w:rFonts w:hint="eastAsia" w:ascii="楷体_GB2312" w:hAnsi="仿宋" w:eastAsia="楷体_GB2312"/>
          <w:b/>
          <w:sz w:val="28"/>
          <w:szCs w:val="28"/>
        </w:rPr>
        <w:t>（一）收入支出预算安排情况。</w:t>
      </w:r>
    </w:p>
    <w:tbl>
      <w:tblPr>
        <w:tblStyle w:val="7"/>
        <w:tblpPr w:leftFromText="180" w:rightFromText="180" w:vertAnchor="text" w:horzAnchor="page" w:tblpX="1652" w:tblpY="130"/>
        <w:tblOverlap w:val="never"/>
        <w:tblW w:w="89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27"/>
        <w:gridCol w:w="1185"/>
        <w:gridCol w:w="1125"/>
        <w:gridCol w:w="1290"/>
        <w:gridCol w:w="960"/>
        <w:gridCol w:w="2910"/>
      </w:tblGrid>
      <w:tr w14:paraId="6D2A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27" w:type="dxa"/>
            <w:vMerge w:val="restart"/>
            <w:tcBorders>
              <w:top w:val="single" w:color="000000" w:sz="4" w:space="0"/>
              <w:left w:val="single" w:color="000000" w:sz="4" w:space="0"/>
              <w:bottom w:val="single" w:color="000000" w:sz="4" w:space="0"/>
              <w:right w:val="single" w:color="000000" w:sz="4" w:space="0"/>
            </w:tcBorders>
            <w:noWrap w:val="0"/>
            <w:vAlign w:val="center"/>
          </w:tcPr>
          <w:p w14:paraId="425603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    标</w:t>
            </w:r>
          </w:p>
        </w:tc>
        <w:tc>
          <w:tcPr>
            <w:tcW w:w="1185" w:type="dxa"/>
            <w:vMerge w:val="restart"/>
            <w:tcBorders>
              <w:top w:val="single" w:color="000000" w:sz="4" w:space="0"/>
              <w:bottom w:val="single" w:color="000000" w:sz="4" w:space="0"/>
              <w:right w:val="single" w:color="000000" w:sz="4" w:space="0"/>
            </w:tcBorders>
            <w:noWrap w:val="0"/>
            <w:vAlign w:val="center"/>
          </w:tcPr>
          <w:p w14:paraId="6467B1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2021</w:t>
            </w:r>
            <w:r>
              <w:rPr>
                <w:rFonts w:hint="eastAsia" w:ascii="宋体" w:hAnsi="宋体" w:eastAsia="宋体" w:cs="宋体"/>
                <w:i w:val="0"/>
                <w:color w:val="000000"/>
                <w:kern w:val="0"/>
                <w:sz w:val="21"/>
                <w:szCs w:val="21"/>
                <w:u w:val="none"/>
                <w:lang w:val="en-US" w:eastAsia="zh-CN" w:bidi="ar"/>
              </w:rPr>
              <w:t>年度</w:t>
            </w:r>
          </w:p>
        </w:tc>
        <w:tc>
          <w:tcPr>
            <w:tcW w:w="1125" w:type="dxa"/>
            <w:vMerge w:val="restart"/>
            <w:tcBorders>
              <w:top w:val="single" w:color="000000" w:sz="4" w:space="0"/>
              <w:bottom w:val="single" w:color="000000" w:sz="4" w:space="0"/>
              <w:right w:val="single" w:color="000000" w:sz="4" w:space="0"/>
            </w:tcBorders>
            <w:noWrap w:val="0"/>
            <w:vAlign w:val="center"/>
          </w:tcPr>
          <w:p w14:paraId="5F0D48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2020</w:t>
            </w:r>
            <w:r>
              <w:rPr>
                <w:rFonts w:hint="eastAsia" w:ascii="宋体" w:hAnsi="宋体" w:eastAsia="宋体" w:cs="宋体"/>
                <w:i w:val="0"/>
                <w:color w:val="000000"/>
                <w:kern w:val="0"/>
                <w:sz w:val="21"/>
                <w:szCs w:val="21"/>
                <w:u w:val="none"/>
                <w:lang w:val="en-US" w:eastAsia="zh-CN" w:bidi="ar"/>
              </w:rPr>
              <w:t>年度</w:t>
            </w:r>
          </w:p>
        </w:tc>
        <w:tc>
          <w:tcPr>
            <w:tcW w:w="1290" w:type="dxa"/>
            <w:vMerge w:val="restart"/>
            <w:tcBorders>
              <w:top w:val="single" w:color="000000" w:sz="4" w:space="0"/>
              <w:bottom w:val="single" w:color="000000" w:sz="4" w:space="0"/>
              <w:right w:val="single" w:color="000000" w:sz="4" w:space="0"/>
            </w:tcBorders>
            <w:noWrap w:val="0"/>
            <w:vAlign w:val="center"/>
          </w:tcPr>
          <w:p w14:paraId="5F257D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比上年增减</w:t>
            </w:r>
          </w:p>
        </w:tc>
        <w:tc>
          <w:tcPr>
            <w:tcW w:w="960" w:type="dxa"/>
            <w:vMerge w:val="restart"/>
            <w:tcBorders>
              <w:top w:val="single" w:color="000000" w:sz="4" w:space="0"/>
              <w:bottom w:val="single" w:color="000000" w:sz="4" w:space="0"/>
              <w:right w:val="single" w:color="000000" w:sz="4" w:space="0"/>
            </w:tcBorders>
            <w:noWrap w:val="0"/>
            <w:vAlign w:val="center"/>
          </w:tcPr>
          <w:p w14:paraId="5CF2C6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增减％</w:t>
            </w:r>
          </w:p>
        </w:tc>
        <w:tc>
          <w:tcPr>
            <w:tcW w:w="2910" w:type="dxa"/>
            <w:vMerge w:val="restart"/>
            <w:tcBorders>
              <w:top w:val="single" w:color="000000" w:sz="4" w:space="0"/>
              <w:bottom w:val="single" w:color="000000" w:sz="4" w:space="0"/>
              <w:right w:val="single" w:color="000000" w:sz="12" w:space="0"/>
            </w:tcBorders>
            <w:noWrap w:val="0"/>
            <w:vAlign w:val="center"/>
          </w:tcPr>
          <w:p w14:paraId="3F0BCC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原因</w:t>
            </w:r>
          </w:p>
        </w:tc>
      </w:tr>
      <w:tr w14:paraId="3004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A8675">
            <w:pPr>
              <w:jc w:val="center"/>
              <w:rPr>
                <w:rFonts w:hint="eastAsia" w:ascii="宋体" w:hAnsi="宋体" w:eastAsia="宋体" w:cs="宋体"/>
                <w:i w:val="0"/>
                <w:color w:val="000000"/>
                <w:sz w:val="21"/>
                <w:szCs w:val="21"/>
                <w:u w:val="none"/>
              </w:rPr>
            </w:pPr>
          </w:p>
        </w:tc>
        <w:tc>
          <w:tcPr>
            <w:tcW w:w="1185" w:type="dxa"/>
            <w:vMerge w:val="continue"/>
            <w:tcBorders>
              <w:top w:val="single" w:color="000000" w:sz="4" w:space="0"/>
              <w:bottom w:val="single" w:color="000000" w:sz="4" w:space="0"/>
              <w:right w:val="single" w:color="000000" w:sz="4" w:space="0"/>
            </w:tcBorders>
            <w:noWrap w:val="0"/>
            <w:vAlign w:val="center"/>
          </w:tcPr>
          <w:p w14:paraId="5089DFD7">
            <w:pPr>
              <w:jc w:val="center"/>
              <w:rPr>
                <w:rFonts w:hint="eastAsia" w:ascii="宋体" w:hAnsi="宋体" w:eastAsia="宋体" w:cs="宋体"/>
                <w:i w:val="0"/>
                <w:color w:val="000000"/>
                <w:sz w:val="21"/>
                <w:szCs w:val="21"/>
                <w:u w:val="none"/>
              </w:rPr>
            </w:pPr>
          </w:p>
        </w:tc>
        <w:tc>
          <w:tcPr>
            <w:tcW w:w="1125" w:type="dxa"/>
            <w:vMerge w:val="continue"/>
            <w:tcBorders>
              <w:top w:val="single" w:color="000000" w:sz="4" w:space="0"/>
              <w:bottom w:val="single" w:color="000000" w:sz="4" w:space="0"/>
              <w:right w:val="single" w:color="000000" w:sz="4" w:space="0"/>
            </w:tcBorders>
            <w:noWrap w:val="0"/>
            <w:vAlign w:val="center"/>
          </w:tcPr>
          <w:p w14:paraId="797E01DF">
            <w:pPr>
              <w:jc w:val="center"/>
              <w:rPr>
                <w:rFonts w:hint="eastAsia" w:ascii="宋体" w:hAnsi="宋体" w:eastAsia="宋体" w:cs="宋体"/>
                <w:i w:val="0"/>
                <w:color w:val="000000"/>
                <w:sz w:val="21"/>
                <w:szCs w:val="21"/>
                <w:u w:val="none"/>
              </w:rPr>
            </w:pPr>
          </w:p>
        </w:tc>
        <w:tc>
          <w:tcPr>
            <w:tcW w:w="1290" w:type="dxa"/>
            <w:vMerge w:val="continue"/>
            <w:tcBorders>
              <w:top w:val="single" w:color="000000" w:sz="4" w:space="0"/>
              <w:bottom w:val="single" w:color="000000" w:sz="4" w:space="0"/>
              <w:right w:val="single" w:color="000000" w:sz="4" w:space="0"/>
            </w:tcBorders>
            <w:noWrap w:val="0"/>
            <w:vAlign w:val="center"/>
          </w:tcPr>
          <w:p w14:paraId="3B1C7A58">
            <w:pPr>
              <w:jc w:val="center"/>
              <w:rPr>
                <w:rFonts w:hint="eastAsia" w:ascii="宋体" w:hAnsi="宋体" w:eastAsia="宋体" w:cs="宋体"/>
                <w:i w:val="0"/>
                <w:color w:val="000000"/>
                <w:sz w:val="21"/>
                <w:szCs w:val="21"/>
                <w:u w:val="none"/>
              </w:rPr>
            </w:pPr>
          </w:p>
        </w:tc>
        <w:tc>
          <w:tcPr>
            <w:tcW w:w="960" w:type="dxa"/>
            <w:vMerge w:val="continue"/>
            <w:tcBorders>
              <w:top w:val="single" w:color="000000" w:sz="4" w:space="0"/>
              <w:bottom w:val="single" w:color="000000" w:sz="4" w:space="0"/>
              <w:right w:val="single" w:color="000000" w:sz="4" w:space="0"/>
            </w:tcBorders>
            <w:noWrap w:val="0"/>
            <w:vAlign w:val="center"/>
          </w:tcPr>
          <w:p w14:paraId="33F7E300">
            <w:pPr>
              <w:jc w:val="center"/>
              <w:rPr>
                <w:rFonts w:hint="eastAsia" w:ascii="宋体" w:hAnsi="宋体" w:eastAsia="宋体" w:cs="宋体"/>
                <w:i w:val="0"/>
                <w:color w:val="000000"/>
                <w:sz w:val="21"/>
                <w:szCs w:val="21"/>
                <w:u w:val="none"/>
              </w:rPr>
            </w:pPr>
          </w:p>
        </w:tc>
        <w:tc>
          <w:tcPr>
            <w:tcW w:w="2910" w:type="dxa"/>
            <w:vMerge w:val="continue"/>
            <w:tcBorders>
              <w:top w:val="single" w:color="000000" w:sz="4" w:space="0"/>
              <w:bottom w:val="single" w:color="000000" w:sz="4" w:space="0"/>
              <w:right w:val="single" w:color="000000" w:sz="12" w:space="0"/>
            </w:tcBorders>
            <w:noWrap w:val="0"/>
            <w:vAlign w:val="center"/>
          </w:tcPr>
          <w:p w14:paraId="1AE3A10A">
            <w:pPr>
              <w:jc w:val="center"/>
              <w:rPr>
                <w:rFonts w:hint="eastAsia" w:ascii="宋体" w:hAnsi="宋体" w:eastAsia="宋体" w:cs="宋体"/>
                <w:i w:val="0"/>
                <w:color w:val="000000"/>
                <w:sz w:val="21"/>
                <w:szCs w:val="21"/>
                <w:u w:val="none"/>
              </w:rPr>
            </w:pPr>
          </w:p>
        </w:tc>
      </w:tr>
      <w:tr w14:paraId="3A87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527" w:type="dxa"/>
            <w:tcBorders>
              <w:left w:val="single" w:color="000000" w:sz="4" w:space="0"/>
              <w:bottom w:val="single" w:color="000000" w:sz="4" w:space="0"/>
              <w:right w:val="single" w:color="000000" w:sz="4" w:space="0"/>
            </w:tcBorders>
            <w:noWrap w:val="0"/>
            <w:vAlign w:val="center"/>
          </w:tcPr>
          <w:p w14:paraId="70B74B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年初收入预算</w:t>
            </w:r>
          </w:p>
        </w:tc>
        <w:tc>
          <w:tcPr>
            <w:tcW w:w="1185" w:type="dxa"/>
            <w:tcBorders>
              <w:bottom w:val="single" w:color="000000" w:sz="4" w:space="0"/>
              <w:right w:val="single" w:color="000000" w:sz="4" w:space="0"/>
            </w:tcBorders>
            <w:noWrap w:val="0"/>
            <w:vAlign w:val="center"/>
          </w:tcPr>
          <w:p w14:paraId="64CCEE19">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default" w:ascii="宋体" w:hAnsi="宋体" w:eastAsia="宋体" w:cs="宋体"/>
                <w:i w:val="0"/>
                <w:color w:val="000000"/>
                <w:sz w:val="21"/>
                <w:szCs w:val="21"/>
                <w:u w:val="none"/>
                <w:lang w:val="en-US"/>
              </w:rPr>
              <w:t>8827370</w:t>
            </w:r>
          </w:p>
        </w:tc>
        <w:tc>
          <w:tcPr>
            <w:tcW w:w="1125" w:type="dxa"/>
            <w:tcBorders>
              <w:bottom w:val="single" w:color="000000" w:sz="4" w:space="0"/>
              <w:right w:val="single" w:color="000000" w:sz="4" w:space="0"/>
            </w:tcBorders>
            <w:noWrap w:val="0"/>
            <w:vAlign w:val="center"/>
          </w:tcPr>
          <w:p w14:paraId="71EC2F36">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8472964</w:t>
            </w:r>
          </w:p>
        </w:tc>
        <w:tc>
          <w:tcPr>
            <w:tcW w:w="1290" w:type="dxa"/>
            <w:tcBorders>
              <w:bottom w:val="single" w:color="000000" w:sz="4" w:space="0"/>
              <w:right w:val="single" w:color="000000" w:sz="4" w:space="0"/>
            </w:tcBorders>
            <w:noWrap w:val="0"/>
            <w:vAlign w:val="center"/>
          </w:tcPr>
          <w:p w14:paraId="5B2EEE2F">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354406</w:t>
            </w:r>
          </w:p>
        </w:tc>
        <w:tc>
          <w:tcPr>
            <w:tcW w:w="960" w:type="dxa"/>
            <w:tcBorders>
              <w:bottom w:val="single" w:color="000000" w:sz="4" w:space="0"/>
              <w:right w:val="single" w:color="000000" w:sz="4" w:space="0"/>
            </w:tcBorders>
            <w:noWrap w:val="0"/>
            <w:vAlign w:val="center"/>
          </w:tcPr>
          <w:p w14:paraId="6627DB8A">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w:t>
            </w:r>
          </w:p>
        </w:tc>
        <w:tc>
          <w:tcPr>
            <w:tcW w:w="2910" w:type="dxa"/>
            <w:tcBorders>
              <w:bottom w:val="single" w:color="000000" w:sz="4" w:space="0"/>
              <w:right w:val="single" w:color="000000" w:sz="12" w:space="0"/>
            </w:tcBorders>
            <w:noWrap w:val="0"/>
            <w:vAlign w:val="center"/>
          </w:tcPr>
          <w:p w14:paraId="01BD0DF1">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eastAsia="zh-CN"/>
              </w:rPr>
              <w:t>补发了</w:t>
            </w:r>
            <w:r>
              <w:rPr>
                <w:rFonts w:hint="eastAsia" w:ascii="宋体" w:hAnsi="宋体" w:cs="宋体"/>
                <w:i w:val="0"/>
                <w:color w:val="000000"/>
                <w:sz w:val="21"/>
                <w:szCs w:val="21"/>
                <w:u w:val="none"/>
                <w:lang w:val="en-US" w:eastAsia="zh-CN"/>
              </w:rPr>
              <w:t>2020年年终考核奖励</w:t>
            </w:r>
          </w:p>
        </w:tc>
      </w:tr>
      <w:tr w14:paraId="6C3DD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527" w:type="dxa"/>
            <w:tcBorders>
              <w:left w:val="single" w:color="000000" w:sz="4" w:space="0"/>
              <w:bottom w:val="single" w:color="000000" w:sz="4" w:space="0"/>
              <w:right w:val="single" w:color="000000" w:sz="4" w:space="0"/>
            </w:tcBorders>
            <w:noWrap w:val="0"/>
            <w:vAlign w:val="center"/>
          </w:tcPr>
          <w:p w14:paraId="63986E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年初支出预算</w:t>
            </w:r>
          </w:p>
        </w:tc>
        <w:tc>
          <w:tcPr>
            <w:tcW w:w="1185" w:type="dxa"/>
            <w:tcBorders>
              <w:bottom w:val="single" w:color="000000" w:sz="4" w:space="0"/>
              <w:right w:val="single" w:color="000000" w:sz="4" w:space="0"/>
            </w:tcBorders>
            <w:noWrap w:val="0"/>
            <w:vAlign w:val="center"/>
          </w:tcPr>
          <w:p w14:paraId="13B864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8827370</w:t>
            </w:r>
          </w:p>
        </w:tc>
        <w:tc>
          <w:tcPr>
            <w:tcW w:w="1125" w:type="dxa"/>
            <w:tcBorders>
              <w:bottom w:val="single" w:color="000000" w:sz="4" w:space="0"/>
              <w:right w:val="single" w:color="000000" w:sz="4" w:space="0"/>
            </w:tcBorders>
            <w:noWrap w:val="0"/>
            <w:vAlign w:val="center"/>
          </w:tcPr>
          <w:p w14:paraId="32FE255C">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8472964</w:t>
            </w:r>
          </w:p>
        </w:tc>
        <w:tc>
          <w:tcPr>
            <w:tcW w:w="1290" w:type="dxa"/>
            <w:tcBorders>
              <w:bottom w:val="single" w:color="000000" w:sz="4" w:space="0"/>
              <w:right w:val="single" w:color="000000" w:sz="4" w:space="0"/>
            </w:tcBorders>
            <w:noWrap w:val="0"/>
            <w:vAlign w:val="center"/>
          </w:tcPr>
          <w:p w14:paraId="5919B47F">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354406</w:t>
            </w:r>
          </w:p>
        </w:tc>
        <w:tc>
          <w:tcPr>
            <w:tcW w:w="960" w:type="dxa"/>
            <w:tcBorders>
              <w:bottom w:val="single" w:color="000000" w:sz="4" w:space="0"/>
              <w:right w:val="single" w:color="000000" w:sz="4" w:space="0"/>
            </w:tcBorders>
            <w:noWrap w:val="0"/>
            <w:vAlign w:val="center"/>
          </w:tcPr>
          <w:p w14:paraId="16B34C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w:t>
            </w:r>
          </w:p>
        </w:tc>
        <w:tc>
          <w:tcPr>
            <w:tcW w:w="2910" w:type="dxa"/>
            <w:tcBorders>
              <w:bottom w:val="single" w:color="000000" w:sz="4" w:space="0"/>
              <w:right w:val="single" w:color="000000" w:sz="12" w:space="0"/>
            </w:tcBorders>
            <w:noWrap w:val="0"/>
            <w:vAlign w:val="center"/>
          </w:tcPr>
          <w:p w14:paraId="78963E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eastAsia="zh-CN"/>
              </w:rPr>
              <w:t>补发了</w:t>
            </w:r>
            <w:r>
              <w:rPr>
                <w:rFonts w:hint="eastAsia" w:ascii="宋体" w:hAnsi="宋体" w:cs="宋体"/>
                <w:i w:val="0"/>
                <w:color w:val="000000"/>
                <w:sz w:val="21"/>
                <w:szCs w:val="21"/>
                <w:u w:val="none"/>
                <w:lang w:val="en-US" w:eastAsia="zh-CN"/>
              </w:rPr>
              <w:t>2020年年终考核奖励</w:t>
            </w:r>
          </w:p>
        </w:tc>
      </w:tr>
    </w:tbl>
    <w:p w14:paraId="7381810C">
      <w:pPr>
        <w:snapToGrid w:val="0"/>
        <w:spacing w:line="520" w:lineRule="exact"/>
        <w:ind w:firstLine="562" w:firstLineChars="200"/>
        <w:rPr>
          <w:rFonts w:hint="eastAsia" w:ascii="楷体_GB2312" w:hAnsi="仿宋" w:eastAsia="楷体_GB2312"/>
          <w:b/>
          <w:sz w:val="28"/>
          <w:szCs w:val="28"/>
        </w:rPr>
      </w:pPr>
    </w:p>
    <w:p w14:paraId="06DB1DC8">
      <w:pPr>
        <w:snapToGrid w:val="0"/>
        <w:spacing w:line="520" w:lineRule="exact"/>
        <w:ind w:firstLine="562" w:firstLineChars="200"/>
        <w:rPr>
          <w:rFonts w:hint="eastAsia" w:ascii="楷体_GB2312" w:hAnsi="仿宋" w:eastAsia="楷体_GB2312"/>
          <w:b/>
          <w:sz w:val="28"/>
          <w:szCs w:val="28"/>
        </w:rPr>
      </w:pPr>
    </w:p>
    <w:p w14:paraId="0CE606AD">
      <w:pPr>
        <w:snapToGrid w:val="0"/>
        <w:spacing w:line="520" w:lineRule="exact"/>
        <w:ind w:firstLine="562" w:firstLineChars="200"/>
        <w:rPr>
          <w:rFonts w:hint="eastAsia" w:ascii="楷体_GB2312" w:hAnsi="仿宋" w:eastAsia="楷体_GB2312"/>
          <w:b/>
          <w:sz w:val="28"/>
          <w:szCs w:val="28"/>
        </w:rPr>
      </w:pPr>
      <w:r>
        <w:rPr>
          <w:rFonts w:hint="eastAsia" w:ascii="楷体_GB2312" w:hAnsi="仿宋" w:eastAsia="楷体_GB2312"/>
          <w:b/>
          <w:sz w:val="28"/>
          <w:szCs w:val="28"/>
        </w:rPr>
        <w:t>（二）</w:t>
      </w:r>
      <w:r>
        <w:rPr>
          <w:rFonts w:hint="eastAsia" w:ascii="仿宋_GB2312" w:hAnsi="仿宋" w:eastAsia="仿宋_GB2312"/>
          <w:b/>
          <w:sz w:val="28"/>
          <w:szCs w:val="28"/>
        </w:rPr>
        <w:t>收入支出预算执行情况。</w:t>
      </w:r>
    </w:p>
    <w:p w14:paraId="3A39BE11">
      <w:pPr>
        <w:snapToGrid w:val="0"/>
        <w:spacing w:line="52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1．收入支出与预算对比分析。</w:t>
      </w:r>
    </w:p>
    <w:tbl>
      <w:tblPr>
        <w:tblStyle w:val="7"/>
        <w:tblW w:w="8746" w:type="dxa"/>
        <w:tblInd w:w="0" w:type="dxa"/>
        <w:tblLayout w:type="fixed"/>
        <w:tblCellMar>
          <w:top w:w="0" w:type="dxa"/>
          <w:left w:w="0" w:type="dxa"/>
          <w:bottom w:w="0" w:type="dxa"/>
          <w:right w:w="0" w:type="dxa"/>
        </w:tblCellMar>
      </w:tblPr>
      <w:tblGrid>
        <w:gridCol w:w="2686"/>
        <w:gridCol w:w="1020"/>
        <w:gridCol w:w="990"/>
        <w:gridCol w:w="1095"/>
        <w:gridCol w:w="1140"/>
        <w:gridCol w:w="1815"/>
      </w:tblGrid>
      <w:tr w14:paraId="4C3E01EA">
        <w:tblPrEx>
          <w:tblCellMar>
            <w:top w:w="0" w:type="dxa"/>
            <w:left w:w="0" w:type="dxa"/>
            <w:bottom w:w="0" w:type="dxa"/>
            <w:right w:w="0" w:type="dxa"/>
          </w:tblCellMar>
        </w:tblPrEx>
        <w:trPr>
          <w:trHeight w:val="420" w:hRule="atLeast"/>
        </w:trPr>
        <w:tc>
          <w:tcPr>
            <w:tcW w:w="268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396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    标</w:t>
            </w:r>
          </w:p>
        </w:tc>
        <w:tc>
          <w:tcPr>
            <w:tcW w:w="1020" w:type="dxa"/>
            <w:vMerge w:val="restart"/>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01CDF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2021</w:t>
            </w:r>
            <w:r>
              <w:rPr>
                <w:rFonts w:hint="eastAsia" w:ascii="宋体" w:hAnsi="宋体" w:eastAsia="宋体" w:cs="宋体"/>
                <w:i w:val="0"/>
                <w:color w:val="000000"/>
                <w:kern w:val="0"/>
                <w:sz w:val="18"/>
                <w:szCs w:val="18"/>
                <w:u w:val="none"/>
                <w:lang w:val="en-US" w:eastAsia="zh-CN" w:bidi="ar"/>
              </w:rPr>
              <w:t>年度</w:t>
            </w:r>
          </w:p>
        </w:tc>
        <w:tc>
          <w:tcPr>
            <w:tcW w:w="990" w:type="dxa"/>
            <w:vMerge w:val="restart"/>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D8476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2020</w:t>
            </w:r>
            <w:r>
              <w:rPr>
                <w:rFonts w:hint="eastAsia" w:ascii="宋体" w:hAnsi="宋体" w:eastAsia="宋体" w:cs="宋体"/>
                <w:i w:val="0"/>
                <w:color w:val="000000"/>
                <w:kern w:val="0"/>
                <w:sz w:val="18"/>
                <w:szCs w:val="18"/>
                <w:u w:val="none"/>
                <w:lang w:val="en-US" w:eastAsia="zh-CN" w:bidi="ar"/>
              </w:rPr>
              <w:t>年度</w:t>
            </w:r>
          </w:p>
        </w:tc>
        <w:tc>
          <w:tcPr>
            <w:tcW w:w="1095" w:type="dxa"/>
            <w:vMerge w:val="restart"/>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E4C06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比上年增减</w:t>
            </w:r>
          </w:p>
        </w:tc>
        <w:tc>
          <w:tcPr>
            <w:tcW w:w="1140" w:type="dxa"/>
            <w:vMerge w:val="restart"/>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2FA41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增减％</w:t>
            </w:r>
          </w:p>
        </w:tc>
        <w:tc>
          <w:tcPr>
            <w:tcW w:w="1815" w:type="dxa"/>
            <w:vMerge w:val="restar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14:paraId="0682FD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7F8D0F1A">
        <w:tblPrEx>
          <w:tblCellMar>
            <w:top w:w="0" w:type="dxa"/>
            <w:left w:w="0" w:type="dxa"/>
            <w:bottom w:w="0" w:type="dxa"/>
            <w:right w:w="0" w:type="dxa"/>
          </w:tblCellMar>
        </w:tblPrEx>
        <w:trPr>
          <w:trHeight w:val="420" w:hRule="atLeast"/>
        </w:trPr>
        <w:tc>
          <w:tcPr>
            <w:tcW w:w="26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A9907">
            <w:pPr>
              <w:jc w:val="center"/>
              <w:rPr>
                <w:rFonts w:hint="eastAsia" w:ascii="宋体" w:hAnsi="宋体" w:eastAsia="宋体" w:cs="宋体"/>
                <w:i w:val="0"/>
                <w:color w:val="000000"/>
                <w:sz w:val="18"/>
                <w:szCs w:val="18"/>
                <w:u w:val="none"/>
              </w:rPr>
            </w:pPr>
          </w:p>
        </w:tc>
        <w:tc>
          <w:tcPr>
            <w:tcW w:w="1020"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01A67BC">
            <w:pPr>
              <w:jc w:val="center"/>
              <w:rPr>
                <w:rFonts w:hint="eastAsia" w:ascii="宋体" w:hAnsi="宋体" w:eastAsia="宋体" w:cs="宋体"/>
                <w:i w:val="0"/>
                <w:color w:val="000000"/>
                <w:sz w:val="18"/>
                <w:szCs w:val="18"/>
                <w:u w:val="none"/>
              </w:rPr>
            </w:pPr>
          </w:p>
        </w:tc>
        <w:tc>
          <w:tcPr>
            <w:tcW w:w="990"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E570974">
            <w:pPr>
              <w:jc w:val="center"/>
              <w:rPr>
                <w:rFonts w:hint="eastAsia" w:ascii="宋体" w:hAnsi="宋体" w:eastAsia="宋体" w:cs="宋体"/>
                <w:i w:val="0"/>
                <w:color w:val="000000"/>
                <w:sz w:val="18"/>
                <w:szCs w:val="18"/>
                <w:u w:val="none"/>
              </w:rPr>
            </w:pPr>
          </w:p>
        </w:tc>
        <w:tc>
          <w:tcPr>
            <w:tcW w:w="1095"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5EB1A8D">
            <w:pPr>
              <w:jc w:val="center"/>
              <w:rPr>
                <w:rFonts w:hint="eastAsia" w:ascii="宋体" w:hAnsi="宋体" w:eastAsia="宋体" w:cs="宋体"/>
                <w:i w:val="0"/>
                <w:color w:val="000000"/>
                <w:sz w:val="18"/>
                <w:szCs w:val="18"/>
                <w:u w:val="none"/>
              </w:rPr>
            </w:pPr>
          </w:p>
        </w:tc>
        <w:tc>
          <w:tcPr>
            <w:tcW w:w="1140"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AAF4A3F">
            <w:pPr>
              <w:jc w:val="center"/>
              <w:rPr>
                <w:rFonts w:hint="eastAsia" w:ascii="宋体" w:hAnsi="宋体" w:eastAsia="宋体" w:cs="宋体"/>
                <w:i w:val="0"/>
                <w:color w:val="000000"/>
                <w:sz w:val="18"/>
                <w:szCs w:val="18"/>
                <w:u w:val="none"/>
              </w:rPr>
            </w:pPr>
          </w:p>
        </w:tc>
        <w:tc>
          <w:tcPr>
            <w:tcW w:w="1815" w:type="dxa"/>
            <w:vMerge w:val="continue"/>
            <w:tcBorders>
              <w:top w:val="single" w:color="000000" w:sz="4" w:space="0"/>
              <w:left w:val="nil"/>
              <w:bottom w:val="single" w:color="000000" w:sz="4" w:space="0"/>
              <w:right w:val="single" w:color="000000" w:sz="8" w:space="0"/>
            </w:tcBorders>
            <w:noWrap/>
            <w:tcMar>
              <w:top w:w="15" w:type="dxa"/>
              <w:left w:w="15" w:type="dxa"/>
              <w:right w:w="15" w:type="dxa"/>
            </w:tcMar>
            <w:vAlign w:val="center"/>
          </w:tcPr>
          <w:p w14:paraId="4628BFC1">
            <w:pPr>
              <w:jc w:val="center"/>
              <w:rPr>
                <w:rFonts w:hint="eastAsia" w:ascii="宋体" w:hAnsi="宋体" w:eastAsia="宋体" w:cs="宋体"/>
                <w:i w:val="0"/>
                <w:color w:val="000000"/>
                <w:sz w:val="18"/>
                <w:szCs w:val="18"/>
                <w:u w:val="none"/>
              </w:rPr>
            </w:pPr>
          </w:p>
        </w:tc>
      </w:tr>
      <w:tr w14:paraId="23D8BAE9">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CA7FC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1.本年收入</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5D9B2E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8,827,370</w:t>
            </w: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1CEB27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8472964 </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23078B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354406</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1C1722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4.18</w:t>
            </w: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358D892C">
            <w:pPr>
              <w:jc w:val="left"/>
              <w:rPr>
                <w:rFonts w:hint="eastAsia" w:ascii="宋体" w:hAnsi="宋体" w:eastAsia="宋体" w:cs="宋体"/>
                <w:i w:val="0"/>
                <w:color w:val="000000"/>
                <w:sz w:val="18"/>
                <w:szCs w:val="18"/>
                <w:u w:val="none"/>
              </w:rPr>
            </w:pPr>
          </w:p>
        </w:tc>
      </w:tr>
      <w:tr w14:paraId="253E0D92">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B30D5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其中：一般公共预算财政拨款</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385C10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8,330,312</w:t>
            </w: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40D44F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8431540 </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32FB7C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-101228</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5AB353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-1.2</w:t>
            </w: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7DB4C273">
            <w:pPr>
              <w:jc w:val="left"/>
              <w:rPr>
                <w:rFonts w:hint="eastAsia" w:ascii="宋体" w:hAnsi="宋体" w:eastAsia="宋体" w:cs="宋体"/>
                <w:i w:val="0"/>
                <w:color w:val="000000"/>
                <w:sz w:val="18"/>
                <w:szCs w:val="18"/>
                <w:u w:val="none"/>
              </w:rPr>
            </w:pPr>
          </w:p>
        </w:tc>
      </w:tr>
      <w:tr w14:paraId="6AD9D41F">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C9DDF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456792DB">
            <w:pPr>
              <w:jc w:val="right"/>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16A3A215">
            <w:pPr>
              <w:jc w:val="right"/>
              <w:rPr>
                <w:rFonts w:hint="eastAsia" w:ascii="宋体" w:hAnsi="宋体" w:eastAsia="宋体" w:cs="宋体"/>
                <w:i w:val="0"/>
                <w:color w:val="000000"/>
                <w:sz w:val="18"/>
                <w:szCs w:val="18"/>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51A63A86">
            <w:pPr>
              <w:jc w:val="right"/>
              <w:rPr>
                <w:rFonts w:hint="eastAsia" w:ascii="宋体" w:hAnsi="宋体" w:eastAsia="宋体" w:cs="宋体"/>
                <w:i w:val="0"/>
                <w:color w:val="000000"/>
                <w:sz w:val="18"/>
                <w:szCs w:val="18"/>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1B369A17">
            <w:pPr>
              <w:jc w:val="right"/>
              <w:rPr>
                <w:rFonts w:hint="eastAsia" w:ascii="宋体" w:hAnsi="宋体" w:eastAsia="宋体" w:cs="宋体"/>
                <w:i w:val="0"/>
                <w:color w:val="000000"/>
                <w:sz w:val="18"/>
                <w:szCs w:val="18"/>
                <w:u w:val="none"/>
              </w:rPr>
            </w:pP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464518F5">
            <w:pPr>
              <w:jc w:val="left"/>
              <w:rPr>
                <w:rFonts w:hint="eastAsia" w:ascii="宋体" w:hAnsi="宋体" w:eastAsia="宋体" w:cs="宋体"/>
                <w:i w:val="0"/>
                <w:color w:val="000000"/>
                <w:sz w:val="18"/>
                <w:szCs w:val="18"/>
                <w:u w:val="none"/>
              </w:rPr>
            </w:pPr>
          </w:p>
        </w:tc>
      </w:tr>
      <w:tr w14:paraId="2DFB03D0">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286B4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*事业收入</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71E5DB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497,058</w:t>
            </w: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299598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41424 </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62C270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455634</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485F6C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1099.93</w:t>
            </w: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603B84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为了区分财政专户资金，遂将林业局拨付的上级资金划分为事业</w:t>
            </w:r>
          </w:p>
          <w:p w14:paraId="64AAD7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收入</w:t>
            </w:r>
          </w:p>
        </w:tc>
      </w:tr>
      <w:tr w14:paraId="07F4254A">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E9A2C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事业单位经营收入</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6643615F">
            <w:pPr>
              <w:jc w:val="right"/>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223A876F">
            <w:pPr>
              <w:jc w:val="right"/>
              <w:rPr>
                <w:rFonts w:hint="eastAsia" w:ascii="宋体" w:hAnsi="宋体" w:eastAsia="宋体" w:cs="宋体"/>
                <w:i w:val="0"/>
                <w:color w:val="000000"/>
                <w:sz w:val="18"/>
                <w:szCs w:val="18"/>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25174367">
            <w:pPr>
              <w:jc w:val="right"/>
              <w:rPr>
                <w:rFonts w:hint="eastAsia" w:ascii="宋体" w:hAnsi="宋体" w:eastAsia="宋体" w:cs="宋体"/>
                <w:i w:val="0"/>
                <w:color w:val="000000"/>
                <w:sz w:val="18"/>
                <w:szCs w:val="18"/>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79B123B1">
            <w:pPr>
              <w:jc w:val="right"/>
              <w:rPr>
                <w:rFonts w:hint="eastAsia" w:ascii="宋体" w:hAnsi="宋体" w:eastAsia="宋体" w:cs="宋体"/>
                <w:i w:val="0"/>
                <w:color w:val="000000"/>
                <w:sz w:val="18"/>
                <w:szCs w:val="18"/>
                <w:u w:val="none"/>
              </w:rPr>
            </w:pP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733E5C32">
            <w:pPr>
              <w:jc w:val="left"/>
              <w:rPr>
                <w:rFonts w:hint="eastAsia" w:ascii="宋体" w:hAnsi="宋体" w:eastAsia="宋体" w:cs="宋体"/>
                <w:i w:val="0"/>
                <w:color w:val="000000"/>
                <w:sz w:val="18"/>
                <w:szCs w:val="18"/>
                <w:u w:val="none"/>
              </w:rPr>
            </w:pPr>
          </w:p>
        </w:tc>
      </w:tr>
      <w:tr w14:paraId="3F9A534E">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5B8CD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*其他收入</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71DB87B5">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1F43A0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 </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4BFF60CC">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64C78808">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1A7AA7CF">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14:paraId="4A9E7E19">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C7E96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2.本年支出</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031AA4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8,827,370</w:t>
            </w: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6584AD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8472964 </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638C7C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354406</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7B1F9F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4.18</w:t>
            </w: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3FCF4845">
            <w:pPr>
              <w:jc w:val="left"/>
              <w:rPr>
                <w:rFonts w:hint="eastAsia" w:ascii="宋体" w:hAnsi="宋体" w:eastAsia="宋体" w:cs="宋体"/>
                <w:i w:val="0"/>
                <w:color w:val="000000"/>
                <w:sz w:val="18"/>
                <w:szCs w:val="18"/>
                <w:u w:val="none"/>
              </w:rPr>
            </w:pPr>
          </w:p>
        </w:tc>
      </w:tr>
      <w:tr w14:paraId="4702A4AB">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2C3B9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其中：基本支出</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0F1EA9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8,827,370</w:t>
            </w: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551C39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8472964 </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41D581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354406</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0E1D65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4.18</w:t>
            </w: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3B89327D">
            <w:pPr>
              <w:jc w:val="left"/>
              <w:rPr>
                <w:rFonts w:hint="eastAsia" w:ascii="宋体" w:hAnsi="宋体" w:eastAsia="宋体" w:cs="宋体"/>
                <w:i w:val="0"/>
                <w:color w:val="000000"/>
                <w:sz w:val="18"/>
                <w:szCs w:val="18"/>
                <w:u w:val="none"/>
              </w:rPr>
            </w:pPr>
          </w:p>
        </w:tc>
      </w:tr>
      <w:tr w14:paraId="10B1A435">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FB1A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（1）人员经费</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4E2BBD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6,766,804</w:t>
            </w: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744E72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6262422 </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0D800B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504382</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1C0F98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8.05</w:t>
            </w: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05F29666">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14:paraId="1687E5D5">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E09F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（2）公用经费</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2F9A16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2,060,566</w:t>
            </w: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6C9349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2210542 </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5FA8B0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-149976</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7F355E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-6.78</w:t>
            </w: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4F749B2E">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r w14:paraId="39ABF793">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A4152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项目支出</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00CA3F59">
            <w:pPr>
              <w:jc w:val="right"/>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51FDF0F9">
            <w:pPr>
              <w:jc w:val="right"/>
              <w:rPr>
                <w:rFonts w:hint="eastAsia" w:ascii="宋体" w:hAnsi="宋体" w:eastAsia="宋体" w:cs="宋体"/>
                <w:i w:val="0"/>
                <w:color w:val="000000"/>
                <w:sz w:val="18"/>
                <w:szCs w:val="18"/>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73682823">
            <w:pPr>
              <w:jc w:val="right"/>
              <w:rPr>
                <w:rFonts w:hint="eastAsia" w:ascii="宋体" w:hAnsi="宋体" w:eastAsia="宋体" w:cs="宋体"/>
                <w:i w:val="0"/>
                <w:color w:val="000000"/>
                <w:sz w:val="18"/>
                <w:szCs w:val="18"/>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760123D8">
            <w:pPr>
              <w:jc w:val="right"/>
              <w:rPr>
                <w:rFonts w:hint="eastAsia" w:ascii="宋体" w:hAnsi="宋体" w:eastAsia="宋体" w:cs="宋体"/>
                <w:i w:val="0"/>
                <w:color w:val="000000"/>
                <w:sz w:val="18"/>
                <w:szCs w:val="18"/>
                <w:u w:val="none"/>
              </w:rPr>
            </w:pP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23EC2D92">
            <w:pPr>
              <w:jc w:val="left"/>
              <w:rPr>
                <w:rFonts w:hint="eastAsia" w:ascii="宋体" w:hAnsi="宋体" w:eastAsia="宋体" w:cs="宋体"/>
                <w:i w:val="0"/>
                <w:color w:val="000000"/>
                <w:sz w:val="18"/>
                <w:szCs w:val="18"/>
                <w:u w:val="none"/>
              </w:rPr>
            </w:pPr>
          </w:p>
        </w:tc>
      </w:tr>
      <w:tr w14:paraId="2C532B1C">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191D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其中：基本建设类项目</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1E64E16E">
            <w:pPr>
              <w:jc w:val="right"/>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73FD7CA1">
            <w:pPr>
              <w:jc w:val="right"/>
              <w:rPr>
                <w:rFonts w:hint="eastAsia" w:ascii="宋体" w:hAnsi="宋体" w:eastAsia="宋体" w:cs="宋体"/>
                <w:i w:val="0"/>
                <w:color w:val="000000"/>
                <w:sz w:val="18"/>
                <w:szCs w:val="18"/>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75E2D849">
            <w:pPr>
              <w:jc w:val="right"/>
              <w:rPr>
                <w:rFonts w:hint="eastAsia" w:ascii="宋体" w:hAnsi="宋体" w:eastAsia="宋体" w:cs="宋体"/>
                <w:i w:val="0"/>
                <w:color w:val="000000"/>
                <w:sz w:val="18"/>
                <w:szCs w:val="18"/>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67DB27CF">
            <w:pPr>
              <w:jc w:val="right"/>
              <w:rPr>
                <w:rFonts w:hint="eastAsia" w:ascii="宋体" w:hAnsi="宋体" w:eastAsia="宋体" w:cs="宋体"/>
                <w:i w:val="0"/>
                <w:color w:val="000000"/>
                <w:sz w:val="18"/>
                <w:szCs w:val="18"/>
                <w:u w:val="none"/>
              </w:rPr>
            </w:pP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0DAA2E55">
            <w:pPr>
              <w:jc w:val="left"/>
              <w:rPr>
                <w:rFonts w:hint="eastAsia" w:ascii="宋体" w:hAnsi="宋体" w:eastAsia="宋体" w:cs="宋体"/>
                <w:i w:val="0"/>
                <w:color w:val="000000"/>
                <w:sz w:val="18"/>
                <w:szCs w:val="18"/>
                <w:u w:val="none"/>
              </w:rPr>
            </w:pPr>
          </w:p>
        </w:tc>
      </w:tr>
      <w:tr w14:paraId="551292D8">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938B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事业单位经营支出</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2079D8F9">
            <w:pPr>
              <w:jc w:val="right"/>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6216C605">
            <w:pPr>
              <w:jc w:val="right"/>
              <w:rPr>
                <w:rFonts w:hint="eastAsia" w:ascii="宋体" w:hAnsi="宋体" w:eastAsia="宋体" w:cs="宋体"/>
                <w:i w:val="0"/>
                <w:color w:val="000000"/>
                <w:sz w:val="18"/>
                <w:szCs w:val="18"/>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2F4E5AF7">
            <w:pPr>
              <w:jc w:val="right"/>
              <w:rPr>
                <w:rFonts w:hint="eastAsia" w:ascii="宋体" w:hAnsi="宋体" w:eastAsia="宋体" w:cs="宋体"/>
                <w:i w:val="0"/>
                <w:color w:val="000000"/>
                <w:sz w:val="18"/>
                <w:szCs w:val="18"/>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27EE4569">
            <w:pPr>
              <w:jc w:val="right"/>
              <w:rPr>
                <w:rFonts w:hint="eastAsia" w:ascii="宋体" w:hAnsi="宋体" w:eastAsia="宋体" w:cs="宋体"/>
                <w:i w:val="0"/>
                <w:color w:val="000000"/>
                <w:sz w:val="18"/>
                <w:szCs w:val="18"/>
                <w:u w:val="none"/>
              </w:rPr>
            </w:pP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3799B5C9">
            <w:pPr>
              <w:jc w:val="left"/>
              <w:rPr>
                <w:rFonts w:hint="eastAsia" w:ascii="宋体" w:hAnsi="宋体" w:eastAsia="宋体" w:cs="宋体"/>
                <w:i w:val="0"/>
                <w:color w:val="000000"/>
                <w:sz w:val="18"/>
                <w:szCs w:val="18"/>
                <w:u w:val="none"/>
              </w:rPr>
            </w:pPr>
          </w:p>
        </w:tc>
      </w:tr>
      <w:tr w14:paraId="1D0DECF8">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F737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3.年末结转和结余</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0A6D8CBE">
            <w:pPr>
              <w:jc w:val="right"/>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6FA19771">
            <w:pPr>
              <w:jc w:val="right"/>
              <w:rPr>
                <w:rFonts w:hint="eastAsia" w:ascii="宋体" w:hAnsi="宋体" w:eastAsia="宋体" w:cs="宋体"/>
                <w:i w:val="0"/>
                <w:color w:val="000000"/>
                <w:sz w:val="18"/>
                <w:szCs w:val="18"/>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3F884D00">
            <w:pPr>
              <w:jc w:val="right"/>
              <w:rPr>
                <w:rFonts w:hint="eastAsia" w:ascii="宋体" w:hAnsi="宋体" w:eastAsia="宋体" w:cs="宋体"/>
                <w:i w:val="0"/>
                <w:color w:val="000000"/>
                <w:sz w:val="18"/>
                <w:szCs w:val="18"/>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73917E4D">
            <w:pPr>
              <w:jc w:val="right"/>
              <w:rPr>
                <w:rFonts w:hint="eastAsia" w:ascii="宋体" w:hAnsi="宋体" w:eastAsia="宋体" w:cs="宋体"/>
                <w:i w:val="0"/>
                <w:color w:val="000000"/>
                <w:sz w:val="18"/>
                <w:szCs w:val="18"/>
                <w:u w:val="none"/>
              </w:rPr>
            </w:pP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6E37FB81">
            <w:pPr>
              <w:jc w:val="left"/>
              <w:rPr>
                <w:rFonts w:hint="eastAsia" w:ascii="宋体" w:hAnsi="宋体" w:eastAsia="宋体" w:cs="宋体"/>
                <w:i w:val="0"/>
                <w:color w:val="000000"/>
                <w:sz w:val="18"/>
                <w:szCs w:val="18"/>
                <w:u w:val="none"/>
              </w:rPr>
            </w:pPr>
          </w:p>
        </w:tc>
      </w:tr>
      <w:tr w14:paraId="25F49C6A">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F4FCA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其中：一般公共预算财政拨款</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3F7F2F96">
            <w:pPr>
              <w:jc w:val="right"/>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1605ECDD">
            <w:pPr>
              <w:jc w:val="right"/>
              <w:rPr>
                <w:rFonts w:hint="eastAsia" w:ascii="宋体" w:hAnsi="宋体" w:eastAsia="宋体" w:cs="宋体"/>
                <w:i w:val="0"/>
                <w:color w:val="000000"/>
                <w:sz w:val="18"/>
                <w:szCs w:val="18"/>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6E672EC7">
            <w:pPr>
              <w:jc w:val="right"/>
              <w:rPr>
                <w:rFonts w:hint="eastAsia" w:ascii="宋体" w:hAnsi="宋体" w:eastAsia="宋体" w:cs="宋体"/>
                <w:i w:val="0"/>
                <w:color w:val="000000"/>
                <w:sz w:val="18"/>
                <w:szCs w:val="18"/>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157BECB6">
            <w:pPr>
              <w:jc w:val="right"/>
              <w:rPr>
                <w:rFonts w:hint="eastAsia" w:ascii="宋体" w:hAnsi="宋体" w:eastAsia="宋体" w:cs="宋体"/>
                <w:i w:val="0"/>
                <w:color w:val="000000"/>
                <w:sz w:val="18"/>
                <w:szCs w:val="18"/>
                <w:u w:val="none"/>
              </w:rPr>
            </w:pP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4C93D64B">
            <w:pPr>
              <w:jc w:val="left"/>
              <w:rPr>
                <w:rFonts w:hint="eastAsia" w:ascii="宋体" w:hAnsi="宋体" w:eastAsia="宋体" w:cs="宋体"/>
                <w:i w:val="0"/>
                <w:color w:val="000000"/>
                <w:sz w:val="18"/>
                <w:szCs w:val="18"/>
                <w:u w:val="none"/>
              </w:rPr>
            </w:pPr>
          </w:p>
        </w:tc>
      </w:tr>
      <w:tr w14:paraId="7D814676">
        <w:tblPrEx>
          <w:tblCellMar>
            <w:top w:w="0" w:type="dxa"/>
            <w:left w:w="0" w:type="dxa"/>
            <w:bottom w:w="0" w:type="dxa"/>
            <w:right w:w="0" w:type="dxa"/>
          </w:tblCellMar>
        </w:tblPrEx>
        <w:trPr>
          <w:trHeight w:val="420" w:hRule="atLeast"/>
        </w:trPr>
        <w:tc>
          <w:tcPr>
            <w:tcW w:w="268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7930B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w:t>
            </w:r>
          </w:p>
        </w:tc>
        <w:tc>
          <w:tcPr>
            <w:tcW w:w="1020" w:type="dxa"/>
            <w:tcBorders>
              <w:top w:val="nil"/>
              <w:left w:val="nil"/>
              <w:bottom w:val="single" w:color="000000" w:sz="4" w:space="0"/>
              <w:right w:val="single" w:color="000000" w:sz="4" w:space="0"/>
            </w:tcBorders>
            <w:noWrap/>
            <w:tcMar>
              <w:top w:w="15" w:type="dxa"/>
              <w:left w:w="15" w:type="dxa"/>
              <w:right w:w="15" w:type="dxa"/>
            </w:tcMar>
            <w:vAlign w:val="center"/>
          </w:tcPr>
          <w:p w14:paraId="2FD2FA5C">
            <w:pPr>
              <w:jc w:val="right"/>
              <w:rPr>
                <w:rFonts w:hint="eastAsia" w:ascii="宋体" w:hAnsi="宋体" w:eastAsia="宋体" w:cs="宋体"/>
                <w:i w:val="0"/>
                <w:color w:val="000000"/>
                <w:sz w:val="18"/>
                <w:szCs w:val="18"/>
                <w:u w:val="none"/>
              </w:rPr>
            </w:pP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14:paraId="18E63392">
            <w:pPr>
              <w:jc w:val="right"/>
              <w:rPr>
                <w:rFonts w:hint="eastAsia" w:ascii="宋体" w:hAnsi="宋体" w:eastAsia="宋体" w:cs="宋体"/>
                <w:i w:val="0"/>
                <w:color w:val="000000"/>
                <w:sz w:val="18"/>
                <w:szCs w:val="18"/>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14:paraId="159755C1">
            <w:pPr>
              <w:jc w:val="right"/>
              <w:rPr>
                <w:rFonts w:hint="eastAsia" w:ascii="宋体" w:hAnsi="宋体" w:eastAsia="宋体" w:cs="宋体"/>
                <w:i w:val="0"/>
                <w:color w:val="000000"/>
                <w:sz w:val="18"/>
                <w:szCs w:val="18"/>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14:paraId="37B8CDB3">
            <w:pPr>
              <w:jc w:val="right"/>
              <w:rPr>
                <w:rFonts w:hint="eastAsia" w:ascii="宋体" w:hAnsi="宋体" w:eastAsia="宋体" w:cs="宋体"/>
                <w:i w:val="0"/>
                <w:color w:val="000000"/>
                <w:sz w:val="18"/>
                <w:szCs w:val="18"/>
                <w:u w:val="none"/>
              </w:rPr>
            </w:pPr>
          </w:p>
        </w:tc>
        <w:tc>
          <w:tcPr>
            <w:tcW w:w="1815" w:type="dxa"/>
            <w:tcBorders>
              <w:top w:val="nil"/>
              <w:left w:val="nil"/>
              <w:bottom w:val="single" w:color="000000" w:sz="4" w:space="0"/>
              <w:right w:val="single" w:color="000000" w:sz="8" w:space="0"/>
            </w:tcBorders>
            <w:noWrap/>
            <w:tcMar>
              <w:top w:w="15" w:type="dxa"/>
              <w:left w:w="15" w:type="dxa"/>
              <w:right w:w="15" w:type="dxa"/>
            </w:tcMar>
            <w:vAlign w:val="center"/>
          </w:tcPr>
          <w:p w14:paraId="696E4AF8">
            <w:pPr>
              <w:jc w:val="left"/>
              <w:rPr>
                <w:rFonts w:hint="eastAsia" w:ascii="宋体" w:hAnsi="宋体" w:eastAsia="宋体" w:cs="宋体"/>
                <w:i w:val="0"/>
                <w:color w:val="000000"/>
                <w:sz w:val="18"/>
                <w:szCs w:val="18"/>
                <w:u w:val="none"/>
              </w:rPr>
            </w:pPr>
          </w:p>
        </w:tc>
      </w:tr>
    </w:tbl>
    <w:p w14:paraId="180C5FB2">
      <w:pPr>
        <w:snapToGrid w:val="0"/>
        <w:spacing w:line="520" w:lineRule="exact"/>
        <w:ind w:firstLine="560" w:firstLineChars="200"/>
        <w:rPr>
          <w:rFonts w:hint="default" w:ascii="仿宋_GB2312" w:hAnsi="仿宋" w:eastAsia="仿宋_GB2312"/>
          <w:sz w:val="28"/>
          <w:szCs w:val="28"/>
          <w:lang w:val="en-US" w:eastAsia="zh-CN"/>
        </w:rPr>
      </w:pPr>
      <w:r>
        <w:rPr>
          <w:rFonts w:hint="eastAsia" w:ascii="仿宋_GB2312" w:hAnsi="仿宋" w:eastAsia="仿宋_GB2312"/>
          <w:sz w:val="28"/>
          <w:szCs w:val="28"/>
        </w:rPr>
        <w:t>（2）</w:t>
      </w:r>
      <w:r>
        <w:rPr>
          <w:rFonts w:hint="eastAsia" w:ascii="仿宋_GB2312" w:hAnsi="仿宋_GB2312" w:eastAsia="仿宋_GB2312" w:cs="仿宋_GB2312"/>
          <w:sz w:val="28"/>
          <w:szCs w:val="28"/>
        </w:rPr>
        <w:t>差异原因分析。</w:t>
      </w:r>
      <w:r>
        <w:rPr>
          <w:rFonts w:hint="eastAsia" w:ascii="仿宋_GB2312" w:hAnsi="仿宋_GB2312" w:eastAsia="仿宋_GB2312" w:cs="仿宋_GB2312"/>
          <w:sz w:val="28"/>
          <w:szCs w:val="28"/>
          <w:lang w:eastAsia="zh-CN"/>
        </w:rPr>
        <w:t>事业收入</w:t>
      </w:r>
      <w:r>
        <w:rPr>
          <w:rFonts w:hint="eastAsia" w:ascii="仿宋_GB2312" w:hAnsi="仿宋_GB2312" w:eastAsia="仿宋_GB2312" w:cs="仿宋_GB2312"/>
          <w:sz w:val="28"/>
          <w:szCs w:val="28"/>
          <w:lang w:val="en-US" w:eastAsia="zh-CN"/>
        </w:rPr>
        <w:t>2021年497,058元，较2020年的41424元，增加455634元，原因是为了区分财政专户资金，遂将林业局拨付给本单位的上级造林及抚育补助资金划分为事业收入。往年是直接财政通过集中支付系统下达指标给单位，遂划分为财政拨款收入。</w:t>
      </w:r>
    </w:p>
    <w:p w14:paraId="3CDA393E">
      <w:pPr>
        <w:snapToGrid w:val="0"/>
        <w:spacing w:line="520" w:lineRule="exact"/>
        <w:ind w:firstLine="562" w:firstLineChars="200"/>
        <w:rPr>
          <w:rFonts w:hint="eastAsia" w:ascii="仿宋_GB2312" w:hAnsi="仿宋" w:eastAsia="仿宋_GB2312"/>
          <w:b/>
          <w:sz w:val="28"/>
          <w:szCs w:val="28"/>
        </w:rPr>
      </w:pPr>
    </w:p>
    <w:p w14:paraId="0714783F">
      <w:pPr>
        <w:snapToGrid w:val="0"/>
        <w:spacing w:line="520" w:lineRule="exact"/>
        <w:ind w:firstLine="562" w:firstLineChars="200"/>
        <w:rPr>
          <w:rFonts w:hint="eastAsia" w:ascii="仿宋_GB2312" w:hAnsi="仿宋" w:eastAsia="仿宋_GB2312"/>
          <w:b/>
          <w:sz w:val="28"/>
          <w:szCs w:val="28"/>
        </w:rPr>
      </w:pPr>
    </w:p>
    <w:p w14:paraId="772D63F3">
      <w:pPr>
        <w:snapToGrid w:val="0"/>
        <w:spacing w:line="520" w:lineRule="exact"/>
        <w:ind w:firstLine="562" w:firstLineChars="200"/>
        <w:rPr>
          <w:rFonts w:hint="eastAsia" w:ascii="仿宋_GB2312" w:hAnsi="仿宋" w:eastAsia="仿宋_GB2312"/>
          <w:b/>
          <w:sz w:val="28"/>
          <w:szCs w:val="28"/>
        </w:rPr>
      </w:pPr>
    </w:p>
    <w:p w14:paraId="7994184E">
      <w:pPr>
        <w:snapToGrid w:val="0"/>
        <w:spacing w:line="52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2．收入支出结构分析。</w:t>
      </w:r>
    </w:p>
    <w:p w14:paraId="5E202C40">
      <w:pPr>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（1）各项收入占总收入的比重</w:t>
      </w:r>
      <w:r>
        <w:rPr>
          <w:rFonts w:hint="eastAsia" w:ascii="仿宋_GB2312" w:hAnsi="仿宋_GB2312" w:eastAsia="仿宋_GB2312" w:cs="仿宋_GB2312"/>
          <w:sz w:val="28"/>
          <w:szCs w:val="28"/>
          <w:lang w:eastAsia="zh-CN"/>
        </w:rPr>
        <w:t>情况（</w:t>
      </w:r>
      <w:r>
        <w:rPr>
          <w:rFonts w:hint="eastAsia" w:ascii="仿宋_GB2312" w:hAnsi="仿宋_GB2312" w:eastAsia="仿宋_GB2312" w:cs="仿宋_GB2312"/>
          <w:b w:val="0"/>
          <w:bCs/>
          <w:sz w:val="28"/>
          <w:szCs w:val="28"/>
          <w:lang w:val="en-US" w:eastAsia="zh-CN"/>
        </w:rPr>
        <w:t>金额单位：元）</w:t>
      </w:r>
      <w:r>
        <w:rPr>
          <w:rFonts w:hint="eastAsia" w:ascii="仿宋_GB2312" w:hAnsi="仿宋_GB2312" w:eastAsia="仿宋_GB2312" w:cs="仿宋_GB2312"/>
          <w:sz w:val="28"/>
          <w:szCs w:val="28"/>
          <w:lang w:eastAsia="zh-CN"/>
        </w:rPr>
        <w:t>：</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4"/>
        <w:gridCol w:w="1400"/>
        <w:gridCol w:w="1200"/>
        <w:gridCol w:w="1005"/>
        <w:gridCol w:w="960"/>
        <w:gridCol w:w="1080"/>
        <w:gridCol w:w="990"/>
        <w:gridCol w:w="1425"/>
      </w:tblGrid>
      <w:tr w14:paraId="7A04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44" w:type="dxa"/>
            <w:noWrap w:val="0"/>
            <w:vAlign w:val="bottom"/>
          </w:tcPr>
          <w:p w14:paraId="63F6F454">
            <w:pPr>
              <w:rPr>
                <w:rFonts w:hint="eastAsia" w:ascii="仿宋_GB2312" w:hAnsi="仿宋_GB2312" w:eastAsia="仿宋_GB2312" w:cs="仿宋_GB2312"/>
                <w:i w:val="0"/>
                <w:color w:val="000000"/>
                <w:sz w:val="20"/>
                <w:szCs w:val="20"/>
                <w:u w:val="none"/>
              </w:rPr>
            </w:pPr>
          </w:p>
        </w:tc>
        <w:tc>
          <w:tcPr>
            <w:tcW w:w="1400" w:type="dxa"/>
            <w:noWrap w:val="0"/>
            <w:vAlign w:val="bottom"/>
          </w:tcPr>
          <w:p w14:paraId="074EF5F2">
            <w:pPr>
              <w:rPr>
                <w:rFonts w:hint="eastAsia" w:ascii="仿宋_GB2312" w:hAnsi="仿宋_GB2312" w:eastAsia="仿宋_GB2312" w:cs="仿宋_GB2312"/>
                <w:i w:val="0"/>
                <w:color w:val="000000"/>
                <w:sz w:val="20"/>
                <w:szCs w:val="20"/>
                <w:u w:val="none"/>
              </w:rPr>
            </w:pPr>
          </w:p>
        </w:tc>
        <w:tc>
          <w:tcPr>
            <w:tcW w:w="1200" w:type="dxa"/>
            <w:noWrap w:val="0"/>
            <w:vAlign w:val="bottom"/>
          </w:tcPr>
          <w:p w14:paraId="31BA6B22">
            <w:pPr>
              <w:jc w:val="center"/>
              <w:rPr>
                <w:rFonts w:hint="eastAsia" w:ascii="仿宋_GB2312" w:hAnsi="仿宋_GB2312" w:eastAsia="仿宋_GB2312" w:cs="仿宋_GB2312"/>
                <w:i w:val="0"/>
                <w:color w:val="000000"/>
                <w:sz w:val="20"/>
                <w:szCs w:val="20"/>
                <w:u w:val="none"/>
              </w:rPr>
            </w:pPr>
          </w:p>
        </w:tc>
        <w:tc>
          <w:tcPr>
            <w:tcW w:w="1005" w:type="dxa"/>
            <w:noWrap w:val="0"/>
            <w:vAlign w:val="bottom"/>
          </w:tcPr>
          <w:p w14:paraId="210BEF0A">
            <w:pPr>
              <w:rPr>
                <w:rFonts w:hint="eastAsia" w:ascii="仿宋_GB2312" w:hAnsi="仿宋_GB2312" w:eastAsia="仿宋_GB2312" w:cs="仿宋_GB2312"/>
                <w:i w:val="0"/>
                <w:color w:val="000000"/>
                <w:sz w:val="20"/>
                <w:szCs w:val="20"/>
                <w:u w:val="none"/>
              </w:rPr>
            </w:pPr>
          </w:p>
        </w:tc>
        <w:tc>
          <w:tcPr>
            <w:tcW w:w="960" w:type="dxa"/>
            <w:noWrap w:val="0"/>
            <w:vAlign w:val="bottom"/>
          </w:tcPr>
          <w:p w14:paraId="2D9B3A88">
            <w:pPr>
              <w:rPr>
                <w:rFonts w:hint="eastAsia" w:ascii="仿宋_GB2312" w:hAnsi="仿宋_GB2312" w:eastAsia="仿宋_GB2312" w:cs="仿宋_GB2312"/>
                <w:i w:val="0"/>
                <w:color w:val="000000"/>
                <w:sz w:val="20"/>
                <w:szCs w:val="20"/>
                <w:u w:val="none"/>
              </w:rPr>
            </w:pPr>
          </w:p>
        </w:tc>
        <w:tc>
          <w:tcPr>
            <w:tcW w:w="1080" w:type="dxa"/>
            <w:noWrap w:val="0"/>
            <w:vAlign w:val="bottom"/>
          </w:tcPr>
          <w:p w14:paraId="5E05B00D">
            <w:pPr>
              <w:rPr>
                <w:rFonts w:hint="eastAsia" w:ascii="仿宋_GB2312" w:hAnsi="仿宋_GB2312" w:eastAsia="仿宋_GB2312" w:cs="仿宋_GB2312"/>
                <w:i w:val="0"/>
                <w:color w:val="000000"/>
                <w:sz w:val="20"/>
                <w:szCs w:val="20"/>
                <w:u w:val="none"/>
              </w:rPr>
            </w:pPr>
          </w:p>
        </w:tc>
        <w:tc>
          <w:tcPr>
            <w:tcW w:w="990" w:type="dxa"/>
            <w:noWrap w:val="0"/>
            <w:vAlign w:val="bottom"/>
          </w:tcPr>
          <w:p w14:paraId="55956DED">
            <w:pPr>
              <w:jc w:val="right"/>
              <w:rPr>
                <w:rFonts w:hint="eastAsia" w:ascii="仿宋_GB2312" w:hAnsi="仿宋_GB2312" w:eastAsia="仿宋_GB2312" w:cs="仿宋_GB2312"/>
                <w:i w:val="0"/>
                <w:color w:val="000000"/>
                <w:sz w:val="20"/>
                <w:szCs w:val="20"/>
                <w:u w:val="none"/>
              </w:rPr>
            </w:pPr>
          </w:p>
        </w:tc>
        <w:tc>
          <w:tcPr>
            <w:tcW w:w="1425" w:type="dxa"/>
            <w:noWrap w:val="0"/>
            <w:vAlign w:val="bottom"/>
          </w:tcPr>
          <w:p w14:paraId="36CC2EE9">
            <w:pPr>
              <w:rPr>
                <w:rFonts w:hint="eastAsia" w:ascii="仿宋_GB2312" w:hAnsi="仿宋_GB2312" w:eastAsia="仿宋_GB2312" w:cs="仿宋_GB2312"/>
                <w:i w:val="0"/>
                <w:color w:val="000000"/>
                <w:sz w:val="20"/>
                <w:szCs w:val="20"/>
                <w:u w:val="none"/>
              </w:rPr>
            </w:pPr>
          </w:p>
        </w:tc>
      </w:tr>
      <w:tr w14:paraId="29E5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14:paraId="43DE630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收入</w:t>
            </w:r>
          </w:p>
          <w:p w14:paraId="3E0E27E5">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项目</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8FD85F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财政拨款</w:t>
            </w:r>
          </w:p>
          <w:p w14:paraId="540ADF61">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收入（元）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2E2C8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上级补助</w:t>
            </w:r>
          </w:p>
          <w:p w14:paraId="78C3894B">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收入（元）</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E384B62">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事业收入（元）</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90DE18">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经营收入（元）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DA2A02">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附属单位上缴收入（元）</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FC7266C">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其他收入（元）</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093773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0"/>
                <w:szCs w:val="20"/>
                <w:u w:val="none"/>
                <w:lang w:val="en-US" w:eastAsia="zh-CN" w:bidi="ar"/>
              </w:rPr>
            </w:pPr>
            <w:r>
              <w:rPr>
                <w:rFonts w:hint="eastAsia" w:ascii="仿宋_GB2312" w:hAnsi="仿宋_GB2312" w:eastAsia="仿宋_GB2312" w:cs="仿宋_GB2312"/>
                <w:b w:val="0"/>
                <w:bCs/>
                <w:i w:val="0"/>
                <w:color w:val="000000"/>
                <w:kern w:val="0"/>
                <w:sz w:val="20"/>
                <w:szCs w:val="20"/>
                <w:u w:val="none"/>
                <w:lang w:val="en-US" w:eastAsia="zh-CN" w:bidi="ar"/>
              </w:rPr>
              <w:t>本年收入</w:t>
            </w:r>
          </w:p>
          <w:p w14:paraId="744530C8">
            <w:pPr>
              <w:keepNext w:val="0"/>
              <w:keepLines w:val="0"/>
              <w:widowControl/>
              <w:suppressLineNumbers w:val="0"/>
              <w:jc w:val="center"/>
              <w:textAlignment w:val="center"/>
              <w:rPr>
                <w:rFonts w:hint="eastAsia" w:ascii="仿宋_GB2312" w:hAnsi="仿宋_GB2312" w:eastAsia="仿宋_GB2312" w:cs="仿宋_GB2312"/>
                <w:b w:val="0"/>
                <w:bCs/>
                <w:i w:val="0"/>
                <w:color w:val="000000"/>
                <w:sz w:val="20"/>
                <w:szCs w:val="20"/>
                <w:u w:val="none"/>
              </w:rPr>
            </w:pPr>
            <w:r>
              <w:rPr>
                <w:rFonts w:hint="eastAsia" w:ascii="仿宋_GB2312" w:hAnsi="仿宋_GB2312" w:eastAsia="仿宋_GB2312" w:cs="仿宋_GB2312"/>
                <w:b w:val="0"/>
                <w:bCs/>
                <w:i w:val="0"/>
                <w:color w:val="000000"/>
                <w:kern w:val="0"/>
                <w:sz w:val="20"/>
                <w:szCs w:val="20"/>
                <w:u w:val="none"/>
                <w:lang w:val="en-US" w:eastAsia="zh-CN" w:bidi="ar"/>
              </w:rPr>
              <w:t>合计（元）</w:t>
            </w:r>
          </w:p>
        </w:tc>
      </w:tr>
      <w:tr w14:paraId="362C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14:paraId="4E0014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A4528B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8,330,312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69C3C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40EAFC8">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497,058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BBE82E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1FE5D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36EC0A7">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F6ED423">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8827370</w:t>
            </w:r>
          </w:p>
        </w:tc>
      </w:tr>
      <w:tr w14:paraId="12FD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14:paraId="5CB752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占比</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214A7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94.37</w:t>
            </w:r>
            <w:r>
              <w:rPr>
                <w:rFonts w:hint="eastAsia" w:ascii="宋体" w:hAnsi="宋体" w:eastAsia="宋体" w:cs="宋体"/>
                <w:i w:val="0"/>
                <w:color w:val="000000"/>
                <w:kern w:val="0"/>
                <w:sz w:val="20"/>
                <w:szCs w:val="20"/>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88C169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D1D82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5.63</w:t>
            </w:r>
            <w:r>
              <w:rPr>
                <w:rFonts w:hint="eastAsia" w:ascii="宋体" w:hAnsi="宋体" w:eastAsia="宋体" w:cs="宋体"/>
                <w:i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1EE610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E2CF9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2B227A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1B637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bl>
    <w:p w14:paraId="51D0447B">
      <w:pPr>
        <w:numPr>
          <w:ilvl w:val="0"/>
          <w:numId w:val="0"/>
        </w:numPr>
        <w:snapToGrid w:val="0"/>
        <w:spacing w:line="520" w:lineRule="exact"/>
        <w:rPr>
          <w:rFonts w:hint="eastAsia" w:ascii="仿宋_GB2312" w:hAnsi="仿宋_GB2312" w:eastAsia="仿宋_GB2312" w:cs="仿宋_GB2312"/>
          <w:sz w:val="28"/>
          <w:szCs w:val="28"/>
          <w:lang w:eastAsia="zh-CN"/>
        </w:rPr>
      </w:pPr>
    </w:p>
    <w:p w14:paraId="04819610">
      <w:pPr>
        <w:numPr>
          <w:ilvl w:val="0"/>
          <w:numId w:val="0"/>
        </w:numPr>
        <w:snapToGrid w:val="0"/>
        <w:spacing w:line="520" w:lineRule="exact"/>
        <w:rPr>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各项支出占总支出的比重</w:t>
      </w:r>
      <w:r>
        <w:rPr>
          <w:rFonts w:hint="eastAsia" w:ascii="仿宋_GB2312" w:hAnsi="仿宋_GB2312" w:eastAsia="仿宋_GB2312" w:cs="仿宋_GB2312"/>
          <w:sz w:val="28"/>
          <w:szCs w:val="28"/>
          <w:lang w:eastAsia="zh-CN"/>
        </w:rPr>
        <w:t>情况（</w:t>
      </w:r>
      <w:r>
        <w:rPr>
          <w:rFonts w:hint="eastAsia" w:ascii="仿宋_GB2312" w:hAnsi="仿宋_GB2312" w:eastAsia="仿宋_GB2312" w:cs="仿宋_GB2312"/>
          <w:b w:val="0"/>
          <w:bCs/>
          <w:sz w:val="28"/>
          <w:szCs w:val="28"/>
          <w:lang w:val="en-US" w:eastAsia="zh-CN"/>
        </w:rPr>
        <w:t>金额单位：元）</w:t>
      </w:r>
      <w:r>
        <w:rPr>
          <w:rFonts w:hint="eastAsia" w:ascii="仿宋_GB2312" w:hAnsi="仿宋_GB2312" w:eastAsia="仿宋_GB2312" w:cs="仿宋_GB2312"/>
          <w:sz w:val="28"/>
          <w:szCs w:val="28"/>
          <w:lang w:eastAsia="zh-CN"/>
        </w:rPr>
        <w:t>：</w:t>
      </w:r>
    </w:p>
    <w:tbl>
      <w:tblPr>
        <w:tblStyle w:val="7"/>
        <w:tblpPr w:leftFromText="180" w:rightFromText="180" w:vertAnchor="text" w:horzAnchor="page" w:tblpX="1804" w:tblpY="37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80"/>
        <w:gridCol w:w="1494"/>
        <w:gridCol w:w="1462"/>
        <w:gridCol w:w="1395"/>
        <w:gridCol w:w="1226"/>
        <w:gridCol w:w="1784"/>
      </w:tblGrid>
      <w:tr w14:paraId="4B74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1580" w:type="dxa"/>
            <w:tcBorders>
              <w:top w:val="single" w:color="000000" w:sz="4" w:space="0"/>
              <w:left w:val="single" w:color="000000" w:sz="4" w:space="0"/>
              <w:bottom w:val="single" w:color="000000" w:sz="4" w:space="0"/>
              <w:right w:val="single" w:color="000000" w:sz="4" w:space="0"/>
            </w:tcBorders>
            <w:noWrap w:val="0"/>
            <w:vAlign w:val="center"/>
          </w:tcPr>
          <w:p w14:paraId="7C246A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14:paraId="41FB5A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3E9220D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商品和服务</w:t>
            </w:r>
          </w:p>
          <w:p w14:paraId="0F39B2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A4376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对个人和家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庭的补助</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6CE33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资本性支出（基本建设）</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77D023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r>
      <w:tr w14:paraId="081E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580" w:type="dxa"/>
            <w:tcBorders>
              <w:top w:val="single" w:color="000000" w:sz="4" w:space="0"/>
              <w:left w:val="single" w:color="000000" w:sz="4" w:space="0"/>
              <w:bottom w:val="single" w:color="000000" w:sz="4" w:space="0"/>
              <w:right w:val="single" w:color="000000" w:sz="4" w:space="0"/>
            </w:tcBorders>
            <w:noWrap w:val="0"/>
            <w:vAlign w:val="center"/>
          </w:tcPr>
          <w:p w14:paraId="6033B37F">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8827370</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14:paraId="0C373A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6230446</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349715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1701393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871E2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536358</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803CF5A">
            <w:pPr>
              <w:jc w:val="center"/>
              <w:rPr>
                <w:rFonts w:hint="eastAsia" w:ascii="宋体" w:hAnsi="宋体" w:eastAsia="宋体" w:cs="宋体"/>
                <w:i w:val="0"/>
                <w:color w:val="000000"/>
                <w:sz w:val="20"/>
                <w:szCs w:val="20"/>
                <w:u w:val="none"/>
              </w:rPr>
            </w:pP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391D97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359173</w:t>
            </w:r>
          </w:p>
        </w:tc>
      </w:tr>
      <w:tr w14:paraId="4BB0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580" w:type="dxa"/>
            <w:tcBorders>
              <w:top w:val="single" w:color="000000" w:sz="4" w:space="0"/>
              <w:left w:val="single" w:color="000000" w:sz="4" w:space="0"/>
              <w:bottom w:val="single" w:color="000000" w:sz="4" w:space="0"/>
              <w:right w:val="single" w:color="000000" w:sz="4" w:space="0"/>
            </w:tcBorders>
            <w:noWrap w:val="0"/>
            <w:vAlign w:val="center"/>
          </w:tcPr>
          <w:p w14:paraId="5ADBE7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14:paraId="4AC359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70.58</w:t>
            </w:r>
            <w:r>
              <w:rPr>
                <w:rFonts w:hint="eastAsia" w:ascii="宋体" w:hAnsi="宋体" w:eastAsia="宋体" w:cs="宋体"/>
                <w:i w:val="0"/>
                <w:color w:val="000000"/>
                <w:kern w:val="0"/>
                <w:sz w:val="20"/>
                <w:szCs w:val="20"/>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3F2A47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19.27</w:t>
            </w:r>
            <w:r>
              <w:rPr>
                <w:rFonts w:hint="eastAsia" w:ascii="宋体" w:hAnsi="宋体" w:eastAsia="宋体" w:cs="宋体"/>
                <w:i w:val="0"/>
                <w:color w:val="000000"/>
                <w:kern w:val="0"/>
                <w:sz w:val="20"/>
                <w:szCs w:val="20"/>
                <w:u w:val="none"/>
                <w:lang w:val="en-US" w:eastAsia="zh-CN" w:bidi="ar"/>
              </w:rPr>
              <w:t>%</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A09BA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6.08</w:t>
            </w: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0D9061A">
            <w:pPr>
              <w:jc w:val="center"/>
              <w:rPr>
                <w:rFonts w:hint="eastAsia" w:ascii="宋体" w:hAnsi="宋体" w:eastAsia="宋体" w:cs="宋体"/>
                <w:i w:val="0"/>
                <w:color w:val="000000"/>
                <w:sz w:val="20"/>
                <w:szCs w:val="20"/>
                <w:u w:val="none"/>
              </w:rPr>
            </w:pP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78E8BE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4.07</w:t>
            </w:r>
            <w:r>
              <w:rPr>
                <w:rFonts w:hint="eastAsia" w:ascii="宋体" w:hAnsi="宋体" w:eastAsia="宋体" w:cs="宋体"/>
                <w:i w:val="0"/>
                <w:color w:val="000000"/>
                <w:kern w:val="0"/>
                <w:sz w:val="20"/>
                <w:szCs w:val="20"/>
                <w:u w:val="none"/>
                <w:lang w:val="en-US" w:eastAsia="zh-CN" w:bidi="ar"/>
              </w:rPr>
              <w:t>%</w:t>
            </w:r>
          </w:p>
        </w:tc>
      </w:tr>
    </w:tbl>
    <w:p w14:paraId="1B73775F">
      <w:pPr>
        <w:snapToGrid w:val="0"/>
        <w:spacing w:line="520" w:lineRule="exact"/>
        <w:ind w:firstLine="560" w:firstLineChars="200"/>
        <w:rPr>
          <w:rFonts w:hint="eastAsia" w:ascii="仿宋_GB2312" w:hAnsi="仿宋" w:eastAsia="仿宋_GB2312"/>
          <w:sz w:val="28"/>
          <w:szCs w:val="28"/>
        </w:rPr>
      </w:pPr>
    </w:p>
    <w:p w14:paraId="3EFEB62A">
      <w:pPr>
        <w:snapToGrid w:val="0"/>
        <w:spacing w:line="52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3．支出按经济分类科目分析。</w:t>
      </w:r>
    </w:p>
    <w:p w14:paraId="194CAD0A">
      <w:pPr>
        <w:snapToGrid w:val="0"/>
        <w:spacing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（1）“三公”经费支出情况：</w:t>
      </w:r>
    </w:p>
    <w:tbl>
      <w:tblPr>
        <w:tblStyle w:val="7"/>
        <w:tblW w:w="8421" w:type="dxa"/>
        <w:tblInd w:w="0" w:type="dxa"/>
        <w:tblLayout w:type="fixed"/>
        <w:tblCellMar>
          <w:top w:w="0" w:type="dxa"/>
          <w:left w:w="0" w:type="dxa"/>
          <w:bottom w:w="0" w:type="dxa"/>
          <w:right w:w="0" w:type="dxa"/>
        </w:tblCellMar>
      </w:tblPr>
      <w:tblGrid>
        <w:gridCol w:w="4565"/>
        <w:gridCol w:w="2236"/>
        <w:gridCol w:w="1620"/>
      </w:tblGrid>
      <w:tr w14:paraId="62D51117">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D4D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723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379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统计数</w:t>
            </w:r>
          </w:p>
        </w:tc>
      </w:tr>
      <w:tr w14:paraId="6021C980">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865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一、“三公”经费支出</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774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44E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309331A">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8A4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（一）支出合计</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063FF">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80000</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6E99E">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40969</w:t>
            </w:r>
          </w:p>
        </w:tc>
      </w:tr>
      <w:tr w14:paraId="61F1D786">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7726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1．因公出国（境）费</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E72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675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F1B4695">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F16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2．公务用车购置及运行维护费</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668ED">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80000</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98FD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22301</w:t>
            </w:r>
          </w:p>
        </w:tc>
      </w:tr>
      <w:tr w14:paraId="6EA9BEF7">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50B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（1）公务用车购置费</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2971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6867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14:paraId="12706E38">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90A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（2）公务用车运行维护费</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8853F">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30000</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BD82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22301</w:t>
            </w:r>
          </w:p>
        </w:tc>
      </w:tr>
      <w:tr w14:paraId="108D37E3">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C26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3．公务接待费</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5FE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03E1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18668</w:t>
            </w:r>
          </w:p>
        </w:tc>
      </w:tr>
      <w:tr w14:paraId="4C719163">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D6A1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（1）国内接待费</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90F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31BB1">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18668</w:t>
            </w:r>
          </w:p>
        </w:tc>
      </w:tr>
      <w:tr w14:paraId="6382FBAF">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4E3E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其中：外事接待费</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458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EFC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0881CB0">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D94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（2）国（境）外接待费</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31B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330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9BE7C50">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122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（二）相关统计数</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D6A0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4BA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0BD32E3">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17A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1．因公出国（境）团组数（个）</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89A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C46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1FE28EC9">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EF2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2．因公出国（境）人次数（人）</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24D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0A2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D32111B">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A69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3．公务用车购置数（辆）</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642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C38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0</w:t>
            </w:r>
          </w:p>
        </w:tc>
      </w:tr>
      <w:tr w14:paraId="6AFBB77F">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751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4．公务用车保有量（辆）</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6799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99D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14:paraId="7C92E7DA">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8857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5．国内公务接待批次（个）</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45A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E39D79">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40</w:t>
            </w:r>
          </w:p>
        </w:tc>
      </w:tr>
      <w:tr w14:paraId="7408E936">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B73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其中：外事接待批次（个）</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AB5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1BF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75609CD">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03E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6．国内公务接待人次（人）</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BC6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95F5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200</w:t>
            </w:r>
          </w:p>
        </w:tc>
      </w:tr>
      <w:tr w14:paraId="73A2A540">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520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其中：外事接待人次（人）</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381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C9C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16655056">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23A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7．国（境）外公务接待批次（个）</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672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5DE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1E215485">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73D6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8．国（境）外公务接待人次（人）</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CDE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431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85813BE">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0F6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二、会议费</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D8FF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1F4B1">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6170</w:t>
            </w:r>
          </w:p>
        </w:tc>
      </w:tr>
      <w:tr w14:paraId="32BAB720">
        <w:tblPrEx>
          <w:tblCellMar>
            <w:top w:w="0" w:type="dxa"/>
            <w:left w:w="0" w:type="dxa"/>
            <w:bottom w:w="0" w:type="dxa"/>
            <w:right w:w="0" w:type="dxa"/>
          </w:tblCellMar>
        </w:tblPrEx>
        <w:trPr>
          <w:trHeight w:val="400" w:hRule="atLeast"/>
        </w:trPr>
        <w:tc>
          <w:tcPr>
            <w:tcW w:w="4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446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三、培训费</w:t>
            </w:r>
          </w:p>
        </w:tc>
        <w:tc>
          <w:tcPr>
            <w:tcW w:w="2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5EE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6224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10988</w:t>
            </w:r>
          </w:p>
        </w:tc>
      </w:tr>
    </w:tbl>
    <w:p w14:paraId="51964EFC">
      <w:pPr>
        <w:numPr>
          <w:ilvl w:val="0"/>
          <w:numId w:val="2"/>
        </w:numPr>
        <w:snapToGrid w:val="0"/>
        <w:spacing w:line="52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rPr>
        <w:t>会议费支出情况：</w:t>
      </w:r>
      <w:r>
        <w:rPr>
          <w:rFonts w:hint="eastAsia" w:ascii="仿宋_GB2312" w:hAnsi="仿宋" w:eastAsia="仿宋_GB2312"/>
          <w:sz w:val="28"/>
          <w:szCs w:val="28"/>
          <w:lang w:eastAsia="zh-CN"/>
        </w:rPr>
        <w:t>会议费支出</w:t>
      </w:r>
      <w:r>
        <w:rPr>
          <w:rFonts w:hint="eastAsia" w:ascii="仿宋_GB2312" w:hAnsi="仿宋" w:eastAsia="仿宋_GB2312"/>
          <w:sz w:val="28"/>
          <w:szCs w:val="28"/>
          <w:lang w:val="en-US" w:eastAsia="zh-CN"/>
        </w:rPr>
        <w:t>6170元</w:t>
      </w:r>
      <w:r>
        <w:rPr>
          <w:rFonts w:hint="eastAsia" w:ascii="仿宋_GB2312" w:hAnsi="仿宋" w:eastAsia="仿宋_GB2312"/>
          <w:sz w:val="28"/>
          <w:szCs w:val="28"/>
          <w:lang w:eastAsia="zh-CN"/>
        </w:rPr>
        <w:t>主要为退休人员大会，在职人员大会支出</w:t>
      </w:r>
      <w:r>
        <w:rPr>
          <w:rFonts w:hint="eastAsia" w:ascii="仿宋_GB2312" w:hAnsi="仿宋" w:eastAsia="仿宋_GB2312"/>
          <w:sz w:val="28"/>
          <w:szCs w:val="28"/>
        </w:rPr>
        <w:t>,人均支出情况分析</w:t>
      </w:r>
      <w:r>
        <w:rPr>
          <w:rFonts w:hint="eastAsia" w:ascii="仿宋_GB2312" w:hAnsi="仿宋" w:eastAsia="仿宋_GB2312"/>
          <w:sz w:val="28"/>
          <w:szCs w:val="28"/>
          <w:lang w:eastAsia="zh-CN"/>
        </w:rPr>
        <w:t>小于</w:t>
      </w:r>
      <w:r>
        <w:rPr>
          <w:rFonts w:hint="eastAsia" w:ascii="仿宋_GB2312" w:hAnsi="仿宋" w:eastAsia="仿宋_GB2312"/>
          <w:sz w:val="28"/>
          <w:szCs w:val="28"/>
          <w:lang w:val="en-US" w:eastAsia="zh-CN"/>
        </w:rPr>
        <w:t>40元。</w:t>
      </w:r>
    </w:p>
    <w:p w14:paraId="3B6DEFE8">
      <w:pPr>
        <w:numPr>
          <w:ilvl w:val="0"/>
          <w:numId w:val="0"/>
        </w:numPr>
        <w:snapToGrid w:val="0"/>
        <w:spacing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（3）培训费支出情况：</w:t>
      </w:r>
      <w:r>
        <w:rPr>
          <w:rFonts w:hint="eastAsia" w:ascii="仿宋_GB2312" w:hAnsi="仿宋" w:eastAsia="仿宋_GB2312"/>
          <w:sz w:val="28"/>
          <w:szCs w:val="28"/>
          <w:lang w:val="en-US" w:eastAsia="zh-CN"/>
        </w:rPr>
        <w:t>2021年培训费支出10988元，主要为武装干部两名人员参与全国性人武干部集中培训，路远，期限长，故开支比去年多。</w:t>
      </w:r>
    </w:p>
    <w:p w14:paraId="18C43A4E">
      <w:pPr>
        <w:snapToGrid w:val="0"/>
        <w:spacing w:line="520" w:lineRule="exact"/>
        <w:ind w:firstLine="560" w:firstLineChars="200"/>
        <w:rPr>
          <w:rFonts w:hint="default" w:ascii="仿宋_GB2312" w:hAnsi="仿宋" w:eastAsia="仿宋_GB2312"/>
          <w:sz w:val="28"/>
          <w:szCs w:val="28"/>
          <w:lang w:val="en-US" w:eastAsia="zh-CN"/>
        </w:rPr>
      </w:pPr>
      <w:r>
        <w:rPr>
          <w:rFonts w:hint="eastAsia" w:ascii="仿宋_GB2312" w:hAnsi="仿宋" w:eastAsia="仿宋_GB2312"/>
          <w:sz w:val="28"/>
          <w:szCs w:val="28"/>
        </w:rPr>
        <w:t>（4）其他对单位影响较大的支出情况。</w:t>
      </w:r>
      <w:r>
        <w:rPr>
          <w:rFonts w:hint="eastAsia" w:ascii="仿宋_GB2312" w:hAnsi="仿宋" w:eastAsia="仿宋_GB2312"/>
          <w:sz w:val="28"/>
          <w:szCs w:val="28"/>
          <w:lang w:val="en-US" w:eastAsia="zh-CN"/>
        </w:rPr>
        <w:t>2021年11月份补发了2020年年终绩效考核奖励699389元；补发了7位退休死亡人员的抚恤金及丧葬费共计370018元；从2021年1月份开始实际伙食补助，2021年共支出1-11月份伙食补助126059元；修建五号哨所，2021年暂付5万元，待决算评审后方晓总工程款；2020年森林经营方案编制费13万元，在2021年支出。</w:t>
      </w:r>
    </w:p>
    <w:p w14:paraId="7AD5B2AC">
      <w:pPr>
        <w:ind w:firstLine="540"/>
        <w:rPr>
          <w:rFonts w:hint="eastAsia" w:ascii="仿宋_GB2312" w:hAnsi="仿宋_GB2312" w:eastAsia="仿宋_GB2312" w:cs="仿宋_GB2312"/>
          <w:sz w:val="28"/>
          <w:szCs w:val="28"/>
          <w:lang w:eastAsia="zh-CN"/>
        </w:rPr>
      </w:pPr>
      <w:r>
        <w:rPr>
          <w:rFonts w:hint="eastAsia" w:ascii="仿宋_GB2312" w:hAnsi="仿宋" w:eastAsia="仿宋_GB2312"/>
          <w:sz w:val="28"/>
          <w:szCs w:val="28"/>
        </w:rPr>
        <w:t>（5）重点经济分类支出中存在的问题及改进措施。</w:t>
      </w:r>
      <w:r>
        <w:rPr>
          <w:rFonts w:hint="eastAsia" w:ascii="仿宋_GB2312" w:hAnsi="仿宋_GB2312" w:eastAsia="仿宋_GB2312" w:cs="仿宋_GB2312"/>
          <w:sz w:val="28"/>
          <w:szCs w:val="28"/>
          <w:lang w:eastAsia="zh-CN"/>
        </w:rPr>
        <w:t>无</w:t>
      </w:r>
    </w:p>
    <w:p w14:paraId="11B2C936">
      <w:pPr>
        <w:snapToGrid w:val="0"/>
        <w:spacing w:line="52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4.财政拨款收入、支出分析。</w:t>
      </w:r>
    </w:p>
    <w:p w14:paraId="0FB9EDE1">
      <w:pPr>
        <w:ind w:firstLine="5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本年财政拨款收入</w:t>
      </w:r>
      <w:r>
        <w:rPr>
          <w:rFonts w:hint="eastAsia" w:ascii="仿宋_GB2312" w:hAnsi="仿宋_GB2312" w:eastAsia="仿宋_GB2312" w:cs="仿宋_GB2312"/>
          <w:sz w:val="28"/>
          <w:szCs w:val="28"/>
          <w:lang w:val="en-US" w:eastAsia="zh-CN"/>
        </w:rPr>
        <w:t>833万元，其中人员经费支出664万元，公用经费支出169万元；</w:t>
      </w:r>
    </w:p>
    <w:p w14:paraId="0FD9AE6E">
      <w:pPr>
        <w:snapToGrid w:val="0"/>
        <w:spacing w:line="52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5.非财政拨款收入分析。</w:t>
      </w:r>
    </w:p>
    <w:p w14:paraId="1351B867">
      <w:pPr>
        <w:ind w:firstLine="5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本年事业收入</w:t>
      </w:r>
      <w:r>
        <w:rPr>
          <w:rFonts w:hint="eastAsia" w:ascii="仿宋_GB2312" w:hAnsi="仿宋_GB2312" w:eastAsia="仿宋_GB2312" w:cs="仿宋_GB2312"/>
          <w:sz w:val="28"/>
          <w:szCs w:val="28"/>
          <w:lang w:val="en-US" w:eastAsia="zh-CN"/>
        </w:rPr>
        <w:t>49.7万元，主要用于造林及抚育支出。</w:t>
      </w:r>
    </w:p>
    <w:p w14:paraId="3BEF1BC0">
      <w:pPr>
        <w:snapToGrid w:val="0"/>
        <w:spacing w:line="520" w:lineRule="exact"/>
        <w:ind w:firstLine="562" w:firstLineChars="200"/>
        <w:rPr>
          <w:rFonts w:hint="eastAsia" w:ascii="楷体_GB2312" w:hAnsi="仿宋" w:eastAsia="楷体_GB2312"/>
          <w:b/>
          <w:sz w:val="28"/>
          <w:szCs w:val="28"/>
          <w:lang w:eastAsia="zh-CN"/>
        </w:rPr>
      </w:pPr>
      <w:r>
        <w:rPr>
          <w:rFonts w:hint="eastAsia" w:ascii="楷体_GB2312" w:hAnsi="仿宋" w:eastAsia="楷体_GB2312"/>
          <w:b/>
          <w:sz w:val="28"/>
          <w:szCs w:val="28"/>
        </w:rPr>
        <w:t>（三）年末结转和结余情况。</w:t>
      </w:r>
      <w:r>
        <w:rPr>
          <w:rFonts w:hint="eastAsia" w:ascii="楷体_GB2312" w:hAnsi="仿宋" w:eastAsia="楷体_GB2312"/>
          <w:b/>
          <w:sz w:val="28"/>
          <w:szCs w:val="28"/>
          <w:lang w:eastAsia="zh-CN"/>
        </w:rPr>
        <w:t>元</w:t>
      </w:r>
    </w:p>
    <w:p w14:paraId="66D811E9">
      <w:pPr>
        <w:snapToGrid w:val="0"/>
        <w:spacing w:line="520" w:lineRule="exact"/>
        <w:ind w:firstLine="562" w:firstLineChars="200"/>
        <w:rPr>
          <w:rFonts w:hint="eastAsia" w:ascii="楷体_GB2312" w:hAnsi="仿宋" w:eastAsia="楷体_GB2312"/>
          <w:b/>
          <w:sz w:val="28"/>
          <w:szCs w:val="28"/>
        </w:rPr>
      </w:pPr>
      <w:bookmarkStart w:id="4" w:name="YS060103"/>
      <w:r>
        <w:rPr>
          <w:rFonts w:hint="eastAsia" w:ascii="楷体_GB2312" w:hAnsi="仿宋" w:eastAsia="楷体_GB2312"/>
          <w:b/>
          <w:sz w:val="28"/>
          <w:szCs w:val="28"/>
        </w:rPr>
        <w:t>（四）与预算支出相关的其他指标分析。</w:t>
      </w:r>
    </w:p>
    <w:p w14:paraId="44E306B9">
      <w:pPr>
        <w:snapToGrid w:val="0"/>
        <w:spacing w:line="520" w:lineRule="exact"/>
        <w:ind w:firstLine="560" w:firstLineChars="200"/>
        <w:rPr>
          <w:rFonts w:hint="default" w:ascii="仿宋_GB2312" w:hAnsi="仿宋" w:eastAsia="仿宋_GB2312"/>
          <w:sz w:val="28"/>
          <w:szCs w:val="28"/>
          <w:lang w:val="en-US" w:eastAsia="zh-CN"/>
        </w:rPr>
      </w:pPr>
      <w:r>
        <w:rPr>
          <w:rFonts w:hint="eastAsia" w:ascii="仿宋_GB2312" w:hAnsi="仿宋" w:eastAsia="仿宋_GB2312"/>
          <w:sz w:val="28"/>
          <w:szCs w:val="28"/>
          <w:lang w:eastAsia="zh-CN"/>
        </w:rPr>
        <w:t>本年固定资产增加</w:t>
      </w:r>
      <w:r>
        <w:rPr>
          <w:rFonts w:hint="eastAsia" w:ascii="仿宋_GB2312" w:hAnsi="仿宋" w:eastAsia="仿宋_GB2312"/>
          <w:sz w:val="28"/>
          <w:szCs w:val="28"/>
          <w:lang w:val="en-US" w:eastAsia="zh-CN"/>
        </w:rPr>
        <w:t>19848</w:t>
      </w:r>
      <w:r>
        <w:rPr>
          <w:rFonts w:hint="eastAsia" w:ascii="仿宋_GB2312" w:hAnsi="仿宋" w:eastAsia="仿宋_GB2312"/>
          <w:sz w:val="28"/>
          <w:szCs w:val="28"/>
          <w:lang w:eastAsia="zh-CN"/>
        </w:rPr>
        <w:t>元，主要为购置了三台电脑，一台打印机，一台消毒柜，一台蒸饭柜。房屋面积及拥有车辆均没有变化。本年财政直接拨款支付到住房公积金中心，缴存了原来欠缴的住房公积金单位部分</w:t>
      </w:r>
      <w:r>
        <w:rPr>
          <w:rFonts w:hint="eastAsia" w:ascii="仿宋_GB2312" w:hAnsi="仿宋" w:eastAsia="仿宋_GB2312"/>
          <w:sz w:val="28"/>
          <w:szCs w:val="28"/>
          <w:lang w:val="en-US" w:eastAsia="zh-CN"/>
        </w:rPr>
        <w:t>387550元（21人），冲减了应付职工薪酬387550元。</w:t>
      </w:r>
    </w:p>
    <w:p w14:paraId="4155B192">
      <w:pPr>
        <w:snapToGrid w:val="0"/>
        <w:spacing w:line="520" w:lineRule="exact"/>
        <w:rPr>
          <w:rFonts w:hint="eastAsia" w:ascii="仿宋_GB2312" w:hAnsi="仿宋" w:eastAsia="仿宋_GB2312"/>
          <w:sz w:val="28"/>
          <w:szCs w:val="28"/>
          <w:lang w:eastAsia="zh-CN"/>
        </w:rPr>
      </w:pPr>
    </w:p>
    <w:tbl>
      <w:tblPr>
        <w:tblStyle w:val="7"/>
        <w:tblW w:w="82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50"/>
        <w:gridCol w:w="1201"/>
        <w:gridCol w:w="1515"/>
        <w:gridCol w:w="1215"/>
        <w:gridCol w:w="1515"/>
      </w:tblGrid>
      <w:tr w14:paraId="39CF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0" w:type="dxa"/>
            <w:vMerge w:val="restart"/>
            <w:tcBorders>
              <w:top w:val="single" w:color="000000" w:sz="4" w:space="0"/>
              <w:left w:val="single" w:color="000000" w:sz="4" w:space="0"/>
              <w:bottom w:val="single" w:color="000000" w:sz="4" w:space="0"/>
              <w:right w:val="single" w:color="000000" w:sz="4" w:space="0"/>
            </w:tcBorders>
            <w:noWrap/>
            <w:vAlign w:val="center"/>
          </w:tcPr>
          <w:p w14:paraId="09573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项 </w:t>
            </w:r>
            <w:r>
              <w:rPr>
                <w:rStyle w:val="12"/>
                <w:lang w:val="en-US" w:eastAsia="zh-CN" w:bidi="ar"/>
              </w:rPr>
              <w:t xml:space="preserve"> 目</w:t>
            </w:r>
          </w:p>
        </w:tc>
        <w:tc>
          <w:tcPr>
            <w:tcW w:w="2716" w:type="dxa"/>
            <w:gridSpan w:val="2"/>
            <w:tcBorders>
              <w:top w:val="single" w:color="000000" w:sz="4" w:space="0"/>
              <w:left w:val="single" w:color="000000" w:sz="4" w:space="0"/>
              <w:bottom w:val="single" w:color="000000" w:sz="4" w:space="0"/>
              <w:right w:val="single" w:color="000000" w:sz="4" w:space="0"/>
            </w:tcBorders>
            <w:noWrap/>
            <w:vAlign w:val="center"/>
          </w:tcPr>
          <w:p w14:paraId="1E288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年初数</w:t>
            </w:r>
          </w:p>
        </w:tc>
        <w:tc>
          <w:tcPr>
            <w:tcW w:w="2730" w:type="dxa"/>
            <w:gridSpan w:val="2"/>
            <w:tcBorders>
              <w:top w:val="single" w:color="000000" w:sz="4" w:space="0"/>
              <w:left w:val="single" w:color="000000" w:sz="4" w:space="0"/>
              <w:bottom w:val="single" w:color="000000" w:sz="4" w:space="0"/>
              <w:right w:val="single" w:color="000000" w:sz="4" w:space="0"/>
            </w:tcBorders>
            <w:noWrap/>
            <w:vAlign w:val="center"/>
          </w:tcPr>
          <w:p w14:paraId="1CA22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年末数</w:t>
            </w:r>
          </w:p>
        </w:tc>
      </w:tr>
      <w:tr w14:paraId="3981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vMerge w:val="continue"/>
            <w:tcBorders>
              <w:top w:val="single" w:color="000000" w:sz="4" w:space="0"/>
              <w:left w:val="single" w:color="000000" w:sz="4" w:space="0"/>
              <w:bottom w:val="single" w:color="000000" w:sz="4" w:space="0"/>
              <w:right w:val="single" w:color="000000" w:sz="4" w:space="0"/>
            </w:tcBorders>
            <w:noWrap/>
            <w:vAlign w:val="center"/>
          </w:tcPr>
          <w:p w14:paraId="328F17EA">
            <w:pPr>
              <w:jc w:val="center"/>
              <w:rPr>
                <w:rFonts w:hint="eastAsia" w:ascii="宋体" w:hAnsi="宋体" w:eastAsia="宋体" w:cs="宋体"/>
                <w:i w:val="0"/>
                <w:iCs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5942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2532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282E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7171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6099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2039B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栏 </w:t>
            </w:r>
            <w:r>
              <w:rPr>
                <w:rStyle w:val="12"/>
                <w:lang w:val="en-US" w:eastAsia="zh-CN" w:bidi="ar"/>
              </w:rPr>
              <w:t xml:space="preserve"> 次</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2B413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F3D7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AB6E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3B95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DAB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44D6D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财务会计补充信息</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204D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6B55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D6D2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4D16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0FA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48E70E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一、资产信息</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01B6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F6C8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C898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E310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EB8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27F7B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（一）货币资金</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D106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AB792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1BC8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F5FE8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438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05F8B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其中：银行存款</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C842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3D1CC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4D44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57491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236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40B4F7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（二）财政应返还额度</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D653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577A9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F83B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4D018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905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796E93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（三）固定资产原值</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F82A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40276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5,242,752.73</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327B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74E86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5,262,610.73</w:t>
            </w:r>
          </w:p>
        </w:tc>
      </w:tr>
      <w:tr w14:paraId="5F6E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0BEBA9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其中：房屋（平方米）</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E9410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10,845.33</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195A3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4,175,654.80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4B9C7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10,845.33</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AB31D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4,175,654.80</w:t>
            </w:r>
          </w:p>
        </w:tc>
      </w:tr>
      <w:tr w14:paraId="2792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331578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1.办公用房</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6AA2B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748.11</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A2CB3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310,767.60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C58FA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748.11</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EDB55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310,767.60</w:t>
            </w:r>
          </w:p>
        </w:tc>
      </w:tr>
      <w:tr w14:paraId="6ACC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63A000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2.业务用房</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7872B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9,880.11</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0ABFA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3,845,885.10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F1415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9,880.11</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455CC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3,845,885.10</w:t>
            </w:r>
          </w:p>
        </w:tc>
      </w:tr>
      <w:tr w14:paraId="13E6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47E1B4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3.其他（不含构筑物）</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5E8EB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217.11</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83208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19,002.10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87806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217.11</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D5068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19,002.10</w:t>
            </w:r>
          </w:p>
        </w:tc>
      </w:tr>
      <w:tr w14:paraId="3F19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6465AD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车辆（台、辆）</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2CA1D5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A4303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126,312.73</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72120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EAACF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126,312.73</w:t>
            </w:r>
          </w:p>
        </w:tc>
      </w:tr>
      <w:tr w14:paraId="5AE2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486066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1.轿车</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144A1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29100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A83DB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2E63E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556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2451BF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2.越野车</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9AB1F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7A49C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A6F6C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2DEFE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9FC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44F51E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3.小型载客汽车</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7E931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1A91C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9A5EF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E5F5D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73B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3E78B0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4.大中型载客汽车</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376AB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F215A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507A8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AAAD3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AE1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6CA85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5.其他车型</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C9281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F360B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126,312.73</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BDF57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4E0BE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126,312.73</w:t>
            </w:r>
          </w:p>
        </w:tc>
      </w:tr>
      <w:tr w14:paraId="7AD5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0C2475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减：固定资产累计折旧</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0EAF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396C6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2,505,085.19</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2581A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6D5C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2,668,472.84</w:t>
            </w:r>
          </w:p>
        </w:tc>
      </w:tr>
      <w:tr w14:paraId="7CA6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085022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固定资产净值</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2CB9D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2462C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2,737,667.54</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FF87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3D504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2,594,137.89</w:t>
            </w:r>
          </w:p>
        </w:tc>
      </w:tr>
      <w:tr w14:paraId="089A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494BA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（四）在建工程</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D929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0D217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29,809.00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B367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84C58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29,809.00</w:t>
            </w:r>
          </w:p>
        </w:tc>
      </w:tr>
      <w:tr w14:paraId="5B6F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64FFB7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二、负债信息</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3E69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E9B0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5D93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A335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F12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0A084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（一）借款</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FABC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C7E6C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1,430,479.00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9485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CE1F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1,430,479.00</w:t>
            </w:r>
          </w:p>
        </w:tc>
      </w:tr>
      <w:tr w14:paraId="3953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4A48F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（二）应缴财政款</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9F82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2AFE7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5B9B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8D0CE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45,000.00</w:t>
            </w:r>
          </w:p>
        </w:tc>
      </w:tr>
      <w:tr w14:paraId="3803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0" w:type="dxa"/>
            <w:tcBorders>
              <w:top w:val="single" w:color="000000" w:sz="4" w:space="0"/>
              <w:left w:val="single" w:color="000000" w:sz="4" w:space="0"/>
              <w:bottom w:val="single" w:color="000000" w:sz="4" w:space="0"/>
              <w:right w:val="single" w:color="000000" w:sz="4" w:space="0"/>
            </w:tcBorders>
            <w:noWrap/>
            <w:vAlign w:val="center"/>
          </w:tcPr>
          <w:p w14:paraId="16704A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2"/>
                <w:lang w:val="en-US" w:eastAsia="zh-CN" w:bidi="ar"/>
              </w:rPr>
              <w:t>（三）应付职工薪酬</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AC00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9BE9B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505,714.00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2F737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636F1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216,574.00</w:t>
            </w:r>
          </w:p>
        </w:tc>
      </w:tr>
    </w:tbl>
    <w:p w14:paraId="23D6D964">
      <w:pPr>
        <w:snapToGrid w:val="0"/>
        <w:spacing w:line="520" w:lineRule="exact"/>
        <w:ind w:firstLine="562" w:firstLineChars="200"/>
        <w:rPr>
          <w:rFonts w:ascii="楷体_GB2312" w:hAnsi="仿宋" w:eastAsia="楷体_GB2312"/>
          <w:b/>
          <w:sz w:val="28"/>
          <w:szCs w:val="28"/>
        </w:rPr>
      </w:pPr>
      <w:r>
        <w:rPr>
          <w:rFonts w:hint="eastAsia" w:ascii="楷体_GB2312" w:hAnsi="仿宋" w:eastAsia="楷体_GB2312"/>
          <w:b/>
          <w:sz w:val="28"/>
          <w:szCs w:val="28"/>
        </w:rPr>
        <w:t>（五）绩效目标完成情况。</w:t>
      </w:r>
    </w:p>
    <w:p w14:paraId="1CCA43FA">
      <w:pPr>
        <w:snapToGrid w:val="0"/>
        <w:spacing w:line="52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rPr>
        <w:t>1.概述项目绩效目标完成情况。</w:t>
      </w:r>
      <w:r>
        <w:rPr>
          <w:rFonts w:hint="eastAsia" w:ascii="仿宋_GB2312" w:hAnsi="仿宋" w:eastAsia="仿宋_GB2312"/>
          <w:sz w:val="28"/>
          <w:szCs w:val="28"/>
          <w:lang w:eastAsia="zh-CN"/>
        </w:rPr>
        <w:t>元</w:t>
      </w:r>
    </w:p>
    <w:p w14:paraId="646B146C">
      <w:pPr>
        <w:snapToGrid w:val="0"/>
        <w:spacing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2.概述本单位整体支出绩效目标实现情况。</w:t>
      </w:r>
    </w:p>
    <w:p w14:paraId="28716AD0">
      <w:pPr>
        <w:ind w:left="559" w:leftChars="266"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目标1：坚持全面从严治党，加强林业队伍建设。</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sz w:val="28"/>
          <w:szCs w:val="28"/>
          <w:lang w:eastAsia="zh-CN"/>
        </w:rPr>
        <w:t>目标2：多争取项目，加强林业建设。</w:t>
      </w:r>
    </w:p>
    <w:p w14:paraId="30645A66">
      <w:pPr>
        <w:ind w:firstLine="54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目标3：保障职工群众生命财产安全。</w:t>
      </w:r>
    </w:p>
    <w:p w14:paraId="00EBB897">
      <w:pPr>
        <w:ind w:firstLine="54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目标</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保护国有森林资源安全。</w:t>
      </w:r>
    </w:p>
    <w:p w14:paraId="7B3FF15D">
      <w:pPr>
        <w:ind w:firstLine="54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目标5：高标准完成造林、中幼林抚育、护林防火等各项工作任务。</w:t>
      </w:r>
    </w:p>
    <w:p w14:paraId="0F1E1023">
      <w:pPr>
        <w:ind w:firstLine="54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以上各项目标均很好的完成。</w:t>
      </w:r>
    </w:p>
    <w:p w14:paraId="1A833A1C">
      <w:pPr>
        <w:snapToGrid w:val="0"/>
        <w:spacing w:line="520" w:lineRule="exact"/>
        <w:ind w:firstLine="562" w:firstLineChars="200"/>
        <w:rPr>
          <w:rFonts w:hint="eastAsia" w:ascii="楷体_GB2312" w:hAnsi="仿宋" w:eastAsia="楷体_GB2312"/>
          <w:b/>
          <w:sz w:val="28"/>
          <w:szCs w:val="28"/>
        </w:rPr>
      </w:pPr>
      <w:r>
        <w:rPr>
          <w:rFonts w:hint="eastAsia" w:ascii="楷体_GB2312" w:hAnsi="仿宋" w:eastAsia="楷体_GB2312"/>
          <w:b/>
          <w:sz w:val="28"/>
          <w:szCs w:val="28"/>
        </w:rPr>
        <w:t>（六）当年预算执行及绩效管理中存在问题、原因及改进措施。</w:t>
      </w:r>
    </w:p>
    <w:p w14:paraId="02FCFCDC">
      <w:pPr>
        <w:ind w:firstLine="54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因资金未能及时到位，造成当年应付的款项未能及时支付，跨年支付情况比较好，上下年支出相差较大。</w:t>
      </w:r>
      <w:bookmarkEnd w:id="4"/>
    </w:p>
    <w:p w14:paraId="42513ED5"/>
    <w:p w14:paraId="3FC461B7"/>
    <w:sectPr>
      <w:headerReference r:id="rId3" w:type="default"/>
      <w:footerReference r:id="rId4" w:type="default"/>
      <w:footerReference r:id="rId5" w:type="even"/>
      <w:pgSz w:w="11905" w:h="16837"/>
      <w:pgMar w:top="1418" w:right="1588" w:bottom="1418" w:left="1588" w:header="720" w:footer="1701" w:gutter="0"/>
      <w:pgBorders w:offsetFrom="page">
        <w:top w:val="none" w:sz="0" w:space="0"/>
        <w:left w:val="none" w:sz="0" w:space="0"/>
        <w:bottom w:val="none" w:sz="0" w:space="0"/>
        <w:right w:val="none" w:sz="0" w:space="0"/>
      </w:pgBorders>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EBA59">
    <w:pPr>
      <w:pStyle w:val="4"/>
      <w:ind w:right="280" w:firstLine="360"/>
      <w:jc w:val="right"/>
      <w:rPr>
        <w:rFonts w:hint="eastAsia" w:ascii="宋体" w:hAnsi="宋体"/>
        <w:sz w:val="28"/>
        <w:szCs w:val="28"/>
      </w:rPr>
    </w:pPr>
    <w:r>
      <w:rPr>
        <w:rStyle w:val="9"/>
        <w:rFonts w:hint="eastAsia" w:ascii="宋体" w:hAnsi="宋体"/>
        <w:sz w:val="28"/>
        <w:szCs w:val="28"/>
      </w:rPr>
      <w:t>—</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9</w:t>
    </w:r>
    <w:r>
      <w:rPr>
        <w:rFonts w:ascii="宋体" w:hAnsi="宋体"/>
        <w:sz w:val="28"/>
        <w:szCs w:val="28"/>
      </w:rPr>
      <w:fldChar w:fldCharType="end"/>
    </w:r>
    <w:r>
      <w:rPr>
        <w:rStyle w:val="9"/>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36B4B">
    <w:pPr>
      <w:pStyle w:val="4"/>
      <w:ind w:right="360" w:firstLine="280" w:firstLineChars="100"/>
      <w:rPr>
        <w:rFonts w:hint="eastAsia" w:ascii="宋体" w:hAnsi="宋体"/>
        <w:sz w:val="28"/>
        <w:szCs w:val="28"/>
      </w:rPr>
    </w:pPr>
    <w:r>
      <w:rPr>
        <w:rStyle w:val="9"/>
        <w:rFonts w:hint="eastAsia" w:ascii="宋体" w:hAnsi="宋体"/>
        <w:sz w:val="28"/>
        <w:szCs w:val="28"/>
      </w:rPr>
      <w:t>—</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C24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E5495"/>
    <w:multiLevelType w:val="singleLevel"/>
    <w:tmpl w:val="13AE5495"/>
    <w:lvl w:ilvl="0" w:tentative="0">
      <w:start w:val="2"/>
      <w:numFmt w:val="chineseCounting"/>
      <w:suff w:val="nothing"/>
      <w:lvlText w:val="（%1）"/>
      <w:lvlJc w:val="left"/>
      <w:rPr>
        <w:rFonts w:hint="eastAsia"/>
      </w:rPr>
    </w:lvl>
  </w:abstractNum>
  <w:abstractNum w:abstractNumId="1">
    <w:nsid w:val="681E1CA6"/>
    <w:multiLevelType w:val="singleLevel"/>
    <w:tmpl w:val="681E1CA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zMmFkOTgyYTQwZTA5MDdjM2NiZjNjOGFlOTIifQ=="/>
  </w:docVars>
  <w:rsids>
    <w:rsidRoot w:val="7A471FDD"/>
    <w:rsid w:val="4B3853E5"/>
    <w:rsid w:val="7A47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2024-09-06T07:10:00Z</dcterms:created>
  <dc:creator>江山</dc:creator>
  <cp:lastModifiedBy>江山</cp:lastModifiedBy>
  <dcterms:modified xsi:type="dcterms:W3CDTF">2024-09-06T07:11:32Z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BBAD7C3D7302454CAC557949204639B1_11</vt:lpwstr>
  </property>
</Properties>
</file>