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ascii="宋体" w:hAnsi="宋体" w:eastAsia="宋体" w:cs="宋体"/>
          <w:b/>
          <w:sz w:val="32"/>
          <w:szCs w:val="32"/>
        </w:rPr>
      </w:pPr>
      <w:r>
        <w:rPr>
          <w:rFonts w:hint="eastAsia" w:ascii="宋体" w:hAnsi="宋体" w:eastAsia="宋体" w:cs="宋体"/>
          <w:b/>
          <w:sz w:val="32"/>
          <w:szCs w:val="32"/>
        </w:rPr>
        <w:t>蓝山县妇幼保健计划生育服务中心202</w:t>
      </w:r>
      <w:r>
        <w:rPr>
          <w:rFonts w:hint="eastAsia" w:ascii="宋体" w:hAnsi="宋体" w:eastAsia="宋体" w:cs="宋体"/>
          <w:b/>
          <w:sz w:val="32"/>
          <w:szCs w:val="32"/>
          <w:lang w:val="en-US" w:eastAsia="zh-CN"/>
        </w:rPr>
        <w:t>1</w:t>
      </w:r>
      <w:r>
        <w:rPr>
          <w:rFonts w:hint="eastAsia" w:ascii="宋体" w:hAnsi="宋体" w:eastAsia="宋体" w:cs="宋体"/>
          <w:b/>
          <w:sz w:val="32"/>
          <w:szCs w:val="32"/>
        </w:rPr>
        <w:t>年度部门决算公开</w:t>
      </w:r>
    </w:p>
    <w:p>
      <w:pPr>
        <w:pStyle w:val="10"/>
        <w:spacing w:line="52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目录</w:t>
      </w:r>
    </w:p>
    <w:p>
      <w:pPr>
        <w:pStyle w:val="10"/>
        <w:spacing w:line="480" w:lineRule="exact"/>
        <w:rPr>
          <w:rFonts w:ascii="仿宋" w:hAnsi="仿宋" w:eastAsia="仿宋" w:cs="仿宋_GB2312"/>
          <w:b/>
          <w:sz w:val="28"/>
          <w:szCs w:val="28"/>
        </w:rPr>
      </w:pPr>
      <w:r>
        <w:rPr>
          <w:rFonts w:hint="eastAsia" w:ascii="仿宋" w:hAnsi="仿宋" w:eastAsia="仿宋" w:cs="仿宋_GB2312"/>
          <w:b/>
          <w:sz w:val="28"/>
          <w:szCs w:val="28"/>
        </w:rPr>
        <w:t>第一部分</w:t>
      </w:r>
      <w:r>
        <w:rPr>
          <w:rFonts w:hint="eastAsia" w:ascii="仿宋" w:hAnsi="仿宋" w:eastAsia="仿宋" w:cs="宋体"/>
          <w:b/>
          <w:sz w:val="28"/>
          <w:szCs w:val="28"/>
        </w:rPr>
        <w:t>蓝山县妇幼保健计划生育服务中心</w:t>
      </w:r>
      <w:r>
        <w:rPr>
          <w:rFonts w:hint="eastAsia" w:ascii="仿宋" w:hAnsi="仿宋" w:eastAsia="仿宋" w:cs="仿宋_GB2312"/>
          <w:b/>
          <w:sz w:val="28"/>
          <w:szCs w:val="28"/>
        </w:rPr>
        <w:t>概况</w:t>
      </w:r>
    </w:p>
    <w:p>
      <w:pPr>
        <w:pStyle w:val="10"/>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lang w:val="en-US" w:eastAsia="zh-CN"/>
        </w:rPr>
        <w:t>一</w:t>
      </w:r>
      <w:r>
        <w:rPr>
          <w:rFonts w:hint="eastAsia" w:ascii="仿宋" w:hAnsi="仿宋" w:eastAsia="仿宋" w:cs="仿宋_GB2312"/>
          <w:sz w:val="28"/>
          <w:szCs w:val="28"/>
        </w:rPr>
        <w:t>、部门职责</w:t>
      </w:r>
    </w:p>
    <w:p>
      <w:pPr>
        <w:pStyle w:val="10"/>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lang w:val="en-US" w:eastAsia="zh-CN"/>
        </w:rPr>
        <w:t>二</w:t>
      </w:r>
      <w:r>
        <w:rPr>
          <w:rFonts w:hint="eastAsia" w:ascii="仿宋" w:hAnsi="仿宋" w:eastAsia="仿宋" w:cs="仿宋_GB2312"/>
          <w:sz w:val="28"/>
          <w:szCs w:val="28"/>
        </w:rPr>
        <w:t>、机构设置</w:t>
      </w:r>
    </w:p>
    <w:p>
      <w:pPr>
        <w:pStyle w:val="10"/>
        <w:spacing w:line="480" w:lineRule="exact"/>
        <w:rPr>
          <w:rFonts w:ascii="仿宋" w:hAnsi="仿宋" w:eastAsia="仿宋" w:cs="仿宋_GB2312"/>
          <w:b/>
          <w:sz w:val="28"/>
          <w:szCs w:val="28"/>
        </w:rPr>
      </w:pPr>
      <w:r>
        <w:rPr>
          <w:rFonts w:hint="eastAsia" w:ascii="仿宋" w:hAnsi="仿宋" w:eastAsia="仿宋" w:cs="仿宋_GB2312"/>
          <w:b/>
          <w:sz w:val="28"/>
          <w:szCs w:val="28"/>
        </w:rPr>
        <w:t>第二部分202</w:t>
      </w:r>
      <w:r>
        <w:rPr>
          <w:rFonts w:hint="eastAsia" w:ascii="仿宋" w:hAnsi="仿宋" w:eastAsia="仿宋" w:cs="仿宋_GB2312"/>
          <w:b/>
          <w:sz w:val="28"/>
          <w:szCs w:val="28"/>
          <w:lang w:val="en-US" w:eastAsia="zh-CN"/>
        </w:rPr>
        <w:t>1</w:t>
      </w:r>
      <w:r>
        <w:rPr>
          <w:rFonts w:hint="eastAsia" w:ascii="仿宋" w:hAnsi="仿宋" w:eastAsia="仿宋" w:cs="仿宋_GB2312"/>
          <w:b/>
          <w:sz w:val="28"/>
          <w:szCs w:val="28"/>
        </w:rPr>
        <w:t>年度部门决算表</w:t>
      </w:r>
    </w:p>
    <w:p>
      <w:pPr>
        <w:pStyle w:val="10"/>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lang w:val="en-US" w:eastAsia="zh-CN"/>
        </w:rPr>
        <w:t>一</w:t>
      </w:r>
      <w:r>
        <w:rPr>
          <w:rFonts w:hint="eastAsia" w:ascii="仿宋" w:hAnsi="仿宋" w:eastAsia="仿宋" w:cs="仿宋_GB2312"/>
          <w:sz w:val="28"/>
          <w:szCs w:val="28"/>
        </w:rPr>
        <w:t>、</w:t>
      </w:r>
      <w:r>
        <w:rPr>
          <w:rFonts w:hint="eastAsia" w:ascii="仿宋" w:hAnsi="仿宋" w:eastAsia="仿宋" w:cs="仿宋_GB2312"/>
          <w:sz w:val="28"/>
          <w:szCs w:val="28"/>
          <w:lang w:val="en-US" w:eastAsia="zh-CN"/>
        </w:rPr>
        <w:t>部门</w:t>
      </w:r>
      <w:r>
        <w:rPr>
          <w:rFonts w:hint="eastAsia" w:ascii="仿宋" w:hAnsi="仿宋" w:eastAsia="仿宋" w:cs="仿宋_GB2312"/>
          <w:sz w:val="28"/>
          <w:szCs w:val="28"/>
        </w:rPr>
        <w:t>收支决算总表</w:t>
      </w:r>
    </w:p>
    <w:p>
      <w:pPr>
        <w:pStyle w:val="10"/>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lang w:val="en-US" w:eastAsia="zh-CN"/>
        </w:rPr>
        <w:t>二</w:t>
      </w:r>
      <w:r>
        <w:rPr>
          <w:rFonts w:hint="eastAsia" w:ascii="仿宋" w:hAnsi="仿宋" w:eastAsia="仿宋" w:cs="仿宋_GB2312"/>
          <w:sz w:val="28"/>
          <w:szCs w:val="28"/>
        </w:rPr>
        <w:t>、</w:t>
      </w:r>
      <w:r>
        <w:rPr>
          <w:rFonts w:hint="eastAsia" w:ascii="仿宋" w:hAnsi="仿宋" w:eastAsia="仿宋" w:cs="仿宋_GB2312"/>
          <w:sz w:val="28"/>
          <w:szCs w:val="28"/>
          <w:lang w:val="en-US" w:eastAsia="zh-CN"/>
        </w:rPr>
        <w:t>部门</w:t>
      </w:r>
      <w:r>
        <w:rPr>
          <w:rFonts w:hint="eastAsia" w:ascii="仿宋" w:hAnsi="仿宋" w:eastAsia="仿宋" w:cs="仿宋_GB2312"/>
          <w:sz w:val="28"/>
          <w:szCs w:val="28"/>
        </w:rPr>
        <w:t>收入决算表</w:t>
      </w:r>
    </w:p>
    <w:p>
      <w:pPr>
        <w:pStyle w:val="10"/>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lang w:val="en-US" w:eastAsia="zh-CN"/>
        </w:rPr>
        <w:t>三</w:t>
      </w:r>
      <w:r>
        <w:rPr>
          <w:rFonts w:hint="eastAsia" w:ascii="仿宋" w:hAnsi="仿宋" w:eastAsia="仿宋" w:cs="仿宋_GB2312"/>
          <w:sz w:val="28"/>
          <w:szCs w:val="28"/>
        </w:rPr>
        <w:t>、</w:t>
      </w:r>
      <w:r>
        <w:rPr>
          <w:rFonts w:hint="eastAsia" w:ascii="仿宋" w:hAnsi="仿宋" w:eastAsia="仿宋" w:cs="仿宋_GB2312"/>
          <w:sz w:val="28"/>
          <w:szCs w:val="28"/>
          <w:lang w:val="en-US" w:eastAsia="zh-CN"/>
        </w:rPr>
        <w:t>部门</w:t>
      </w:r>
      <w:r>
        <w:rPr>
          <w:rFonts w:hint="eastAsia" w:ascii="仿宋" w:hAnsi="仿宋" w:eastAsia="仿宋" w:cs="仿宋_GB2312"/>
          <w:sz w:val="28"/>
          <w:szCs w:val="28"/>
        </w:rPr>
        <w:t>支出决算表</w:t>
      </w:r>
    </w:p>
    <w:p>
      <w:pPr>
        <w:pStyle w:val="10"/>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lang w:val="en-US" w:eastAsia="zh-CN"/>
        </w:rPr>
        <w:t>四</w:t>
      </w:r>
      <w:r>
        <w:rPr>
          <w:rFonts w:hint="eastAsia" w:ascii="仿宋" w:hAnsi="仿宋" w:eastAsia="仿宋" w:cs="仿宋_GB2312"/>
          <w:sz w:val="28"/>
          <w:szCs w:val="28"/>
        </w:rPr>
        <w:t>、财政拨款收支决算总表</w:t>
      </w:r>
    </w:p>
    <w:p>
      <w:pPr>
        <w:pStyle w:val="10"/>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lang w:val="en-US" w:eastAsia="zh-CN"/>
        </w:rPr>
        <w:t>五</w:t>
      </w:r>
      <w:r>
        <w:rPr>
          <w:rFonts w:hint="eastAsia" w:ascii="仿宋" w:hAnsi="仿宋" w:eastAsia="仿宋" w:cs="仿宋_GB2312"/>
          <w:sz w:val="28"/>
          <w:szCs w:val="28"/>
        </w:rPr>
        <w:t>、一般公共预算财政拨款支出决算表</w:t>
      </w:r>
    </w:p>
    <w:p>
      <w:pPr>
        <w:pStyle w:val="10"/>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lang w:val="en-US" w:eastAsia="zh-CN"/>
        </w:rPr>
        <w:t>六</w:t>
      </w:r>
      <w:r>
        <w:rPr>
          <w:rFonts w:hint="eastAsia" w:ascii="仿宋" w:hAnsi="仿宋" w:eastAsia="仿宋" w:cs="仿宋_GB2312"/>
          <w:sz w:val="28"/>
          <w:szCs w:val="28"/>
        </w:rPr>
        <w:t>、一般公共预算财政拨款基本支出决算表</w:t>
      </w:r>
    </w:p>
    <w:p>
      <w:pPr>
        <w:pStyle w:val="10"/>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lang w:val="en-US" w:eastAsia="zh-CN"/>
        </w:rPr>
        <w:t>七</w:t>
      </w:r>
      <w:r>
        <w:rPr>
          <w:rFonts w:hint="eastAsia" w:ascii="仿宋" w:hAnsi="仿宋" w:eastAsia="仿宋" w:cs="仿宋_GB2312"/>
          <w:sz w:val="28"/>
          <w:szCs w:val="28"/>
        </w:rPr>
        <w:t>、一般公共预算财政拨款“三公”经费支出决算表</w:t>
      </w:r>
    </w:p>
    <w:p>
      <w:pPr>
        <w:pStyle w:val="10"/>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lang w:val="en-US" w:eastAsia="zh-CN"/>
        </w:rPr>
        <w:t>八</w:t>
      </w:r>
      <w:r>
        <w:rPr>
          <w:rFonts w:hint="eastAsia" w:ascii="仿宋" w:hAnsi="仿宋" w:eastAsia="仿宋" w:cs="仿宋_GB2312"/>
          <w:sz w:val="28"/>
          <w:szCs w:val="28"/>
        </w:rPr>
        <w:t>、政府性基金预算财政拨款收入支出决算表</w:t>
      </w:r>
    </w:p>
    <w:p>
      <w:pPr>
        <w:pStyle w:val="10"/>
        <w:spacing w:line="600" w:lineRule="exact"/>
        <w:ind w:firstLine="280" w:firstLineChars="100"/>
        <w:rPr>
          <w:rFonts w:ascii="仿宋" w:hAnsi="仿宋" w:eastAsia="仿宋" w:cs="仿宋_GB2312"/>
          <w:sz w:val="28"/>
          <w:szCs w:val="28"/>
        </w:rPr>
      </w:pPr>
      <w:r>
        <w:rPr>
          <w:rFonts w:hint="eastAsia" w:ascii="仿宋" w:hAnsi="仿宋" w:eastAsia="仿宋" w:cs="Times New Roman"/>
          <w:sz w:val="28"/>
          <w:szCs w:val="28"/>
          <w:lang w:val="en-US" w:eastAsia="zh-CN"/>
        </w:rPr>
        <w:t>九</w:t>
      </w:r>
      <w:r>
        <w:rPr>
          <w:rFonts w:ascii="仿宋" w:hAnsi="仿宋" w:eastAsia="仿宋" w:cs="Times New Roman"/>
          <w:sz w:val="28"/>
          <w:szCs w:val="28"/>
        </w:rPr>
        <w:t>、国有资本经营预算财政拨款支出决算表</w:t>
      </w:r>
    </w:p>
    <w:p>
      <w:pPr>
        <w:pStyle w:val="10"/>
        <w:spacing w:line="480" w:lineRule="exact"/>
        <w:rPr>
          <w:rFonts w:ascii="仿宋" w:hAnsi="仿宋" w:eastAsia="仿宋" w:cs="仿宋_GB2312"/>
          <w:b/>
          <w:sz w:val="28"/>
          <w:szCs w:val="28"/>
        </w:rPr>
      </w:pPr>
      <w:r>
        <w:rPr>
          <w:rFonts w:hint="eastAsia" w:ascii="仿宋" w:hAnsi="仿宋" w:eastAsia="仿宋" w:cs="仿宋_GB2312"/>
          <w:b/>
          <w:sz w:val="28"/>
          <w:szCs w:val="28"/>
        </w:rPr>
        <w:t>第三部分202</w:t>
      </w:r>
      <w:r>
        <w:rPr>
          <w:rFonts w:hint="eastAsia" w:ascii="仿宋" w:hAnsi="仿宋" w:eastAsia="仿宋" w:cs="仿宋_GB2312"/>
          <w:b/>
          <w:sz w:val="28"/>
          <w:szCs w:val="28"/>
          <w:lang w:val="en-US" w:eastAsia="zh-CN"/>
        </w:rPr>
        <w:t>1</w:t>
      </w:r>
      <w:r>
        <w:rPr>
          <w:rFonts w:hint="eastAsia" w:ascii="仿宋" w:hAnsi="仿宋" w:eastAsia="仿宋" w:cs="仿宋_GB2312"/>
          <w:b/>
          <w:sz w:val="28"/>
          <w:szCs w:val="28"/>
        </w:rPr>
        <w:t>年度部门决算情况说明</w:t>
      </w:r>
    </w:p>
    <w:p>
      <w:pPr>
        <w:pStyle w:val="10"/>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lang w:val="en-US" w:eastAsia="zh-CN"/>
        </w:rPr>
        <w:t>一</w:t>
      </w:r>
      <w:r>
        <w:rPr>
          <w:rFonts w:hint="eastAsia" w:ascii="仿宋" w:hAnsi="仿宋" w:eastAsia="仿宋" w:cs="仿宋_GB2312"/>
          <w:sz w:val="28"/>
          <w:szCs w:val="28"/>
        </w:rPr>
        <w:t>、收入支出决算总体情况说明</w:t>
      </w:r>
    </w:p>
    <w:p>
      <w:pPr>
        <w:spacing w:line="480" w:lineRule="exact"/>
        <w:ind w:firstLine="280" w:firstLineChars="100"/>
        <w:jc w:val="left"/>
        <w:rPr>
          <w:rFonts w:ascii="仿宋" w:hAnsi="仿宋" w:eastAsia="仿宋" w:cs="仿宋_GB2312"/>
          <w:sz w:val="28"/>
          <w:szCs w:val="28"/>
        </w:rPr>
      </w:pPr>
      <w:r>
        <w:rPr>
          <w:rFonts w:hint="eastAsia" w:ascii="仿宋" w:hAnsi="仿宋" w:eastAsia="仿宋" w:cs="仿宋_GB2312"/>
          <w:sz w:val="28"/>
          <w:szCs w:val="28"/>
          <w:lang w:val="en-US" w:eastAsia="zh-CN"/>
        </w:rPr>
        <w:t>二</w:t>
      </w:r>
      <w:r>
        <w:rPr>
          <w:rFonts w:hint="eastAsia" w:ascii="仿宋" w:hAnsi="仿宋" w:eastAsia="仿宋" w:cs="仿宋_GB2312"/>
          <w:sz w:val="28"/>
          <w:szCs w:val="28"/>
        </w:rPr>
        <w:t>、收入决算情况说明</w:t>
      </w:r>
    </w:p>
    <w:p>
      <w:pPr>
        <w:autoSpaceDE w:val="0"/>
        <w:autoSpaceDN w:val="0"/>
        <w:adjustRightInd w:val="0"/>
        <w:spacing w:line="480" w:lineRule="exact"/>
        <w:ind w:firstLine="280" w:firstLineChars="100"/>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lang w:val="en-US" w:eastAsia="zh-CN"/>
        </w:rPr>
        <w:t>三</w:t>
      </w:r>
      <w:r>
        <w:rPr>
          <w:rFonts w:hint="eastAsia" w:ascii="仿宋" w:hAnsi="仿宋" w:eastAsia="仿宋" w:cs="仿宋_GB2312"/>
          <w:color w:val="000000"/>
          <w:kern w:val="0"/>
          <w:sz w:val="28"/>
          <w:szCs w:val="28"/>
        </w:rPr>
        <w:t>、支出决算情况说明</w:t>
      </w:r>
    </w:p>
    <w:p>
      <w:pPr>
        <w:autoSpaceDE w:val="0"/>
        <w:autoSpaceDN w:val="0"/>
        <w:adjustRightInd w:val="0"/>
        <w:spacing w:line="480" w:lineRule="exact"/>
        <w:ind w:firstLine="280" w:firstLineChars="100"/>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lang w:val="en-US" w:eastAsia="zh-CN"/>
        </w:rPr>
        <w:t>四</w:t>
      </w:r>
      <w:r>
        <w:rPr>
          <w:rFonts w:hint="eastAsia" w:ascii="仿宋" w:hAnsi="仿宋" w:eastAsia="仿宋" w:cs="仿宋_GB2312"/>
          <w:color w:val="000000"/>
          <w:kern w:val="0"/>
          <w:sz w:val="28"/>
          <w:szCs w:val="28"/>
        </w:rPr>
        <w:t>、财政拨款收入支出决算总体情况说明</w:t>
      </w:r>
    </w:p>
    <w:p>
      <w:pPr>
        <w:autoSpaceDE w:val="0"/>
        <w:autoSpaceDN w:val="0"/>
        <w:adjustRightInd w:val="0"/>
        <w:spacing w:line="480" w:lineRule="exact"/>
        <w:ind w:firstLine="280" w:firstLineChars="100"/>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lang w:val="en-US" w:eastAsia="zh-CN"/>
        </w:rPr>
        <w:t>五</w:t>
      </w:r>
      <w:r>
        <w:rPr>
          <w:rFonts w:hint="eastAsia" w:ascii="仿宋" w:hAnsi="仿宋" w:eastAsia="仿宋" w:cs="仿宋_GB2312"/>
          <w:color w:val="000000"/>
          <w:kern w:val="0"/>
          <w:sz w:val="28"/>
          <w:szCs w:val="28"/>
        </w:rPr>
        <w:t>、一般公共预算财政拨款支出决算情况说明</w:t>
      </w:r>
    </w:p>
    <w:p>
      <w:pPr>
        <w:autoSpaceDE w:val="0"/>
        <w:autoSpaceDN w:val="0"/>
        <w:adjustRightInd w:val="0"/>
        <w:spacing w:line="480" w:lineRule="exact"/>
        <w:ind w:firstLine="280" w:firstLineChars="100"/>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lang w:val="en-US" w:eastAsia="zh-CN"/>
        </w:rPr>
        <w:t>六</w:t>
      </w:r>
      <w:r>
        <w:rPr>
          <w:rFonts w:hint="eastAsia" w:ascii="仿宋" w:hAnsi="仿宋" w:eastAsia="仿宋" w:cs="仿宋_GB2312"/>
          <w:color w:val="000000"/>
          <w:kern w:val="0"/>
          <w:sz w:val="28"/>
          <w:szCs w:val="28"/>
        </w:rPr>
        <w:t>、一般公共预算财政拨款基本支出决算情况说明</w:t>
      </w:r>
    </w:p>
    <w:p>
      <w:pPr>
        <w:autoSpaceDE w:val="0"/>
        <w:autoSpaceDN w:val="0"/>
        <w:adjustRightInd w:val="0"/>
        <w:spacing w:line="480" w:lineRule="exact"/>
        <w:ind w:firstLine="280" w:firstLineChars="100"/>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lang w:val="en-US" w:eastAsia="zh-CN"/>
        </w:rPr>
        <w:t>七</w:t>
      </w:r>
      <w:r>
        <w:rPr>
          <w:rFonts w:hint="eastAsia" w:ascii="仿宋" w:hAnsi="仿宋" w:eastAsia="仿宋" w:cs="仿宋_GB2312"/>
          <w:color w:val="000000"/>
          <w:kern w:val="0"/>
          <w:sz w:val="28"/>
          <w:szCs w:val="28"/>
        </w:rPr>
        <w:t>、一般公共预算财政拨款三公经费支出决算情况说明</w:t>
      </w:r>
    </w:p>
    <w:p>
      <w:pPr>
        <w:autoSpaceDE w:val="0"/>
        <w:autoSpaceDN w:val="0"/>
        <w:adjustRightInd w:val="0"/>
        <w:spacing w:line="480" w:lineRule="exact"/>
        <w:ind w:firstLine="280" w:firstLineChars="100"/>
        <w:jc w:val="left"/>
        <w:rPr>
          <w:rFonts w:hint="eastAsia" w:ascii="仿宋" w:hAnsi="仿宋" w:eastAsia="仿宋" w:cs="仿宋_GB2312"/>
          <w:color w:val="000000"/>
          <w:kern w:val="0"/>
          <w:sz w:val="28"/>
          <w:szCs w:val="28"/>
        </w:rPr>
      </w:pPr>
      <w:r>
        <w:rPr>
          <w:rFonts w:hint="eastAsia" w:ascii="仿宋" w:hAnsi="仿宋" w:eastAsia="仿宋" w:cs="仿宋_GB2312"/>
          <w:color w:val="000000"/>
          <w:kern w:val="0"/>
          <w:sz w:val="28"/>
          <w:szCs w:val="28"/>
          <w:lang w:val="en-US" w:eastAsia="zh-CN"/>
        </w:rPr>
        <w:t>八</w:t>
      </w:r>
      <w:r>
        <w:rPr>
          <w:rFonts w:hint="eastAsia" w:ascii="仿宋" w:hAnsi="仿宋" w:eastAsia="仿宋" w:cs="仿宋_GB2312"/>
          <w:color w:val="000000"/>
          <w:kern w:val="0"/>
          <w:sz w:val="28"/>
          <w:szCs w:val="28"/>
        </w:rPr>
        <w:t>、政府性基金预算收入支出决算情况</w:t>
      </w:r>
    </w:p>
    <w:p>
      <w:pPr>
        <w:autoSpaceDE w:val="0"/>
        <w:autoSpaceDN w:val="0"/>
        <w:adjustRightInd w:val="0"/>
        <w:spacing w:line="480" w:lineRule="exact"/>
        <w:ind w:firstLine="280" w:firstLineChars="100"/>
        <w:jc w:val="left"/>
        <w:rPr>
          <w:rFonts w:hint="default" w:ascii="仿宋" w:hAnsi="仿宋" w:eastAsia="仿宋" w:cs="仿宋_GB2312"/>
          <w:color w:val="000000"/>
          <w:kern w:val="0"/>
          <w:sz w:val="28"/>
          <w:szCs w:val="28"/>
          <w:lang w:val="en-US" w:eastAsia="zh-CN"/>
        </w:rPr>
      </w:pPr>
      <w:r>
        <w:rPr>
          <w:rFonts w:hint="eastAsia" w:ascii="仿宋" w:hAnsi="仿宋" w:eastAsia="仿宋" w:cs="仿宋_GB2312"/>
          <w:color w:val="000000"/>
          <w:kern w:val="0"/>
          <w:sz w:val="28"/>
          <w:szCs w:val="28"/>
          <w:lang w:val="en-US" w:eastAsia="zh-CN"/>
        </w:rPr>
        <w:t>九、国有资本经营预算财政拨款支出决算情况</w:t>
      </w:r>
    </w:p>
    <w:p>
      <w:pPr>
        <w:autoSpaceDE w:val="0"/>
        <w:autoSpaceDN w:val="0"/>
        <w:adjustRightInd w:val="0"/>
        <w:spacing w:line="480" w:lineRule="exact"/>
        <w:ind w:firstLine="280" w:firstLineChars="100"/>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lang w:val="en-US" w:eastAsia="zh-CN"/>
        </w:rPr>
        <w:t>十</w:t>
      </w:r>
      <w:r>
        <w:rPr>
          <w:rFonts w:hint="eastAsia" w:ascii="仿宋" w:hAnsi="仿宋" w:eastAsia="仿宋" w:cs="仿宋_GB2312"/>
          <w:color w:val="000000"/>
          <w:kern w:val="0"/>
          <w:sz w:val="28"/>
          <w:szCs w:val="28"/>
        </w:rPr>
        <w:t>、预算绩效情况说明</w:t>
      </w:r>
    </w:p>
    <w:p>
      <w:pPr>
        <w:autoSpaceDE w:val="0"/>
        <w:autoSpaceDN w:val="0"/>
        <w:adjustRightInd w:val="0"/>
        <w:spacing w:line="480" w:lineRule="exact"/>
        <w:ind w:firstLine="280" w:firstLineChars="100"/>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lang w:val="en-US" w:eastAsia="zh-CN"/>
        </w:rPr>
        <w:t>十一</w:t>
      </w:r>
      <w:r>
        <w:rPr>
          <w:rFonts w:hint="eastAsia" w:ascii="仿宋" w:hAnsi="仿宋" w:eastAsia="仿宋" w:cs="仿宋_GB2312"/>
          <w:color w:val="000000"/>
          <w:kern w:val="0"/>
          <w:sz w:val="28"/>
          <w:szCs w:val="28"/>
        </w:rPr>
        <w:t>、其他重要事项情况说明</w:t>
      </w:r>
    </w:p>
    <w:p>
      <w:pPr>
        <w:autoSpaceDE w:val="0"/>
        <w:autoSpaceDN w:val="0"/>
        <w:adjustRightInd w:val="0"/>
        <w:spacing w:line="480" w:lineRule="exact"/>
        <w:jc w:val="left"/>
        <w:rPr>
          <w:rFonts w:ascii="仿宋" w:hAnsi="仿宋" w:eastAsia="仿宋" w:cs="仿宋_GB2312"/>
          <w:b/>
          <w:color w:val="000000"/>
          <w:kern w:val="0"/>
          <w:sz w:val="28"/>
          <w:szCs w:val="28"/>
        </w:rPr>
      </w:pPr>
      <w:r>
        <w:rPr>
          <w:rFonts w:hint="eastAsia" w:ascii="仿宋" w:hAnsi="仿宋" w:eastAsia="仿宋" w:cs="仿宋_GB2312"/>
          <w:b/>
          <w:color w:val="000000"/>
          <w:kern w:val="0"/>
          <w:sz w:val="28"/>
          <w:szCs w:val="28"/>
        </w:rPr>
        <w:t>第四部分名词解释</w:t>
      </w:r>
    </w:p>
    <w:p>
      <w:pPr>
        <w:spacing w:line="480" w:lineRule="exact"/>
        <w:jc w:val="left"/>
        <w:rPr>
          <w:rFonts w:ascii="仿宋" w:hAnsi="仿宋" w:eastAsia="仿宋" w:cs="仿宋_GB2312"/>
          <w:b/>
          <w:color w:val="000000"/>
          <w:kern w:val="0"/>
          <w:sz w:val="28"/>
          <w:szCs w:val="28"/>
        </w:rPr>
      </w:pPr>
      <w:r>
        <w:rPr>
          <w:rFonts w:hint="eastAsia" w:ascii="仿宋" w:hAnsi="仿宋" w:eastAsia="仿宋" w:cs="仿宋_GB2312"/>
          <w:b/>
          <w:color w:val="000000"/>
          <w:kern w:val="0"/>
          <w:sz w:val="28"/>
          <w:szCs w:val="28"/>
        </w:rPr>
        <w:t>第五部分附件</w:t>
      </w:r>
    </w:p>
    <w:p>
      <w:pPr>
        <w:spacing w:line="480" w:lineRule="exact"/>
        <w:jc w:val="center"/>
        <w:rPr>
          <w:rFonts w:ascii="仿宋" w:hAnsi="仿宋" w:eastAsia="仿宋" w:cs="宋体"/>
          <w:b/>
          <w:bCs/>
          <w:sz w:val="28"/>
          <w:szCs w:val="28"/>
        </w:rPr>
      </w:pPr>
      <w:r>
        <w:rPr>
          <w:rFonts w:hint="eastAsia" w:ascii="仿宋" w:hAnsi="仿宋" w:eastAsia="仿宋" w:cs="宋体"/>
          <w:b/>
          <w:bCs/>
          <w:sz w:val="28"/>
          <w:szCs w:val="28"/>
        </w:rPr>
        <w:t>第一部分妇幼保健计划生育服务中心概况</w:t>
      </w:r>
    </w:p>
    <w:p>
      <w:pPr>
        <w:pStyle w:val="11"/>
        <w:numPr>
          <w:ilvl w:val="0"/>
          <w:numId w:val="1"/>
        </w:numPr>
        <w:ind w:firstLineChars="0"/>
        <w:jc w:val="left"/>
        <w:rPr>
          <w:rFonts w:ascii="仿宋" w:hAnsi="仿宋" w:eastAsia="仿宋"/>
          <w:b/>
          <w:sz w:val="28"/>
          <w:szCs w:val="28"/>
        </w:rPr>
      </w:pPr>
      <w:r>
        <w:rPr>
          <w:rFonts w:ascii="仿宋" w:hAnsi="仿宋" w:eastAsia="仿宋"/>
          <w:b/>
          <w:sz w:val="28"/>
          <w:szCs w:val="28"/>
        </w:rPr>
        <w:t>部门职责</w:t>
      </w:r>
    </w:p>
    <w:p>
      <w:pPr>
        <w:spacing w:line="580" w:lineRule="exact"/>
        <w:ind w:firstLine="560" w:firstLineChars="200"/>
        <w:jc w:val="left"/>
        <w:rPr>
          <w:rFonts w:ascii="仿宋" w:hAnsi="仿宋" w:eastAsia="仿宋"/>
          <w:sz w:val="28"/>
          <w:szCs w:val="28"/>
        </w:rPr>
      </w:pPr>
      <w:r>
        <w:rPr>
          <w:rFonts w:hint="eastAsia" w:ascii="仿宋" w:hAnsi="仿宋" w:eastAsia="仿宋"/>
          <w:sz w:val="28"/>
          <w:szCs w:val="28"/>
        </w:rPr>
        <w:t>（一）贯彻执行国家有关妇幼保健、计划生育技术服务法律法规，实施标准化管理；履行公共卫生职责，开展与妇女儿童健康密切相关的医疗保健服务。</w:t>
      </w:r>
    </w:p>
    <w:p>
      <w:pPr>
        <w:spacing w:line="580" w:lineRule="exact"/>
        <w:ind w:firstLine="560" w:firstLineChars="200"/>
        <w:jc w:val="left"/>
        <w:rPr>
          <w:rFonts w:ascii="仿宋" w:hAnsi="仿宋" w:eastAsia="仿宋"/>
          <w:sz w:val="28"/>
          <w:szCs w:val="28"/>
        </w:rPr>
      </w:pPr>
      <w:r>
        <w:rPr>
          <w:rFonts w:hint="eastAsia" w:ascii="仿宋" w:hAnsi="仿宋" w:eastAsia="仿宋"/>
          <w:sz w:val="28"/>
          <w:szCs w:val="28"/>
        </w:rPr>
        <w:t>（二）对本县各级各类医疗保健、计划生育服务机构开展的妇幼卫生、计划生育技术服务进行督导、考核。</w:t>
      </w:r>
    </w:p>
    <w:p>
      <w:pPr>
        <w:spacing w:line="580" w:lineRule="exact"/>
        <w:ind w:firstLine="560" w:firstLineChars="200"/>
        <w:jc w:val="left"/>
        <w:rPr>
          <w:rFonts w:ascii="仿宋" w:hAnsi="仿宋" w:eastAsia="仿宋"/>
          <w:sz w:val="28"/>
          <w:szCs w:val="28"/>
        </w:rPr>
      </w:pPr>
      <w:r>
        <w:rPr>
          <w:rFonts w:hint="eastAsia" w:ascii="仿宋" w:hAnsi="仿宋" w:eastAsia="仿宋"/>
          <w:sz w:val="28"/>
          <w:szCs w:val="28"/>
        </w:rPr>
        <w:t>（三）指导和开展妇幼保健健康教育与健康促进工作；对基层妇幼保健计生服务机构进行业务指导与培训，并提供技术支持，接受下级转诊。</w:t>
      </w:r>
    </w:p>
    <w:p>
      <w:pPr>
        <w:spacing w:line="580" w:lineRule="exact"/>
        <w:ind w:firstLine="560" w:firstLineChars="200"/>
        <w:jc w:val="left"/>
        <w:rPr>
          <w:rFonts w:ascii="仿宋" w:hAnsi="仿宋" w:eastAsia="仿宋"/>
          <w:sz w:val="28"/>
          <w:szCs w:val="28"/>
        </w:rPr>
      </w:pPr>
      <w:r>
        <w:rPr>
          <w:rFonts w:hint="eastAsia" w:ascii="仿宋" w:hAnsi="仿宋" w:eastAsia="仿宋"/>
          <w:sz w:val="28"/>
          <w:szCs w:val="28"/>
        </w:rPr>
        <w:t>（四）负责妇幼卫生服务等信息管理与服务质量监测等工作。</w:t>
      </w:r>
    </w:p>
    <w:p>
      <w:pPr>
        <w:spacing w:line="580" w:lineRule="exact"/>
        <w:ind w:firstLine="560" w:firstLineChars="200"/>
        <w:jc w:val="left"/>
        <w:rPr>
          <w:rFonts w:ascii="仿宋" w:hAnsi="仿宋" w:eastAsia="仿宋"/>
          <w:sz w:val="28"/>
          <w:szCs w:val="28"/>
        </w:rPr>
      </w:pPr>
      <w:r>
        <w:rPr>
          <w:rFonts w:hint="eastAsia" w:ascii="仿宋" w:hAnsi="仿宋" w:eastAsia="仿宋"/>
          <w:sz w:val="28"/>
          <w:szCs w:val="28"/>
        </w:rPr>
        <w:t>（五）开展妇女保健服务，包括婚前和孕前保健、孕产期保健、青春期保健、更年期保健和老年期保健。开展妇女心理咨询与营养指导、生殖道感染、性传播疾病、妇科病普查等妇女常见病防治。</w:t>
      </w:r>
    </w:p>
    <w:p>
      <w:pPr>
        <w:spacing w:line="580" w:lineRule="exact"/>
        <w:ind w:firstLine="560" w:firstLineChars="200"/>
        <w:jc w:val="left"/>
        <w:rPr>
          <w:rFonts w:ascii="仿宋" w:hAnsi="仿宋" w:eastAsia="仿宋"/>
          <w:sz w:val="28"/>
          <w:szCs w:val="28"/>
        </w:rPr>
      </w:pPr>
      <w:r>
        <w:rPr>
          <w:rFonts w:hint="eastAsia" w:ascii="仿宋" w:hAnsi="仿宋" w:eastAsia="仿宋"/>
          <w:sz w:val="28"/>
          <w:szCs w:val="28"/>
        </w:rPr>
        <w:t>（六）开展儿童保健服务，包括胎儿期、新生儿期、婴幼儿期、学龄前期及学龄期保健，对托幼儿园所卫生保健 进行管理和业务指导。加强儿童早期综合发展、营养与喂养指导、生长发育监测、心理行为咨询、儿童疾病综合管理、高危儿保健、儿童视听及口腔保健等儿童保健服务，开展预防接种。</w:t>
      </w:r>
    </w:p>
    <w:p>
      <w:pPr>
        <w:spacing w:line="580" w:lineRule="exact"/>
        <w:ind w:firstLine="560" w:firstLineChars="200"/>
        <w:jc w:val="left"/>
        <w:rPr>
          <w:rFonts w:ascii="仿宋" w:hAnsi="仿宋" w:eastAsia="仿宋"/>
          <w:sz w:val="28"/>
          <w:szCs w:val="28"/>
        </w:rPr>
      </w:pPr>
      <w:r>
        <w:rPr>
          <w:rFonts w:hint="eastAsia" w:ascii="仿宋" w:hAnsi="仿宋" w:eastAsia="仿宋"/>
          <w:sz w:val="28"/>
          <w:szCs w:val="28"/>
        </w:rPr>
        <w:t>（七）承担辖区内妇幼保健、妇女儿童常见疾病诊治、产前筛查、产前诊断、地中海贫血筛查、新生儿疾病筛查、助产技术服务、产科并发症处理、新生儿危重症抢救和治疗、优生遗传等基本医疗服务。</w:t>
      </w:r>
    </w:p>
    <w:p>
      <w:pPr>
        <w:spacing w:line="580" w:lineRule="exact"/>
        <w:ind w:firstLine="560" w:firstLineChars="200"/>
        <w:jc w:val="left"/>
        <w:rPr>
          <w:rFonts w:ascii="仿宋" w:hAnsi="仿宋" w:eastAsia="仿宋"/>
          <w:sz w:val="28"/>
          <w:szCs w:val="28"/>
        </w:rPr>
      </w:pPr>
      <w:r>
        <w:rPr>
          <w:rFonts w:hint="eastAsia" w:ascii="仿宋" w:hAnsi="仿宋" w:eastAsia="仿宋"/>
          <w:sz w:val="28"/>
          <w:szCs w:val="28"/>
        </w:rPr>
        <w:t>（八）</w:t>
      </w:r>
      <w:r>
        <w:rPr>
          <w:rFonts w:hint="eastAsia" w:ascii="仿宋" w:hAnsi="仿宋" w:eastAsia="仿宋" w:cs="Arial"/>
          <w:color w:val="333333"/>
          <w:sz w:val="28"/>
          <w:szCs w:val="28"/>
          <w:shd w:val="clear" w:color="auto" w:fill="FFFFFF"/>
        </w:rPr>
        <w:t>负责计划生育技术咨询、</w:t>
      </w:r>
      <w:r>
        <w:rPr>
          <w:rFonts w:hint="eastAsia" w:ascii="仿宋" w:hAnsi="仿宋" w:eastAsia="仿宋"/>
          <w:sz w:val="28"/>
          <w:szCs w:val="28"/>
        </w:rPr>
        <w:t>计划生育技术服务、</w:t>
      </w:r>
      <w:r>
        <w:rPr>
          <w:rFonts w:hint="eastAsia" w:ascii="仿宋" w:hAnsi="仿宋" w:eastAsia="仿宋" w:cs="Arial"/>
          <w:color w:val="333333"/>
          <w:sz w:val="28"/>
          <w:szCs w:val="28"/>
          <w:shd w:val="clear" w:color="auto" w:fill="FFFFFF"/>
        </w:rPr>
        <w:t>计划生育并发症和药具不良反应症治疗以及其他生殖健康等方面的技术服务、</w:t>
      </w:r>
      <w:r>
        <w:rPr>
          <w:rFonts w:hint="eastAsia" w:ascii="仿宋" w:hAnsi="仿宋" w:eastAsia="仿宋"/>
          <w:sz w:val="28"/>
          <w:szCs w:val="28"/>
        </w:rPr>
        <w:t>计生信息管理与服务质量监测等，</w:t>
      </w:r>
      <w:r>
        <w:rPr>
          <w:rFonts w:hint="eastAsia" w:ascii="仿宋" w:hAnsi="仿宋" w:eastAsia="仿宋" w:cs="Arial"/>
          <w:color w:val="333333"/>
          <w:sz w:val="28"/>
          <w:szCs w:val="28"/>
          <w:shd w:val="clear" w:color="auto" w:fill="FFFFFF"/>
        </w:rPr>
        <w:t>并且承担基层业务技术培训指导任务</w:t>
      </w:r>
      <w:r>
        <w:rPr>
          <w:rFonts w:hint="eastAsia" w:ascii="仿宋" w:hAnsi="仿宋" w:eastAsia="仿宋"/>
          <w:sz w:val="28"/>
          <w:szCs w:val="28"/>
        </w:rPr>
        <w:t>，接受下级转诊。</w:t>
      </w:r>
    </w:p>
    <w:p>
      <w:pPr>
        <w:ind w:firstLine="560" w:firstLineChars="200"/>
        <w:jc w:val="left"/>
        <w:rPr>
          <w:rFonts w:ascii="仿宋" w:hAnsi="仿宋" w:eastAsia="仿宋"/>
          <w:sz w:val="28"/>
          <w:szCs w:val="28"/>
        </w:rPr>
      </w:pPr>
      <w:r>
        <w:rPr>
          <w:rFonts w:hint="eastAsia" w:ascii="仿宋" w:hAnsi="仿宋" w:eastAsia="仿宋"/>
          <w:sz w:val="28"/>
          <w:szCs w:val="28"/>
        </w:rPr>
        <w:t>（九）承办县卫生和计划生育委员会交办的其他事项）</w:t>
      </w:r>
    </w:p>
    <w:p>
      <w:pPr>
        <w:widowControl/>
        <w:spacing w:line="600" w:lineRule="exact"/>
        <w:rPr>
          <w:rFonts w:ascii="仿宋" w:hAnsi="仿宋" w:eastAsia="仿宋"/>
          <w:b/>
          <w:bCs/>
          <w:kern w:val="0"/>
          <w:sz w:val="28"/>
          <w:szCs w:val="28"/>
        </w:rPr>
      </w:pPr>
      <w:r>
        <w:rPr>
          <w:rFonts w:hint="eastAsia" w:ascii="仿宋" w:hAnsi="仿宋" w:eastAsia="仿宋"/>
          <w:b/>
          <w:bCs/>
          <w:kern w:val="0"/>
          <w:sz w:val="28"/>
          <w:szCs w:val="28"/>
        </w:rPr>
        <w:t>二、机构设置及决算单位构成</w:t>
      </w:r>
    </w:p>
    <w:p>
      <w:pPr>
        <w:spacing w:line="580" w:lineRule="exact"/>
        <w:ind w:firstLine="560" w:firstLineChars="200"/>
        <w:jc w:val="left"/>
        <w:rPr>
          <w:rFonts w:ascii="仿宋" w:hAnsi="仿宋" w:eastAsia="仿宋"/>
          <w:sz w:val="28"/>
          <w:szCs w:val="28"/>
        </w:rPr>
      </w:pPr>
      <w:r>
        <w:rPr>
          <w:rFonts w:hint="eastAsia" w:ascii="仿宋" w:hAnsi="仿宋" w:eastAsia="仿宋" w:cs="仿宋_GB2312"/>
          <w:bCs/>
          <w:kern w:val="0"/>
          <w:sz w:val="28"/>
          <w:szCs w:val="28"/>
        </w:rPr>
        <w:t>（一）内设机构设置。</w:t>
      </w:r>
      <w:r>
        <w:rPr>
          <w:rFonts w:hint="eastAsia" w:ascii="仿宋" w:hAnsi="仿宋" w:eastAsia="仿宋"/>
          <w:sz w:val="28"/>
          <w:szCs w:val="28"/>
        </w:rPr>
        <w:t>根据上述职责，县妇幼保健计划生育服务中心设7个具有行政管理职能的内设机构和相应的临床业务科室、医技科室。</w:t>
      </w:r>
    </w:p>
    <w:p>
      <w:pPr>
        <w:ind w:firstLine="560" w:firstLineChars="200"/>
        <w:jc w:val="left"/>
        <w:rPr>
          <w:rFonts w:ascii="仿宋" w:hAnsi="仿宋" w:eastAsia="仿宋"/>
          <w:sz w:val="28"/>
          <w:szCs w:val="28"/>
        </w:rPr>
      </w:pPr>
      <w:r>
        <w:rPr>
          <w:rFonts w:hint="eastAsia" w:ascii="仿宋" w:hAnsi="仿宋" w:eastAsia="仿宋" w:cs="仿宋_GB2312"/>
          <w:bCs/>
          <w:kern w:val="0"/>
          <w:sz w:val="28"/>
          <w:szCs w:val="28"/>
        </w:rPr>
        <w:t>（二）决算单位构成。本单位202</w:t>
      </w:r>
      <w:r>
        <w:rPr>
          <w:rFonts w:hint="eastAsia" w:ascii="仿宋" w:hAnsi="仿宋" w:eastAsia="仿宋" w:cs="仿宋_GB2312"/>
          <w:bCs/>
          <w:kern w:val="0"/>
          <w:sz w:val="28"/>
          <w:szCs w:val="28"/>
          <w:lang w:val="en-US" w:eastAsia="zh-CN"/>
        </w:rPr>
        <w:t>1</w:t>
      </w:r>
      <w:r>
        <w:rPr>
          <w:rFonts w:hint="eastAsia" w:ascii="仿宋" w:hAnsi="仿宋" w:eastAsia="仿宋" w:cs="仿宋_GB2312"/>
          <w:bCs/>
          <w:kern w:val="0"/>
          <w:sz w:val="28"/>
          <w:szCs w:val="28"/>
        </w:rPr>
        <w:t>年部门决算汇总公开单位构成包括：</w:t>
      </w:r>
      <w:r>
        <w:rPr>
          <w:rFonts w:hint="eastAsia" w:ascii="仿宋" w:hAnsi="仿宋" w:eastAsia="仿宋" w:cs="宋体"/>
          <w:sz w:val="28"/>
          <w:szCs w:val="28"/>
        </w:rPr>
        <w:t>妇幼保健计划生育服务中心</w:t>
      </w:r>
      <w:r>
        <w:rPr>
          <w:rFonts w:hint="eastAsia" w:ascii="仿宋" w:hAnsi="仿宋" w:eastAsia="仿宋" w:cs="宋体"/>
          <w:sz w:val="28"/>
          <w:szCs w:val="28"/>
          <w:lang w:val="en-US" w:eastAsia="zh-CN"/>
        </w:rPr>
        <w:t>单位本级</w:t>
      </w:r>
      <w:r>
        <w:rPr>
          <w:rFonts w:hint="eastAsia" w:ascii="仿宋" w:hAnsi="仿宋" w:eastAsia="仿宋" w:cs="宋体"/>
          <w:sz w:val="28"/>
          <w:szCs w:val="28"/>
        </w:rPr>
        <w:t>。</w:t>
      </w:r>
    </w:p>
    <w:p>
      <w:pPr>
        <w:jc w:val="left"/>
        <w:rPr>
          <w:rFonts w:ascii="仿宋" w:hAnsi="仿宋" w:eastAsia="仿宋"/>
          <w:sz w:val="28"/>
          <w:szCs w:val="28"/>
        </w:rPr>
      </w:pPr>
    </w:p>
    <w:p>
      <w:pPr>
        <w:jc w:val="center"/>
        <w:rPr>
          <w:rFonts w:ascii="仿宋" w:hAnsi="仿宋" w:eastAsia="仿宋"/>
          <w:sz w:val="28"/>
          <w:szCs w:val="28"/>
        </w:rPr>
      </w:pPr>
    </w:p>
    <w:p>
      <w:pPr>
        <w:jc w:val="center"/>
        <w:rPr>
          <w:rFonts w:ascii="仿宋" w:hAnsi="仿宋" w:eastAsia="仿宋"/>
          <w:sz w:val="28"/>
          <w:szCs w:val="28"/>
        </w:rPr>
      </w:pPr>
    </w:p>
    <w:p>
      <w:pPr>
        <w:jc w:val="center"/>
        <w:rPr>
          <w:rFonts w:ascii="仿宋" w:hAnsi="仿宋" w:eastAsia="仿宋"/>
          <w:sz w:val="28"/>
          <w:szCs w:val="28"/>
        </w:rPr>
      </w:pPr>
    </w:p>
    <w:p>
      <w:pPr>
        <w:jc w:val="center"/>
        <w:rPr>
          <w:rFonts w:ascii="仿宋" w:hAnsi="仿宋" w:eastAsia="仿宋"/>
          <w:sz w:val="28"/>
          <w:szCs w:val="28"/>
        </w:rPr>
      </w:pPr>
    </w:p>
    <w:p>
      <w:pPr>
        <w:jc w:val="left"/>
        <w:rPr>
          <w:rFonts w:ascii="仿宋" w:hAnsi="仿宋" w:eastAsia="仿宋"/>
          <w:sz w:val="28"/>
          <w:szCs w:val="28"/>
        </w:rPr>
      </w:pPr>
    </w:p>
    <w:p>
      <w:pPr>
        <w:jc w:val="left"/>
        <w:rPr>
          <w:rFonts w:asciiTheme="minorEastAsia" w:hAnsiTheme="minorEastAsia"/>
          <w:sz w:val="32"/>
          <w:szCs w:val="32"/>
        </w:rPr>
        <w:sectPr>
          <w:footerReference r:id="rId3" w:type="default"/>
          <w:pgSz w:w="11906" w:h="16838"/>
          <w:pgMar w:top="1440" w:right="1800" w:bottom="1440" w:left="1800" w:header="851" w:footer="992" w:gutter="0"/>
          <w:cols w:space="425" w:num="1"/>
          <w:docGrid w:type="lines" w:linePitch="312" w:charSpace="0"/>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第二部分</w:t>
      </w:r>
      <w:r>
        <w:rPr>
          <w:rFonts w:hint="eastAsia" w:ascii="仿宋_GB2312" w:hAnsi="仿宋_GB2312" w:eastAsia="仿宋_GB2312" w:cs="仿宋_GB2312"/>
          <w:b/>
          <w:bCs/>
          <w:sz w:val="32"/>
          <w:szCs w:val="32"/>
          <w:lang w:val="en-US" w:eastAsia="zh-CN"/>
        </w:rPr>
        <w:t>2021年</w:t>
      </w:r>
      <w:r>
        <w:rPr>
          <w:rFonts w:hint="eastAsia" w:ascii="仿宋_GB2312" w:hAnsi="仿宋_GB2312" w:eastAsia="仿宋_GB2312" w:cs="仿宋_GB2312"/>
          <w:b/>
          <w:bCs/>
          <w:sz w:val="32"/>
          <w:szCs w:val="32"/>
        </w:rPr>
        <w:t>部门决算表</w:t>
      </w:r>
    </w:p>
    <w:p>
      <w:pPr>
        <w:jc w:val="center"/>
        <w:rPr>
          <w:rFonts w:ascii="黑体" w:hAnsi="黑体" w:eastAsia="黑体"/>
          <w:sz w:val="36"/>
          <w:szCs w:val="32"/>
        </w:rPr>
      </w:pPr>
      <w:r>
        <w:rPr>
          <w:rFonts w:hint="eastAsia" w:ascii="黑体" w:hAnsi="黑体" w:eastAsia="黑体"/>
          <w:sz w:val="36"/>
          <w:szCs w:val="32"/>
          <w:lang w:val="en-US" w:eastAsia="zh-CN"/>
        </w:rPr>
        <w:t>部门</w:t>
      </w:r>
      <w:r>
        <w:rPr>
          <w:rFonts w:hint="eastAsia" w:ascii="黑体" w:hAnsi="黑体" w:eastAsia="黑体"/>
          <w:sz w:val="36"/>
          <w:szCs w:val="32"/>
        </w:rPr>
        <w:t>收支决算总表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18"/>
          <w:szCs w:val="18"/>
        </w:rPr>
        <w:t>蓝山县妇幼和计划生育服务中</w:t>
      </w:r>
      <w:r>
        <w:rPr>
          <w:rFonts w:hint="eastAsia" w:ascii="宋体" w:hAnsi="宋体" w:eastAsia="宋体" w:cs="宋体"/>
          <w:color w:val="000000"/>
          <w:kern w:val="0"/>
          <w:sz w:val="18"/>
          <w:szCs w:val="18"/>
        </w:rPr>
        <w:t>心</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6"/>
        <w:tblW w:w="14061" w:type="dxa"/>
        <w:jc w:val="center"/>
        <w:tblLayout w:type="fixed"/>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702"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1136</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678.1</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七、卫生健康支出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1814.1</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1814.1</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b/>
                <w:bCs/>
                <w:kern w:val="0"/>
                <w:szCs w:val="21"/>
                <w:lang w:val="en-US" w:eastAsia="zh-CN"/>
              </w:rPr>
            </w:pPr>
            <w:r>
              <w:rPr>
                <w:rFonts w:hint="eastAsia" w:ascii="Times New Roman" w:hAnsi="Times New Roman" w:cs="Times New Roman"/>
                <w:b/>
                <w:bCs/>
                <w:kern w:val="0"/>
                <w:szCs w:val="21"/>
                <w:lang w:val="en-US" w:eastAsia="zh-CN"/>
              </w:rPr>
              <w:t>1814.1</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1814.1</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b/>
                <w:bCs/>
                <w:kern w:val="0"/>
                <w:szCs w:val="21"/>
                <w:lang w:val="en-US" w:eastAsia="zh-CN"/>
              </w:rPr>
            </w:pPr>
            <w:r>
              <w:rPr>
                <w:rFonts w:hint="eastAsia" w:ascii="Times New Roman" w:hAnsi="Times New Roman" w:cs="Times New Roman"/>
                <w:b/>
                <w:bCs/>
                <w:kern w:val="0"/>
                <w:szCs w:val="21"/>
                <w:lang w:val="en-US" w:eastAsia="zh-CN"/>
              </w:rPr>
              <w:t>1814.1</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lang w:val="en-US" w:eastAsia="zh-CN"/>
        </w:rPr>
        <w:t>部门</w:t>
      </w:r>
      <w:r>
        <w:rPr>
          <w:rFonts w:ascii="Times New Roman" w:hAnsi="Times New Roman" w:eastAsia="方正小标宋_GBK" w:cs="Times New Roman"/>
          <w:color w:val="000000"/>
          <w:kern w:val="0"/>
          <w:sz w:val="36"/>
          <w:szCs w:val="36"/>
        </w:rPr>
        <w:t>收入决算表</w:t>
      </w:r>
    </w:p>
    <w:p>
      <w:pPr>
        <w:widowControl/>
        <w:ind w:firstLine="540" w:firstLineChars="300"/>
        <w:jc w:val="left"/>
        <w:rPr>
          <w:rFonts w:hint="eastAsia"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部门：蓝山县妇幼和计划生育服务中心公开02表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3813" w:type="dxa"/>
        <w:jc w:val="center"/>
        <w:tblLayout w:type="fixed"/>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1814.1</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1136</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678.1</w:t>
            </w: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卫生健康支出</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1814.1</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1136</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678.1</w:t>
            </w: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公共卫生</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1814.1</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1136</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678.1</w:t>
            </w: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2100408</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妇幼保健机构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1814.1</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1136</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678.1</w:t>
            </w: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lang w:val="en-US" w:eastAsia="zh-CN"/>
        </w:rPr>
        <w:t>部门</w:t>
      </w:r>
      <w:r>
        <w:rPr>
          <w:rFonts w:ascii="Times New Roman" w:hAnsi="Times New Roman" w:eastAsia="方正小标宋_GBK" w:cs="Times New Roman"/>
          <w:color w:val="000000"/>
          <w:kern w:val="0"/>
          <w:sz w:val="36"/>
          <w:szCs w:val="36"/>
        </w:rPr>
        <w:t>支出决算表</w:t>
      </w:r>
    </w:p>
    <w:p>
      <w:pPr>
        <w:widowControl/>
        <w:ind w:firstLine="540" w:firstLineChars="300"/>
        <w:jc w:val="left"/>
        <w:rPr>
          <w:rFonts w:hint="eastAsia"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部门：蓝山县妇幼和计划生育服务中心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6"/>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1814.1</w:t>
            </w:r>
          </w:p>
        </w:tc>
        <w:tc>
          <w:tcPr>
            <w:tcW w:w="1985" w:type="dxa"/>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1814.1</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卫生健康支出</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1814.1</w:t>
            </w: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1814.1</w:t>
            </w:r>
            <w:r>
              <w:rPr>
                <w:rFonts w:ascii="Times New Roman" w:hAnsi="Times New Roman" w:eastAsia="仿宋_GB2312" w:cs="Times New Roman"/>
                <w:kern w:val="0"/>
                <w:szCs w:val="21"/>
              </w:rPr>
              <w:t>　</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公共卫生</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1814.1</w:t>
            </w: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1814.1</w:t>
            </w:r>
            <w:r>
              <w:rPr>
                <w:rFonts w:ascii="Times New Roman" w:hAnsi="Times New Roman" w:eastAsia="仿宋_GB2312" w:cs="Times New Roman"/>
                <w:kern w:val="0"/>
                <w:szCs w:val="21"/>
              </w:rPr>
              <w:t>　</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2100408</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妇幼保健机构 </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1814.1</w:t>
            </w: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1814.1</w:t>
            </w:r>
            <w:r>
              <w:rPr>
                <w:rFonts w:ascii="Times New Roman" w:hAnsi="Times New Roman" w:eastAsia="仿宋_GB2312" w:cs="Times New Roman"/>
                <w:kern w:val="0"/>
                <w:szCs w:val="21"/>
              </w:rPr>
              <w:t>　</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财政拨款收支决算总表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cs="Times New Roman" w:asciiTheme="minorEastAsia" w:hAnsiTheme="minorEastAsia"/>
          <w:color w:val="000000"/>
          <w:kern w:val="0"/>
          <w:sz w:val="18"/>
          <w:szCs w:val="18"/>
        </w:rPr>
        <w:t>蓝山县妇幼和计划生育服务中</w:t>
      </w:r>
      <w:r>
        <w:rPr>
          <w:rFonts w:hint="eastAsia" w:cs="宋体" w:asciiTheme="minorEastAsia" w:hAnsiTheme="minorEastAsia"/>
          <w:color w:val="000000"/>
          <w:kern w:val="0"/>
          <w:sz w:val="18"/>
          <w:szCs w:val="18"/>
        </w:rPr>
        <w:t>心</w:t>
      </w:r>
      <w:r>
        <w:rPr>
          <w:rFonts w:hint="eastAsia" w:cs="宋体" w:asciiTheme="minorEastAsia" w:hAnsiTheme="minorEastAsia"/>
          <w:color w:val="000000"/>
          <w:kern w:val="0"/>
          <w:sz w:val="18"/>
          <w:szCs w:val="18"/>
          <w:lang w:val="en-US" w:eastAsia="zh-CN"/>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6"/>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4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43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1136</w:t>
            </w: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七、卫生健康支出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1136</w:t>
            </w:r>
          </w:p>
        </w:tc>
        <w:tc>
          <w:tcPr>
            <w:tcW w:w="1660" w:type="dxa"/>
            <w:shd w:val="clear" w:color="auto" w:fill="auto"/>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1136</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1136</w:t>
            </w:r>
            <w:r>
              <w:rPr>
                <w:rFonts w:ascii="Times New Roman" w:hAnsi="Times New Roman" w:eastAsia="仿宋_GB2312" w:cs="Times New Roman"/>
                <w:kern w:val="0"/>
                <w:szCs w:val="21"/>
              </w:rPr>
              <w:t>　</w:t>
            </w:r>
          </w:p>
        </w:tc>
        <w:tc>
          <w:tcPr>
            <w:tcW w:w="376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1136</w:t>
            </w: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1136</w:t>
            </w:r>
          </w:p>
        </w:tc>
        <w:tc>
          <w:tcPr>
            <w:tcW w:w="1572" w:type="dxa"/>
            <w:shd w:val="clear" w:color="auto" w:fill="auto"/>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1136</w:t>
            </w:r>
            <w:r>
              <w:rPr>
                <w:rFonts w:ascii="Times New Roman" w:hAnsi="Times New Roman" w:eastAsia="仿宋_GB2312" w:cs="Times New Roman"/>
                <w:kern w:val="0"/>
                <w:szCs w:val="21"/>
              </w:rPr>
              <w:t>　</w:t>
            </w:r>
          </w:p>
        </w:tc>
        <w:tc>
          <w:tcPr>
            <w:tcW w:w="376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1136</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1136</w:t>
            </w: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cs="Times New Roman" w:asciiTheme="minorEastAsia" w:hAnsiTheme="minorEastAsia"/>
          <w:color w:val="000000"/>
          <w:kern w:val="0"/>
          <w:sz w:val="18"/>
          <w:szCs w:val="18"/>
        </w:rPr>
        <w:t>蓝山县妇幼和计划生育服务中</w:t>
      </w:r>
      <w:r>
        <w:rPr>
          <w:rFonts w:hint="eastAsia" w:cs="宋体" w:asciiTheme="minorEastAsia" w:hAnsiTheme="minorEastAsia"/>
          <w:color w:val="000000"/>
          <w:kern w:val="0"/>
          <w:sz w:val="18"/>
          <w:szCs w:val="18"/>
        </w:rPr>
        <w:t>心</w:t>
      </w:r>
      <w:r>
        <w:rPr>
          <w:rFonts w:hint="eastAsia" w:ascii="Times New Roman" w:hAnsi="Times New Roman" w:cs="Times New Roman"/>
          <w:color w:val="000000"/>
          <w:kern w:val="0"/>
          <w:szCs w:val="21"/>
        </w:rPr>
        <w:t xml:space="preserve"> </w:t>
      </w:r>
      <w:r>
        <w:rPr>
          <w:rFonts w:ascii="Times New Roman" w:hAnsi="Times New Roman" w:eastAsia="仿宋_GB2312" w:cs="Times New Roman"/>
          <w:color w:val="000000"/>
          <w:kern w:val="0"/>
          <w:szCs w:val="21"/>
        </w:rPr>
        <w:t>公开05表</w:t>
      </w:r>
    </w:p>
    <w:p>
      <w:pPr>
        <w:widowControl/>
        <w:jc w:val="left"/>
        <w:rPr>
          <w:rFonts w:ascii="Times New Roman" w:hAnsi="Times New Roman" w:eastAsia="宋体" w:cs="Times New Roman"/>
          <w:color w:val="000000"/>
          <w:kern w:val="0"/>
          <w:sz w:val="20"/>
          <w:szCs w:val="20"/>
        </w:rPr>
      </w:pPr>
      <w:r>
        <w:rPr>
          <w:rFonts w:hint="eastAsia" w:ascii="Times New Roman" w:hAnsi="Times New Roman" w:cs="Times New Roman"/>
          <w:color w:val="000000"/>
          <w:kern w:val="0"/>
          <w:szCs w:val="21"/>
        </w:rPr>
        <w:t xml:space="preserve"> </w:t>
      </w:r>
      <w:r>
        <w:rPr>
          <w:rFonts w:ascii="Times New Roman" w:hAnsi="Times New Roman" w:eastAsia="仿宋_GB2312" w:cs="Times New Roman"/>
          <w:color w:val="000000"/>
          <w:kern w:val="0"/>
          <w:szCs w:val="21"/>
        </w:rPr>
        <w:t>单位：万元</w:t>
      </w:r>
    </w:p>
    <w:tbl>
      <w:tblPr>
        <w:tblStyle w:val="6"/>
        <w:tblW w:w="14219" w:type="dxa"/>
        <w:jc w:val="center"/>
        <w:tblLayout w:type="fixed"/>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1136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1136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210</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卫生健康支出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1136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1136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21004</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公共卫生</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eastAsia="zh-CN"/>
              </w:rPr>
              <w:t>1</w:t>
            </w:r>
            <w:r>
              <w:rPr>
                <w:rFonts w:hint="eastAsia" w:ascii="Times New Roman" w:hAnsi="Times New Roman" w:cs="Times New Roman"/>
                <w:kern w:val="0"/>
                <w:szCs w:val="21"/>
                <w:lang w:val="en-US" w:eastAsia="zh-CN"/>
              </w:rPr>
              <w:t>136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1136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2100408</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妇幼保健机构 </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1136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1136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tbl>
      <w:tblPr>
        <w:tblStyle w:val="6"/>
        <w:tblpPr w:leftFromText="180" w:rightFromText="180" w:vertAnchor="text" w:horzAnchor="page" w:tblpX="830" w:tblpY="359"/>
        <w:tblOverlap w:val="never"/>
        <w:tblW w:w="15900" w:type="dxa"/>
        <w:tblInd w:w="0" w:type="dxa"/>
        <w:tblLayout w:type="fixed"/>
        <w:tblCellMar>
          <w:top w:w="0" w:type="dxa"/>
          <w:left w:w="108" w:type="dxa"/>
          <w:bottom w:w="0" w:type="dxa"/>
          <w:right w:w="108" w:type="dxa"/>
        </w:tblCellMar>
      </w:tblPr>
      <w:tblGrid>
        <w:gridCol w:w="1149"/>
        <w:gridCol w:w="3306"/>
        <w:gridCol w:w="856"/>
        <w:gridCol w:w="1110"/>
        <w:gridCol w:w="2201"/>
        <w:gridCol w:w="1300"/>
        <w:gridCol w:w="728"/>
        <w:gridCol w:w="4394"/>
        <w:gridCol w:w="856"/>
      </w:tblGrid>
      <w:tr>
        <w:trPr>
          <w:trHeight w:val="1057"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0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30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72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tcPr>
          <w:p>
            <w:pPr>
              <w:widowControl/>
              <w:rPr>
                <w:rFonts w:hint="default" w:ascii="宋体" w:hAnsi="宋体" w:eastAsia="宋体" w:cs="宋体"/>
                <w:color w:val="000000"/>
                <w:kern w:val="0"/>
                <w:sz w:val="18"/>
                <w:szCs w:val="18"/>
                <w:lang w:val="en-US" w:eastAsia="zh-CN"/>
              </w:rPr>
            </w:pPr>
            <w:r>
              <w:rPr>
                <w:rFonts w:hint="eastAsia" w:ascii="仿宋_GB2312" w:hAnsi="宋体" w:eastAsia="宋体" w:cs="宋体"/>
                <w:color w:val="000000"/>
                <w:kern w:val="0"/>
                <w:sz w:val="18"/>
                <w:szCs w:val="18"/>
                <w:lang w:val="en-US" w:eastAsia="zh-CN"/>
              </w:rPr>
              <w:t>687.7</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01"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1300"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p>
        </w:tc>
        <w:tc>
          <w:tcPr>
            <w:tcW w:w="72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tcPr>
          <w:p>
            <w:pPr>
              <w:widowControl/>
              <w:rPr>
                <w:rFonts w:hint="default" w:ascii="宋体" w:hAnsi="宋体" w:eastAsia="宋体" w:cs="宋体"/>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0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办公费</w:t>
            </w:r>
          </w:p>
        </w:tc>
        <w:tc>
          <w:tcPr>
            <w:tcW w:w="1300"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p>
        </w:tc>
        <w:tc>
          <w:tcPr>
            <w:tcW w:w="72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tcPr>
          <w:p>
            <w:pPr>
              <w:widowControl/>
              <w:rPr>
                <w:rFonts w:hint="default" w:ascii="宋体" w:hAnsi="宋体" w:eastAsia="宋体" w:cs="宋体"/>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0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印刷费</w:t>
            </w:r>
          </w:p>
        </w:tc>
        <w:tc>
          <w:tcPr>
            <w:tcW w:w="1300"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p>
        </w:tc>
        <w:tc>
          <w:tcPr>
            <w:tcW w:w="72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0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咨询费</w:t>
            </w:r>
          </w:p>
        </w:tc>
        <w:tc>
          <w:tcPr>
            <w:tcW w:w="1300"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p>
        </w:tc>
        <w:tc>
          <w:tcPr>
            <w:tcW w:w="72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vAlign w:val="center"/>
          </w:tcPr>
          <w:p>
            <w:pPr>
              <w:widowControl/>
              <w:ind w:firstLine="180" w:firstLineChars="100"/>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429</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0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手续费</w:t>
            </w:r>
          </w:p>
        </w:tc>
        <w:tc>
          <w:tcPr>
            <w:tcW w:w="130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72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429</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0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水费</w:t>
            </w:r>
          </w:p>
        </w:tc>
        <w:tc>
          <w:tcPr>
            <w:tcW w:w="1300"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p>
        </w:tc>
        <w:tc>
          <w:tcPr>
            <w:tcW w:w="72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tcPr>
          <w:p>
            <w:pPr>
              <w:widowControl/>
              <w:rPr>
                <w:rFonts w:hint="default" w:ascii="宋体" w:hAnsi="宋体" w:eastAsia="宋体" w:cs="宋体"/>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0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电费</w:t>
            </w:r>
          </w:p>
        </w:tc>
        <w:tc>
          <w:tcPr>
            <w:tcW w:w="1300"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p>
        </w:tc>
        <w:tc>
          <w:tcPr>
            <w:tcW w:w="72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0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邮电费</w:t>
            </w:r>
          </w:p>
        </w:tc>
        <w:tc>
          <w:tcPr>
            <w:tcW w:w="1300"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p>
        </w:tc>
        <w:tc>
          <w:tcPr>
            <w:tcW w:w="72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0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取暖费</w:t>
            </w:r>
          </w:p>
        </w:tc>
        <w:tc>
          <w:tcPr>
            <w:tcW w:w="130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72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0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物业管理费</w:t>
            </w:r>
          </w:p>
        </w:tc>
        <w:tc>
          <w:tcPr>
            <w:tcW w:w="130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72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69"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0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差旅费</w:t>
            </w:r>
          </w:p>
        </w:tc>
        <w:tc>
          <w:tcPr>
            <w:tcW w:w="1300"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p>
        </w:tc>
        <w:tc>
          <w:tcPr>
            <w:tcW w:w="72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0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因公出国（境）费用</w:t>
            </w:r>
          </w:p>
        </w:tc>
        <w:tc>
          <w:tcPr>
            <w:tcW w:w="130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72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0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维修（护）费</w:t>
            </w:r>
          </w:p>
        </w:tc>
        <w:tc>
          <w:tcPr>
            <w:tcW w:w="1300"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p>
        </w:tc>
        <w:tc>
          <w:tcPr>
            <w:tcW w:w="72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tcPr>
          <w:p>
            <w:pPr>
              <w:widowControl/>
              <w:ind w:firstLine="180" w:firstLineChars="100"/>
              <w:rPr>
                <w:rFonts w:hint="default" w:ascii="仿宋_GB2312" w:hAnsi="宋体" w:eastAsia="仿宋_GB2312" w:cs="宋体"/>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0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租赁费</w:t>
            </w:r>
          </w:p>
        </w:tc>
        <w:tc>
          <w:tcPr>
            <w:tcW w:w="130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72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19.28</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0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会议费</w:t>
            </w:r>
          </w:p>
        </w:tc>
        <w:tc>
          <w:tcPr>
            <w:tcW w:w="1300"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p>
        </w:tc>
        <w:tc>
          <w:tcPr>
            <w:tcW w:w="72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0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培训费</w:t>
            </w:r>
          </w:p>
        </w:tc>
        <w:tc>
          <w:tcPr>
            <w:tcW w:w="1300" w:type="dxa"/>
            <w:tcBorders>
              <w:top w:val="nil"/>
              <w:left w:val="nil"/>
              <w:bottom w:val="single" w:color="auto" w:sz="8" w:space="0"/>
              <w:right w:val="single" w:color="auto" w:sz="8" w:space="0"/>
            </w:tcBorders>
            <w:shd w:val="clear" w:color="auto" w:fill="auto"/>
          </w:tcPr>
          <w:p>
            <w:pPr>
              <w:widowControl/>
              <w:ind w:firstLine="180" w:firstLineChars="100"/>
              <w:rPr>
                <w:rFonts w:hint="default" w:ascii="仿宋_GB2312" w:hAnsi="宋体" w:eastAsia="仿宋_GB2312" w:cs="宋体"/>
                <w:color w:val="000000"/>
                <w:kern w:val="0"/>
                <w:sz w:val="18"/>
                <w:szCs w:val="18"/>
                <w:lang w:val="en-US" w:eastAsia="zh-CN"/>
              </w:rPr>
            </w:pPr>
          </w:p>
        </w:tc>
        <w:tc>
          <w:tcPr>
            <w:tcW w:w="72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0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公务接待费</w:t>
            </w:r>
          </w:p>
        </w:tc>
        <w:tc>
          <w:tcPr>
            <w:tcW w:w="1300"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p>
        </w:tc>
        <w:tc>
          <w:tcPr>
            <w:tcW w:w="72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0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专用材料费</w:t>
            </w:r>
          </w:p>
        </w:tc>
        <w:tc>
          <w:tcPr>
            <w:tcW w:w="1300" w:type="dxa"/>
            <w:tcBorders>
              <w:top w:val="nil"/>
              <w:left w:val="nil"/>
              <w:bottom w:val="single" w:color="auto" w:sz="8" w:space="0"/>
              <w:right w:val="single" w:color="auto" w:sz="8" w:space="0"/>
            </w:tcBorders>
            <w:shd w:val="clear" w:color="auto" w:fill="auto"/>
          </w:tcPr>
          <w:p>
            <w:pPr>
              <w:widowControl/>
              <w:ind w:firstLine="180" w:firstLineChars="100"/>
              <w:rPr>
                <w:rFonts w:hint="default" w:ascii="仿宋_GB2312" w:hAnsi="宋体" w:eastAsia="仿宋_GB2312" w:cs="宋体"/>
                <w:color w:val="000000"/>
                <w:kern w:val="0"/>
                <w:sz w:val="18"/>
                <w:szCs w:val="18"/>
                <w:lang w:val="en-US" w:eastAsia="zh-CN"/>
              </w:rPr>
            </w:pPr>
          </w:p>
        </w:tc>
        <w:tc>
          <w:tcPr>
            <w:tcW w:w="72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15.97</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0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被装购置费</w:t>
            </w:r>
          </w:p>
        </w:tc>
        <w:tc>
          <w:tcPr>
            <w:tcW w:w="130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72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3.31</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0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专用燃料费</w:t>
            </w:r>
          </w:p>
        </w:tc>
        <w:tc>
          <w:tcPr>
            <w:tcW w:w="130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72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0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劳务费</w:t>
            </w:r>
          </w:p>
        </w:tc>
        <w:tc>
          <w:tcPr>
            <w:tcW w:w="1300"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p>
        </w:tc>
        <w:tc>
          <w:tcPr>
            <w:tcW w:w="72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0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委托业务费</w:t>
            </w:r>
          </w:p>
        </w:tc>
        <w:tc>
          <w:tcPr>
            <w:tcW w:w="130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p>
        </w:tc>
        <w:tc>
          <w:tcPr>
            <w:tcW w:w="72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0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工会经费</w:t>
            </w:r>
          </w:p>
        </w:tc>
        <w:tc>
          <w:tcPr>
            <w:tcW w:w="1300"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p>
        </w:tc>
        <w:tc>
          <w:tcPr>
            <w:tcW w:w="72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01"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福利费</w:t>
            </w:r>
          </w:p>
        </w:tc>
        <w:tc>
          <w:tcPr>
            <w:tcW w:w="130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72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对民间非营利组织和群众性自治组织补贴</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01"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公务用车运行维护费</w:t>
            </w:r>
          </w:p>
        </w:tc>
        <w:tc>
          <w:tcPr>
            <w:tcW w:w="1300" w:type="dxa"/>
            <w:tcBorders>
              <w:top w:val="nil"/>
              <w:left w:val="nil"/>
              <w:bottom w:val="single" w:color="auto" w:sz="8" w:space="0"/>
              <w:right w:val="single" w:color="auto" w:sz="8" w:space="0"/>
            </w:tcBorders>
            <w:shd w:val="clear" w:color="auto" w:fill="auto"/>
          </w:tcPr>
          <w:p>
            <w:pPr>
              <w:widowControl/>
              <w:rPr>
                <w:rFonts w:hint="default"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p>
        </w:tc>
        <w:tc>
          <w:tcPr>
            <w:tcW w:w="72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01"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其他交通费用</w:t>
            </w:r>
          </w:p>
        </w:tc>
        <w:tc>
          <w:tcPr>
            <w:tcW w:w="1300" w:type="dxa"/>
            <w:tcBorders>
              <w:top w:val="single" w:color="auto" w:sz="8" w:space="0"/>
              <w:left w:val="nil"/>
              <w:bottom w:val="single" w:color="auto" w:sz="8" w:space="0"/>
              <w:right w:val="single" w:color="auto" w:sz="8" w:space="0"/>
            </w:tcBorders>
            <w:shd w:val="clear" w:color="auto" w:fill="auto"/>
          </w:tcPr>
          <w:p>
            <w:pPr>
              <w:widowControl/>
              <w:rPr>
                <w:rFonts w:hint="default"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p>
        </w:tc>
        <w:tc>
          <w:tcPr>
            <w:tcW w:w="728"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01"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税金及附加费用</w:t>
            </w:r>
          </w:p>
        </w:tc>
        <w:tc>
          <w:tcPr>
            <w:tcW w:w="130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72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01"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其他商品和服务支出</w:t>
            </w:r>
          </w:p>
        </w:tc>
        <w:tc>
          <w:tcPr>
            <w:tcW w:w="1300" w:type="dxa"/>
            <w:tcBorders>
              <w:top w:val="nil"/>
              <w:left w:val="nil"/>
              <w:bottom w:val="single" w:color="auto" w:sz="8" w:space="0"/>
              <w:right w:val="single" w:color="auto" w:sz="8" w:space="0"/>
            </w:tcBorders>
            <w:shd w:val="clear" w:color="auto" w:fill="auto"/>
          </w:tcPr>
          <w:p>
            <w:pPr>
              <w:widowControl/>
              <w:rPr>
                <w:rFonts w:hint="default"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p>
        </w:tc>
        <w:tc>
          <w:tcPr>
            <w:tcW w:w="72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707</w:t>
            </w:r>
          </w:p>
        </w:tc>
        <w:tc>
          <w:tcPr>
            <w:tcW w:w="9733" w:type="dxa"/>
            <w:gridSpan w:val="5"/>
            <w:tcBorders>
              <w:top w:val="nil"/>
              <w:left w:val="nil"/>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429</w:t>
            </w:r>
          </w:p>
        </w:tc>
      </w:tr>
    </w:tbl>
    <w:p>
      <w:pPr>
        <w:widowControl/>
        <w:jc w:val="left"/>
        <w:rPr>
          <w:rFonts w:hint="default" w:ascii="Times New Roman" w:hAnsi="Times New Roman" w:eastAsia="仿宋_GB2312" w:cs="Times New Roman"/>
          <w:color w:val="000000"/>
          <w:kern w:val="0"/>
          <w:szCs w:val="21"/>
          <w:lang w:val="en-US" w:eastAsia="zh-CN"/>
        </w:rPr>
      </w:pPr>
      <w:r>
        <w:rPr>
          <w:rFonts w:ascii="Times New Roman" w:hAnsi="Times New Roman" w:eastAsia="仿宋_GB2312" w:cs="Times New Roman"/>
          <w:color w:val="000000"/>
          <w:kern w:val="0"/>
          <w:szCs w:val="21"/>
        </w:rPr>
        <w:t>部门：</w:t>
      </w:r>
      <w:r>
        <w:rPr>
          <w:rFonts w:hint="eastAsia" w:cs="Times New Roman" w:asciiTheme="minorEastAsia" w:hAnsiTheme="minorEastAsia"/>
          <w:color w:val="000000"/>
          <w:kern w:val="0"/>
          <w:sz w:val="18"/>
          <w:szCs w:val="18"/>
        </w:rPr>
        <w:t>蓝山县妇幼和计划生育服务</w:t>
      </w:r>
      <w:r>
        <w:rPr>
          <w:rFonts w:cs="Times New Roman" w:asciiTheme="minorEastAsia" w:hAnsiTheme="minorEastAsia"/>
          <w:color w:val="000000"/>
          <w:kern w:val="0"/>
          <w:sz w:val="18"/>
          <w:szCs w:val="18"/>
        </w:rPr>
        <w:t>中</w:t>
      </w:r>
      <w:r>
        <w:rPr>
          <w:rFonts w:cs="宋体" w:asciiTheme="minorEastAsia" w:hAnsiTheme="minorEastAsia"/>
          <w:color w:val="000000"/>
          <w:kern w:val="0"/>
          <w:sz w:val="18"/>
          <w:szCs w:val="18"/>
        </w:rPr>
        <w:t>心</w:t>
      </w:r>
      <w:r>
        <w:rPr>
          <w:rFonts w:ascii="Times New Roman" w:hAnsi="Times New Roman" w:eastAsia="仿宋_GB2312" w:cs="Times New Roman"/>
          <w:color w:val="000000"/>
          <w:kern w:val="0"/>
          <w:szCs w:val="21"/>
        </w:rPr>
        <w:t xml:space="preserve"> 公开06表</w:t>
      </w:r>
      <w:r>
        <w:rPr>
          <w:rFonts w:hint="eastAsia" w:ascii="Times New Roman" w:hAnsi="Times New Roman" w:eastAsia="仿宋_GB2312" w:cs="Times New Roman"/>
          <w:color w:val="000000"/>
          <w:kern w:val="0"/>
          <w:szCs w:val="21"/>
          <w:lang w:val="en-US" w:eastAsia="zh-CN"/>
        </w:rPr>
        <w:t xml:space="preserve">                                                                                                单位：万元</w:t>
      </w:r>
    </w:p>
    <w:p>
      <w:pPr>
        <w:widowControl/>
        <w:jc w:val="left"/>
        <w:rPr>
          <w:rFonts w:hint="eastAsia" w:ascii="楷体" w:hAnsi="楷体" w:eastAsia="楷体" w:cs="楷体"/>
          <w:szCs w:val="21"/>
        </w:rPr>
      </w:pPr>
      <w:r>
        <w:rPr>
          <w:rFonts w:hint="eastAsia" w:ascii="楷体" w:hAnsi="楷体" w:eastAsia="楷体" w:cs="楷体"/>
          <w:szCs w:val="21"/>
        </w:rPr>
        <w:t>注：本表反映部门年度一般公共预算财政拨款基本支出明细情况。特别说明：本单位财政预算未安排公用经费。</w:t>
      </w:r>
      <w:r>
        <w:rPr>
          <w:rFonts w:hint="eastAsia" w:ascii="楷体" w:hAnsi="楷体" w:eastAsia="楷体" w:cs="楷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ind w:left="13860" w:hanging="13860" w:hangingChars="66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cs="Times New Roman" w:asciiTheme="minorEastAsia" w:hAnsiTheme="minorEastAsia"/>
          <w:color w:val="000000"/>
          <w:kern w:val="0"/>
          <w:sz w:val="18"/>
          <w:szCs w:val="18"/>
        </w:rPr>
        <w:t>蓝山县妇幼和计划生育服务</w:t>
      </w:r>
      <w:r>
        <w:rPr>
          <w:rFonts w:cs="Times New Roman" w:asciiTheme="minorEastAsia" w:hAnsiTheme="minorEastAsia"/>
          <w:color w:val="000000"/>
          <w:kern w:val="0"/>
          <w:sz w:val="18"/>
          <w:szCs w:val="18"/>
        </w:rPr>
        <w:t>中</w:t>
      </w:r>
      <w:r>
        <w:rPr>
          <w:rFonts w:cs="宋体" w:asciiTheme="minorEastAsia" w:hAnsiTheme="minorEastAsia"/>
          <w:color w:val="000000"/>
          <w:kern w:val="0"/>
          <w:sz w:val="18"/>
          <w:szCs w:val="18"/>
        </w:rPr>
        <w:t>心</w:t>
      </w: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220"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黑体" w:hAnsi="黑体" w:eastAsia="黑体"/>
          <w:szCs w:val="21"/>
        </w:rPr>
        <w:t>特别说明：本单位财政预算未安排公用经费。</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ind w:right="420" w:firstLine="525" w:firstLineChars="250"/>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部门：蓝山县妇幼和计划生育服务中心 </w:t>
      </w:r>
      <w:r>
        <w:rPr>
          <w:rFonts w:ascii="Times New Roman" w:hAnsi="Times New Roman" w:eastAsia="仿宋_GB2312" w:cs="Times New Roman"/>
          <w:color w:val="000000"/>
          <w:kern w:val="0"/>
          <w:szCs w:val="21"/>
        </w:rPr>
        <w:t>公开08表</w:t>
      </w:r>
    </w:p>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hint="eastAsia" w:ascii="Times New Roman" w:hAnsi="Times New Roman" w:eastAsia="仿宋_GB2312" w:cs="Times New Roman"/>
                <w:b/>
                <w:kern w:val="0"/>
                <w:szCs w:val="21"/>
                <w:lang w:eastAsia="zh-CN"/>
              </w:rPr>
            </w:pPr>
            <w:r>
              <w:rPr>
                <w:rFonts w:ascii="Times New Roman" w:hAnsi="Times New Roman" w:eastAsia="仿宋_GB2312" w:cs="Times New Roman"/>
                <w:b/>
                <w:kern w:val="0"/>
                <w:szCs w:val="21"/>
              </w:rPr>
              <w:t>基本支出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cs="Times New Roman"/>
          <w:kern w:val="0"/>
          <w:szCs w:val="21"/>
        </w:rPr>
      </w:pPr>
      <w:r>
        <w:rPr>
          <w:rFonts w:hint="eastAsia" w:ascii="Times New Roman" w:hAnsi="Times New Roman" w:eastAsia="仿宋_GB2312" w:cs="Times New Roman"/>
          <w:color w:val="000000"/>
          <w:kern w:val="0"/>
          <w:szCs w:val="21"/>
          <w:lang w:val="en-US" w:eastAsia="zh-CN"/>
        </w:rPr>
        <w:t>蓝山县妇幼和计划生育服务中心</w:t>
      </w:r>
      <w:r>
        <w:rPr>
          <w:rFonts w:hint="eastAsia" w:ascii="Times New Roman" w:hAnsi="Times New Roman" w:eastAsia="仿宋_GB2312" w:cs="Times New Roman"/>
          <w:kern w:val="0"/>
          <w:szCs w:val="21"/>
        </w:rPr>
        <w:t>单位没有政府性基金收入，也没有使用政府性基金安排的支出，故本表无数据</w:t>
      </w:r>
    </w:p>
    <w:p>
      <w:pPr>
        <w:widowControl/>
        <w:jc w:val="left"/>
        <w:rPr>
          <w:rFonts w:ascii="Times New Roman" w:hAnsi="Times New Roman" w:cs="Times New Roman"/>
          <w:kern w:val="0"/>
          <w:szCs w:val="21"/>
        </w:rPr>
      </w:pPr>
    </w:p>
    <w:p>
      <w:pPr>
        <w:widowControl/>
        <w:jc w:val="left"/>
        <w:rPr>
          <w:rFonts w:ascii="Times New Roman" w:hAnsi="Times New Roman" w:cs="Times New Roman"/>
          <w:kern w:val="0"/>
          <w:szCs w:val="21"/>
        </w:rPr>
      </w:pPr>
    </w:p>
    <w:p>
      <w:pPr>
        <w:widowControl/>
        <w:jc w:val="left"/>
        <w:rPr>
          <w:rFonts w:ascii="Times New Roman" w:hAnsi="Times New Roman" w:cs="Times New Roman"/>
          <w:kern w:val="0"/>
          <w:szCs w:val="21"/>
        </w:rPr>
      </w:pPr>
    </w:p>
    <w:p>
      <w:pPr>
        <w:widowControl/>
        <w:jc w:val="left"/>
        <w:rPr>
          <w:rFonts w:ascii="Times New Roman" w:hAnsi="Times New Roman" w:cs="Times New Roman"/>
          <w:kern w:val="0"/>
          <w:szCs w:val="21"/>
        </w:rPr>
      </w:pPr>
    </w:p>
    <w:p>
      <w:pPr>
        <w:widowControl/>
        <w:jc w:val="left"/>
        <w:rPr>
          <w:rFonts w:ascii="Times New Roman" w:hAnsi="Times New Roman" w:cs="Times New Roman"/>
          <w:kern w:val="0"/>
          <w:szCs w:val="21"/>
        </w:rPr>
      </w:pPr>
    </w:p>
    <w:p>
      <w:pPr>
        <w:widowControl/>
        <w:jc w:val="left"/>
        <w:rPr>
          <w:rFonts w:ascii="Times New Roman" w:hAnsi="Times New Roman" w:cs="Times New Roman"/>
          <w:kern w:val="0"/>
          <w:szCs w:val="21"/>
        </w:rPr>
      </w:pPr>
    </w:p>
    <w:tbl>
      <w:tblPr>
        <w:tblStyle w:val="6"/>
        <w:tblW w:w="15414" w:type="dxa"/>
        <w:tblInd w:w="15" w:type="dxa"/>
        <w:tblLayout w:type="fixed"/>
        <w:tblCellMar>
          <w:top w:w="15" w:type="dxa"/>
          <w:left w:w="15" w:type="dxa"/>
          <w:bottom w:w="15" w:type="dxa"/>
          <w:right w:w="15" w:type="dxa"/>
        </w:tblCellMar>
      </w:tblPr>
      <w:tblGrid>
        <w:gridCol w:w="2967"/>
        <w:gridCol w:w="240"/>
        <w:gridCol w:w="2319"/>
        <w:gridCol w:w="3698"/>
        <w:gridCol w:w="1534"/>
        <w:gridCol w:w="4656"/>
      </w:tblGrid>
      <w:tr>
        <w:tblPrEx>
          <w:tblCellMar>
            <w:top w:w="15" w:type="dxa"/>
            <w:left w:w="15" w:type="dxa"/>
            <w:bottom w:w="15" w:type="dxa"/>
            <w:right w:w="15" w:type="dxa"/>
          </w:tblCellMar>
        </w:tblPrEx>
        <w:trPr>
          <w:trHeight w:val="939" w:hRule="atLeast"/>
        </w:trPr>
        <w:tc>
          <w:tcPr>
            <w:tcW w:w="15414" w:type="dxa"/>
            <w:gridSpan w:val="6"/>
            <w:shd w:val="clear" w:color="auto" w:fill="FFFFFF"/>
            <w:vAlign w:val="center"/>
          </w:tcPr>
          <w:p>
            <w:pPr>
              <w:widowControl/>
              <w:jc w:val="center"/>
              <w:textAlignment w:val="center"/>
              <w:rPr>
                <w:rFonts w:eastAsia="方正小标宋_GBK"/>
                <w:kern w:val="0"/>
                <w:sz w:val="36"/>
                <w:szCs w:val="36"/>
              </w:rPr>
            </w:pPr>
          </w:p>
          <w:p>
            <w:pPr>
              <w:widowControl/>
              <w:ind w:firstLine="5060" w:firstLineChars="1400"/>
              <w:textAlignment w:val="center"/>
              <w:rPr>
                <w:rFonts w:cs="华文中宋" w:asciiTheme="minorEastAsia" w:hAnsiTheme="minorEastAsia"/>
                <w:b/>
                <w:color w:val="000000"/>
                <w:sz w:val="32"/>
                <w:szCs w:val="32"/>
              </w:rPr>
            </w:pPr>
            <w:r>
              <w:rPr>
                <w:rFonts w:asciiTheme="minorEastAsia" w:hAnsiTheme="minorEastAsia"/>
                <w:b/>
                <w:kern w:val="0"/>
                <w:sz w:val="36"/>
                <w:szCs w:val="36"/>
              </w:rPr>
              <w:t>国有资本经营预算财政拨款支出决算表</w:t>
            </w:r>
          </w:p>
        </w:tc>
      </w:tr>
      <w:tr>
        <w:tblPrEx>
          <w:tblCellMar>
            <w:top w:w="15" w:type="dxa"/>
            <w:left w:w="15" w:type="dxa"/>
            <w:bottom w:w="15" w:type="dxa"/>
            <w:right w:w="15" w:type="dxa"/>
          </w:tblCellMar>
        </w:tblPrEx>
        <w:trPr>
          <w:trHeight w:val="406" w:hRule="atLeast"/>
        </w:trPr>
        <w:tc>
          <w:tcPr>
            <w:tcW w:w="2967" w:type="dxa"/>
            <w:shd w:val="clear" w:color="auto" w:fill="FFFFFF"/>
            <w:vAlign w:val="center"/>
          </w:tcPr>
          <w:p>
            <w:pPr>
              <w:widowControl/>
              <w:jc w:val="right"/>
              <w:textAlignment w:val="center"/>
              <w:rPr>
                <w:rFonts w:ascii="宋体" w:hAnsi="宋体" w:cs="宋体"/>
                <w:color w:val="000000"/>
                <w:kern w:val="0"/>
                <w:sz w:val="20"/>
                <w:szCs w:val="20"/>
              </w:rPr>
            </w:pPr>
          </w:p>
        </w:tc>
        <w:tc>
          <w:tcPr>
            <w:tcW w:w="240" w:type="dxa"/>
            <w:shd w:val="clear" w:color="auto" w:fill="FFFFFF"/>
            <w:vAlign w:val="center"/>
          </w:tcPr>
          <w:p>
            <w:pPr>
              <w:widowControl/>
              <w:jc w:val="right"/>
              <w:textAlignment w:val="center"/>
              <w:rPr>
                <w:rFonts w:ascii="宋体" w:hAnsi="宋体" w:cs="宋体"/>
                <w:color w:val="000000"/>
                <w:kern w:val="0"/>
                <w:sz w:val="20"/>
                <w:szCs w:val="20"/>
              </w:rPr>
            </w:pPr>
          </w:p>
        </w:tc>
        <w:tc>
          <w:tcPr>
            <w:tcW w:w="2319" w:type="dxa"/>
            <w:shd w:val="clear" w:color="auto" w:fill="FFFFFF"/>
            <w:vAlign w:val="center"/>
          </w:tcPr>
          <w:p>
            <w:pPr>
              <w:widowControl/>
              <w:jc w:val="right"/>
              <w:textAlignment w:val="center"/>
              <w:rPr>
                <w:rFonts w:ascii="宋体" w:hAnsi="宋体" w:cs="宋体"/>
                <w:color w:val="000000"/>
                <w:kern w:val="0"/>
                <w:sz w:val="20"/>
                <w:szCs w:val="20"/>
              </w:rPr>
            </w:pPr>
          </w:p>
        </w:tc>
        <w:tc>
          <w:tcPr>
            <w:tcW w:w="3698" w:type="dxa"/>
            <w:shd w:val="clear" w:color="auto" w:fill="FFFFFF"/>
            <w:vAlign w:val="center"/>
          </w:tcPr>
          <w:p>
            <w:pPr>
              <w:widowControl/>
              <w:jc w:val="right"/>
              <w:textAlignment w:val="center"/>
              <w:rPr>
                <w:rFonts w:ascii="宋体" w:hAnsi="宋体" w:cs="宋体"/>
                <w:color w:val="000000"/>
                <w:kern w:val="0"/>
                <w:sz w:val="20"/>
                <w:szCs w:val="20"/>
              </w:rPr>
            </w:pPr>
          </w:p>
        </w:tc>
        <w:tc>
          <w:tcPr>
            <w:tcW w:w="1534" w:type="dxa"/>
            <w:shd w:val="clear" w:color="auto" w:fill="FFFFFF"/>
            <w:vAlign w:val="center"/>
          </w:tcPr>
          <w:p>
            <w:pPr>
              <w:widowControl/>
              <w:jc w:val="right"/>
              <w:textAlignment w:val="center"/>
              <w:rPr>
                <w:rFonts w:ascii="宋体" w:hAnsi="宋体" w:cs="宋体"/>
                <w:color w:val="000000"/>
                <w:kern w:val="0"/>
                <w:sz w:val="20"/>
                <w:szCs w:val="20"/>
              </w:rPr>
            </w:pPr>
          </w:p>
        </w:tc>
        <w:tc>
          <w:tcPr>
            <w:tcW w:w="4656" w:type="dxa"/>
            <w:shd w:val="clear" w:color="auto" w:fill="FFFFFF"/>
            <w:vAlign w:val="center"/>
          </w:tcPr>
          <w:p>
            <w:pPr>
              <w:widowControl/>
              <w:jc w:val="right"/>
              <w:textAlignment w:val="center"/>
              <w:rPr>
                <w:rFonts w:ascii="宋体" w:hAnsi="宋体" w:cs="宋体"/>
                <w:color w:val="000000"/>
                <w:kern w:val="0"/>
                <w:sz w:val="20"/>
                <w:szCs w:val="20"/>
              </w:rPr>
            </w:pPr>
            <w:r>
              <w:rPr>
                <w:rFonts w:hint="eastAsia" w:ascii="宋体" w:hAnsi="宋体" w:cs="宋体"/>
                <w:color w:val="000000"/>
                <w:kern w:val="0"/>
                <w:sz w:val="20"/>
                <w:szCs w:val="20"/>
              </w:rPr>
              <w:t>公开09表</w:t>
            </w:r>
          </w:p>
        </w:tc>
      </w:tr>
      <w:tr>
        <w:tblPrEx>
          <w:tblCellMar>
            <w:top w:w="15" w:type="dxa"/>
            <w:left w:w="15" w:type="dxa"/>
            <w:bottom w:w="15" w:type="dxa"/>
            <w:right w:w="15" w:type="dxa"/>
          </w:tblCellMar>
        </w:tblPrEx>
        <w:trPr>
          <w:trHeight w:val="604" w:hRule="atLeast"/>
        </w:trPr>
        <w:tc>
          <w:tcPr>
            <w:tcW w:w="5526" w:type="dxa"/>
            <w:gridSpan w:val="3"/>
            <w:shd w:val="clear" w:color="auto" w:fill="FFFFFF"/>
            <w:vAlign w:val="center"/>
          </w:tcPr>
          <w:p>
            <w:pPr>
              <w:widowControl/>
              <w:jc w:val="left"/>
              <w:textAlignment w:val="center"/>
              <w:rPr>
                <w:rFonts w:hint="eastAsia" w:ascii="宋体" w:hAnsi="宋体" w:cs="宋体" w:eastAsiaTheme="minorEastAsia"/>
                <w:color w:val="000000"/>
                <w:kern w:val="0"/>
                <w:sz w:val="20"/>
                <w:szCs w:val="20"/>
                <w:lang w:eastAsia="zh-CN"/>
              </w:rPr>
            </w:pPr>
            <w:r>
              <w:rPr>
                <w:rFonts w:hint="eastAsia" w:ascii="宋体" w:hAnsi="宋体" w:cs="宋体"/>
                <w:color w:val="000000"/>
                <w:kern w:val="0"/>
                <w:sz w:val="20"/>
                <w:szCs w:val="20"/>
              </w:rPr>
              <w:t>部门：蓝山县妇幼和计划生育服务中心</w:t>
            </w:r>
          </w:p>
        </w:tc>
        <w:tc>
          <w:tcPr>
            <w:tcW w:w="3698" w:type="dxa"/>
            <w:tcBorders>
              <w:bottom w:val="single" w:color="000000" w:sz="12" w:space="0"/>
            </w:tcBorders>
            <w:shd w:val="clear" w:color="auto" w:fill="FFFFFF"/>
            <w:vAlign w:val="center"/>
          </w:tcPr>
          <w:p>
            <w:pPr>
              <w:widowControl/>
              <w:jc w:val="right"/>
              <w:textAlignment w:val="center"/>
              <w:rPr>
                <w:rFonts w:ascii="宋体" w:hAnsi="宋体" w:cs="宋体"/>
                <w:color w:val="000000"/>
                <w:kern w:val="0"/>
                <w:sz w:val="20"/>
                <w:szCs w:val="20"/>
              </w:rPr>
            </w:pPr>
          </w:p>
        </w:tc>
        <w:tc>
          <w:tcPr>
            <w:tcW w:w="1534" w:type="dxa"/>
            <w:tcBorders>
              <w:bottom w:val="single" w:color="000000" w:sz="12" w:space="0"/>
            </w:tcBorders>
            <w:shd w:val="clear" w:color="auto" w:fill="FFFFFF"/>
            <w:vAlign w:val="center"/>
          </w:tcPr>
          <w:p>
            <w:pPr>
              <w:widowControl/>
              <w:jc w:val="right"/>
              <w:textAlignment w:val="center"/>
              <w:rPr>
                <w:rFonts w:ascii="宋体" w:hAnsi="宋体" w:cs="宋体"/>
                <w:color w:val="000000"/>
                <w:kern w:val="0"/>
                <w:sz w:val="20"/>
                <w:szCs w:val="20"/>
              </w:rPr>
            </w:pPr>
          </w:p>
        </w:tc>
        <w:tc>
          <w:tcPr>
            <w:tcW w:w="4656" w:type="dxa"/>
            <w:shd w:val="clear" w:color="auto" w:fill="FFFFFF"/>
            <w:vAlign w:val="center"/>
          </w:tcPr>
          <w:p>
            <w:pPr>
              <w:widowControl/>
              <w:jc w:val="right"/>
              <w:textAlignment w:val="center"/>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CellMar>
            <w:top w:w="15" w:type="dxa"/>
            <w:left w:w="15" w:type="dxa"/>
            <w:bottom w:w="15" w:type="dxa"/>
            <w:right w:w="15" w:type="dxa"/>
          </w:tblCellMar>
        </w:tblPrEx>
        <w:trPr>
          <w:trHeight w:val="534" w:hRule="atLeast"/>
        </w:trPr>
        <w:tc>
          <w:tcPr>
            <w:tcW w:w="5526"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w:t>
            </w:r>
          </w:p>
        </w:tc>
        <w:tc>
          <w:tcPr>
            <w:tcW w:w="9888" w:type="dxa"/>
            <w:gridSpan w:val="3"/>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本年支出</w:t>
            </w:r>
          </w:p>
        </w:tc>
      </w:tr>
      <w:tr>
        <w:tblPrEx>
          <w:tblCellMar>
            <w:top w:w="15" w:type="dxa"/>
            <w:left w:w="15" w:type="dxa"/>
            <w:bottom w:w="15" w:type="dxa"/>
            <w:right w:w="15" w:type="dxa"/>
          </w:tblCellMar>
        </w:tblPrEx>
        <w:trPr>
          <w:trHeight w:val="510" w:hRule="atLeast"/>
        </w:trPr>
        <w:tc>
          <w:tcPr>
            <w:tcW w:w="3207" w:type="dxa"/>
            <w:gridSpan w:val="2"/>
            <w:vMerge w:val="restart"/>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功能分类科目编码</w:t>
            </w:r>
          </w:p>
        </w:tc>
        <w:tc>
          <w:tcPr>
            <w:tcW w:w="23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科目名称</w:t>
            </w:r>
          </w:p>
        </w:tc>
        <w:tc>
          <w:tcPr>
            <w:tcW w:w="3698"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合计</w:t>
            </w:r>
          </w:p>
        </w:tc>
        <w:tc>
          <w:tcPr>
            <w:tcW w:w="1534"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eastAsiaTheme="minorEastAsia"/>
                <w:color w:val="000000"/>
                <w:kern w:val="0"/>
                <w:sz w:val="24"/>
                <w:lang w:eastAsia="zh-CN"/>
              </w:rPr>
            </w:pPr>
            <w:r>
              <w:rPr>
                <w:rFonts w:hint="eastAsia" w:ascii="宋体" w:hAnsi="宋体" w:cs="宋体"/>
                <w:color w:val="000000"/>
                <w:kern w:val="0"/>
                <w:sz w:val="24"/>
              </w:rPr>
              <w:t>基本支出</w:t>
            </w:r>
          </w:p>
        </w:tc>
        <w:tc>
          <w:tcPr>
            <w:tcW w:w="46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项目支出</w:t>
            </w:r>
          </w:p>
        </w:tc>
      </w:tr>
      <w:tr>
        <w:tblPrEx>
          <w:tblCellMar>
            <w:top w:w="15" w:type="dxa"/>
            <w:left w:w="15" w:type="dxa"/>
            <w:bottom w:w="15" w:type="dxa"/>
            <w:right w:w="15" w:type="dxa"/>
          </w:tblCellMar>
        </w:tblPrEx>
        <w:trPr>
          <w:trHeight w:val="510" w:hRule="atLeast"/>
        </w:trPr>
        <w:tc>
          <w:tcPr>
            <w:tcW w:w="3207" w:type="dxa"/>
            <w:gridSpan w:val="2"/>
            <w:vMerge w:val="continue"/>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rPr>
            </w:pPr>
          </w:p>
        </w:tc>
        <w:tc>
          <w:tcPr>
            <w:tcW w:w="231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rPr>
            </w:pPr>
          </w:p>
        </w:tc>
        <w:tc>
          <w:tcPr>
            <w:tcW w:w="3698"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rPr>
            </w:pPr>
          </w:p>
        </w:tc>
        <w:tc>
          <w:tcPr>
            <w:tcW w:w="1534"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rPr>
            </w:pPr>
          </w:p>
        </w:tc>
        <w:tc>
          <w:tcPr>
            <w:tcW w:w="46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rPr>
            </w:pPr>
          </w:p>
        </w:tc>
      </w:tr>
      <w:tr>
        <w:tblPrEx>
          <w:tblCellMar>
            <w:top w:w="15" w:type="dxa"/>
            <w:left w:w="15" w:type="dxa"/>
            <w:bottom w:w="15" w:type="dxa"/>
            <w:right w:w="15" w:type="dxa"/>
          </w:tblCellMar>
        </w:tblPrEx>
        <w:trPr>
          <w:trHeight w:val="510" w:hRule="atLeast"/>
        </w:trPr>
        <w:tc>
          <w:tcPr>
            <w:tcW w:w="3207" w:type="dxa"/>
            <w:gridSpan w:val="2"/>
            <w:vMerge w:val="continue"/>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rPr>
            </w:pPr>
          </w:p>
        </w:tc>
        <w:tc>
          <w:tcPr>
            <w:tcW w:w="231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rPr>
            </w:pPr>
          </w:p>
        </w:tc>
        <w:tc>
          <w:tcPr>
            <w:tcW w:w="3698"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rPr>
            </w:pPr>
          </w:p>
        </w:tc>
        <w:tc>
          <w:tcPr>
            <w:tcW w:w="1534"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rPr>
            </w:pPr>
          </w:p>
        </w:tc>
        <w:tc>
          <w:tcPr>
            <w:tcW w:w="46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rPr>
            </w:pPr>
          </w:p>
        </w:tc>
      </w:tr>
      <w:tr>
        <w:tblPrEx>
          <w:tblCellMar>
            <w:top w:w="15" w:type="dxa"/>
            <w:left w:w="15" w:type="dxa"/>
            <w:bottom w:w="15" w:type="dxa"/>
            <w:right w:w="15" w:type="dxa"/>
          </w:tblCellMar>
        </w:tblPrEx>
        <w:trPr>
          <w:trHeight w:val="510" w:hRule="atLeast"/>
        </w:trPr>
        <w:tc>
          <w:tcPr>
            <w:tcW w:w="5526"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栏次</w:t>
            </w:r>
          </w:p>
        </w:tc>
        <w:tc>
          <w:tcPr>
            <w:tcW w:w="3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w:t>
            </w:r>
          </w:p>
        </w:tc>
        <w:tc>
          <w:tcPr>
            <w:tcW w:w="4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w:t>
            </w:r>
          </w:p>
        </w:tc>
      </w:tr>
      <w:tr>
        <w:tblPrEx>
          <w:tblCellMar>
            <w:top w:w="15" w:type="dxa"/>
            <w:left w:w="15" w:type="dxa"/>
            <w:bottom w:w="15" w:type="dxa"/>
            <w:right w:w="15" w:type="dxa"/>
          </w:tblCellMar>
        </w:tblPrEx>
        <w:trPr>
          <w:trHeight w:val="510" w:hRule="atLeast"/>
        </w:trPr>
        <w:tc>
          <w:tcPr>
            <w:tcW w:w="5526" w:type="dxa"/>
            <w:gridSpan w:val="3"/>
            <w:tcBorders>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合计</w:t>
            </w:r>
          </w:p>
        </w:tc>
        <w:tc>
          <w:tcPr>
            <w:tcW w:w="3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rPr>
            </w:pPr>
            <w:r>
              <w:rPr>
                <w:rFonts w:hint="eastAsia" w:ascii="Times New Roman" w:hAnsi="Times New Roman" w:eastAsia="仿宋_GB2312" w:cs="Times New Roman"/>
                <w:kern w:val="0"/>
                <w:szCs w:val="21"/>
                <w:lang w:val="en-US" w:eastAsia="zh-CN"/>
              </w:rPr>
              <w:t>0</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rPr>
            </w:pPr>
            <w:r>
              <w:rPr>
                <w:rFonts w:hint="eastAsia" w:ascii="Times New Roman" w:hAnsi="Times New Roman" w:eastAsia="仿宋_GB2312" w:cs="Times New Roman"/>
                <w:kern w:val="0"/>
                <w:szCs w:val="21"/>
                <w:lang w:val="en-US" w:eastAsia="zh-CN"/>
              </w:rPr>
              <w:t>0</w:t>
            </w:r>
          </w:p>
        </w:tc>
        <w:tc>
          <w:tcPr>
            <w:tcW w:w="4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rPr>
            </w:pPr>
            <w:r>
              <w:rPr>
                <w:rFonts w:hint="eastAsia" w:ascii="Times New Roman" w:hAnsi="Times New Roman" w:eastAsia="仿宋_GB2312" w:cs="Times New Roman"/>
                <w:kern w:val="0"/>
                <w:szCs w:val="21"/>
                <w:lang w:val="en-US" w:eastAsia="zh-CN"/>
              </w:rPr>
              <w:t>0</w:t>
            </w:r>
          </w:p>
        </w:tc>
      </w:tr>
      <w:tr>
        <w:tblPrEx>
          <w:tblCellMar>
            <w:top w:w="15" w:type="dxa"/>
            <w:left w:w="15" w:type="dxa"/>
            <w:bottom w:w="15" w:type="dxa"/>
            <w:right w:w="15" w:type="dxa"/>
          </w:tblCellMar>
        </w:tblPrEx>
        <w:trPr>
          <w:trHeight w:val="510" w:hRule="atLeast"/>
        </w:trPr>
        <w:tc>
          <w:tcPr>
            <w:tcW w:w="3207" w:type="dxa"/>
            <w:gridSpan w:val="2"/>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rPr>
            </w:pPr>
          </w:p>
        </w:tc>
        <w:tc>
          <w:tcPr>
            <w:tcW w:w="23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rPr>
            </w:pPr>
          </w:p>
        </w:tc>
        <w:tc>
          <w:tcPr>
            <w:tcW w:w="3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rPr>
            </w:pP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rPr>
            </w:pPr>
          </w:p>
        </w:tc>
        <w:tc>
          <w:tcPr>
            <w:tcW w:w="4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rPr>
            </w:pPr>
          </w:p>
        </w:tc>
      </w:tr>
      <w:tr>
        <w:tblPrEx>
          <w:tblCellMar>
            <w:top w:w="15" w:type="dxa"/>
            <w:left w:w="15" w:type="dxa"/>
            <w:bottom w:w="15" w:type="dxa"/>
            <w:right w:w="15" w:type="dxa"/>
          </w:tblCellMar>
        </w:tblPrEx>
        <w:trPr>
          <w:trHeight w:val="510" w:hRule="atLeast"/>
        </w:trPr>
        <w:tc>
          <w:tcPr>
            <w:tcW w:w="3207" w:type="dxa"/>
            <w:gridSpan w:val="2"/>
            <w:tcBorders>
              <w:top w:val="single" w:color="000000" w:sz="4" w:space="0"/>
              <w:left w:val="single" w:color="000000" w:sz="12" w:space="0"/>
              <w:bottom w:val="single" w:color="000000" w:sz="4" w:space="0"/>
              <w:right w:val="single" w:color="000000" w:sz="4" w:space="0"/>
            </w:tcBorders>
            <w:vAlign w:val="center"/>
          </w:tcPr>
          <w:p>
            <w:pPr>
              <w:widowControl/>
              <w:jc w:val="center"/>
              <w:rPr>
                <w:rFonts w:eastAsia="仿宋_GB2312"/>
                <w:b/>
                <w:kern w:val="0"/>
                <w:szCs w:val="21"/>
              </w:rPr>
            </w:pPr>
          </w:p>
        </w:tc>
        <w:tc>
          <w:tcPr>
            <w:tcW w:w="231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b/>
                <w:kern w:val="0"/>
                <w:szCs w:val="21"/>
              </w:rPr>
            </w:pPr>
          </w:p>
        </w:tc>
        <w:tc>
          <w:tcPr>
            <w:tcW w:w="36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b/>
                <w:kern w:val="0"/>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b/>
                <w:kern w:val="0"/>
                <w:szCs w:val="21"/>
              </w:rPr>
            </w:pPr>
          </w:p>
        </w:tc>
        <w:tc>
          <w:tcPr>
            <w:tcW w:w="46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b/>
                <w:kern w:val="0"/>
                <w:szCs w:val="21"/>
              </w:rPr>
            </w:pPr>
          </w:p>
        </w:tc>
      </w:tr>
      <w:tr>
        <w:tblPrEx>
          <w:tblCellMar>
            <w:top w:w="15" w:type="dxa"/>
            <w:left w:w="15" w:type="dxa"/>
            <w:bottom w:w="15" w:type="dxa"/>
            <w:right w:w="15" w:type="dxa"/>
          </w:tblCellMar>
        </w:tblPrEx>
        <w:trPr>
          <w:trHeight w:val="510" w:hRule="atLeast"/>
        </w:trPr>
        <w:tc>
          <w:tcPr>
            <w:tcW w:w="3207" w:type="dxa"/>
            <w:gridSpan w:val="2"/>
            <w:tcBorders>
              <w:top w:val="single" w:color="000000" w:sz="4" w:space="0"/>
              <w:left w:val="single" w:color="000000" w:sz="12" w:space="0"/>
              <w:bottom w:val="single" w:color="000000" w:sz="4" w:space="0"/>
              <w:right w:val="single" w:color="000000" w:sz="4" w:space="0"/>
            </w:tcBorders>
            <w:vAlign w:val="center"/>
          </w:tcPr>
          <w:p>
            <w:pPr>
              <w:widowControl/>
              <w:jc w:val="center"/>
              <w:rPr>
                <w:rFonts w:eastAsia="仿宋_GB2312"/>
                <w:b/>
                <w:kern w:val="0"/>
                <w:szCs w:val="21"/>
              </w:rPr>
            </w:pPr>
          </w:p>
        </w:tc>
        <w:tc>
          <w:tcPr>
            <w:tcW w:w="231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b/>
                <w:kern w:val="0"/>
                <w:szCs w:val="21"/>
              </w:rPr>
            </w:pPr>
          </w:p>
        </w:tc>
        <w:tc>
          <w:tcPr>
            <w:tcW w:w="36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b/>
                <w:kern w:val="0"/>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b/>
                <w:kern w:val="0"/>
                <w:szCs w:val="21"/>
              </w:rPr>
            </w:pPr>
          </w:p>
        </w:tc>
        <w:tc>
          <w:tcPr>
            <w:tcW w:w="46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b/>
                <w:kern w:val="0"/>
                <w:szCs w:val="21"/>
              </w:rPr>
            </w:pPr>
          </w:p>
        </w:tc>
      </w:tr>
      <w:tr>
        <w:tblPrEx>
          <w:tblCellMar>
            <w:top w:w="15" w:type="dxa"/>
            <w:left w:w="15" w:type="dxa"/>
            <w:bottom w:w="15" w:type="dxa"/>
            <w:right w:w="15" w:type="dxa"/>
          </w:tblCellMar>
        </w:tblPrEx>
        <w:trPr>
          <w:trHeight w:val="510" w:hRule="atLeast"/>
        </w:trPr>
        <w:tc>
          <w:tcPr>
            <w:tcW w:w="3207" w:type="dxa"/>
            <w:gridSpan w:val="2"/>
            <w:tcBorders>
              <w:top w:val="single" w:color="000000" w:sz="4" w:space="0"/>
              <w:left w:val="single" w:color="000000" w:sz="12" w:space="0"/>
              <w:bottom w:val="single" w:color="000000" w:sz="4" w:space="0"/>
              <w:right w:val="single" w:color="000000" w:sz="4" w:space="0"/>
            </w:tcBorders>
            <w:vAlign w:val="center"/>
          </w:tcPr>
          <w:p>
            <w:pPr>
              <w:widowControl/>
              <w:jc w:val="center"/>
              <w:rPr>
                <w:rFonts w:eastAsia="仿宋_GB2312"/>
                <w:b/>
                <w:kern w:val="0"/>
                <w:szCs w:val="21"/>
              </w:rPr>
            </w:pPr>
          </w:p>
        </w:tc>
        <w:tc>
          <w:tcPr>
            <w:tcW w:w="231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b/>
                <w:kern w:val="0"/>
                <w:szCs w:val="21"/>
              </w:rPr>
            </w:pPr>
          </w:p>
        </w:tc>
        <w:tc>
          <w:tcPr>
            <w:tcW w:w="36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b/>
                <w:kern w:val="0"/>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b/>
                <w:kern w:val="0"/>
                <w:szCs w:val="21"/>
              </w:rPr>
            </w:pPr>
          </w:p>
        </w:tc>
        <w:tc>
          <w:tcPr>
            <w:tcW w:w="46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b/>
                <w:kern w:val="0"/>
                <w:szCs w:val="21"/>
              </w:rPr>
            </w:pPr>
          </w:p>
        </w:tc>
      </w:tr>
      <w:tr>
        <w:tblPrEx>
          <w:tblCellMar>
            <w:top w:w="15" w:type="dxa"/>
            <w:left w:w="15" w:type="dxa"/>
            <w:bottom w:w="15" w:type="dxa"/>
            <w:right w:w="15" w:type="dxa"/>
          </w:tblCellMar>
        </w:tblPrEx>
        <w:trPr>
          <w:trHeight w:val="926" w:hRule="atLeast"/>
        </w:trPr>
        <w:tc>
          <w:tcPr>
            <w:tcW w:w="15414" w:type="dxa"/>
            <w:gridSpan w:val="6"/>
            <w:tcBorders>
              <w:top w:val="single" w:color="000000" w:sz="12" w:space="0"/>
            </w:tcBorders>
            <w:vAlign w:val="center"/>
          </w:tcPr>
          <w:p>
            <w:pPr>
              <w:widowControl/>
              <w:jc w:val="left"/>
              <w:textAlignment w:val="center"/>
              <w:rPr>
                <w:rFonts w:hint="eastAsia" w:ascii="宋体" w:hAnsi="宋体" w:cs="宋体"/>
                <w:color w:val="000000"/>
                <w:kern w:val="0"/>
                <w:sz w:val="24"/>
              </w:rPr>
            </w:pPr>
            <w:r>
              <w:rPr>
                <w:rFonts w:hint="eastAsia" w:ascii="宋体" w:hAnsi="宋体" w:cs="宋体"/>
                <w:color w:val="000000"/>
                <w:kern w:val="0"/>
                <w:sz w:val="24"/>
              </w:rPr>
              <w:t>注：本表反映部门本年度国有资本经营预算财政拨款支出情况。</w:t>
            </w:r>
          </w:p>
          <w:p>
            <w:pPr>
              <w:widowControl/>
              <w:jc w:val="left"/>
              <w:textAlignment w:val="center"/>
              <w:rPr>
                <w:rFonts w:hint="eastAsia" w:ascii="宋体" w:hAnsi="宋体" w:cs="宋体"/>
                <w:color w:val="000000"/>
                <w:kern w:val="0"/>
                <w:sz w:val="24"/>
              </w:rPr>
            </w:pPr>
            <w:r>
              <w:rPr>
                <w:rFonts w:hint="eastAsia" w:ascii="宋体" w:hAnsi="宋体" w:cs="宋体"/>
                <w:color w:val="000000"/>
                <w:kern w:val="0"/>
                <w:sz w:val="24"/>
                <w:lang w:val="en-US" w:eastAsia="zh-CN"/>
              </w:rPr>
              <w:t>蓝山县妇幼和计划生育服务中心</w:t>
            </w:r>
            <w:r>
              <w:rPr>
                <w:rFonts w:hint="eastAsia" w:ascii="宋体" w:hAnsi="宋体" w:cs="宋体"/>
                <w:color w:val="000000"/>
                <w:kern w:val="0"/>
                <w:sz w:val="24"/>
              </w:rPr>
              <w:t>单位</w:t>
            </w:r>
            <w:r>
              <w:rPr>
                <w:rFonts w:hint="eastAsia" w:ascii="宋体" w:hAnsi="宋体" w:cs="宋体"/>
                <w:color w:val="000000"/>
                <w:kern w:val="0"/>
                <w:sz w:val="24"/>
                <w:lang w:val="en-US" w:eastAsia="zh-CN"/>
              </w:rPr>
              <w:t>无相关支出</w:t>
            </w:r>
            <w:r>
              <w:rPr>
                <w:rFonts w:hint="eastAsia" w:ascii="宋体" w:hAnsi="宋体" w:cs="宋体"/>
                <w:color w:val="000000"/>
                <w:kern w:val="0"/>
                <w:sz w:val="24"/>
              </w:rPr>
              <w:t>，故本表无数据</w:t>
            </w:r>
          </w:p>
          <w:p>
            <w:pPr>
              <w:widowControl/>
              <w:jc w:val="left"/>
              <w:textAlignment w:val="center"/>
              <w:rPr>
                <w:rFonts w:hint="eastAsia" w:ascii="宋体" w:hAnsi="宋体" w:cs="宋体"/>
                <w:color w:val="000000"/>
                <w:kern w:val="0"/>
                <w:sz w:val="24"/>
              </w:rPr>
            </w:pPr>
          </w:p>
        </w:tc>
      </w:tr>
    </w:tbl>
    <w:p>
      <w:pPr>
        <w:widowControl/>
        <w:jc w:val="left"/>
        <w:rPr>
          <w:rFonts w:ascii="Times New Roman" w:hAnsi="Times New Roman" w:cs="Times New Roman"/>
          <w:kern w:val="0"/>
          <w:szCs w:val="21"/>
        </w:rPr>
        <w:sectPr>
          <w:pgSz w:w="16838" w:h="11906" w:orient="landscape"/>
          <w:pgMar w:top="720" w:right="720" w:bottom="720" w:left="720" w:header="851" w:footer="992" w:gutter="0"/>
          <w:cols w:space="425" w:num="1"/>
          <w:docGrid w:type="lines" w:linePitch="312" w:charSpace="0"/>
        </w:sectPr>
      </w:pPr>
    </w:p>
    <w:p>
      <w:pPr>
        <w:pStyle w:val="10"/>
        <w:spacing w:line="560" w:lineRule="atLeast"/>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第三部分202</w:t>
      </w:r>
      <w:r>
        <w:rPr>
          <w:rFonts w:hint="eastAsia" w:cs="仿宋_GB2312" w:asciiTheme="minorEastAsia" w:hAnsiTheme="minorEastAsia" w:eastAsiaTheme="minorEastAsia"/>
          <w:b/>
          <w:bCs/>
          <w:sz w:val="32"/>
          <w:szCs w:val="32"/>
          <w:lang w:val="en-US" w:eastAsia="zh-CN"/>
        </w:rPr>
        <w:t>1</w:t>
      </w:r>
      <w:r>
        <w:rPr>
          <w:rFonts w:hint="eastAsia" w:cs="仿宋_GB2312" w:asciiTheme="minorEastAsia" w:hAnsiTheme="minorEastAsia" w:eastAsiaTheme="minorEastAsia"/>
          <w:b/>
          <w:bCs/>
          <w:sz w:val="32"/>
          <w:szCs w:val="32"/>
        </w:rPr>
        <w:t>年度部门决算情况说明</w:t>
      </w:r>
    </w:p>
    <w:p>
      <w:pPr>
        <w:widowControl/>
        <w:numPr>
          <w:ilvl w:val="0"/>
          <w:numId w:val="0"/>
        </w:numPr>
        <w:spacing w:line="560" w:lineRule="atLeast"/>
        <w:ind w:firstLine="560" w:firstLineChars="200"/>
        <w:jc w:val="left"/>
        <w:rPr>
          <w:rFonts w:ascii="仿宋" w:hAnsi="仿宋" w:eastAsia="仿宋" w:cs="仿宋_GB2312"/>
          <w:b/>
          <w:sz w:val="28"/>
          <w:szCs w:val="28"/>
        </w:rPr>
      </w:pPr>
      <w:r>
        <w:rPr>
          <w:rFonts w:hint="eastAsia" w:ascii="仿宋" w:hAnsi="仿宋" w:eastAsia="仿宋" w:cs="仿宋_GB2312"/>
          <w:b/>
          <w:sz w:val="28"/>
          <w:szCs w:val="28"/>
          <w:lang w:val="en-US" w:eastAsia="zh-CN"/>
        </w:rPr>
        <w:t>一、</w:t>
      </w:r>
      <w:r>
        <w:rPr>
          <w:rFonts w:hint="eastAsia" w:ascii="仿宋" w:hAnsi="仿宋" w:eastAsia="仿宋" w:cs="仿宋_GB2312"/>
          <w:b/>
          <w:sz w:val="28"/>
          <w:szCs w:val="28"/>
        </w:rPr>
        <w:t>收入支出决算总体情况说明</w:t>
      </w:r>
    </w:p>
    <w:p>
      <w:pPr>
        <w:pStyle w:val="10"/>
        <w:spacing w:line="560" w:lineRule="atLeast"/>
        <w:ind w:firstLine="560" w:firstLineChars="200"/>
        <w:rPr>
          <w:rFonts w:ascii="仿宋" w:hAnsi="仿宋" w:eastAsia="仿宋" w:cs="仿宋_GB2312"/>
          <w:sz w:val="28"/>
          <w:szCs w:val="28"/>
        </w:rPr>
      </w:pPr>
      <w:r>
        <w:rPr>
          <w:rFonts w:hint="eastAsia" w:ascii="仿宋" w:hAnsi="仿宋" w:eastAsia="仿宋" w:cs="仿宋_GB2312"/>
          <w:sz w:val="28"/>
          <w:szCs w:val="28"/>
        </w:rPr>
        <w:t>202</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年度收入</w:t>
      </w:r>
      <w:r>
        <w:rPr>
          <w:rFonts w:hint="eastAsia" w:ascii="仿宋" w:hAnsi="仿宋" w:eastAsia="仿宋" w:cs="仿宋_GB2312"/>
          <w:sz w:val="28"/>
          <w:szCs w:val="28"/>
          <w:lang w:val="en-US" w:eastAsia="zh-CN"/>
        </w:rPr>
        <w:t>1814.1</w:t>
      </w:r>
      <w:r>
        <w:rPr>
          <w:rFonts w:hint="eastAsia" w:ascii="仿宋" w:hAnsi="仿宋" w:eastAsia="仿宋" w:cs="仿宋_GB2312"/>
          <w:sz w:val="28"/>
          <w:szCs w:val="28"/>
        </w:rPr>
        <w:t>万元、支出总计</w:t>
      </w:r>
      <w:r>
        <w:rPr>
          <w:rFonts w:hint="eastAsia" w:ascii="仿宋" w:hAnsi="仿宋" w:eastAsia="仿宋" w:cs="仿宋_GB2312"/>
          <w:sz w:val="28"/>
          <w:szCs w:val="28"/>
          <w:lang w:val="en-US" w:eastAsia="zh-CN"/>
        </w:rPr>
        <w:t>1814.1</w:t>
      </w:r>
      <w:r>
        <w:rPr>
          <w:rFonts w:hint="eastAsia" w:ascii="仿宋" w:hAnsi="仿宋" w:eastAsia="仿宋" w:cs="仿宋_GB2312"/>
          <w:sz w:val="28"/>
          <w:szCs w:val="28"/>
        </w:rPr>
        <w:t>万元。与20</w:t>
      </w:r>
      <w:r>
        <w:rPr>
          <w:rFonts w:hint="eastAsia" w:ascii="仿宋" w:hAnsi="仿宋" w:eastAsia="仿宋" w:cs="仿宋_GB2312"/>
          <w:sz w:val="28"/>
          <w:szCs w:val="28"/>
          <w:lang w:val="en-US" w:eastAsia="zh-CN"/>
        </w:rPr>
        <w:t>20</w:t>
      </w:r>
      <w:r>
        <w:rPr>
          <w:rFonts w:hint="eastAsia" w:ascii="仿宋" w:hAnsi="仿宋" w:eastAsia="仿宋" w:cs="仿宋_GB2312"/>
          <w:sz w:val="28"/>
          <w:szCs w:val="28"/>
        </w:rPr>
        <w:t>年相比，</w:t>
      </w:r>
      <w:r>
        <w:rPr>
          <w:rFonts w:hint="eastAsia" w:ascii="仿宋" w:hAnsi="仿宋" w:eastAsia="仿宋" w:cs="仿宋_GB2312"/>
          <w:sz w:val="28"/>
          <w:szCs w:val="28"/>
          <w:lang w:val="en-US" w:eastAsia="zh-CN"/>
        </w:rPr>
        <w:t>增加541.92</w:t>
      </w:r>
      <w:r>
        <w:rPr>
          <w:rFonts w:hint="eastAsia" w:ascii="仿宋" w:hAnsi="仿宋" w:eastAsia="仿宋" w:cs="仿宋_GB2312"/>
          <w:sz w:val="28"/>
          <w:szCs w:val="28"/>
        </w:rPr>
        <w:t>万元，</w:t>
      </w:r>
      <w:r>
        <w:rPr>
          <w:rFonts w:hint="eastAsia" w:ascii="仿宋" w:hAnsi="仿宋" w:eastAsia="仿宋" w:cs="仿宋_GB2312"/>
          <w:sz w:val="28"/>
          <w:szCs w:val="28"/>
          <w:lang w:val="en-US" w:eastAsia="zh-CN"/>
        </w:rPr>
        <w:t>增加42.6</w:t>
      </w:r>
      <w:r>
        <w:rPr>
          <w:rFonts w:hint="eastAsia" w:ascii="仿宋" w:hAnsi="仿宋" w:eastAsia="仿宋" w:cs="仿宋_GB2312"/>
          <w:sz w:val="28"/>
          <w:szCs w:val="28"/>
        </w:rPr>
        <w:t>%，主要是因为</w:t>
      </w:r>
      <w:r>
        <w:rPr>
          <w:rFonts w:hint="eastAsia" w:ascii="仿宋" w:hAnsi="仿宋" w:eastAsia="仿宋" w:cs="宋体"/>
          <w:sz w:val="28"/>
          <w:szCs w:val="28"/>
        </w:rPr>
        <w:t>财政投入的增加，2021年有建设项目的投入</w:t>
      </w:r>
      <w:r>
        <w:rPr>
          <w:rFonts w:hint="eastAsia" w:ascii="仿宋" w:hAnsi="仿宋" w:eastAsia="仿宋" w:cs="仿宋_GB2312"/>
          <w:sz w:val="28"/>
          <w:szCs w:val="28"/>
        </w:rPr>
        <w:t>，</w:t>
      </w:r>
      <w:r>
        <w:rPr>
          <w:rFonts w:hint="eastAsia" w:ascii="仿宋" w:hAnsi="仿宋" w:eastAsia="仿宋" w:cs="宋体"/>
          <w:sz w:val="28"/>
          <w:szCs w:val="28"/>
        </w:rPr>
        <w:t>从而财政拨款</w:t>
      </w:r>
      <w:r>
        <w:rPr>
          <w:rFonts w:hint="eastAsia" w:ascii="仿宋" w:hAnsi="仿宋" w:eastAsia="仿宋" w:cs="宋体"/>
          <w:sz w:val="28"/>
          <w:szCs w:val="28"/>
          <w:lang w:val="en-US" w:eastAsia="zh-CN"/>
        </w:rPr>
        <w:t>增加</w:t>
      </w:r>
      <w:r>
        <w:rPr>
          <w:rFonts w:hint="eastAsia" w:ascii="仿宋" w:hAnsi="仿宋" w:eastAsia="仿宋" w:cs="宋体"/>
          <w:sz w:val="28"/>
          <w:szCs w:val="28"/>
        </w:rPr>
        <w:t>。</w:t>
      </w:r>
    </w:p>
    <w:p>
      <w:pPr>
        <w:pStyle w:val="10"/>
        <w:spacing w:line="560" w:lineRule="atLeast"/>
        <w:ind w:firstLine="560" w:firstLineChars="200"/>
        <w:rPr>
          <w:rFonts w:ascii="仿宋" w:hAnsi="仿宋" w:eastAsia="仿宋" w:cs="仿宋_GB2312"/>
          <w:b/>
          <w:sz w:val="28"/>
          <w:szCs w:val="28"/>
        </w:rPr>
      </w:pPr>
      <w:r>
        <w:rPr>
          <w:rFonts w:hint="eastAsia" w:ascii="仿宋" w:hAnsi="仿宋" w:eastAsia="仿宋" w:cs="仿宋_GB2312"/>
          <w:b/>
          <w:sz w:val="28"/>
          <w:szCs w:val="28"/>
        </w:rPr>
        <w:t>二、收入决算情况说明</w:t>
      </w:r>
    </w:p>
    <w:p>
      <w:pPr>
        <w:pStyle w:val="10"/>
        <w:spacing w:line="560" w:lineRule="atLeast"/>
        <w:ind w:firstLine="560" w:firstLineChars="200"/>
        <w:rPr>
          <w:rFonts w:ascii="仿宋" w:hAnsi="仿宋" w:eastAsia="仿宋" w:cs="仿宋_GB2312"/>
          <w:sz w:val="28"/>
          <w:szCs w:val="28"/>
        </w:rPr>
      </w:pPr>
      <w:r>
        <w:rPr>
          <w:rFonts w:hint="eastAsia" w:ascii="仿宋" w:hAnsi="仿宋" w:eastAsia="仿宋" w:cs="仿宋_GB2312"/>
          <w:sz w:val="28"/>
          <w:szCs w:val="28"/>
        </w:rPr>
        <w:t>本年收入合计</w:t>
      </w:r>
      <w:r>
        <w:rPr>
          <w:rFonts w:hint="eastAsia" w:ascii="仿宋" w:hAnsi="仿宋" w:eastAsia="仿宋" w:cs="仿宋_GB2312"/>
          <w:sz w:val="28"/>
          <w:szCs w:val="28"/>
          <w:lang w:val="en-US" w:eastAsia="zh-CN"/>
        </w:rPr>
        <w:t>1814.1</w:t>
      </w:r>
      <w:r>
        <w:rPr>
          <w:rFonts w:hint="eastAsia" w:ascii="仿宋" w:hAnsi="仿宋" w:eastAsia="仿宋" w:cs="仿宋_GB2312"/>
          <w:sz w:val="28"/>
          <w:szCs w:val="28"/>
        </w:rPr>
        <w:t>万元，其中：财政拨款收入</w:t>
      </w:r>
      <w:r>
        <w:rPr>
          <w:rFonts w:hint="eastAsia" w:ascii="仿宋" w:hAnsi="仿宋" w:eastAsia="仿宋" w:cs="仿宋_GB2312"/>
          <w:sz w:val="28"/>
          <w:szCs w:val="28"/>
          <w:lang w:val="en-US" w:eastAsia="zh-CN"/>
        </w:rPr>
        <w:t>1136</w:t>
      </w:r>
      <w:r>
        <w:rPr>
          <w:rFonts w:hint="eastAsia" w:ascii="仿宋" w:hAnsi="仿宋" w:eastAsia="仿宋" w:cs="仿宋_GB2312"/>
          <w:sz w:val="28"/>
          <w:szCs w:val="28"/>
        </w:rPr>
        <w:t>万元，占</w:t>
      </w:r>
      <w:r>
        <w:rPr>
          <w:rFonts w:hint="eastAsia" w:ascii="仿宋" w:hAnsi="仿宋" w:eastAsia="仿宋" w:cs="仿宋_GB2312"/>
          <w:sz w:val="28"/>
          <w:szCs w:val="28"/>
          <w:lang w:val="en-US" w:eastAsia="zh-CN"/>
        </w:rPr>
        <w:t>62.62</w:t>
      </w:r>
      <w:r>
        <w:rPr>
          <w:rFonts w:hint="eastAsia" w:ascii="仿宋" w:hAnsi="仿宋" w:eastAsia="仿宋" w:cs="仿宋_GB2312"/>
          <w:sz w:val="28"/>
          <w:szCs w:val="28"/>
        </w:rPr>
        <w:t>%；上级补助收入0万元，占0%；事业收入</w:t>
      </w:r>
      <w:r>
        <w:rPr>
          <w:rFonts w:hint="eastAsia" w:ascii="仿宋" w:hAnsi="仿宋" w:eastAsia="仿宋" w:cs="仿宋_GB2312"/>
          <w:sz w:val="28"/>
          <w:szCs w:val="28"/>
          <w:lang w:val="en-US" w:eastAsia="zh-CN"/>
        </w:rPr>
        <w:t>678</w:t>
      </w:r>
      <w:r>
        <w:rPr>
          <w:rFonts w:hint="eastAsia" w:ascii="仿宋" w:hAnsi="仿宋" w:eastAsia="仿宋" w:cs="仿宋_GB2312"/>
          <w:sz w:val="28"/>
          <w:szCs w:val="28"/>
        </w:rPr>
        <w:t>万元，占68</w:t>
      </w:r>
      <w:r>
        <w:rPr>
          <w:rFonts w:hint="eastAsia" w:ascii="仿宋" w:hAnsi="仿宋" w:eastAsia="仿宋" w:cs="宋体"/>
          <w:sz w:val="28"/>
          <w:szCs w:val="28"/>
        </w:rPr>
        <w:t>.01</w:t>
      </w:r>
      <w:r>
        <w:rPr>
          <w:rFonts w:hint="eastAsia" w:ascii="仿宋" w:hAnsi="仿宋" w:eastAsia="仿宋" w:cs="仿宋_GB2312"/>
          <w:sz w:val="28"/>
          <w:szCs w:val="28"/>
        </w:rPr>
        <w:t>%；经营收入0万元，占0%；附属单位上缴收入0万元，占0%；其他收入0万元，占0%。</w:t>
      </w:r>
    </w:p>
    <w:p>
      <w:pPr>
        <w:pStyle w:val="10"/>
        <w:spacing w:line="560" w:lineRule="atLeast"/>
        <w:ind w:firstLine="560" w:firstLineChars="200"/>
        <w:rPr>
          <w:rFonts w:ascii="仿宋" w:hAnsi="仿宋" w:eastAsia="仿宋" w:cs="仿宋_GB2312"/>
          <w:b/>
          <w:sz w:val="28"/>
          <w:szCs w:val="28"/>
        </w:rPr>
      </w:pPr>
      <w:r>
        <w:rPr>
          <w:rFonts w:hint="eastAsia" w:ascii="仿宋" w:hAnsi="仿宋" w:eastAsia="仿宋" w:cs="仿宋_GB2312"/>
          <w:b/>
          <w:sz w:val="28"/>
          <w:szCs w:val="28"/>
        </w:rPr>
        <w:t>三、支出决算情况说明</w:t>
      </w:r>
    </w:p>
    <w:p>
      <w:pPr>
        <w:pStyle w:val="10"/>
        <w:spacing w:line="560" w:lineRule="atLeast"/>
        <w:ind w:firstLine="560" w:firstLineChars="200"/>
        <w:rPr>
          <w:rFonts w:ascii="仿宋" w:hAnsi="仿宋" w:eastAsia="仿宋" w:cs="仿宋_GB2312"/>
          <w:sz w:val="28"/>
          <w:szCs w:val="28"/>
        </w:rPr>
      </w:pPr>
      <w:r>
        <w:rPr>
          <w:rFonts w:hint="eastAsia" w:ascii="仿宋" w:hAnsi="仿宋" w:eastAsia="仿宋" w:cs="仿宋_GB2312"/>
          <w:sz w:val="28"/>
          <w:szCs w:val="28"/>
        </w:rPr>
        <w:t>本年支出合计</w:t>
      </w:r>
      <w:r>
        <w:rPr>
          <w:rFonts w:hint="eastAsia" w:ascii="仿宋" w:hAnsi="仿宋" w:eastAsia="仿宋" w:cs="仿宋_GB2312"/>
          <w:sz w:val="28"/>
          <w:szCs w:val="28"/>
          <w:lang w:val="en-US" w:eastAsia="zh-CN"/>
        </w:rPr>
        <w:t>1814.1</w:t>
      </w:r>
      <w:r>
        <w:rPr>
          <w:rFonts w:hint="eastAsia" w:ascii="仿宋" w:hAnsi="仿宋" w:eastAsia="仿宋" w:cs="仿宋_GB2312"/>
          <w:sz w:val="28"/>
          <w:szCs w:val="28"/>
        </w:rPr>
        <w:t>万元，其中：基本支出</w:t>
      </w:r>
      <w:r>
        <w:rPr>
          <w:rFonts w:hint="eastAsia" w:ascii="仿宋" w:hAnsi="仿宋" w:eastAsia="仿宋" w:cs="仿宋_GB2312"/>
          <w:sz w:val="28"/>
          <w:szCs w:val="28"/>
          <w:lang w:val="en-US" w:eastAsia="zh-CN"/>
        </w:rPr>
        <w:t>1814.1</w:t>
      </w:r>
      <w:r>
        <w:rPr>
          <w:rFonts w:hint="eastAsia" w:ascii="仿宋" w:hAnsi="仿宋" w:eastAsia="仿宋" w:cs="仿宋_GB2312"/>
          <w:sz w:val="28"/>
          <w:szCs w:val="28"/>
        </w:rPr>
        <w:t>万元，占100%；上缴上级支出0万元，占0%；经营支出0万元，占0%；对附属单位补助支出0万元，占0%。</w:t>
      </w:r>
    </w:p>
    <w:p>
      <w:pPr>
        <w:pStyle w:val="10"/>
        <w:spacing w:line="560" w:lineRule="atLeast"/>
        <w:ind w:firstLine="560" w:firstLineChars="200"/>
        <w:rPr>
          <w:rFonts w:ascii="仿宋" w:hAnsi="仿宋" w:eastAsia="仿宋" w:cs="仿宋_GB2312"/>
          <w:b/>
          <w:sz w:val="28"/>
          <w:szCs w:val="28"/>
        </w:rPr>
      </w:pPr>
      <w:r>
        <w:rPr>
          <w:rFonts w:hint="eastAsia" w:ascii="仿宋" w:hAnsi="仿宋" w:eastAsia="仿宋" w:cs="仿宋_GB2312"/>
          <w:b/>
          <w:sz w:val="28"/>
          <w:szCs w:val="28"/>
        </w:rPr>
        <w:t>四、财政拨款收入支出决算总体情况说明</w:t>
      </w:r>
    </w:p>
    <w:p>
      <w:pPr>
        <w:pStyle w:val="10"/>
        <w:spacing w:line="560" w:lineRule="atLeast"/>
        <w:ind w:firstLine="640"/>
        <w:rPr>
          <w:rFonts w:ascii="仿宋" w:hAnsi="仿宋" w:eastAsia="仿宋" w:cs="宋体"/>
          <w:sz w:val="28"/>
          <w:szCs w:val="28"/>
        </w:rPr>
      </w:pPr>
      <w:r>
        <w:rPr>
          <w:rFonts w:hint="eastAsia" w:ascii="仿宋" w:hAnsi="仿宋" w:eastAsia="仿宋" w:cs="仿宋_GB2312"/>
          <w:sz w:val="28"/>
          <w:szCs w:val="28"/>
        </w:rPr>
        <w:t>202</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年度财政拨款收入</w:t>
      </w:r>
      <w:r>
        <w:rPr>
          <w:rFonts w:hint="eastAsia" w:ascii="仿宋" w:hAnsi="仿宋" w:eastAsia="仿宋" w:cs="仿宋_GB2312"/>
          <w:sz w:val="28"/>
          <w:szCs w:val="28"/>
          <w:lang w:val="en-US" w:eastAsia="zh-CN"/>
        </w:rPr>
        <w:t>1136</w:t>
      </w:r>
      <w:r>
        <w:rPr>
          <w:rFonts w:hint="eastAsia" w:ascii="仿宋" w:hAnsi="仿宋" w:eastAsia="仿宋" w:cs="仿宋_GB2312"/>
          <w:sz w:val="28"/>
          <w:szCs w:val="28"/>
        </w:rPr>
        <w:t>元，支出总计</w:t>
      </w:r>
      <w:r>
        <w:rPr>
          <w:rFonts w:hint="eastAsia" w:ascii="仿宋" w:hAnsi="仿宋" w:eastAsia="仿宋" w:cs="仿宋_GB2312"/>
          <w:sz w:val="28"/>
          <w:szCs w:val="28"/>
          <w:lang w:val="en-US" w:eastAsia="zh-CN"/>
        </w:rPr>
        <w:t>1136</w:t>
      </w:r>
      <w:r>
        <w:rPr>
          <w:rFonts w:hint="eastAsia" w:ascii="仿宋" w:hAnsi="仿宋" w:eastAsia="仿宋" w:cs="仿宋_GB2312"/>
          <w:sz w:val="28"/>
          <w:szCs w:val="28"/>
        </w:rPr>
        <w:t>万元，其中：基本支出</w:t>
      </w:r>
      <w:r>
        <w:rPr>
          <w:rFonts w:hint="eastAsia" w:ascii="仿宋" w:hAnsi="仿宋" w:eastAsia="仿宋" w:cs="仿宋_GB2312"/>
          <w:sz w:val="28"/>
          <w:szCs w:val="28"/>
          <w:lang w:val="en-US" w:eastAsia="zh-CN"/>
        </w:rPr>
        <w:t>1136</w:t>
      </w:r>
      <w:r>
        <w:rPr>
          <w:rFonts w:hint="eastAsia" w:ascii="仿宋" w:hAnsi="仿宋" w:eastAsia="仿宋" w:cs="仿宋_GB2312"/>
          <w:sz w:val="28"/>
          <w:szCs w:val="28"/>
        </w:rPr>
        <w:t>万元、项目支出0万元。与20</w:t>
      </w:r>
      <w:r>
        <w:rPr>
          <w:rFonts w:hint="eastAsia" w:ascii="仿宋" w:hAnsi="仿宋" w:eastAsia="仿宋" w:cs="仿宋_GB2312"/>
          <w:sz w:val="28"/>
          <w:szCs w:val="28"/>
          <w:lang w:val="en-US" w:eastAsia="zh-CN"/>
        </w:rPr>
        <w:t>20</w:t>
      </w:r>
      <w:r>
        <w:rPr>
          <w:rFonts w:hint="eastAsia" w:ascii="仿宋" w:hAnsi="仿宋" w:eastAsia="仿宋" w:cs="仿宋_GB2312"/>
          <w:sz w:val="28"/>
          <w:szCs w:val="28"/>
        </w:rPr>
        <w:t>年相比，</w:t>
      </w:r>
      <w:r>
        <w:rPr>
          <w:rFonts w:hint="eastAsia" w:ascii="仿宋" w:hAnsi="仿宋" w:eastAsia="仿宋" w:cs="仿宋_GB2312"/>
          <w:sz w:val="28"/>
          <w:szCs w:val="28"/>
          <w:lang w:val="en-US" w:eastAsia="zh-CN"/>
        </w:rPr>
        <w:t>增加729</w:t>
      </w:r>
      <w:r>
        <w:rPr>
          <w:rFonts w:hint="eastAsia" w:ascii="仿宋" w:hAnsi="仿宋" w:eastAsia="仿宋" w:cs="仿宋_GB2312"/>
          <w:sz w:val="28"/>
          <w:szCs w:val="28"/>
        </w:rPr>
        <w:t>万元,</w:t>
      </w:r>
      <w:r>
        <w:rPr>
          <w:rFonts w:hint="eastAsia" w:ascii="仿宋" w:hAnsi="仿宋" w:eastAsia="仿宋" w:cs="宋体"/>
          <w:sz w:val="28"/>
          <w:szCs w:val="28"/>
          <w:lang w:val="en-US" w:eastAsia="zh-CN"/>
        </w:rPr>
        <w:t>增加179.12</w:t>
      </w:r>
      <w:r>
        <w:rPr>
          <w:rFonts w:hint="eastAsia" w:ascii="仿宋" w:hAnsi="仿宋" w:eastAsia="仿宋" w:cs="仿宋_GB2312"/>
          <w:sz w:val="28"/>
          <w:szCs w:val="28"/>
        </w:rPr>
        <w:t>%，主要是因为</w:t>
      </w:r>
      <w:r>
        <w:rPr>
          <w:rFonts w:hint="eastAsia" w:ascii="仿宋" w:hAnsi="仿宋" w:eastAsia="仿宋" w:cs="宋体"/>
          <w:sz w:val="28"/>
          <w:szCs w:val="28"/>
        </w:rPr>
        <w:t>财政投入的增加，2021年有建设项目的投</w:t>
      </w:r>
      <w:r>
        <w:rPr>
          <w:rFonts w:hint="eastAsia" w:ascii="仿宋" w:hAnsi="仿宋" w:eastAsia="仿宋" w:cs="宋体"/>
          <w:sz w:val="28"/>
          <w:szCs w:val="28"/>
          <w:lang w:val="en-US" w:eastAsia="zh-CN"/>
        </w:rPr>
        <w:t>入</w:t>
      </w:r>
      <w:r>
        <w:rPr>
          <w:rFonts w:hint="eastAsia" w:ascii="仿宋" w:hAnsi="仿宋" w:eastAsia="仿宋" w:cs="宋体"/>
          <w:sz w:val="28"/>
          <w:szCs w:val="28"/>
        </w:rPr>
        <w:t>。</w:t>
      </w:r>
    </w:p>
    <w:p>
      <w:pPr>
        <w:pStyle w:val="10"/>
        <w:spacing w:line="560" w:lineRule="atLeast"/>
        <w:ind w:firstLine="640"/>
        <w:rPr>
          <w:rFonts w:ascii="仿宋" w:hAnsi="仿宋" w:eastAsia="仿宋" w:cs="仿宋_GB2312"/>
          <w:b/>
          <w:sz w:val="28"/>
          <w:szCs w:val="28"/>
        </w:rPr>
      </w:pPr>
      <w:r>
        <w:rPr>
          <w:rFonts w:hint="eastAsia" w:ascii="仿宋" w:hAnsi="仿宋" w:eastAsia="仿宋" w:cs="仿宋_GB2312"/>
          <w:b/>
          <w:sz w:val="28"/>
          <w:szCs w:val="28"/>
        </w:rPr>
        <w:t>五、一般公共预算财政拨款支出决算情况说明</w:t>
      </w:r>
    </w:p>
    <w:p>
      <w:pPr>
        <w:pStyle w:val="10"/>
        <w:spacing w:line="560" w:lineRule="atLeast"/>
        <w:ind w:firstLine="560" w:firstLineChars="200"/>
        <w:rPr>
          <w:rFonts w:ascii="仿宋" w:hAnsi="仿宋" w:eastAsia="仿宋" w:cs="仿宋_GB2312"/>
          <w:b/>
          <w:sz w:val="28"/>
          <w:szCs w:val="28"/>
        </w:rPr>
      </w:pPr>
      <w:r>
        <w:rPr>
          <w:rFonts w:hint="eastAsia" w:ascii="仿宋" w:hAnsi="仿宋" w:eastAsia="仿宋" w:cs="仿宋_GB2312"/>
          <w:b/>
          <w:sz w:val="28"/>
          <w:szCs w:val="28"/>
        </w:rPr>
        <w:t>（一）财政拨款支出决算总体情况</w:t>
      </w:r>
    </w:p>
    <w:p>
      <w:pPr>
        <w:pStyle w:val="10"/>
        <w:spacing w:line="560" w:lineRule="atLeast"/>
        <w:ind w:firstLine="560" w:firstLineChars="200"/>
        <w:rPr>
          <w:rFonts w:ascii="仿宋" w:hAnsi="仿宋" w:eastAsia="仿宋" w:cs="宋体"/>
          <w:sz w:val="28"/>
          <w:szCs w:val="28"/>
        </w:rPr>
      </w:pPr>
      <w:r>
        <w:rPr>
          <w:rFonts w:hint="eastAsia" w:ascii="仿宋" w:hAnsi="仿宋" w:eastAsia="仿宋" w:cs="仿宋_GB2312"/>
          <w:sz w:val="28"/>
          <w:szCs w:val="28"/>
        </w:rPr>
        <w:t>202</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年度财政拨款支出</w:t>
      </w:r>
      <w:r>
        <w:rPr>
          <w:rFonts w:hint="eastAsia" w:ascii="仿宋" w:hAnsi="仿宋" w:eastAsia="仿宋" w:cs="仿宋_GB2312"/>
          <w:sz w:val="28"/>
          <w:szCs w:val="28"/>
          <w:lang w:val="en-US" w:eastAsia="zh-CN"/>
        </w:rPr>
        <w:t>1136</w:t>
      </w:r>
      <w:r>
        <w:rPr>
          <w:rFonts w:hint="eastAsia" w:ascii="仿宋" w:hAnsi="仿宋" w:eastAsia="仿宋" w:cs="仿宋_GB2312"/>
          <w:sz w:val="28"/>
          <w:szCs w:val="28"/>
        </w:rPr>
        <w:t>万元，其中：基本支出</w:t>
      </w:r>
      <w:r>
        <w:rPr>
          <w:rFonts w:hint="eastAsia" w:ascii="仿宋" w:hAnsi="仿宋" w:eastAsia="仿宋" w:cs="仿宋_GB2312"/>
          <w:sz w:val="28"/>
          <w:szCs w:val="28"/>
          <w:lang w:val="en-US" w:eastAsia="zh-CN"/>
        </w:rPr>
        <w:t>1136</w:t>
      </w:r>
      <w:r>
        <w:rPr>
          <w:rFonts w:hint="eastAsia" w:ascii="仿宋" w:hAnsi="仿宋" w:eastAsia="仿宋" w:cs="仿宋_GB2312"/>
          <w:sz w:val="28"/>
          <w:szCs w:val="28"/>
        </w:rPr>
        <w:t>万元、项目支出0万元，占本年支出合计的</w:t>
      </w:r>
      <w:r>
        <w:rPr>
          <w:rFonts w:hint="eastAsia" w:ascii="仿宋" w:hAnsi="仿宋" w:eastAsia="仿宋" w:cs="仿宋_GB2312"/>
          <w:sz w:val="28"/>
          <w:szCs w:val="28"/>
          <w:lang w:val="en-US" w:eastAsia="zh-CN"/>
        </w:rPr>
        <w:t>62.62</w:t>
      </w:r>
      <w:r>
        <w:rPr>
          <w:rFonts w:hint="eastAsia" w:ascii="仿宋" w:hAnsi="仿宋" w:eastAsia="仿宋" w:cs="仿宋_GB2312"/>
          <w:sz w:val="28"/>
          <w:szCs w:val="28"/>
        </w:rPr>
        <w:t>%，与20</w:t>
      </w:r>
      <w:r>
        <w:rPr>
          <w:rFonts w:hint="eastAsia" w:ascii="仿宋" w:hAnsi="仿宋" w:eastAsia="仿宋" w:cs="仿宋_GB2312"/>
          <w:sz w:val="28"/>
          <w:szCs w:val="28"/>
          <w:lang w:val="en-US" w:eastAsia="zh-CN"/>
        </w:rPr>
        <w:t>20</w:t>
      </w:r>
      <w:r>
        <w:rPr>
          <w:rFonts w:hint="eastAsia" w:ascii="仿宋" w:hAnsi="仿宋" w:eastAsia="仿宋" w:cs="仿宋_GB2312"/>
          <w:sz w:val="28"/>
          <w:szCs w:val="28"/>
        </w:rPr>
        <w:t>年相比，财政拨款支出</w:t>
      </w:r>
      <w:r>
        <w:rPr>
          <w:rFonts w:hint="eastAsia" w:ascii="仿宋" w:hAnsi="仿宋" w:eastAsia="仿宋" w:cs="仿宋_GB2312"/>
          <w:sz w:val="28"/>
          <w:szCs w:val="28"/>
          <w:lang w:val="en-US" w:eastAsia="zh-CN"/>
        </w:rPr>
        <w:t>增加729</w:t>
      </w:r>
      <w:r>
        <w:rPr>
          <w:rFonts w:hint="eastAsia" w:ascii="仿宋" w:hAnsi="仿宋" w:eastAsia="仿宋" w:cs="仿宋_GB2312"/>
          <w:sz w:val="28"/>
          <w:szCs w:val="28"/>
        </w:rPr>
        <w:t>万元，</w:t>
      </w:r>
      <w:r>
        <w:rPr>
          <w:rFonts w:hint="eastAsia" w:ascii="仿宋" w:hAnsi="仿宋" w:eastAsia="仿宋" w:cs="宋体"/>
          <w:sz w:val="28"/>
          <w:szCs w:val="28"/>
          <w:lang w:val="en-US" w:eastAsia="zh-CN"/>
        </w:rPr>
        <w:t>增加179.12</w:t>
      </w:r>
      <w:r>
        <w:rPr>
          <w:rFonts w:hint="eastAsia" w:ascii="仿宋" w:hAnsi="仿宋" w:eastAsia="仿宋" w:cs="仿宋_GB2312"/>
          <w:sz w:val="28"/>
          <w:szCs w:val="28"/>
        </w:rPr>
        <w:t>%，主要是</w:t>
      </w:r>
      <w:r>
        <w:rPr>
          <w:rFonts w:hint="eastAsia" w:ascii="仿宋" w:hAnsi="仿宋" w:eastAsia="仿宋" w:cs="宋体"/>
          <w:sz w:val="28"/>
          <w:szCs w:val="28"/>
        </w:rPr>
        <w:t>2021年有建设项目的投入</w:t>
      </w:r>
      <w:r>
        <w:rPr>
          <w:rFonts w:hint="eastAsia" w:ascii="仿宋" w:hAnsi="仿宋" w:eastAsia="仿宋" w:cs="仿宋_GB2312"/>
          <w:sz w:val="28"/>
          <w:szCs w:val="28"/>
        </w:rPr>
        <w:t>，</w:t>
      </w:r>
      <w:r>
        <w:rPr>
          <w:rFonts w:hint="eastAsia" w:ascii="仿宋" w:hAnsi="仿宋" w:eastAsia="仿宋" w:cs="宋体"/>
          <w:sz w:val="28"/>
          <w:szCs w:val="28"/>
        </w:rPr>
        <w:t>从而财政拨款</w:t>
      </w:r>
      <w:r>
        <w:rPr>
          <w:rFonts w:hint="eastAsia" w:ascii="仿宋" w:hAnsi="仿宋" w:eastAsia="仿宋" w:cs="宋体"/>
          <w:sz w:val="28"/>
          <w:szCs w:val="28"/>
          <w:lang w:val="en-US" w:eastAsia="zh-CN"/>
        </w:rPr>
        <w:t>增加</w:t>
      </w:r>
      <w:r>
        <w:rPr>
          <w:rFonts w:hint="eastAsia" w:ascii="仿宋" w:hAnsi="仿宋" w:eastAsia="仿宋" w:cs="宋体"/>
          <w:sz w:val="28"/>
          <w:szCs w:val="28"/>
        </w:rPr>
        <w:t>。</w:t>
      </w:r>
    </w:p>
    <w:p>
      <w:pPr>
        <w:pStyle w:val="10"/>
        <w:spacing w:line="560" w:lineRule="atLeast"/>
        <w:ind w:firstLine="560" w:firstLineChars="200"/>
        <w:rPr>
          <w:rFonts w:ascii="仿宋" w:hAnsi="仿宋" w:eastAsia="仿宋" w:cs="仿宋_GB2312"/>
          <w:b/>
          <w:sz w:val="28"/>
          <w:szCs w:val="28"/>
        </w:rPr>
      </w:pPr>
      <w:r>
        <w:rPr>
          <w:rFonts w:hint="eastAsia" w:ascii="仿宋" w:hAnsi="仿宋" w:eastAsia="仿宋" w:cs="仿宋_GB2312"/>
          <w:b/>
          <w:sz w:val="28"/>
          <w:szCs w:val="28"/>
        </w:rPr>
        <w:t>（二）财政拨款支出决算结构情况</w:t>
      </w:r>
    </w:p>
    <w:p>
      <w:pPr>
        <w:pStyle w:val="10"/>
        <w:spacing w:line="560" w:lineRule="atLeast"/>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年度财政拨款支出</w:t>
      </w:r>
      <w:r>
        <w:rPr>
          <w:rFonts w:hint="eastAsia" w:ascii="仿宋" w:hAnsi="仿宋" w:eastAsia="仿宋" w:cs="仿宋_GB2312"/>
          <w:sz w:val="28"/>
          <w:szCs w:val="28"/>
          <w:lang w:val="en-US" w:eastAsia="zh-CN"/>
        </w:rPr>
        <w:t>1136</w:t>
      </w:r>
      <w:r>
        <w:rPr>
          <w:rFonts w:hint="eastAsia" w:ascii="仿宋" w:hAnsi="仿宋" w:eastAsia="仿宋" w:cs="仿宋_GB2312"/>
          <w:sz w:val="28"/>
          <w:szCs w:val="28"/>
        </w:rPr>
        <w:t>万元，其中：基本支出</w:t>
      </w:r>
      <w:r>
        <w:rPr>
          <w:rFonts w:hint="eastAsia" w:ascii="仿宋" w:hAnsi="仿宋" w:eastAsia="仿宋" w:cs="仿宋_GB2312"/>
          <w:sz w:val="28"/>
          <w:szCs w:val="28"/>
          <w:lang w:val="en-US" w:eastAsia="zh-CN"/>
        </w:rPr>
        <w:t>1136</w:t>
      </w:r>
      <w:r>
        <w:rPr>
          <w:rFonts w:hint="eastAsia" w:ascii="仿宋" w:hAnsi="仿宋" w:eastAsia="仿宋" w:cs="仿宋_GB2312"/>
          <w:sz w:val="28"/>
          <w:szCs w:val="28"/>
        </w:rPr>
        <w:t>万元，主要用于以下方面：一般公共服务支出0万元，占0%；</w:t>
      </w:r>
      <w:r>
        <w:rPr>
          <w:rFonts w:hint="eastAsia" w:ascii="仿宋" w:hAnsi="仿宋" w:eastAsia="仿宋" w:cs="仿宋"/>
          <w:sz w:val="28"/>
          <w:szCs w:val="28"/>
        </w:rPr>
        <w:t>社会保障和就业支出</w:t>
      </w:r>
      <w:r>
        <w:rPr>
          <w:rFonts w:hint="eastAsia" w:ascii="仿宋" w:hAnsi="仿宋" w:eastAsia="仿宋" w:cs="仿宋_GB2312"/>
          <w:sz w:val="28"/>
          <w:szCs w:val="28"/>
        </w:rPr>
        <w:t>0万元，占0%；教育支出0万元，占0%;</w:t>
      </w:r>
      <w:r>
        <w:rPr>
          <w:rFonts w:hint="eastAsia" w:ascii="仿宋" w:hAnsi="仿宋" w:eastAsia="仿宋" w:cs="仿宋"/>
          <w:sz w:val="28"/>
          <w:szCs w:val="28"/>
        </w:rPr>
        <w:t>卫生健康支出</w:t>
      </w:r>
      <w:r>
        <w:rPr>
          <w:rFonts w:hint="eastAsia" w:ascii="仿宋" w:hAnsi="仿宋" w:eastAsia="仿宋" w:cs="仿宋"/>
          <w:sz w:val="28"/>
          <w:szCs w:val="28"/>
          <w:lang w:val="en-US" w:eastAsia="zh-CN"/>
        </w:rPr>
        <w:t>1136</w:t>
      </w:r>
      <w:r>
        <w:rPr>
          <w:rFonts w:hint="eastAsia" w:ascii="仿宋" w:hAnsi="仿宋" w:eastAsia="仿宋" w:cs="仿宋"/>
          <w:sz w:val="28"/>
          <w:szCs w:val="28"/>
        </w:rPr>
        <w:t>万元，</w:t>
      </w:r>
      <w:r>
        <w:rPr>
          <w:rFonts w:hint="eastAsia" w:ascii="仿宋" w:hAnsi="仿宋" w:eastAsia="仿宋" w:cs="仿宋_GB2312"/>
          <w:sz w:val="28"/>
          <w:szCs w:val="28"/>
        </w:rPr>
        <w:t>占100%。</w:t>
      </w:r>
    </w:p>
    <w:p>
      <w:pPr>
        <w:pStyle w:val="10"/>
        <w:spacing w:line="560" w:lineRule="atLeast"/>
        <w:ind w:firstLine="700" w:firstLineChars="250"/>
        <w:rPr>
          <w:rFonts w:ascii="仿宋" w:hAnsi="仿宋" w:eastAsia="仿宋" w:cs="仿宋_GB2312"/>
          <w:b/>
          <w:sz w:val="28"/>
          <w:szCs w:val="28"/>
        </w:rPr>
      </w:pPr>
      <w:r>
        <w:rPr>
          <w:rFonts w:hint="eastAsia" w:ascii="仿宋" w:hAnsi="仿宋" w:eastAsia="仿宋" w:cs="仿宋_GB2312"/>
          <w:b/>
          <w:sz w:val="28"/>
          <w:szCs w:val="28"/>
        </w:rPr>
        <w:t>（三）财政拨款支出决算具体情况</w:t>
      </w:r>
    </w:p>
    <w:p>
      <w:pPr>
        <w:pStyle w:val="10"/>
        <w:spacing w:line="560" w:lineRule="atLeast"/>
        <w:ind w:firstLine="700" w:firstLineChars="250"/>
        <w:rPr>
          <w:rFonts w:ascii="仿宋" w:hAnsi="仿宋" w:eastAsia="仿宋" w:cs="仿宋_GB2312"/>
          <w:sz w:val="28"/>
          <w:szCs w:val="28"/>
        </w:rPr>
      </w:pPr>
      <w:r>
        <w:rPr>
          <w:rFonts w:hint="eastAsia" w:ascii="仿宋" w:hAnsi="仿宋" w:eastAsia="仿宋" w:cs="仿宋_GB2312"/>
          <w:sz w:val="28"/>
          <w:szCs w:val="28"/>
        </w:rPr>
        <w:t>202</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年度财政拨款支出年初预算数为</w:t>
      </w:r>
      <w:r>
        <w:rPr>
          <w:rFonts w:hint="eastAsia" w:ascii="仿宋" w:hAnsi="仿宋" w:eastAsia="仿宋" w:cs="仿宋_GB2312"/>
          <w:sz w:val="28"/>
          <w:szCs w:val="28"/>
          <w:lang w:val="en-US" w:eastAsia="zh-CN"/>
        </w:rPr>
        <w:t>1136</w:t>
      </w:r>
      <w:r>
        <w:rPr>
          <w:rFonts w:hint="eastAsia" w:ascii="仿宋" w:hAnsi="仿宋" w:eastAsia="仿宋" w:cs="仿宋_GB2312"/>
          <w:sz w:val="28"/>
          <w:szCs w:val="28"/>
        </w:rPr>
        <w:t>万元，支出决算数为</w:t>
      </w:r>
      <w:r>
        <w:rPr>
          <w:rFonts w:hint="eastAsia" w:ascii="仿宋" w:hAnsi="仿宋" w:eastAsia="仿宋" w:cs="仿宋_GB2312"/>
          <w:sz w:val="28"/>
          <w:szCs w:val="28"/>
          <w:lang w:val="en-US" w:eastAsia="zh-CN"/>
        </w:rPr>
        <w:t>1136</w:t>
      </w:r>
      <w:r>
        <w:rPr>
          <w:rFonts w:hint="eastAsia" w:ascii="仿宋" w:hAnsi="仿宋" w:eastAsia="仿宋" w:cs="仿宋_GB2312"/>
          <w:sz w:val="28"/>
          <w:szCs w:val="28"/>
        </w:rPr>
        <w:t>万元，完成年初预算的100%，其中：</w:t>
      </w:r>
    </w:p>
    <w:p>
      <w:pPr>
        <w:pStyle w:val="10"/>
        <w:spacing w:line="560" w:lineRule="atLeast"/>
        <w:ind w:firstLine="700" w:firstLineChars="250"/>
        <w:rPr>
          <w:rFonts w:ascii="仿宋" w:hAnsi="仿宋" w:eastAsia="仿宋" w:cs="仿宋_GB2312"/>
          <w:sz w:val="28"/>
          <w:szCs w:val="28"/>
        </w:rPr>
      </w:pPr>
      <w:r>
        <w:rPr>
          <w:rFonts w:hint="eastAsia" w:ascii="仿宋" w:hAnsi="仿宋" w:eastAsia="仿宋" w:cs="仿宋_GB2312"/>
          <w:sz w:val="28"/>
          <w:szCs w:val="28"/>
        </w:rPr>
        <w:t>1、卫生健康支出</w:t>
      </w: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类</w:t>
      </w:r>
      <w:r>
        <w:rPr>
          <w:rFonts w:hint="eastAsia" w:ascii="仿宋" w:hAnsi="仿宋" w:eastAsia="仿宋" w:cs="仿宋_GB2312"/>
          <w:sz w:val="28"/>
          <w:szCs w:val="28"/>
          <w:lang w:eastAsia="zh-CN"/>
        </w:rPr>
        <w:t>）</w:t>
      </w:r>
      <w:r>
        <w:rPr>
          <w:rFonts w:hint="eastAsia" w:ascii="仿宋" w:hAnsi="仿宋" w:eastAsia="仿宋" w:cs="仿宋_GB2312"/>
          <w:sz w:val="28"/>
          <w:szCs w:val="28"/>
        </w:rPr>
        <w:t>公共卫生支出</w:t>
      </w: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款</w:t>
      </w:r>
      <w:r>
        <w:rPr>
          <w:rFonts w:hint="eastAsia" w:ascii="仿宋" w:hAnsi="仿宋" w:eastAsia="仿宋" w:cs="仿宋_GB2312"/>
          <w:sz w:val="28"/>
          <w:szCs w:val="28"/>
          <w:lang w:eastAsia="zh-CN"/>
        </w:rPr>
        <w:t>）</w:t>
      </w:r>
      <w:r>
        <w:rPr>
          <w:rFonts w:hint="eastAsia" w:ascii="仿宋" w:hAnsi="仿宋" w:eastAsia="仿宋" w:cs="仿宋_GB2312"/>
          <w:sz w:val="28"/>
          <w:szCs w:val="28"/>
        </w:rPr>
        <w:t>妇幼保健机构</w:t>
      </w: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项</w:t>
      </w:r>
      <w:r>
        <w:rPr>
          <w:rFonts w:hint="eastAsia" w:ascii="仿宋" w:hAnsi="仿宋" w:eastAsia="仿宋" w:cs="仿宋_GB2312"/>
          <w:sz w:val="28"/>
          <w:szCs w:val="28"/>
          <w:lang w:eastAsia="zh-CN"/>
        </w:rPr>
        <w:t>）</w:t>
      </w:r>
      <w:r>
        <w:rPr>
          <w:rFonts w:hint="eastAsia" w:ascii="仿宋" w:hAnsi="仿宋" w:eastAsia="仿宋" w:cs="仿宋_GB2312"/>
          <w:sz w:val="28"/>
          <w:szCs w:val="28"/>
        </w:rPr>
        <w:t>。</w:t>
      </w:r>
    </w:p>
    <w:p>
      <w:pPr>
        <w:pStyle w:val="10"/>
        <w:spacing w:line="560" w:lineRule="atLeast"/>
        <w:ind w:firstLine="700" w:firstLineChars="250"/>
        <w:rPr>
          <w:rFonts w:ascii="仿宋" w:hAnsi="仿宋" w:eastAsia="仿宋" w:cs="仿宋_GB2312"/>
          <w:sz w:val="28"/>
          <w:szCs w:val="28"/>
        </w:rPr>
      </w:pPr>
      <w:r>
        <w:rPr>
          <w:rFonts w:hint="eastAsia" w:ascii="仿宋" w:hAnsi="仿宋" w:eastAsia="仿宋" w:cs="仿宋_GB2312"/>
          <w:sz w:val="28"/>
          <w:szCs w:val="28"/>
        </w:rPr>
        <w:t>年初预算为</w:t>
      </w:r>
      <w:r>
        <w:rPr>
          <w:rFonts w:hint="eastAsia" w:ascii="仿宋" w:hAnsi="仿宋" w:eastAsia="仿宋" w:cs="仿宋_GB2312"/>
          <w:sz w:val="28"/>
          <w:szCs w:val="28"/>
          <w:lang w:val="en-US" w:eastAsia="zh-CN"/>
        </w:rPr>
        <w:t>1136</w:t>
      </w:r>
      <w:r>
        <w:rPr>
          <w:rFonts w:hint="eastAsia" w:ascii="仿宋" w:hAnsi="仿宋" w:eastAsia="仿宋" w:cs="仿宋_GB2312"/>
          <w:sz w:val="28"/>
          <w:szCs w:val="28"/>
        </w:rPr>
        <w:t>万元，支出决算为</w:t>
      </w:r>
      <w:r>
        <w:rPr>
          <w:rFonts w:hint="eastAsia" w:ascii="仿宋" w:hAnsi="仿宋" w:eastAsia="仿宋" w:cs="仿宋_GB2312"/>
          <w:sz w:val="28"/>
          <w:szCs w:val="28"/>
          <w:lang w:val="en-US" w:eastAsia="zh-CN"/>
        </w:rPr>
        <w:t>1136</w:t>
      </w:r>
      <w:r>
        <w:rPr>
          <w:rFonts w:hint="eastAsia" w:ascii="仿宋" w:hAnsi="仿宋" w:eastAsia="仿宋" w:cs="仿宋_GB2312"/>
          <w:sz w:val="28"/>
          <w:szCs w:val="28"/>
        </w:rPr>
        <w:t>万元，完成年初预算的100%，</w:t>
      </w:r>
    </w:p>
    <w:p>
      <w:pPr>
        <w:pStyle w:val="10"/>
        <w:spacing w:line="560" w:lineRule="atLeast"/>
        <w:ind w:firstLine="560" w:firstLineChars="200"/>
        <w:rPr>
          <w:rFonts w:ascii="仿宋" w:hAnsi="仿宋" w:eastAsia="仿宋" w:cs="仿宋_GB2312"/>
          <w:b/>
          <w:sz w:val="28"/>
          <w:szCs w:val="28"/>
        </w:rPr>
      </w:pPr>
      <w:r>
        <w:rPr>
          <w:rFonts w:hint="eastAsia" w:ascii="仿宋" w:hAnsi="仿宋" w:eastAsia="仿宋" w:cs="仿宋_GB2312"/>
          <w:b/>
          <w:sz w:val="28"/>
          <w:szCs w:val="28"/>
        </w:rPr>
        <w:t>六、一般公共预算财政拨款基本支出决算情况说明</w:t>
      </w:r>
    </w:p>
    <w:p>
      <w:pPr>
        <w:pStyle w:val="10"/>
        <w:spacing w:line="560" w:lineRule="atLeast"/>
        <w:ind w:firstLine="560" w:firstLineChars="200"/>
        <w:rPr>
          <w:rFonts w:ascii="仿宋" w:hAnsi="仿宋" w:eastAsia="仿宋" w:cs="仿宋_GB2312"/>
          <w:sz w:val="28"/>
          <w:szCs w:val="28"/>
        </w:rPr>
      </w:pPr>
      <w:r>
        <w:rPr>
          <w:rFonts w:hint="eastAsia" w:ascii="仿宋" w:hAnsi="仿宋" w:eastAsia="仿宋" w:cs="仿宋_GB2312"/>
          <w:sz w:val="28"/>
          <w:szCs w:val="28"/>
        </w:rPr>
        <w:t>202</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年度财政拨款基本支出</w:t>
      </w:r>
      <w:r>
        <w:rPr>
          <w:rFonts w:hint="eastAsia" w:ascii="仿宋" w:hAnsi="仿宋" w:eastAsia="仿宋" w:cs="仿宋_GB2312"/>
          <w:sz w:val="28"/>
          <w:szCs w:val="28"/>
          <w:lang w:val="en-US" w:eastAsia="zh-CN"/>
        </w:rPr>
        <w:t>1136</w:t>
      </w:r>
      <w:r>
        <w:rPr>
          <w:rFonts w:hint="eastAsia" w:ascii="仿宋" w:hAnsi="仿宋" w:eastAsia="仿宋" w:cs="仿宋_GB2312"/>
          <w:sz w:val="28"/>
          <w:szCs w:val="28"/>
        </w:rPr>
        <w:t>万元，其中：人员经费</w:t>
      </w:r>
      <w:r>
        <w:rPr>
          <w:rFonts w:hint="eastAsia" w:ascii="仿宋" w:hAnsi="仿宋" w:eastAsia="仿宋" w:cs="仿宋_GB2312"/>
          <w:sz w:val="28"/>
          <w:szCs w:val="28"/>
          <w:lang w:val="en-US" w:eastAsia="zh-CN"/>
        </w:rPr>
        <w:t>707</w:t>
      </w:r>
      <w:r>
        <w:rPr>
          <w:rFonts w:hint="eastAsia" w:ascii="仿宋" w:hAnsi="仿宋" w:eastAsia="仿宋" w:cs="仿宋_GB2312"/>
          <w:sz w:val="28"/>
          <w:szCs w:val="28"/>
        </w:rPr>
        <w:t>元，占基本支出的</w:t>
      </w:r>
      <w:r>
        <w:rPr>
          <w:rFonts w:hint="eastAsia" w:ascii="仿宋" w:hAnsi="仿宋" w:eastAsia="仿宋" w:cs="仿宋_GB2312"/>
          <w:sz w:val="28"/>
          <w:szCs w:val="28"/>
          <w:lang w:val="en-US" w:eastAsia="zh-CN"/>
        </w:rPr>
        <w:t>100</w:t>
      </w:r>
      <w:r>
        <w:rPr>
          <w:rFonts w:hint="eastAsia" w:ascii="仿宋" w:hAnsi="仿宋" w:eastAsia="仿宋" w:cs="仿宋_GB2312"/>
          <w:sz w:val="28"/>
          <w:szCs w:val="28"/>
        </w:rPr>
        <w:t>%,主要包括基本工资、津贴补贴、奖金、伙食补助费；公用经费</w:t>
      </w:r>
      <w:r>
        <w:rPr>
          <w:rFonts w:hint="eastAsia" w:ascii="仿宋" w:hAnsi="仿宋" w:eastAsia="仿宋" w:cs="仿宋_GB2312"/>
          <w:sz w:val="28"/>
          <w:szCs w:val="28"/>
          <w:lang w:val="en-US" w:eastAsia="zh-CN"/>
        </w:rPr>
        <w:t>0</w:t>
      </w:r>
      <w:r>
        <w:rPr>
          <w:rFonts w:hint="eastAsia" w:ascii="仿宋" w:hAnsi="仿宋" w:eastAsia="仿宋" w:cs="仿宋_GB2312"/>
          <w:sz w:val="28"/>
          <w:szCs w:val="28"/>
        </w:rPr>
        <w:t>万元，占基本支出的</w:t>
      </w:r>
      <w:r>
        <w:rPr>
          <w:rFonts w:hint="eastAsia" w:ascii="仿宋" w:hAnsi="仿宋" w:eastAsia="仿宋" w:cs="仿宋_GB2312"/>
          <w:sz w:val="28"/>
          <w:szCs w:val="28"/>
          <w:lang w:val="en-US" w:eastAsia="zh-CN"/>
        </w:rPr>
        <w:t>0</w:t>
      </w:r>
      <w:r>
        <w:rPr>
          <w:rFonts w:hint="eastAsia" w:ascii="仿宋" w:hAnsi="仿宋" w:eastAsia="仿宋" w:cs="仿宋_GB2312"/>
          <w:sz w:val="28"/>
          <w:szCs w:val="28"/>
        </w:rPr>
        <w:t>%，包括单位办公费、印刷费、水电费、邮电费、取暖费、交通费、差旅费、会议费、物业管理费、维修费、专用材料费、一般购置费、专项维护费等开支。年初财政预算未安排公用经费。</w:t>
      </w:r>
    </w:p>
    <w:p>
      <w:pPr>
        <w:pStyle w:val="10"/>
        <w:spacing w:line="560" w:lineRule="atLeast"/>
        <w:ind w:firstLine="560" w:firstLineChars="200"/>
        <w:rPr>
          <w:rFonts w:ascii="仿宋" w:hAnsi="仿宋" w:eastAsia="仿宋" w:cs="仿宋_GB2312"/>
          <w:b/>
          <w:sz w:val="28"/>
          <w:szCs w:val="28"/>
        </w:rPr>
      </w:pPr>
      <w:r>
        <w:rPr>
          <w:rFonts w:hint="eastAsia" w:ascii="仿宋" w:hAnsi="仿宋" w:eastAsia="仿宋" w:cs="仿宋_GB2312"/>
          <w:b/>
          <w:sz w:val="28"/>
          <w:szCs w:val="28"/>
        </w:rPr>
        <w:t>七、一般公共预算财政拨款三公经费支出决算情况说明</w:t>
      </w:r>
    </w:p>
    <w:p>
      <w:pPr>
        <w:pStyle w:val="10"/>
        <w:spacing w:line="560" w:lineRule="atLeast"/>
        <w:ind w:firstLine="560" w:firstLineChars="200"/>
        <w:rPr>
          <w:rFonts w:ascii="仿宋" w:hAnsi="仿宋" w:eastAsia="仿宋" w:cs="仿宋_GB2312"/>
          <w:b/>
          <w:sz w:val="28"/>
          <w:szCs w:val="28"/>
        </w:rPr>
      </w:pPr>
      <w:r>
        <w:rPr>
          <w:rFonts w:hint="eastAsia" w:ascii="仿宋" w:hAnsi="仿宋" w:eastAsia="仿宋" w:cs="仿宋_GB2312"/>
          <w:b/>
          <w:sz w:val="28"/>
          <w:szCs w:val="28"/>
        </w:rPr>
        <w:t>（一）“三公”经费财政拨款支出决算总体情况说明</w:t>
      </w:r>
    </w:p>
    <w:p>
      <w:pPr>
        <w:pStyle w:val="10"/>
        <w:spacing w:line="560" w:lineRule="atLeast"/>
        <w:ind w:firstLine="560" w:firstLineChars="200"/>
        <w:rPr>
          <w:rFonts w:ascii="仿宋" w:hAnsi="仿宋" w:eastAsia="仿宋" w:cs="仿宋_GB2312"/>
          <w:sz w:val="28"/>
          <w:szCs w:val="28"/>
        </w:rPr>
      </w:pPr>
      <w:r>
        <w:rPr>
          <w:rFonts w:hint="eastAsia" w:ascii="仿宋" w:hAnsi="仿宋" w:eastAsia="仿宋" w:cs="仿宋_GB2312"/>
          <w:sz w:val="28"/>
          <w:szCs w:val="28"/>
        </w:rPr>
        <w:t>“三公”经费财政拨款支出预算为0万元，支出决算为0万元，完成预算的0%，其中：</w:t>
      </w:r>
    </w:p>
    <w:p>
      <w:pPr>
        <w:pStyle w:val="10"/>
        <w:spacing w:line="560" w:lineRule="atLeas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因公出国（境）费支出预算为0万元，支出决算为0万元，完成预算的0%</w:t>
      </w:r>
      <w:r>
        <w:rPr>
          <w:rFonts w:hint="eastAsia" w:ascii="仿宋" w:hAnsi="仿宋" w:eastAsia="仿宋" w:cs="仿宋_GB2312"/>
          <w:sz w:val="28"/>
          <w:szCs w:val="28"/>
          <w:lang w:eastAsia="zh-CN"/>
        </w:rPr>
        <w:t>。</w:t>
      </w:r>
    </w:p>
    <w:p>
      <w:pPr>
        <w:pStyle w:val="10"/>
        <w:spacing w:line="560" w:lineRule="atLeas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公务接待费支出预算为0万元，支出决算为0万元，完成预算的0%。</w:t>
      </w:r>
    </w:p>
    <w:p>
      <w:pPr>
        <w:pStyle w:val="10"/>
        <w:spacing w:line="560" w:lineRule="atLeast"/>
        <w:ind w:firstLine="560" w:firstLineChars="200"/>
        <w:rPr>
          <w:rFonts w:ascii="仿宋" w:hAnsi="仿宋" w:eastAsia="仿宋" w:cs="仿宋_GB2312"/>
          <w:sz w:val="28"/>
          <w:szCs w:val="28"/>
        </w:rPr>
      </w:pPr>
      <w:r>
        <w:rPr>
          <w:rFonts w:hint="eastAsia" w:ascii="仿宋" w:hAnsi="仿宋" w:eastAsia="仿宋" w:cs="仿宋_GB2312"/>
          <w:sz w:val="28"/>
          <w:szCs w:val="28"/>
        </w:rPr>
        <w:t>公务用车购置费及运行维护费支出预算为0万元，支出决算为0万元，完成预算的0%。</w:t>
      </w:r>
      <w:r>
        <w:rPr>
          <w:rFonts w:hint="eastAsia" w:ascii="仿宋" w:hAnsi="仿宋" w:eastAsia="仿宋" w:cs="仿宋"/>
          <w:sz w:val="28"/>
          <w:szCs w:val="28"/>
        </w:rPr>
        <w:t>特别说明：本单位财政预算未安排公用经费。</w:t>
      </w:r>
    </w:p>
    <w:p>
      <w:pPr>
        <w:pStyle w:val="10"/>
        <w:spacing w:line="560" w:lineRule="atLeast"/>
        <w:ind w:firstLine="560" w:firstLineChars="200"/>
        <w:rPr>
          <w:rFonts w:ascii="仿宋" w:hAnsi="仿宋" w:eastAsia="仿宋" w:cs="仿宋_GB2312"/>
          <w:b/>
          <w:sz w:val="28"/>
          <w:szCs w:val="28"/>
        </w:rPr>
      </w:pPr>
      <w:r>
        <w:rPr>
          <w:rFonts w:hint="eastAsia" w:ascii="仿宋" w:hAnsi="仿宋" w:eastAsia="仿宋" w:cs="仿宋_GB2312"/>
          <w:b/>
          <w:sz w:val="28"/>
          <w:szCs w:val="28"/>
        </w:rPr>
        <w:t>（二）“三公”经费财政拨款支出决算具体情况说明</w:t>
      </w:r>
    </w:p>
    <w:p>
      <w:pPr>
        <w:pStyle w:val="10"/>
        <w:spacing w:line="560" w:lineRule="atLeast"/>
        <w:ind w:firstLine="560" w:firstLineChars="200"/>
        <w:rPr>
          <w:rFonts w:ascii="仿宋" w:hAnsi="仿宋" w:eastAsia="仿宋" w:cs="仿宋_GB2312"/>
          <w:sz w:val="28"/>
          <w:szCs w:val="28"/>
        </w:rPr>
      </w:pPr>
      <w:r>
        <w:rPr>
          <w:rFonts w:hint="eastAsia" w:ascii="仿宋" w:hAnsi="仿宋" w:eastAsia="仿宋" w:cs="仿宋_GB2312"/>
          <w:sz w:val="28"/>
          <w:szCs w:val="28"/>
        </w:rPr>
        <w:t>202</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年度“三公”经费财政拨款支出决算中，公务接待费支出决算0万元，占0%,因公出国（境）费支出决算0万元，占0%,公务用车购置费及运行维护费支出决算0万元，占0%。其中：</w:t>
      </w:r>
    </w:p>
    <w:p>
      <w:pPr>
        <w:pStyle w:val="10"/>
        <w:spacing w:line="560" w:lineRule="atLeast"/>
        <w:ind w:firstLine="560" w:firstLineChars="200"/>
        <w:rPr>
          <w:rFonts w:hint="eastAsia" w:ascii="仿宋" w:hAnsi="仿宋" w:eastAsia="仿宋" w:cs="仿宋_GB2312"/>
          <w:b/>
          <w:sz w:val="28"/>
          <w:szCs w:val="28"/>
          <w:lang w:eastAsia="zh-CN"/>
        </w:rPr>
      </w:pPr>
      <w:r>
        <w:rPr>
          <w:rFonts w:hint="eastAsia" w:ascii="仿宋" w:hAnsi="仿宋" w:eastAsia="仿宋" w:cs="仿宋_GB2312"/>
          <w:sz w:val="28"/>
          <w:szCs w:val="28"/>
        </w:rPr>
        <w:t>1、因公出国（境）费支出决算为0万元，全年安排因公出国（境）团组0个，累计0人次</w:t>
      </w:r>
      <w:r>
        <w:rPr>
          <w:rFonts w:hint="eastAsia" w:ascii="仿宋" w:hAnsi="仿宋" w:eastAsia="仿宋" w:cs="仿宋_GB2312"/>
          <w:sz w:val="28"/>
          <w:szCs w:val="28"/>
          <w:lang w:eastAsia="zh-CN"/>
        </w:rPr>
        <w:t>。</w:t>
      </w:r>
    </w:p>
    <w:p>
      <w:pPr>
        <w:pStyle w:val="10"/>
        <w:spacing w:line="560" w:lineRule="atLeast"/>
        <w:ind w:firstLine="560" w:firstLineChars="200"/>
        <w:rPr>
          <w:rFonts w:ascii="仿宋" w:hAnsi="仿宋" w:eastAsia="仿宋" w:cs="仿宋_GB2312"/>
          <w:sz w:val="28"/>
          <w:szCs w:val="28"/>
        </w:rPr>
      </w:pPr>
      <w:r>
        <w:rPr>
          <w:rFonts w:hint="eastAsia" w:ascii="仿宋" w:hAnsi="仿宋" w:eastAsia="仿宋" w:cs="仿宋_GB2312"/>
          <w:sz w:val="28"/>
          <w:szCs w:val="28"/>
        </w:rPr>
        <w:t>2、公务接待费支出决算为0万元，全年共接待来访团组0个、来宾0人次，</w:t>
      </w:r>
    </w:p>
    <w:p>
      <w:pPr>
        <w:spacing w:line="560" w:lineRule="atLeast"/>
        <w:ind w:firstLine="560" w:firstLineChars="200"/>
        <w:rPr>
          <w:rFonts w:ascii="仿宋" w:hAnsi="仿宋" w:eastAsia="仿宋" w:cs="仿宋"/>
          <w:sz w:val="28"/>
          <w:szCs w:val="28"/>
        </w:rPr>
      </w:pPr>
      <w:r>
        <w:rPr>
          <w:rFonts w:hint="eastAsia" w:ascii="仿宋" w:hAnsi="仿宋" w:eastAsia="仿宋" w:cs="仿宋_GB2312"/>
          <w:sz w:val="28"/>
          <w:szCs w:val="28"/>
        </w:rPr>
        <w:t>3、公务用车购置费及运行维护费支出决算为0万元，其中：公务用车购置费0万元，0（单位本级或某二级机构）更新公务用车0辆,公务用车运行维护费0万元，截止202</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年12月31日，我单位开支财政拨款的公务用车保有量为0辆。</w:t>
      </w:r>
      <w:r>
        <w:rPr>
          <w:rFonts w:hint="eastAsia" w:ascii="仿宋" w:hAnsi="仿宋" w:eastAsia="仿宋" w:cs="仿宋"/>
          <w:sz w:val="28"/>
          <w:szCs w:val="28"/>
        </w:rPr>
        <w:t>特别说明：本单位财政预算未安排公用经费。</w:t>
      </w:r>
    </w:p>
    <w:p>
      <w:pPr>
        <w:pStyle w:val="10"/>
        <w:spacing w:line="560" w:lineRule="atLeast"/>
        <w:ind w:firstLine="560" w:firstLineChars="200"/>
        <w:rPr>
          <w:rFonts w:ascii="仿宋" w:hAnsi="仿宋" w:eastAsia="仿宋" w:cs="仿宋_GB2312"/>
          <w:b/>
          <w:sz w:val="28"/>
          <w:szCs w:val="28"/>
        </w:rPr>
      </w:pPr>
      <w:r>
        <w:rPr>
          <w:rFonts w:hint="eastAsia" w:ascii="仿宋" w:hAnsi="仿宋" w:eastAsia="仿宋" w:cs="仿宋_GB2312"/>
          <w:b/>
          <w:sz w:val="28"/>
          <w:szCs w:val="28"/>
        </w:rPr>
        <w:t>八、政府性基金预算收入支出决算情况</w:t>
      </w:r>
    </w:p>
    <w:p>
      <w:pPr>
        <w:pStyle w:val="10"/>
        <w:spacing w:line="560" w:lineRule="atLeast"/>
        <w:ind w:firstLine="640"/>
        <w:rPr>
          <w:rFonts w:hint="eastAsia" w:ascii="仿宋" w:hAnsi="仿宋" w:eastAsia="仿宋" w:cs="仿宋_GB2312"/>
          <w:sz w:val="28"/>
          <w:szCs w:val="28"/>
        </w:rPr>
      </w:pPr>
      <w:r>
        <w:rPr>
          <w:rFonts w:hint="eastAsia" w:ascii="仿宋" w:hAnsi="仿宋" w:eastAsia="仿宋" w:cs="仿宋_GB2312"/>
          <w:sz w:val="28"/>
          <w:szCs w:val="28"/>
        </w:rPr>
        <w:t>202</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年度政府性基金预算财政拨款收入0万元；年初结转和结余0万元；支出0万元，其中基本支出0万元，项目支出0万元；年末结转和结余0万元。本单位无政府性基金收支。</w:t>
      </w:r>
    </w:p>
    <w:p>
      <w:pPr>
        <w:pStyle w:val="10"/>
        <w:spacing w:line="560" w:lineRule="atLeast"/>
        <w:ind w:firstLine="560" w:firstLineChars="200"/>
        <w:rPr>
          <w:rFonts w:hint="eastAsia" w:ascii="仿宋" w:hAnsi="仿宋" w:eastAsia="仿宋" w:cs="仿宋_GB2312"/>
          <w:b/>
          <w:sz w:val="28"/>
          <w:szCs w:val="28"/>
        </w:rPr>
      </w:pPr>
      <w:r>
        <w:rPr>
          <w:rFonts w:hint="eastAsia" w:ascii="仿宋" w:hAnsi="仿宋" w:eastAsia="仿宋" w:cs="仿宋_GB2312"/>
          <w:b/>
          <w:sz w:val="28"/>
          <w:szCs w:val="28"/>
        </w:rPr>
        <w:t>九、国有资本经营预算财政拨款支出决算情况</w:t>
      </w:r>
    </w:p>
    <w:p>
      <w:pPr>
        <w:pStyle w:val="10"/>
        <w:spacing w:line="560" w:lineRule="atLeast"/>
        <w:ind w:firstLine="640"/>
        <w:rPr>
          <w:rFonts w:hint="eastAsia" w:ascii="仿宋" w:hAnsi="仿宋" w:eastAsia="仿宋" w:cs="仿宋_GB2312"/>
          <w:sz w:val="28"/>
          <w:szCs w:val="28"/>
          <w:lang w:eastAsia="zh-CN"/>
        </w:rPr>
      </w:pPr>
      <w:r>
        <w:rPr>
          <w:rFonts w:hint="eastAsia" w:ascii="仿宋" w:hAnsi="仿宋" w:eastAsia="仿宋" w:cs="仿宋_GB2312"/>
          <w:sz w:val="28"/>
          <w:szCs w:val="28"/>
        </w:rPr>
        <w:t>本单位无国有资本经营预算支出</w:t>
      </w:r>
      <w:r>
        <w:rPr>
          <w:rFonts w:hint="eastAsia" w:ascii="仿宋" w:hAnsi="仿宋" w:eastAsia="仿宋" w:cs="仿宋_GB2312"/>
          <w:sz w:val="28"/>
          <w:szCs w:val="28"/>
          <w:lang w:eastAsia="zh-CN"/>
        </w:rPr>
        <w:t>。</w:t>
      </w:r>
    </w:p>
    <w:p>
      <w:pPr>
        <w:pStyle w:val="10"/>
        <w:spacing w:line="560" w:lineRule="atLeast"/>
        <w:ind w:firstLine="560" w:firstLineChars="200"/>
        <w:rPr>
          <w:rFonts w:ascii="仿宋" w:hAnsi="仿宋" w:eastAsia="仿宋" w:cs="仿宋_GB2312"/>
          <w:b/>
          <w:sz w:val="28"/>
          <w:szCs w:val="28"/>
        </w:rPr>
      </w:pPr>
      <w:r>
        <w:rPr>
          <w:rFonts w:hint="eastAsia" w:ascii="仿宋" w:hAnsi="仿宋" w:eastAsia="仿宋" w:cs="仿宋_GB2312"/>
          <w:b/>
          <w:sz w:val="28"/>
          <w:szCs w:val="28"/>
          <w:lang w:val="en-US" w:eastAsia="zh-CN"/>
        </w:rPr>
        <w:t>十</w:t>
      </w:r>
      <w:r>
        <w:rPr>
          <w:rFonts w:hint="eastAsia" w:ascii="仿宋" w:hAnsi="仿宋" w:eastAsia="仿宋" w:cs="仿宋_GB2312"/>
          <w:b/>
          <w:sz w:val="28"/>
          <w:szCs w:val="28"/>
        </w:rPr>
        <w:t>、关于202</w:t>
      </w:r>
      <w:r>
        <w:rPr>
          <w:rFonts w:hint="eastAsia" w:ascii="仿宋" w:hAnsi="仿宋" w:eastAsia="仿宋" w:cs="仿宋_GB2312"/>
          <w:b/>
          <w:sz w:val="28"/>
          <w:szCs w:val="28"/>
          <w:lang w:val="en-US" w:eastAsia="zh-CN"/>
        </w:rPr>
        <w:t>1</w:t>
      </w:r>
      <w:r>
        <w:rPr>
          <w:rFonts w:hint="eastAsia" w:ascii="仿宋" w:hAnsi="仿宋" w:eastAsia="仿宋" w:cs="仿宋_GB2312"/>
          <w:b/>
          <w:sz w:val="28"/>
          <w:szCs w:val="28"/>
        </w:rPr>
        <w:t>年度预算绩效情况说明</w:t>
      </w:r>
    </w:p>
    <w:p>
      <w:pPr>
        <w:pStyle w:val="5"/>
        <w:widowControl/>
        <w:spacing w:beforeAutospacing="0" w:afterAutospacing="0" w:line="560" w:lineRule="atLeast"/>
        <w:ind w:firstLine="560" w:firstLineChars="200"/>
        <w:jc w:val="both"/>
        <w:rPr>
          <w:rFonts w:hint="default" w:ascii="仿宋" w:hAnsi="仿宋" w:eastAsia="仿宋"/>
          <w:sz w:val="28"/>
          <w:szCs w:val="28"/>
          <w:lang w:val="en-US" w:eastAsia="zh-CN"/>
        </w:rPr>
      </w:pPr>
      <w:r>
        <w:rPr>
          <w:rFonts w:ascii="仿宋" w:hAnsi="仿宋" w:eastAsia="仿宋" w:cs="仿宋_GB2312"/>
          <w:sz w:val="28"/>
          <w:szCs w:val="28"/>
        </w:rPr>
        <w:t>按照</w:t>
      </w:r>
      <w:r>
        <w:rPr>
          <w:rFonts w:hint="eastAsia" w:ascii="仿宋" w:hAnsi="仿宋" w:eastAsia="仿宋" w:cs="仿宋"/>
          <w:sz w:val="28"/>
          <w:szCs w:val="28"/>
        </w:rPr>
        <w:t>《湖南省委办公厅湖南省人民政府办公厅关于全面实施预算绩效管理的实施意见》(湘办发〔202</w:t>
      </w:r>
      <w:r>
        <w:rPr>
          <w:rFonts w:hint="eastAsia" w:ascii="仿宋" w:hAnsi="仿宋" w:eastAsia="仿宋" w:cs="仿宋"/>
          <w:sz w:val="28"/>
          <w:szCs w:val="28"/>
          <w:lang w:val="en-US" w:eastAsia="zh-CN"/>
        </w:rPr>
        <w:t>1</w:t>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t>号)</w:t>
      </w:r>
      <w:r>
        <w:rPr>
          <w:rFonts w:hint="eastAsia" w:ascii="仿宋" w:hAnsi="仿宋" w:eastAsia="仿宋" w:cs="仿宋_GB2312"/>
          <w:sz w:val="28"/>
          <w:szCs w:val="28"/>
        </w:rPr>
        <w:t>、</w:t>
      </w:r>
      <w:r>
        <w:rPr>
          <w:rFonts w:hint="eastAsia" w:ascii="仿宋" w:hAnsi="仿宋" w:eastAsia="仿宋" w:cs="仿宋"/>
          <w:sz w:val="28"/>
          <w:szCs w:val="28"/>
        </w:rPr>
        <w:t>永州市财政局《关于报送202</w:t>
      </w:r>
      <w:r>
        <w:rPr>
          <w:rFonts w:hint="eastAsia" w:ascii="仿宋" w:hAnsi="仿宋" w:eastAsia="仿宋" w:cs="仿宋"/>
          <w:sz w:val="28"/>
          <w:szCs w:val="28"/>
          <w:lang w:val="en-US" w:eastAsia="zh-CN"/>
        </w:rPr>
        <w:t>1</w:t>
      </w:r>
      <w:r>
        <w:rPr>
          <w:rFonts w:hint="eastAsia" w:ascii="仿宋" w:hAnsi="仿宋" w:eastAsia="仿宋" w:cs="仿宋"/>
          <w:sz w:val="28"/>
          <w:szCs w:val="28"/>
        </w:rPr>
        <w:t>年预算绩效目标和202</w:t>
      </w:r>
      <w:r>
        <w:rPr>
          <w:rFonts w:hint="eastAsia" w:ascii="仿宋" w:hAnsi="仿宋" w:eastAsia="仿宋" w:cs="仿宋"/>
          <w:sz w:val="28"/>
          <w:szCs w:val="28"/>
          <w:lang w:val="en-US" w:eastAsia="zh-CN"/>
        </w:rPr>
        <w:t>1</w:t>
      </w:r>
      <w:r>
        <w:rPr>
          <w:rFonts w:hint="eastAsia" w:ascii="仿宋" w:hAnsi="仿宋" w:eastAsia="仿宋" w:cs="仿宋"/>
          <w:sz w:val="28"/>
          <w:szCs w:val="28"/>
        </w:rPr>
        <w:t>年度部门预算绩效自评报告的通知》（永财绩[202</w:t>
      </w:r>
      <w:r>
        <w:rPr>
          <w:rFonts w:hint="eastAsia" w:ascii="仿宋" w:hAnsi="仿宋" w:eastAsia="仿宋" w:cs="仿宋"/>
          <w:sz w:val="28"/>
          <w:szCs w:val="28"/>
          <w:lang w:val="en-US" w:eastAsia="zh-CN"/>
        </w:rPr>
        <w:t>1</w:t>
      </w:r>
      <w:r>
        <w:rPr>
          <w:rFonts w:hint="eastAsia" w:ascii="仿宋" w:hAnsi="仿宋" w:eastAsia="仿宋" w:cs="仿宋"/>
          <w:sz w:val="28"/>
          <w:szCs w:val="28"/>
        </w:rPr>
        <w:t>]1号）文件</w:t>
      </w:r>
      <w:r>
        <w:rPr>
          <w:rFonts w:ascii="仿宋" w:hAnsi="仿宋" w:eastAsia="仿宋" w:cs="仿宋_GB2312"/>
          <w:sz w:val="28"/>
          <w:szCs w:val="28"/>
        </w:rPr>
        <w:t>要求，</w:t>
      </w:r>
      <w:r>
        <w:rPr>
          <w:rFonts w:ascii="仿宋" w:hAnsi="仿宋" w:eastAsia="仿宋" w:cs="黑体"/>
          <w:kern w:val="2"/>
          <w:sz w:val="28"/>
          <w:szCs w:val="28"/>
        </w:rPr>
        <w:t>本着独立、客观、公正、科学的原则</w:t>
      </w:r>
      <w:r>
        <w:rPr>
          <w:rFonts w:hint="eastAsia" w:ascii="仿宋" w:hAnsi="仿宋" w:eastAsia="仿宋" w:cs="黑体"/>
          <w:kern w:val="2"/>
          <w:sz w:val="28"/>
          <w:szCs w:val="28"/>
        </w:rPr>
        <w:t>，</w:t>
      </w:r>
      <w:r>
        <w:rPr>
          <w:rFonts w:hint="eastAsia" w:ascii="仿宋" w:hAnsi="仿宋" w:eastAsia="仿宋" w:cs="仿宋_GB2312"/>
          <w:sz w:val="28"/>
          <w:szCs w:val="28"/>
        </w:rPr>
        <w:t>我单位</w:t>
      </w:r>
      <w:r>
        <w:rPr>
          <w:rFonts w:hint="eastAsia" w:ascii="仿宋" w:hAnsi="仿宋" w:eastAsia="仿宋" w:cs="仿宋"/>
          <w:kern w:val="2"/>
          <w:sz w:val="28"/>
          <w:szCs w:val="28"/>
        </w:rPr>
        <w:t>成立了自评小组，对部门整体支出绩效开展了自评。</w:t>
      </w:r>
      <w:r>
        <w:rPr>
          <w:rFonts w:hint="eastAsia" w:ascii="仿宋" w:hAnsi="仿宋" w:eastAsia="仿宋" w:cs="仿宋"/>
          <w:kern w:val="2"/>
          <w:sz w:val="28"/>
          <w:szCs w:val="28"/>
          <w:lang w:val="en-US" w:eastAsia="zh-CN"/>
        </w:rPr>
        <w:t>本部门2021年整体支出1814.1万元，其中基本支出1814.1万元，项目支出0万元，无重点项目支出。</w:t>
      </w:r>
    </w:p>
    <w:p>
      <w:pPr>
        <w:pStyle w:val="10"/>
        <w:spacing w:line="560" w:lineRule="atLeast"/>
        <w:ind w:firstLine="560" w:firstLineChars="200"/>
        <w:rPr>
          <w:rFonts w:ascii="仿宋" w:hAnsi="仿宋" w:eastAsia="仿宋" w:cs="仿宋_GB2312"/>
          <w:b/>
          <w:sz w:val="28"/>
          <w:szCs w:val="28"/>
        </w:rPr>
      </w:pPr>
      <w:r>
        <w:rPr>
          <w:rFonts w:hint="eastAsia" w:ascii="仿宋" w:hAnsi="仿宋" w:eastAsia="仿宋" w:cs="仿宋_GB2312"/>
          <w:b/>
          <w:sz w:val="28"/>
          <w:szCs w:val="28"/>
        </w:rPr>
        <w:t>十</w:t>
      </w:r>
      <w:r>
        <w:rPr>
          <w:rFonts w:hint="eastAsia" w:ascii="仿宋" w:hAnsi="仿宋" w:eastAsia="仿宋" w:cs="仿宋_GB2312"/>
          <w:b/>
          <w:sz w:val="28"/>
          <w:szCs w:val="28"/>
          <w:lang w:val="en-US" w:eastAsia="zh-CN"/>
        </w:rPr>
        <w:t>一</w:t>
      </w:r>
      <w:r>
        <w:rPr>
          <w:rFonts w:hint="eastAsia" w:ascii="仿宋" w:hAnsi="仿宋" w:eastAsia="仿宋" w:cs="仿宋_GB2312"/>
          <w:b/>
          <w:sz w:val="28"/>
          <w:szCs w:val="28"/>
        </w:rPr>
        <w:t>、其他重要事项情况说明</w:t>
      </w:r>
    </w:p>
    <w:p>
      <w:pPr>
        <w:spacing w:line="560" w:lineRule="atLeast"/>
        <w:ind w:firstLine="420" w:firstLineChars="150"/>
        <w:rPr>
          <w:rFonts w:ascii="仿宋" w:hAnsi="仿宋" w:eastAsia="仿宋" w:cs="仿宋_GB2312"/>
          <w:b/>
          <w:color w:val="000000"/>
          <w:kern w:val="0"/>
          <w:sz w:val="28"/>
          <w:szCs w:val="28"/>
        </w:rPr>
      </w:pPr>
      <w:r>
        <w:rPr>
          <w:rFonts w:hint="eastAsia" w:ascii="仿宋" w:hAnsi="仿宋" w:eastAsia="仿宋" w:cs="仿宋_GB2312"/>
          <w:b/>
          <w:color w:val="000000"/>
          <w:kern w:val="0"/>
          <w:sz w:val="28"/>
          <w:szCs w:val="28"/>
        </w:rPr>
        <w:t>（一）机关运行经费支出情况</w:t>
      </w:r>
    </w:p>
    <w:p>
      <w:pPr>
        <w:spacing w:line="560" w:lineRule="atLeast"/>
        <w:ind w:firstLine="560" w:firstLineChars="200"/>
        <w:rPr>
          <w:rFonts w:hint="eastAsia" w:ascii="仿宋" w:hAnsi="仿宋" w:eastAsia="仿宋" w:cs="仿宋_GB2312"/>
          <w:color w:val="auto"/>
          <w:kern w:val="0"/>
          <w:sz w:val="28"/>
          <w:szCs w:val="28"/>
          <w:lang w:eastAsia="zh-CN"/>
        </w:rPr>
      </w:pPr>
      <w:r>
        <w:rPr>
          <w:rFonts w:hint="eastAsia" w:ascii="仿宋" w:hAnsi="仿宋" w:eastAsia="仿宋" w:cs="仿宋_GB2312"/>
          <w:color w:val="auto"/>
          <w:kern w:val="0"/>
          <w:sz w:val="28"/>
          <w:szCs w:val="28"/>
        </w:rPr>
        <w:t>本部门202</w:t>
      </w:r>
      <w:r>
        <w:rPr>
          <w:rFonts w:hint="eastAsia" w:ascii="仿宋" w:hAnsi="仿宋" w:eastAsia="仿宋" w:cs="仿宋_GB2312"/>
          <w:color w:val="auto"/>
          <w:kern w:val="0"/>
          <w:sz w:val="28"/>
          <w:szCs w:val="28"/>
          <w:lang w:val="en-US" w:eastAsia="zh-CN"/>
        </w:rPr>
        <w:t>1</w:t>
      </w:r>
      <w:r>
        <w:rPr>
          <w:rFonts w:hint="eastAsia" w:ascii="仿宋" w:hAnsi="仿宋" w:eastAsia="仿宋" w:cs="仿宋_GB2312"/>
          <w:color w:val="auto"/>
          <w:kern w:val="0"/>
          <w:sz w:val="28"/>
          <w:szCs w:val="28"/>
        </w:rPr>
        <w:t>年度机关运行经费支出</w:t>
      </w:r>
      <w:r>
        <w:rPr>
          <w:rFonts w:hint="eastAsia" w:ascii="仿宋" w:hAnsi="仿宋" w:eastAsia="仿宋" w:cs="仿宋_GB2312"/>
          <w:color w:val="auto"/>
          <w:kern w:val="0"/>
          <w:sz w:val="28"/>
          <w:szCs w:val="28"/>
          <w:lang w:val="en-US" w:eastAsia="zh-CN"/>
        </w:rPr>
        <w:t>429</w:t>
      </w:r>
      <w:r>
        <w:rPr>
          <w:rFonts w:hint="eastAsia" w:ascii="仿宋" w:hAnsi="仿宋" w:eastAsia="仿宋" w:cs="仿宋_GB2312"/>
          <w:color w:val="auto"/>
          <w:kern w:val="0"/>
          <w:sz w:val="28"/>
          <w:szCs w:val="28"/>
        </w:rPr>
        <w:t>万元</w:t>
      </w:r>
      <w:r>
        <w:rPr>
          <w:rFonts w:hint="eastAsia" w:ascii="仿宋" w:hAnsi="仿宋" w:eastAsia="仿宋" w:cs="仿宋_GB2312"/>
          <w:color w:val="auto"/>
          <w:kern w:val="0"/>
          <w:sz w:val="28"/>
          <w:szCs w:val="28"/>
          <w:lang w:eastAsia="zh-CN"/>
        </w:rPr>
        <w:t>，</w:t>
      </w:r>
      <w:r>
        <w:rPr>
          <w:rFonts w:hint="eastAsia" w:ascii="仿宋" w:hAnsi="仿宋" w:eastAsia="仿宋" w:cs="仿宋_GB2312"/>
          <w:color w:val="auto"/>
          <w:kern w:val="0"/>
          <w:sz w:val="28"/>
          <w:szCs w:val="28"/>
        </w:rPr>
        <w:t>比年初预算数增加</w:t>
      </w:r>
      <w:r>
        <w:rPr>
          <w:rFonts w:hint="eastAsia" w:ascii="仿宋" w:hAnsi="仿宋" w:eastAsia="仿宋" w:cs="仿宋_GB2312"/>
          <w:color w:val="auto"/>
          <w:kern w:val="0"/>
          <w:sz w:val="28"/>
          <w:szCs w:val="28"/>
          <w:lang w:val="en-US" w:eastAsia="zh-CN"/>
        </w:rPr>
        <w:t>427.91万元</w:t>
      </w:r>
      <w:r>
        <w:rPr>
          <w:rFonts w:hint="eastAsia" w:ascii="仿宋" w:hAnsi="仿宋" w:eastAsia="仿宋" w:cs="仿宋_GB2312"/>
          <w:color w:val="auto"/>
          <w:kern w:val="0"/>
          <w:sz w:val="28"/>
          <w:szCs w:val="28"/>
        </w:rPr>
        <w:t>，</w:t>
      </w:r>
      <w:r>
        <w:rPr>
          <w:rFonts w:eastAsia="仿宋_GB2312"/>
          <w:kern w:val="0"/>
          <w:sz w:val="32"/>
          <w:szCs w:val="32"/>
        </w:rPr>
        <w:t>增</w:t>
      </w:r>
      <w:r>
        <w:rPr>
          <w:rFonts w:hint="eastAsia" w:ascii="仿宋" w:hAnsi="仿宋" w:eastAsia="仿宋" w:cs="仿宋_GB2312"/>
          <w:color w:val="auto"/>
          <w:kern w:val="0"/>
          <w:sz w:val="28"/>
          <w:szCs w:val="28"/>
        </w:rPr>
        <w:t>长</w:t>
      </w:r>
      <w:r>
        <w:rPr>
          <w:rFonts w:hint="eastAsia" w:ascii="仿宋" w:hAnsi="仿宋" w:eastAsia="仿宋" w:cs="仿宋_GB2312"/>
          <w:color w:val="auto"/>
          <w:kern w:val="0"/>
          <w:sz w:val="28"/>
          <w:szCs w:val="28"/>
          <w:lang w:val="en-US" w:eastAsia="zh-CN"/>
        </w:rPr>
        <w:t>392.58</w:t>
      </w:r>
      <w:r>
        <w:rPr>
          <w:rFonts w:hint="eastAsia" w:ascii="仿宋" w:hAnsi="仿宋" w:eastAsia="仿宋" w:cs="仿宋_GB2312"/>
          <w:color w:val="auto"/>
          <w:kern w:val="0"/>
          <w:sz w:val="28"/>
          <w:szCs w:val="28"/>
        </w:rPr>
        <w:t>%</w:t>
      </w:r>
      <w:r>
        <w:rPr>
          <w:rFonts w:eastAsia="仿宋_GB2312"/>
          <w:kern w:val="0"/>
          <w:sz w:val="32"/>
          <w:szCs w:val="32"/>
        </w:rPr>
        <w:t>。</w:t>
      </w:r>
      <w:r>
        <w:rPr>
          <w:rFonts w:hint="eastAsia" w:ascii="仿宋" w:hAnsi="仿宋" w:eastAsia="仿宋" w:cs="仿宋_GB2312"/>
          <w:color w:val="auto"/>
          <w:kern w:val="0"/>
          <w:sz w:val="28"/>
          <w:szCs w:val="28"/>
        </w:rPr>
        <w:t>主要</w:t>
      </w:r>
      <w:r>
        <w:rPr>
          <w:rFonts w:hint="eastAsia" w:ascii="仿宋" w:hAnsi="仿宋" w:eastAsia="仿宋" w:cs="仿宋_GB2312"/>
          <w:color w:val="auto"/>
          <w:kern w:val="0"/>
          <w:sz w:val="28"/>
          <w:szCs w:val="28"/>
          <w:lang w:val="en-US" w:eastAsia="zh-CN"/>
        </w:rPr>
        <w:t>是因为财政投入的增加</w:t>
      </w:r>
      <w:r>
        <w:rPr>
          <w:rFonts w:hint="eastAsia" w:ascii="仿宋" w:hAnsi="仿宋" w:eastAsia="仿宋" w:cs="仿宋_GB2312"/>
          <w:color w:val="auto"/>
          <w:kern w:val="0"/>
          <w:sz w:val="28"/>
          <w:szCs w:val="28"/>
        </w:rPr>
        <w:t>。</w:t>
      </w:r>
      <w:bookmarkStart w:id="2" w:name="_GoBack"/>
      <w:bookmarkEnd w:id="2"/>
    </w:p>
    <w:p>
      <w:pPr>
        <w:spacing w:line="560" w:lineRule="atLeast"/>
        <w:ind w:firstLine="560" w:firstLineChars="200"/>
        <w:rPr>
          <w:rFonts w:ascii="仿宋" w:hAnsi="仿宋" w:eastAsia="仿宋" w:cs="仿宋_GB2312"/>
          <w:b/>
          <w:color w:val="000000"/>
          <w:kern w:val="0"/>
          <w:sz w:val="28"/>
          <w:szCs w:val="28"/>
        </w:rPr>
      </w:pPr>
      <w:r>
        <w:rPr>
          <w:rFonts w:hint="eastAsia" w:ascii="仿宋" w:hAnsi="仿宋" w:eastAsia="仿宋" w:cs="仿宋_GB2312"/>
          <w:b/>
          <w:color w:val="000000"/>
          <w:kern w:val="0"/>
          <w:sz w:val="28"/>
          <w:szCs w:val="28"/>
        </w:rPr>
        <w:t>（二）一般性支出情况</w:t>
      </w:r>
    </w:p>
    <w:p>
      <w:pPr>
        <w:spacing w:line="560" w:lineRule="atLeast"/>
        <w:ind w:firstLine="560" w:firstLineChars="200"/>
        <w:rPr>
          <w:rFonts w:hint="default" w:ascii="仿宋" w:hAnsi="仿宋" w:eastAsia="仿宋" w:cs="仿宋_GB2312"/>
          <w:color w:val="000000"/>
          <w:kern w:val="0"/>
          <w:sz w:val="28"/>
          <w:szCs w:val="28"/>
          <w:lang w:val="en-US" w:eastAsia="zh-CN"/>
        </w:rPr>
      </w:pPr>
      <w:r>
        <w:rPr>
          <w:rFonts w:hint="eastAsia" w:ascii="仿宋" w:hAnsi="仿宋" w:eastAsia="仿宋" w:cs="仿宋_GB2312"/>
          <w:color w:val="000000"/>
          <w:kern w:val="0"/>
          <w:sz w:val="28"/>
          <w:szCs w:val="28"/>
        </w:rPr>
        <w:t>202</w:t>
      </w:r>
      <w:r>
        <w:rPr>
          <w:rFonts w:hint="eastAsia" w:ascii="仿宋" w:hAnsi="仿宋" w:eastAsia="仿宋" w:cs="仿宋_GB2312"/>
          <w:color w:val="000000"/>
          <w:kern w:val="0"/>
          <w:sz w:val="28"/>
          <w:szCs w:val="28"/>
          <w:lang w:val="en-US" w:eastAsia="zh-CN"/>
        </w:rPr>
        <w:t>1</w:t>
      </w:r>
      <w:r>
        <w:rPr>
          <w:rFonts w:hint="eastAsia" w:ascii="仿宋" w:hAnsi="仿宋" w:eastAsia="仿宋" w:cs="仿宋_GB2312"/>
          <w:color w:val="000000"/>
          <w:kern w:val="0"/>
          <w:sz w:val="28"/>
          <w:szCs w:val="28"/>
        </w:rPr>
        <w:t>年本部门开支会议费0万元</w:t>
      </w:r>
      <w:r>
        <w:rPr>
          <w:rFonts w:hint="eastAsia" w:ascii="仿宋" w:hAnsi="仿宋" w:eastAsia="仿宋" w:cs="仿宋_GB2312"/>
          <w:color w:val="000000"/>
          <w:kern w:val="0"/>
          <w:sz w:val="28"/>
          <w:szCs w:val="28"/>
          <w:lang w:eastAsia="zh-CN"/>
        </w:rPr>
        <w:t>，</w:t>
      </w:r>
      <w:r>
        <w:rPr>
          <w:rFonts w:hint="eastAsia" w:ascii="仿宋" w:hAnsi="仿宋" w:eastAsia="仿宋" w:cs="仿宋_GB2312"/>
          <w:color w:val="000000"/>
          <w:kern w:val="0"/>
          <w:sz w:val="28"/>
          <w:szCs w:val="28"/>
          <w:lang w:val="en-US" w:eastAsia="zh-CN"/>
        </w:rPr>
        <w:t>开支培训费0万元，</w:t>
      </w:r>
      <w:r>
        <w:rPr>
          <w:rFonts w:hint="eastAsia" w:ascii="仿宋" w:hAnsi="仿宋" w:eastAsia="仿宋" w:cs="仿宋"/>
          <w:sz w:val="28"/>
          <w:szCs w:val="28"/>
          <w:lang w:val="en-US" w:eastAsia="zh-CN"/>
        </w:rPr>
        <w:t>举办0次节庆、晚会、论坛、赛事活动</w:t>
      </w:r>
      <w:r>
        <w:rPr>
          <w:rFonts w:hint="eastAsia" w:ascii="仿宋" w:hAnsi="仿宋" w:eastAsia="仿宋" w:cs="仿宋_GB2312"/>
          <w:color w:val="000000"/>
          <w:kern w:val="0"/>
          <w:sz w:val="28"/>
          <w:szCs w:val="28"/>
        </w:rPr>
        <w:t>。</w:t>
      </w:r>
      <w:r>
        <w:rPr>
          <w:rFonts w:hint="eastAsia" w:ascii="仿宋" w:hAnsi="仿宋" w:eastAsia="仿宋" w:cs="仿宋"/>
          <w:sz w:val="28"/>
          <w:szCs w:val="28"/>
        </w:rPr>
        <w:t>特别说明：本单位财政预算未安排公用经费。</w:t>
      </w:r>
    </w:p>
    <w:p>
      <w:pPr>
        <w:spacing w:line="560" w:lineRule="atLeast"/>
        <w:ind w:firstLine="560" w:firstLineChars="200"/>
        <w:rPr>
          <w:rFonts w:ascii="仿宋" w:hAnsi="仿宋" w:eastAsia="仿宋" w:cs="仿宋_GB2312"/>
          <w:b/>
          <w:color w:val="000000"/>
          <w:kern w:val="0"/>
          <w:sz w:val="28"/>
          <w:szCs w:val="28"/>
        </w:rPr>
      </w:pPr>
      <w:r>
        <w:rPr>
          <w:rFonts w:hint="eastAsia" w:ascii="仿宋" w:hAnsi="仿宋" w:eastAsia="仿宋" w:cs="仿宋_GB2312"/>
          <w:b/>
          <w:color w:val="000000"/>
          <w:kern w:val="0"/>
          <w:sz w:val="28"/>
          <w:szCs w:val="28"/>
        </w:rPr>
        <w:t>（三）政府采购支出情况</w:t>
      </w:r>
    </w:p>
    <w:p>
      <w:pPr>
        <w:spacing w:line="560" w:lineRule="atLeast"/>
        <w:ind w:firstLine="560" w:firstLineChars="200"/>
        <w:rPr>
          <w:rFonts w:ascii="仿宋" w:hAnsi="仿宋" w:eastAsia="仿宋" w:cs="仿宋_GB2312"/>
          <w:i/>
          <w:color w:val="FF0000"/>
          <w:kern w:val="0"/>
          <w:sz w:val="28"/>
          <w:szCs w:val="28"/>
        </w:rPr>
      </w:pPr>
      <w:r>
        <w:rPr>
          <w:rFonts w:hint="eastAsia" w:ascii="仿宋" w:hAnsi="仿宋" w:eastAsia="仿宋" w:cs="仿宋_GB2312"/>
          <w:color w:val="000000"/>
          <w:kern w:val="0"/>
          <w:sz w:val="28"/>
          <w:szCs w:val="28"/>
        </w:rPr>
        <w:t>本部门202</w:t>
      </w:r>
      <w:r>
        <w:rPr>
          <w:rFonts w:hint="eastAsia" w:ascii="仿宋" w:hAnsi="仿宋" w:eastAsia="仿宋" w:cs="仿宋_GB2312"/>
          <w:color w:val="000000"/>
          <w:kern w:val="0"/>
          <w:sz w:val="28"/>
          <w:szCs w:val="28"/>
          <w:lang w:val="en-US" w:eastAsia="zh-CN"/>
        </w:rPr>
        <w:t>1</w:t>
      </w:r>
      <w:r>
        <w:rPr>
          <w:rFonts w:hint="eastAsia" w:ascii="仿宋" w:hAnsi="仿宋" w:eastAsia="仿宋" w:cs="仿宋_GB2312"/>
          <w:color w:val="000000"/>
          <w:kern w:val="0"/>
          <w:sz w:val="28"/>
          <w:szCs w:val="28"/>
        </w:rPr>
        <w:t>年度政府采购支出总额</w:t>
      </w:r>
      <w:r>
        <w:rPr>
          <w:rFonts w:hint="eastAsia" w:ascii="仿宋" w:hAnsi="仿宋" w:eastAsia="仿宋" w:cs="仿宋_GB2312"/>
          <w:color w:val="000000"/>
          <w:kern w:val="0"/>
          <w:sz w:val="28"/>
          <w:szCs w:val="28"/>
          <w:lang w:val="en-US" w:eastAsia="zh-CN"/>
        </w:rPr>
        <w:t>603.3</w:t>
      </w:r>
      <w:r>
        <w:rPr>
          <w:rFonts w:hint="eastAsia" w:ascii="仿宋" w:hAnsi="仿宋" w:eastAsia="仿宋" w:cs="仿宋_GB2312"/>
          <w:color w:val="000000"/>
          <w:kern w:val="0"/>
          <w:sz w:val="28"/>
          <w:szCs w:val="28"/>
        </w:rPr>
        <w:t>万元，其中：政府采购货物支出</w:t>
      </w:r>
      <w:r>
        <w:rPr>
          <w:rFonts w:hint="eastAsia" w:ascii="仿宋" w:hAnsi="仿宋" w:eastAsia="仿宋" w:cs="仿宋_GB2312"/>
          <w:color w:val="000000"/>
          <w:kern w:val="0"/>
          <w:sz w:val="28"/>
          <w:szCs w:val="28"/>
          <w:lang w:val="en-US" w:eastAsia="zh-CN"/>
        </w:rPr>
        <w:t>169.6</w:t>
      </w:r>
      <w:r>
        <w:rPr>
          <w:rFonts w:hint="eastAsia" w:ascii="仿宋" w:hAnsi="仿宋" w:eastAsia="仿宋" w:cs="仿宋_GB2312"/>
          <w:color w:val="000000"/>
          <w:kern w:val="0"/>
          <w:sz w:val="28"/>
          <w:szCs w:val="28"/>
        </w:rPr>
        <w:t>万元、政府采购工程支出</w:t>
      </w:r>
      <w:r>
        <w:rPr>
          <w:rFonts w:hint="eastAsia" w:ascii="仿宋" w:hAnsi="仿宋" w:eastAsia="仿宋" w:cs="仿宋_GB2312"/>
          <w:color w:val="000000"/>
          <w:kern w:val="0"/>
          <w:sz w:val="28"/>
          <w:szCs w:val="28"/>
          <w:lang w:val="en-US" w:eastAsia="zh-CN"/>
        </w:rPr>
        <w:t>429</w:t>
      </w:r>
      <w:r>
        <w:rPr>
          <w:rFonts w:hint="eastAsia" w:ascii="仿宋" w:hAnsi="仿宋" w:eastAsia="仿宋" w:cs="仿宋_GB2312"/>
          <w:color w:val="000000"/>
          <w:kern w:val="0"/>
          <w:sz w:val="28"/>
          <w:szCs w:val="28"/>
        </w:rPr>
        <w:t>万元、政府采购服务支出</w:t>
      </w:r>
      <w:r>
        <w:rPr>
          <w:rFonts w:hint="eastAsia" w:ascii="仿宋" w:hAnsi="仿宋" w:eastAsia="仿宋" w:cs="仿宋_GB2312"/>
          <w:color w:val="000000"/>
          <w:kern w:val="0"/>
          <w:sz w:val="28"/>
          <w:szCs w:val="28"/>
          <w:lang w:val="en-US" w:eastAsia="zh-CN"/>
        </w:rPr>
        <w:t>4.8</w:t>
      </w:r>
      <w:r>
        <w:rPr>
          <w:rFonts w:hint="eastAsia" w:ascii="仿宋" w:hAnsi="仿宋" w:eastAsia="仿宋" w:cs="仿宋_GB2312"/>
          <w:color w:val="000000"/>
          <w:kern w:val="0"/>
          <w:sz w:val="28"/>
          <w:szCs w:val="28"/>
        </w:rPr>
        <w:t>万元。授予中小企业合同金额0万元，占政府采购支出总额的0%，其中：授予小微企业合同金额0万元，占政府采购支出总额的0%。</w:t>
      </w:r>
    </w:p>
    <w:p>
      <w:pPr>
        <w:spacing w:line="560" w:lineRule="atLeast"/>
        <w:ind w:firstLine="420" w:firstLineChars="150"/>
        <w:rPr>
          <w:rFonts w:ascii="仿宋" w:hAnsi="仿宋" w:eastAsia="仿宋" w:cs="仿宋_GB2312"/>
          <w:b/>
          <w:color w:val="000000"/>
          <w:kern w:val="0"/>
          <w:sz w:val="28"/>
          <w:szCs w:val="28"/>
        </w:rPr>
      </w:pPr>
      <w:r>
        <w:rPr>
          <w:rFonts w:hint="eastAsia" w:ascii="仿宋" w:hAnsi="仿宋" w:eastAsia="仿宋" w:cs="仿宋_GB2312"/>
          <w:b/>
          <w:color w:val="000000"/>
          <w:kern w:val="0"/>
          <w:sz w:val="28"/>
          <w:szCs w:val="28"/>
        </w:rPr>
        <w:t>（四）国有资产占用情况</w:t>
      </w:r>
    </w:p>
    <w:p>
      <w:pPr>
        <w:spacing w:line="560" w:lineRule="atLeast"/>
        <w:ind w:firstLine="560" w:firstLineChars="2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截至202</w:t>
      </w:r>
      <w:r>
        <w:rPr>
          <w:rFonts w:hint="eastAsia" w:ascii="仿宋" w:hAnsi="仿宋" w:eastAsia="仿宋" w:cs="仿宋_GB2312"/>
          <w:color w:val="000000"/>
          <w:kern w:val="0"/>
          <w:sz w:val="28"/>
          <w:szCs w:val="28"/>
          <w:lang w:val="en-US" w:eastAsia="zh-CN"/>
        </w:rPr>
        <w:t>1</w:t>
      </w:r>
      <w:r>
        <w:rPr>
          <w:rFonts w:hint="eastAsia" w:ascii="仿宋" w:hAnsi="仿宋" w:eastAsia="仿宋" w:cs="仿宋_GB2312"/>
          <w:color w:val="000000"/>
          <w:kern w:val="0"/>
          <w:sz w:val="28"/>
          <w:szCs w:val="28"/>
        </w:rPr>
        <w:t>年12月31日，本单位共有车辆2辆，其中，领导干部用车0辆、机要通信用车0辆、应急保障用车0辆、执法执勤用车0辆、特种专业技术用车0辆、其他用车2辆，其他用车主要是救护车；单位价值50万元以上通用设备1台（套）；单位价值100万元以上专用设备1台（套）。</w:t>
      </w:r>
    </w:p>
    <w:p>
      <w:pPr>
        <w:widowControl/>
        <w:spacing w:line="560" w:lineRule="atLeast"/>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br w:type="page"/>
      </w:r>
    </w:p>
    <w:p>
      <w:pPr>
        <w:pStyle w:val="10"/>
        <w:spacing w:line="560" w:lineRule="atLeast"/>
        <w:jc w:val="center"/>
        <w:rPr>
          <w:rFonts w:ascii="仿宋" w:hAnsi="仿宋" w:eastAsia="仿宋" w:cs="仿宋_GB2312"/>
          <w:b/>
          <w:bCs/>
          <w:sz w:val="28"/>
          <w:szCs w:val="28"/>
        </w:rPr>
      </w:pPr>
      <w:r>
        <w:rPr>
          <w:rFonts w:hint="eastAsia" w:ascii="仿宋" w:hAnsi="仿宋" w:eastAsia="仿宋" w:cs="仿宋_GB2312"/>
          <w:b/>
          <w:bCs/>
          <w:sz w:val="28"/>
          <w:szCs w:val="28"/>
        </w:rPr>
        <w:t>第四部分名词解释</w:t>
      </w:r>
    </w:p>
    <w:p>
      <w:pPr>
        <w:spacing w:line="560" w:lineRule="atLeast"/>
        <w:ind w:firstLine="560" w:firstLineChars="200"/>
        <w:rPr>
          <w:rFonts w:ascii="仿宋" w:hAnsi="仿宋" w:eastAsia="仿宋" w:cs="仿宋_GB2312"/>
          <w:color w:val="000000"/>
          <w:sz w:val="28"/>
          <w:szCs w:val="28"/>
          <w:shd w:val="clear" w:color="auto" w:fill="FFFFFF"/>
        </w:rPr>
      </w:pPr>
      <w:r>
        <w:rPr>
          <w:rFonts w:hint="eastAsia" w:ascii="仿宋" w:hAnsi="仿宋" w:eastAsia="仿宋" w:cs="楷体_GB2312"/>
          <w:b/>
          <w:bCs/>
          <w:color w:val="000000"/>
          <w:sz w:val="28"/>
          <w:szCs w:val="28"/>
          <w:shd w:val="clear" w:color="auto" w:fill="FFFFFF"/>
        </w:rPr>
        <w:t>（一）机关运行经费</w:t>
      </w:r>
      <w:r>
        <w:rPr>
          <w:rFonts w:hint="eastAsia" w:ascii="仿宋" w:hAnsi="仿宋" w:eastAsia="仿宋" w:cs="仿宋_GB2312"/>
          <w:color w:val="000000"/>
          <w:sz w:val="28"/>
          <w:szCs w:val="28"/>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atLeast"/>
        <w:ind w:firstLine="560" w:firstLineChars="200"/>
        <w:rPr>
          <w:rFonts w:ascii="仿宋" w:hAnsi="仿宋" w:eastAsia="仿宋" w:cs="仿宋_GB2312"/>
          <w:color w:val="000000"/>
          <w:sz w:val="28"/>
          <w:szCs w:val="28"/>
          <w:shd w:val="clear" w:color="auto" w:fill="FFFFFF"/>
        </w:rPr>
      </w:pPr>
      <w:r>
        <w:rPr>
          <w:rFonts w:hint="eastAsia" w:ascii="仿宋" w:hAnsi="仿宋" w:eastAsia="仿宋" w:cs="楷体_GB2312"/>
          <w:b/>
          <w:bCs/>
          <w:color w:val="000000"/>
          <w:sz w:val="28"/>
          <w:szCs w:val="28"/>
          <w:shd w:val="clear" w:color="auto" w:fill="FFFFFF"/>
        </w:rPr>
        <w:t>（二）“三公”经费。</w:t>
      </w:r>
      <w:r>
        <w:rPr>
          <w:rFonts w:hint="eastAsia" w:ascii="仿宋" w:hAnsi="仿宋" w:eastAsia="仿宋" w:cs="仿宋_GB2312"/>
          <w:color w:val="000000"/>
          <w:sz w:val="28"/>
          <w:szCs w:val="28"/>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hint="eastAsia" w:eastAsia="仿宋" w:cs="仿宋_GB2312" w:asciiTheme="minorEastAsia" w:hAnsiTheme="minorEastAsia"/>
          <w:color w:val="000000"/>
          <w:sz w:val="28"/>
          <w:szCs w:val="28"/>
          <w:shd w:val="clear" w:color="auto" w:fill="FFFFFF"/>
        </w:rPr>
        <w:t> </w:t>
      </w:r>
    </w:p>
    <w:p>
      <w:pPr>
        <w:spacing w:line="560" w:lineRule="atLeast"/>
        <w:ind w:firstLine="560" w:firstLineChars="200"/>
        <w:rPr>
          <w:rFonts w:ascii="仿宋" w:hAnsi="仿宋" w:eastAsia="仿宋" w:cs="仿宋_GB2312"/>
          <w:color w:val="000000"/>
          <w:sz w:val="28"/>
          <w:szCs w:val="28"/>
          <w:shd w:val="clear" w:color="auto" w:fill="FFFFFF"/>
        </w:rPr>
      </w:pPr>
      <w:r>
        <w:rPr>
          <w:rFonts w:hint="eastAsia" w:ascii="仿宋" w:hAnsi="仿宋" w:eastAsia="仿宋" w:cs="楷体_GB2312"/>
          <w:b/>
          <w:bCs/>
          <w:color w:val="000000"/>
          <w:sz w:val="28"/>
          <w:szCs w:val="28"/>
          <w:shd w:val="clear" w:color="auto" w:fill="FFFFFF"/>
        </w:rPr>
        <w:t>（三）基本支出。</w:t>
      </w:r>
      <w:r>
        <w:rPr>
          <w:rFonts w:hint="eastAsia" w:ascii="仿宋" w:hAnsi="仿宋" w:eastAsia="仿宋" w:cs="仿宋_GB2312"/>
          <w:color w:val="000000"/>
          <w:sz w:val="28"/>
          <w:szCs w:val="28"/>
          <w:shd w:val="clear" w:color="auto" w:fill="FFFFFF"/>
        </w:rPr>
        <w:t>指为保障机构正常运转、完成日常工作任务而发生的人员支出和公用支出。</w:t>
      </w:r>
    </w:p>
    <w:p>
      <w:pPr>
        <w:spacing w:line="560" w:lineRule="atLeast"/>
        <w:ind w:firstLine="560" w:firstLineChars="200"/>
        <w:rPr>
          <w:rFonts w:ascii="仿宋" w:hAnsi="仿宋" w:eastAsia="仿宋" w:cs="仿宋_GB2312"/>
          <w:color w:val="000000"/>
          <w:sz w:val="28"/>
          <w:szCs w:val="28"/>
          <w:shd w:val="clear" w:color="auto" w:fill="FFFFFF"/>
        </w:rPr>
      </w:pPr>
      <w:r>
        <w:rPr>
          <w:rFonts w:hint="eastAsia" w:ascii="仿宋" w:hAnsi="仿宋" w:eastAsia="仿宋" w:cs="楷体_GB2312"/>
          <w:b/>
          <w:bCs/>
          <w:color w:val="000000"/>
          <w:sz w:val="28"/>
          <w:szCs w:val="28"/>
          <w:shd w:val="clear" w:color="auto" w:fill="FFFFFF"/>
        </w:rPr>
        <w:t>（四）项目支出。</w:t>
      </w:r>
      <w:r>
        <w:rPr>
          <w:rFonts w:hint="eastAsia" w:ascii="仿宋" w:hAnsi="仿宋" w:eastAsia="仿宋" w:cs="仿宋_GB2312"/>
          <w:color w:val="000000"/>
          <w:sz w:val="28"/>
          <w:szCs w:val="28"/>
          <w:shd w:val="clear" w:color="auto" w:fill="FFFFFF"/>
        </w:rPr>
        <w:t>指在基本支出之外为完成特定行政任务和事业发展目标所发生的支出。</w:t>
      </w:r>
    </w:p>
    <w:p>
      <w:pPr>
        <w:pStyle w:val="10"/>
        <w:spacing w:line="560" w:lineRule="atLeast"/>
        <w:jc w:val="both"/>
        <w:rPr>
          <w:rFonts w:ascii="仿宋" w:hAnsi="仿宋" w:eastAsia="仿宋"/>
          <w:sz w:val="28"/>
          <w:szCs w:val="28"/>
        </w:rPr>
      </w:pPr>
    </w:p>
    <w:p>
      <w:pPr>
        <w:pStyle w:val="10"/>
        <w:jc w:val="both"/>
        <w:rPr>
          <w:rFonts w:ascii="仿宋" w:hAnsi="仿宋" w:eastAsia="仿宋"/>
          <w:sz w:val="28"/>
          <w:szCs w:val="28"/>
        </w:rPr>
      </w:pPr>
    </w:p>
    <w:p>
      <w:pPr>
        <w:pStyle w:val="10"/>
        <w:jc w:val="both"/>
        <w:rPr>
          <w:rFonts w:ascii="仿宋" w:hAnsi="仿宋" w:eastAsia="仿宋"/>
          <w:sz w:val="28"/>
          <w:szCs w:val="28"/>
        </w:rPr>
      </w:pPr>
    </w:p>
    <w:p>
      <w:pPr>
        <w:pStyle w:val="10"/>
        <w:jc w:val="both"/>
        <w:rPr>
          <w:rFonts w:ascii="仿宋" w:hAnsi="仿宋" w:eastAsia="仿宋"/>
          <w:sz w:val="28"/>
          <w:szCs w:val="28"/>
        </w:rPr>
      </w:pPr>
    </w:p>
    <w:p>
      <w:pPr>
        <w:pStyle w:val="10"/>
        <w:jc w:val="both"/>
        <w:rPr>
          <w:rFonts w:ascii="仿宋" w:hAnsi="仿宋" w:eastAsia="仿宋"/>
          <w:sz w:val="28"/>
          <w:szCs w:val="28"/>
        </w:rPr>
      </w:pPr>
    </w:p>
    <w:p>
      <w:pPr>
        <w:pStyle w:val="10"/>
        <w:jc w:val="both"/>
        <w:rPr>
          <w:rFonts w:ascii="仿宋" w:hAnsi="仿宋" w:eastAsia="仿宋"/>
          <w:sz w:val="28"/>
          <w:szCs w:val="28"/>
        </w:rPr>
      </w:pPr>
    </w:p>
    <w:p>
      <w:pPr>
        <w:pStyle w:val="10"/>
        <w:jc w:val="both"/>
        <w:rPr>
          <w:rFonts w:ascii="仿宋" w:hAnsi="仿宋" w:eastAsia="仿宋"/>
          <w:sz w:val="28"/>
          <w:szCs w:val="28"/>
        </w:rPr>
      </w:pPr>
    </w:p>
    <w:p>
      <w:pPr>
        <w:pStyle w:val="10"/>
        <w:jc w:val="center"/>
        <w:rPr>
          <w:rFonts w:ascii="仿宋" w:hAnsi="仿宋" w:eastAsia="仿宋" w:cs="仿宋_GB2312"/>
          <w:b/>
          <w:bCs/>
          <w:sz w:val="28"/>
          <w:szCs w:val="28"/>
        </w:rPr>
      </w:pPr>
    </w:p>
    <w:p>
      <w:pPr>
        <w:pStyle w:val="10"/>
        <w:jc w:val="center"/>
        <w:rPr>
          <w:rFonts w:ascii="仿宋" w:hAnsi="仿宋" w:eastAsia="仿宋" w:cs="仿宋_GB2312"/>
          <w:b/>
          <w:bCs/>
          <w:sz w:val="28"/>
          <w:szCs w:val="28"/>
        </w:rPr>
      </w:pPr>
    </w:p>
    <w:p>
      <w:pPr>
        <w:pStyle w:val="10"/>
        <w:jc w:val="center"/>
        <w:rPr>
          <w:rFonts w:ascii="仿宋" w:hAnsi="仿宋" w:eastAsia="仿宋" w:cs="仿宋_GB2312"/>
          <w:b/>
          <w:bCs/>
          <w:sz w:val="28"/>
          <w:szCs w:val="28"/>
        </w:rPr>
      </w:pPr>
    </w:p>
    <w:p>
      <w:pPr>
        <w:pStyle w:val="10"/>
        <w:jc w:val="center"/>
        <w:rPr>
          <w:rFonts w:ascii="仿宋" w:hAnsi="仿宋" w:eastAsia="仿宋" w:cs="仿宋_GB2312"/>
          <w:b/>
          <w:bCs/>
          <w:sz w:val="28"/>
          <w:szCs w:val="28"/>
        </w:rPr>
      </w:pPr>
    </w:p>
    <w:p>
      <w:pPr>
        <w:pStyle w:val="10"/>
        <w:jc w:val="center"/>
        <w:rPr>
          <w:rFonts w:ascii="仿宋" w:hAnsi="仿宋" w:eastAsia="仿宋" w:cs="仿宋_GB2312"/>
          <w:b/>
          <w:bCs/>
          <w:sz w:val="28"/>
          <w:szCs w:val="28"/>
        </w:rPr>
      </w:pPr>
      <w:r>
        <w:rPr>
          <w:rFonts w:hint="eastAsia" w:ascii="仿宋" w:hAnsi="仿宋" w:eastAsia="仿宋" w:cs="仿宋_GB2312"/>
          <w:b/>
          <w:bCs/>
          <w:sz w:val="28"/>
          <w:szCs w:val="28"/>
        </w:rPr>
        <w:t>第五部分附件</w:t>
      </w:r>
    </w:p>
    <w:p>
      <w:pPr>
        <w:snapToGrid w:val="0"/>
        <w:spacing w:line="520" w:lineRule="exact"/>
        <w:ind w:firstLine="1820" w:firstLineChars="650"/>
        <w:rPr>
          <w:rFonts w:ascii="仿宋" w:hAnsi="仿宋" w:eastAsia="仿宋"/>
          <w:sz w:val="28"/>
          <w:szCs w:val="28"/>
        </w:rPr>
      </w:pPr>
      <w:r>
        <w:rPr>
          <w:rFonts w:hint="eastAsia" w:ascii="仿宋" w:hAnsi="仿宋" w:eastAsia="仿宋"/>
          <w:sz w:val="28"/>
          <w:szCs w:val="28"/>
        </w:rPr>
        <w:t>蓝山县</w:t>
      </w:r>
      <w:r>
        <w:rPr>
          <w:rFonts w:hint="eastAsia" w:ascii="仿宋" w:hAnsi="仿宋" w:eastAsia="仿宋" w:cs="宋体"/>
          <w:b/>
          <w:bCs/>
          <w:sz w:val="28"/>
          <w:szCs w:val="28"/>
        </w:rPr>
        <w:t>妇幼保健计划生育服务中心</w:t>
      </w:r>
      <w:r>
        <w:rPr>
          <w:rFonts w:hint="eastAsia" w:ascii="仿宋" w:hAnsi="仿宋" w:eastAsia="仿宋"/>
          <w:sz w:val="28"/>
          <w:szCs w:val="28"/>
        </w:rPr>
        <w:t>202</w:t>
      </w:r>
      <w:r>
        <w:rPr>
          <w:rFonts w:hint="eastAsia" w:ascii="仿宋" w:hAnsi="仿宋" w:eastAsia="仿宋"/>
          <w:sz w:val="28"/>
          <w:szCs w:val="28"/>
          <w:lang w:val="en-US" w:eastAsia="zh-CN"/>
        </w:rPr>
        <w:t>1</w:t>
      </w:r>
      <w:r>
        <w:rPr>
          <w:rFonts w:hint="eastAsia" w:ascii="仿宋" w:hAnsi="仿宋" w:eastAsia="仿宋"/>
          <w:sz w:val="28"/>
          <w:szCs w:val="28"/>
        </w:rPr>
        <w:t>年度整体支出</w:t>
      </w:r>
    </w:p>
    <w:p>
      <w:pPr>
        <w:snapToGrid w:val="0"/>
        <w:spacing w:line="520" w:lineRule="exact"/>
        <w:ind w:firstLine="4060" w:firstLineChars="1450"/>
        <w:rPr>
          <w:rFonts w:ascii="仿宋" w:hAnsi="仿宋" w:eastAsia="仿宋"/>
          <w:sz w:val="28"/>
          <w:szCs w:val="28"/>
        </w:rPr>
      </w:pPr>
      <w:r>
        <w:rPr>
          <w:rFonts w:hint="eastAsia" w:ascii="仿宋" w:hAnsi="仿宋" w:eastAsia="仿宋"/>
          <w:sz w:val="28"/>
          <w:szCs w:val="28"/>
        </w:rPr>
        <w:t>绩效评价报告</w:t>
      </w:r>
    </w:p>
    <w:p>
      <w:pPr>
        <w:ind w:firstLine="560" w:firstLineChars="200"/>
        <w:rPr>
          <w:rFonts w:ascii="仿宋" w:hAnsi="仿宋" w:eastAsia="仿宋" w:cs="仿宋_GB2312"/>
          <w:b/>
          <w:sz w:val="28"/>
          <w:szCs w:val="28"/>
        </w:rPr>
      </w:pPr>
      <w:r>
        <w:rPr>
          <w:rFonts w:hint="eastAsia" w:ascii="仿宋" w:hAnsi="仿宋" w:eastAsia="仿宋" w:cs="仿宋_GB2312"/>
          <w:b/>
          <w:sz w:val="28"/>
          <w:szCs w:val="28"/>
        </w:rPr>
        <w:t>一、</w:t>
      </w:r>
      <w:r>
        <w:rPr>
          <w:rFonts w:ascii="仿宋" w:hAnsi="仿宋" w:eastAsia="仿宋" w:cs="仿宋_GB2312"/>
          <w:b/>
          <w:sz w:val="28"/>
          <w:szCs w:val="28"/>
        </w:rPr>
        <w:tab/>
      </w:r>
      <w:r>
        <w:rPr>
          <w:rFonts w:hint="eastAsia" w:ascii="仿宋" w:hAnsi="仿宋" w:eastAsia="仿宋" w:cs="仿宋_GB2312"/>
          <w:b/>
          <w:sz w:val="28"/>
          <w:szCs w:val="28"/>
        </w:rPr>
        <w:t>基本情况</w:t>
      </w:r>
    </w:p>
    <w:p>
      <w:pPr>
        <w:ind w:firstLine="560" w:firstLineChars="200"/>
        <w:rPr>
          <w:rFonts w:ascii="仿宋" w:hAnsi="仿宋" w:eastAsia="仿宋" w:cs="仿宋_GB2312"/>
          <w:b/>
          <w:sz w:val="28"/>
          <w:szCs w:val="28"/>
        </w:rPr>
      </w:pPr>
      <w:r>
        <w:rPr>
          <w:rFonts w:hint="eastAsia" w:ascii="仿宋" w:hAnsi="仿宋" w:eastAsia="仿宋" w:cs="仿宋_GB2312"/>
          <w:b/>
          <w:sz w:val="28"/>
          <w:szCs w:val="28"/>
        </w:rPr>
        <w:t>（一）</w:t>
      </w:r>
      <w:r>
        <w:rPr>
          <w:rFonts w:ascii="仿宋" w:hAnsi="仿宋" w:eastAsia="仿宋" w:cs="仿宋_GB2312"/>
          <w:b/>
          <w:sz w:val="28"/>
          <w:szCs w:val="28"/>
        </w:rPr>
        <w:tab/>
      </w:r>
      <w:r>
        <w:rPr>
          <w:rFonts w:hint="eastAsia" w:ascii="仿宋" w:hAnsi="仿宋" w:eastAsia="仿宋" w:cs="仿宋_GB2312"/>
          <w:b/>
          <w:sz w:val="28"/>
          <w:szCs w:val="28"/>
        </w:rPr>
        <w:t>主要职能</w:t>
      </w:r>
    </w:p>
    <w:p>
      <w:pPr>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我院为一类公益性副科级</w:t>
      </w:r>
      <w:r>
        <w:rPr>
          <w:rFonts w:hint="eastAsia" w:ascii="仿宋" w:hAnsi="仿宋" w:eastAsia="仿宋" w:cs="宋体"/>
          <w:color w:val="000000"/>
          <w:sz w:val="28"/>
          <w:szCs w:val="28"/>
        </w:rPr>
        <w:t>全额拨款</w:t>
      </w:r>
      <w:r>
        <w:rPr>
          <w:rFonts w:hint="eastAsia" w:ascii="仿宋" w:hAnsi="仿宋" w:eastAsia="仿宋" w:cs="宋体"/>
          <w:sz w:val="28"/>
          <w:szCs w:val="28"/>
        </w:rPr>
        <w:t>事业单位，是一所集妇女儿童保健、优生优育、计划生育技术服务、生殖保健与医疗服务于一体的公益性县级医疗机构，技术力量雄厚，现有专业技术人员71人，其中高级技术职称5人，中级技术职称22人,现设有妇科、产科、儿科、出生缺陷防控科、保健科、计划生育服务科、超声科、检验等科室。有高档四维彩超、二维彩超、利普刀数码电子阴道镜、盆底功能障碍检查仪和康复治疗仪，高清晰黑白B超、心电图、X光机、高危妊娠检测仪、麻醉机、呼吸机、心电监护仪、新生儿恒温箱、微量元素检测仪、骨密度仪、生化分析仪、高频电波刀、液基细胞检测系统、全自动生化仪、全自动血液细胞分析仪、微量元素分析仪、精液分析仪等先进医疗保健设备。</w:t>
      </w:r>
    </w:p>
    <w:p>
      <w:pPr>
        <w:ind w:firstLine="420" w:firstLineChars="150"/>
        <w:rPr>
          <w:rFonts w:ascii="仿宋" w:hAnsi="仿宋" w:eastAsia="仿宋" w:cs="宋体"/>
          <w:b/>
          <w:sz w:val="28"/>
          <w:szCs w:val="28"/>
        </w:rPr>
      </w:pPr>
      <w:r>
        <w:rPr>
          <w:rFonts w:hint="eastAsia" w:ascii="仿宋" w:hAnsi="仿宋" w:eastAsia="仿宋" w:cs="宋体"/>
          <w:b/>
          <w:sz w:val="28"/>
          <w:szCs w:val="28"/>
        </w:rPr>
        <w:t>（二）人员情况</w:t>
      </w:r>
    </w:p>
    <w:p>
      <w:pPr>
        <w:ind w:firstLine="560" w:firstLineChars="200"/>
        <w:rPr>
          <w:rFonts w:ascii="仿宋" w:hAnsi="仿宋" w:eastAsia="仿宋" w:cs="宋体"/>
          <w:sz w:val="28"/>
          <w:szCs w:val="28"/>
        </w:rPr>
      </w:pPr>
      <w:r>
        <w:rPr>
          <w:rFonts w:hint="eastAsia" w:ascii="仿宋" w:hAnsi="仿宋" w:eastAsia="仿宋" w:cs="宋体"/>
          <w:sz w:val="28"/>
          <w:szCs w:val="28"/>
        </w:rPr>
        <w:t>人员情况：单位年末实有人数96人，其中一般公共预算财政补助拨款开支人数96人，退休人员48人。</w:t>
      </w:r>
    </w:p>
    <w:p>
      <w:pPr>
        <w:ind w:firstLine="560" w:firstLineChars="200"/>
        <w:rPr>
          <w:rFonts w:ascii="仿宋" w:hAnsi="仿宋" w:eastAsia="仿宋" w:cs="宋体"/>
          <w:sz w:val="28"/>
          <w:szCs w:val="28"/>
        </w:rPr>
      </w:pPr>
      <w:r>
        <w:rPr>
          <w:rFonts w:hint="eastAsia" w:ascii="仿宋" w:hAnsi="仿宋" w:eastAsia="仿宋" w:cs="宋体"/>
          <w:sz w:val="28"/>
          <w:szCs w:val="28"/>
        </w:rPr>
        <w:t>年度收支情况</w:t>
      </w:r>
    </w:p>
    <w:p>
      <w:pPr>
        <w:snapToGrid w:val="0"/>
        <w:spacing w:line="520" w:lineRule="exact"/>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1、</w:t>
      </w:r>
      <w:r>
        <w:rPr>
          <w:rFonts w:hint="eastAsia" w:ascii="仿宋" w:hAnsi="仿宋" w:eastAsia="仿宋" w:cs="宋体"/>
          <w:sz w:val="28"/>
          <w:szCs w:val="28"/>
        </w:rPr>
        <w:t>收入：</w:t>
      </w:r>
      <w:r>
        <w:rPr>
          <w:rFonts w:hint="eastAsia" w:ascii="仿宋" w:hAnsi="仿宋" w:eastAsia="仿宋" w:cs="宋体"/>
          <w:sz w:val="28"/>
          <w:szCs w:val="28"/>
          <w:lang w:val="en-US" w:eastAsia="zh-CN"/>
        </w:rPr>
        <w:t>1814.1</w:t>
      </w:r>
      <w:r>
        <w:rPr>
          <w:rFonts w:hint="eastAsia" w:ascii="仿宋" w:hAnsi="仿宋" w:eastAsia="仿宋" w:cs="宋体"/>
          <w:sz w:val="28"/>
          <w:szCs w:val="28"/>
        </w:rPr>
        <w:t>7万元，</w:t>
      </w:r>
    </w:p>
    <w:p>
      <w:pPr>
        <w:snapToGrid w:val="0"/>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一般公共预算财政拨款</w:t>
      </w:r>
      <w:r>
        <w:rPr>
          <w:rFonts w:hint="eastAsia" w:ascii="仿宋" w:hAnsi="仿宋" w:eastAsia="仿宋" w:cs="宋体"/>
          <w:sz w:val="28"/>
          <w:szCs w:val="28"/>
          <w:lang w:val="en-US" w:eastAsia="zh-CN"/>
        </w:rPr>
        <w:t>1136</w:t>
      </w:r>
      <w:r>
        <w:rPr>
          <w:rFonts w:hint="eastAsia" w:ascii="仿宋" w:hAnsi="仿宋" w:eastAsia="仿宋" w:cs="宋体"/>
          <w:sz w:val="28"/>
          <w:szCs w:val="28"/>
        </w:rPr>
        <w:t>万元；其中基本拨款</w:t>
      </w:r>
      <w:r>
        <w:rPr>
          <w:rFonts w:hint="eastAsia" w:ascii="仿宋" w:hAnsi="仿宋" w:eastAsia="仿宋" w:cs="宋体"/>
          <w:sz w:val="28"/>
          <w:szCs w:val="28"/>
          <w:lang w:val="en-US" w:eastAsia="zh-CN"/>
        </w:rPr>
        <w:t>1136</w:t>
      </w:r>
      <w:r>
        <w:rPr>
          <w:rFonts w:hint="eastAsia" w:ascii="仿宋" w:hAnsi="仿宋" w:eastAsia="仿宋" w:cs="宋体"/>
          <w:sz w:val="28"/>
          <w:szCs w:val="28"/>
        </w:rPr>
        <w:t>万元.事业收入</w:t>
      </w:r>
      <w:r>
        <w:rPr>
          <w:rFonts w:hint="eastAsia" w:ascii="仿宋" w:hAnsi="仿宋" w:eastAsia="仿宋" w:cs="宋体"/>
          <w:sz w:val="28"/>
          <w:szCs w:val="28"/>
          <w:lang w:val="en-US" w:eastAsia="zh-CN"/>
        </w:rPr>
        <w:t>678.1</w:t>
      </w:r>
      <w:r>
        <w:rPr>
          <w:rFonts w:hint="eastAsia" w:ascii="仿宋" w:hAnsi="仿宋" w:eastAsia="仿宋" w:cs="宋体"/>
          <w:sz w:val="28"/>
          <w:szCs w:val="28"/>
        </w:rPr>
        <w:t>万元</w:t>
      </w:r>
      <w:r>
        <w:rPr>
          <w:rFonts w:hint="eastAsia" w:ascii="仿宋" w:hAnsi="仿宋" w:eastAsia="仿宋" w:cs="宋体"/>
          <w:sz w:val="28"/>
          <w:szCs w:val="28"/>
          <w:lang w:eastAsia="zh-CN"/>
        </w:rPr>
        <w:t>，</w:t>
      </w:r>
      <w:r>
        <w:rPr>
          <w:rFonts w:hint="eastAsia" w:ascii="仿宋" w:hAnsi="仿宋" w:eastAsia="仿宋" w:cs="宋体"/>
          <w:color w:val="000000" w:themeColor="text1"/>
          <w:sz w:val="28"/>
          <w:szCs w:val="28"/>
          <w14:textFill>
            <w14:solidFill>
              <w14:schemeClr w14:val="tx1"/>
            </w14:solidFill>
          </w14:textFill>
        </w:rPr>
        <w:t>基本支出</w:t>
      </w:r>
      <w:r>
        <w:rPr>
          <w:rFonts w:hint="eastAsia" w:ascii="仿宋" w:hAnsi="仿宋" w:eastAsia="仿宋" w:cs="宋体"/>
          <w:color w:val="000000" w:themeColor="text1"/>
          <w:sz w:val="28"/>
          <w:szCs w:val="28"/>
          <w:lang w:val="en-US" w:eastAsia="zh-CN"/>
          <w14:textFill>
            <w14:solidFill>
              <w14:schemeClr w14:val="tx1"/>
            </w14:solidFill>
          </w14:textFill>
        </w:rPr>
        <w:t>1136</w:t>
      </w:r>
      <w:r>
        <w:rPr>
          <w:rFonts w:hint="eastAsia" w:ascii="仿宋" w:hAnsi="仿宋" w:eastAsia="仿宋" w:cs="宋体"/>
          <w:color w:val="000000" w:themeColor="text1"/>
          <w:sz w:val="28"/>
          <w:szCs w:val="28"/>
          <w14:textFill>
            <w14:solidFill>
              <w14:schemeClr w14:val="tx1"/>
            </w14:solidFill>
          </w14:textFill>
        </w:rPr>
        <w:t>万元</w:t>
      </w:r>
      <w:r>
        <w:rPr>
          <w:rFonts w:hint="eastAsia" w:ascii="仿宋" w:hAnsi="仿宋" w:eastAsia="仿宋" w:cs="宋体"/>
          <w:color w:val="000000" w:themeColor="text1"/>
          <w:sz w:val="28"/>
          <w:szCs w:val="28"/>
          <w:lang w:eastAsia="zh-CN"/>
          <w14:textFill>
            <w14:solidFill>
              <w14:schemeClr w14:val="tx1"/>
            </w14:solidFill>
          </w14:textFill>
        </w:rPr>
        <w:t>，</w:t>
      </w:r>
      <w:r>
        <w:rPr>
          <w:rFonts w:hint="eastAsia" w:ascii="仿宋" w:hAnsi="仿宋" w:eastAsia="仿宋" w:cs="宋体"/>
          <w:color w:val="000000" w:themeColor="text1"/>
          <w:sz w:val="28"/>
          <w:szCs w:val="28"/>
          <w14:textFill>
            <w14:solidFill>
              <w14:schemeClr w14:val="tx1"/>
            </w14:solidFill>
          </w14:textFill>
        </w:rPr>
        <w:t>其中人员经费</w:t>
      </w:r>
      <w:r>
        <w:rPr>
          <w:rFonts w:hint="eastAsia" w:ascii="仿宋" w:hAnsi="仿宋" w:eastAsia="仿宋" w:cs="宋体"/>
          <w:color w:val="000000" w:themeColor="text1"/>
          <w:sz w:val="28"/>
          <w:szCs w:val="28"/>
          <w:lang w:val="en-US" w:eastAsia="zh-CN"/>
          <w14:textFill>
            <w14:solidFill>
              <w14:schemeClr w14:val="tx1"/>
            </w14:solidFill>
          </w14:textFill>
        </w:rPr>
        <w:t>769.27</w:t>
      </w:r>
      <w:r>
        <w:rPr>
          <w:rFonts w:hint="eastAsia" w:ascii="仿宋" w:hAnsi="仿宋" w:eastAsia="仿宋" w:cs="宋体"/>
          <w:color w:val="000000" w:themeColor="text1"/>
          <w:sz w:val="28"/>
          <w:szCs w:val="28"/>
          <w14:textFill>
            <w14:solidFill>
              <w14:schemeClr w14:val="tx1"/>
            </w14:solidFill>
          </w14:textFill>
        </w:rPr>
        <w:t>万元</w:t>
      </w:r>
      <w:r>
        <w:rPr>
          <w:rFonts w:hint="eastAsia" w:ascii="仿宋" w:hAnsi="仿宋" w:eastAsia="仿宋" w:cs="宋体"/>
          <w:color w:val="000000" w:themeColor="text1"/>
          <w:sz w:val="28"/>
          <w:szCs w:val="28"/>
          <w:lang w:eastAsia="zh-CN"/>
          <w14:textFill>
            <w14:solidFill>
              <w14:schemeClr w14:val="tx1"/>
            </w14:solidFill>
          </w14:textFill>
        </w:rPr>
        <w:t>、</w:t>
      </w:r>
      <w:r>
        <w:rPr>
          <w:rFonts w:hint="eastAsia" w:ascii="仿宋" w:hAnsi="仿宋" w:eastAsia="仿宋" w:cs="宋体"/>
          <w:color w:val="000000" w:themeColor="text1"/>
          <w:sz w:val="28"/>
          <w:szCs w:val="28"/>
          <w14:textFill>
            <w14:solidFill>
              <w14:schemeClr w14:val="tx1"/>
            </w14:solidFill>
          </w14:textFill>
        </w:rPr>
        <w:t>日常公用经费</w:t>
      </w:r>
      <w:r>
        <w:rPr>
          <w:rFonts w:hint="eastAsia" w:ascii="仿宋" w:hAnsi="仿宋" w:eastAsia="仿宋" w:cs="宋体"/>
          <w:color w:val="000000" w:themeColor="text1"/>
          <w:sz w:val="28"/>
          <w:szCs w:val="28"/>
          <w:lang w:val="en-US" w:eastAsia="zh-CN"/>
          <w14:textFill>
            <w14:solidFill>
              <w14:schemeClr w14:val="tx1"/>
            </w14:solidFill>
          </w14:textFill>
        </w:rPr>
        <w:t>615.84</w:t>
      </w:r>
      <w:r>
        <w:rPr>
          <w:rFonts w:hint="eastAsia" w:ascii="仿宋" w:hAnsi="仿宋" w:eastAsia="仿宋" w:cs="宋体"/>
          <w:color w:val="000000" w:themeColor="text1"/>
          <w:sz w:val="28"/>
          <w:szCs w:val="28"/>
          <w14:textFill>
            <w14:solidFill>
              <w14:schemeClr w14:val="tx1"/>
            </w14:solidFill>
          </w14:textFill>
        </w:rPr>
        <w:t>万元</w:t>
      </w:r>
      <w:r>
        <w:rPr>
          <w:rFonts w:hint="eastAsia" w:ascii="仿宋" w:hAnsi="仿宋" w:eastAsia="仿宋" w:cs="宋体"/>
          <w:color w:val="000000" w:themeColor="text1"/>
          <w:sz w:val="28"/>
          <w:szCs w:val="28"/>
          <w:lang w:eastAsia="zh-CN"/>
          <w14:textFill>
            <w14:solidFill>
              <w14:schemeClr w14:val="tx1"/>
            </w14:solidFill>
          </w14:textFill>
        </w:rPr>
        <w:t>，</w:t>
      </w:r>
      <w:r>
        <w:rPr>
          <w:rFonts w:hint="eastAsia" w:ascii="仿宋" w:hAnsi="仿宋" w:eastAsia="仿宋" w:cs="宋体"/>
          <w:sz w:val="28"/>
          <w:szCs w:val="28"/>
        </w:rPr>
        <w:t>收支结余0万元。</w:t>
      </w:r>
    </w:p>
    <w:p>
      <w:pPr>
        <w:snapToGrid w:val="0"/>
        <w:spacing w:line="520" w:lineRule="exact"/>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2、</w:t>
      </w:r>
      <w:r>
        <w:rPr>
          <w:rFonts w:hint="eastAsia" w:ascii="仿宋" w:hAnsi="仿宋" w:eastAsia="仿宋" w:cs="宋体"/>
          <w:sz w:val="28"/>
          <w:szCs w:val="28"/>
        </w:rPr>
        <w:t>与上年度同期比</w:t>
      </w:r>
    </w:p>
    <w:p>
      <w:pPr>
        <w:snapToGrid w:val="0"/>
        <w:spacing w:line="520" w:lineRule="exact"/>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增加</w:t>
      </w:r>
      <w:r>
        <w:rPr>
          <w:rFonts w:hint="eastAsia" w:ascii="仿宋" w:hAnsi="仿宋" w:eastAsia="仿宋" w:cs="宋体"/>
          <w:sz w:val="28"/>
          <w:szCs w:val="28"/>
        </w:rPr>
        <w:t>收入</w:t>
      </w:r>
      <w:r>
        <w:rPr>
          <w:rFonts w:hint="eastAsia" w:ascii="仿宋" w:hAnsi="仿宋" w:eastAsia="仿宋" w:cs="宋体"/>
          <w:sz w:val="28"/>
          <w:szCs w:val="28"/>
          <w:lang w:val="en-US" w:eastAsia="zh-CN"/>
        </w:rPr>
        <w:t>541.92</w:t>
      </w:r>
      <w:r>
        <w:rPr>
          <w:rFonts w:hint="eastAsia" w:ascii="仿宋" w:hAnsi="仿宋" w:eastAsia="仿宋" w:cs="宋体"/>
          <w:sz w:val="28"/>
          <w:szCs w:val="28"/>
        </w:rPr>
        <w:t>万元，</w:t>
      </w:r>
      <w:r>
        <w:rPr>
          <w:rFonts w:hint="eastAsia" w:ascii="仿宋" w:hAnsi="仿宋" w:eastAsia="仿宋" w:cs="宋体"/>
          <w:sz w:val="28"/>
          <w:szCs w:val="28"/>
          <w:lang w:val="en-US" w:eastAsia="zh-CN"/>
        </w:rPr>
        <w:t>增加42.6</w:t>
      </w:r>
      <w:r>
        <w:rPr>
          <w:rFonts w:hint="eastAsia" w:ascii="仿宋" w:hAnsi="仿宋" w:eastAsia="仿宋" w:cs="宋体"/>
          <w:sz w:val="28"/>
          <w:szCs w:val="28"/>
        </w:rPr>
        <w:t>%。</w:t>
      </w:r>
    </w:p>
    <w:p>
      <w:pPr>
        <w:snapToGrid w:val="0"/>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一般公共预算财政拨款</w:t>
      </w:r>
      <w:r>
        <w:rPr>
          <w:rFonts w:hint="eastAsia" w:ascii="仿宋" w:hAnsi="仿宋" w:eastAsia="仿宋" w:cs="宋体"/>
          <w:sz w:val="28"/>
          <w:szCs w:val="28"/>
          <w:lang w:val="en-US" w:eastAsia="zh-CN"/>
        </w:rPr>
        <w:t>增加729</w:t>
      </w:r>
      <w:r>
        <w:rPr>
          <w:rFonts w:hint="eastAsia" w:ascii="仿宋" w:hAnsi="仿宋" w:eastAsia="仿宋" w:cs="宋体"/>
          <w:sz w:val="28"/>
          <w:szCs w:val="28"/>
        </w:rPr>
        <w:t>万元，</w:t>
      </w:r>
      <w:r>
        <w:rPr>
          <w:rFonts w:hint="eastAsia" w:ascii="仿宋" w:hAnsi="仿宋" w:eastAsia="仿宋" w:cs="宋体"/>
          <w:sz w:val="28"/>
          <w:szCs w:val="28"/>
          <w:lang w:val="en-US" w:eastAsia="zh-CN"/>
        </w:rPr>
        <w:t>增比179.12</w:t>
      </w:r>
      <w:r>
        <w:rPr>
          <w:rFonts w:hint="eastAsia" w:ascii="仿宋" w:hAnsi="仿宋" w:eastAsia="仿宋" w:cs="宋体"/>
          <w:sz w:val="28"/>
          <w:szCs w:val="28"/>
        </w:rPr>
        <w:t>%；事业收入</w:t>
      </w:r>
      <w:r>
        <w:rPr>
          <w:rFonts w:hint="eastAsia" w:ascii="仿宋" w:hAnsi="仿宋" w:eastAsia="仿宋" w:cs="宋体"/>
          <w:sz w:val="28"/>
          <w:szCs w:val="28"/>
          <w:lang w:val="en-US" w:eastAsia="zh-CN"/>
        </w:rPr>
        <w:t>减少187.07</w:t>
      </w:r>
      <w:r>
        <w:rPr>
          <w:rFonts w:hint="eastAsia" w:ascii="仿宋" w:hAnsi="仿宋" w:eastAsia="仿宋" w:cs="宋体"/>
          <w:sz w:val="28"/>
          <w:szCs w:val="28"/>
        </w:rPr>
        <w:t>万元，</w:t>
      </w:r>
      <w:r>
        <w:rPr>
          <w:rFonts w:hint="eastAsia" w:ascii="仿宋" w:hAnsi="仿宋" w:eastAsia="仿宋" w:cs="宋体"/>
          <w:sz w:val="28"/>
          <w:szCs w:val="28"/>
          <w:lang w:val="en-US" w:eastAsia="zh-CN"/>
        </w:rPr>
        <w:t>减比21.62</w:t>
      </w:r>
      <w:r>
        <w:rPr>
          <w:rFonts w:hint="eastAsia" w:ascii="仿宋" w:hAnsi="仿宋" w:eastAsia="仿宋" w:cs="宋体"/>
          <w:sz w:val="28"/>
          <w:szCs w:val="28"/>
        </w:rPr>
        <w:t>%</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支</w:t>
      </w:r>
      <w:r>
        <w:rPr>
          <w:rFonts w:hint="eastAsia" w:ascii="仿宋" w:hAnsi="仿宋" w:eastAsia="仿宋" w:cs="宋体"/>
          <w:sz w:val="28"/>
          <w:szCs w:val="28"/>
        </w:rPr>
        <w:t>出减少</w:t>
      </w:r>
      <w:r>
        <w:rPr>
          <w:rFonts w:hint="eastAsia" w:ascii="仿宋" w:hAnsi="仿宋" w:eastAsia="仿宋" w:cs="宋体"/>
          <w:sz w:val="28"/>
          <w:szCs w:val="28"/>
          <w:lang w:val="en-US" w:eastAsia="zh-CN"/>
        </w:rPr>
        <w:t>增加541.92</w:t>
      </w:r>
      <w:r>
        <w:rPr>
          <w:rFonts w:hint="eastAsia" w:ascii="仿宋" w:hAnsi="仿宋" w:eastAsia="仿宋" w:cs="宋体"/>
          <w:sz w:val="28"/>
          <w:szCs w:val="28"/>
        </w:rPr>
        <w:t>万元，</w:t>
      </w:r>
      <w:r>
        <w:rPr>
          <w:rFonts w:hint="eastAsia" w:ascii="仿宋" w:hAnsi="仿宋" w:eastAsia="仿宋" w:cs="宋体"/>
          <w:sz w:val="28"/>
          <w:szCs w:val="28"/>
          <w:lang w:val="en-US" w:eastAsia="zh-CN"/>
        </w:rPr>
        <w:t>增</w:t>
      </w:r>
      <w:r>
        <w:rPr>
          <w:rFonts w:hint="eastAsia" w:ascii="仿宋" w:hAnsi="仿宋" w:eastAsia="仿宋" w:cs="宋体"/>
          <w:sz w:val="28"/>
          <w:szCs w:val="28"/>
        </w:rPr>
        <w:t>比</w:t>
      </w:r>
      <w:r>
        <w:rPr>
          <w:rFonts w:hint="eastAsia" w:ascii="仿宋" w:hAnsi="仿宋" w:eastAsia="仿宋" w:cs="宋体"/>
          <w:sz w:val="28"/>
          <w:szCs w:val="28"/>
          <w:lang w:val="en-US" w:eastAsia="zh-CN"/>
        </w:rPr>
        <w:t>42.6</w:t>
      </w:r>
      <w:r>
        <w:rPr>
          <w:rFonts w:hint="eastAsia" w:ascii="仿宋" w:hAnsi="仿宋" w:eastAsia="仿宋" w:cs="宋体"/>
          <w:sz w:val="28"/>
          <w:szCs w:val="28"/>
        </w:rPr>
        <w:t xml:space="preserve">%。 </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6A65BA3-D764-4FE7-AA03-BC370EDF2434}"/>
  </w:font>
  <w:font w:name="黑体">
    <w:panose1 w:val="02010609060101010101"/>
    <w:charset w:val="86"/>
    <w:family w:val="auto"/>
    <w:pitch w:val="default"/>
    <w:sig w:usb0="800002BF" w:usb1="38CF7CFA" w:usb2="00000016" w:usb3="00000000" w:csb0="00040001" w:csb1="00000000"/>
    <w:embedRegular r:id="rId2" w:fontKey="{69700BE4-D154-434E-BD0C-F94A67A504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ED3DF0F6-92FA-4CA8-ABD2-7868EF657A42}"/>
  </w:font>
  <w:font w:name="仿宋">
    <w:panose1 w:val="02010609060101010101"/>
    <w:charset w:val="86"/>
    <w:family w:val="auto"/>
    <w:pitch w:val="default"/>
    <w:sig w:usb0="800002BF" w:usb1="38CF7CFA" w:usb2="00000016" w:usb3="00000000" w:csb0="00040001" w:csb1="00000000"/>
    <w:embedRegular r:id="rId4" w:fontKey="{4A79AABE-D980-46DC-9906-5DD334C0CB76}"/>
  </w:font>
  <w:font w:name="方正小标宋_GBK">
    <w:altName w:val="微软雅黑"/>
    <w:panose1 w:val="00000000000000000000"/>
    <w:charset w:val="86"/>
    <w:family w:val="script"/>
    <w:pitch w:val="default"/>
    <w:sig w:usb0="00000000" w:usb1="00000000" w:usb2="00000000" w:usb3="00000000" w:csb0="00000000" w:csb1="00000000"/>
    <w:embedRegular r:id="rId5" w:fontKey="{5A6D8569-6B08-42DE-951E-17F437762EA0}"/>
  </w:font>
  <w:font w:name="楷体">
    <w:panose1 w:val="02010609060101010101"/>
    <w:charset w:val="86"/>
    <w:family w:val="auto"/>
    <w:pitch w:val="default"/>
    <w:sig w:usb0="800002BF" w:usb1="38CF7CFA" w:usb2="00000016" w:usb3="00000000" w:csb0="00040001" w:csb1="00000000"/>
    <w:embedRegular r:id="rId6" w:fontKey="{9CDF9754-8D8E-4550-86E1-7890134BF432}"/>
  </w:font>
  <w:font w:name="华文中宋">
    <w:panose1 w:val="02010600040101010101"/>
    <w:charset w:val="86"/>
    <w:family w:val="auto"/>
    <w:pitch w:val="default"/>
    <w:sig w:usb0="00000287" w:usb1="080F0000" w:usb2="00000000" w:usb3="00000000" w:csb0="0004009F" w:csb1="DFD70000"/>
    <w:embedRegular r:id="rId7" w:fontKey="{25027051-8808-49F5-971D-05B9037EF761}"/>
  </w:font>
  <w:font w:name="楷体_GB2312">
    <w:panose1 w:val="02010609030101010101"/>
    <w:charset w:val="86"/>
    <w:family w:val="auto"/>
    <w:pitch w:val="default"/>
    <w:sig w:usb0="00000001" w:usb1="080E0000" w:usb2="00000000" w:usb3="00000000" w:csb0="00040000" w:csb1="00000000"/>
    <w:embedRegular r:id="rId8" w:fontKey="{2E25E399-1DAB-46C1-B07D-A7BA3D6AC62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mOThlZTJjYzQwMjQwZmYxZDFhNjVkY2IwMDBiZDAifQ=="/>
  </w:docVars>
  <w:rsids>
    <w:rsidRoot w:val="004506F9"/>
    <w:rsid w:val="0002229B"/>
    <w:rsid w:val="000273BD"/>
    <w:rsid w:val="000415B7"/>
    <w:rsid w:val="000658A3"/>
    <w:rsid w:val="00074155"/>
    <w:rsid w:val="000A3F69"/>
    <w:rsid w:val="000A6FA7"/>
    <w:rsid w:val="001001D2"/>
    <w:rsid w:val="00152C6D"/>
    <w:rsid w:val="00162D39"/>
    <w:rsid w:val="00165E93"/>
    <w:rsid w:val="001A67DB"/>
    <w:rsid w:val="001D51E5"/>
    <w:rsid w:val="001F0C3B"/>
    <w:rsid w:val="00214427"/>
    <w:rsid w:val="00265724"/>
    <w:rsid w:val="0027426B"/>
    <w:rsid w:val="003479BD"/>
    <w:rsid w:val="003768D5"/>
    <w:rsid w:val="003919EA"/>
    <w:rsid w:val="003D7BBD"/>
    <w:rsid w:val="00433A70"/>
    <w:rsid w:val="004506F9"/>
    <w:rsid w:val="004717A2"/>
    <w:rsid w:val="00491741"/>
    <w:rsid w:val="004F24B1"/>
    <w:rsid w:val="004F5572"/>
    <w:rsid w:val="00500E5F"/>
    <w:rsid w:val="005122EF"/>
    <w:rsid w:val="00517C33"/>
    <w:rsid w:val="00523644"/>
    <w:rsid w:val="0054069E"/>
    <w:rsid w:val="00554F39"/>
    <w:rsid w:val="005767CC"/>
    <w:rsid w:val="00590D9F"/>
    <w:rsid w:val="00595D26"/>
    <w:rsid w:val="00597B62"/>
    <w:rsid w:val="005A74E6"/>
    <w:rsid w:val="005C59F8"/>
    <w:rsid w:val="005D4D55"/>
    <w:rsid w:val="005E2CFB"/>
    <w:rsid w:val="0062378F"/>
    <w:rsid w:val="00651EEC"/>
    <w:rsid w:val="006A351B"/>
    <w:rsid w:val="006B0422"/>
    <w:rsid w:val="006B3E70"/>
    <w:rsid w:val="006C1B53"/>
    <w:rsid w:val="006D7730"/>
    <w:rsid w:val="006E5284"/>
    <w:rsid w:val="006F3EB5"/>
    <w:rsid w:val="00702E34"/>
    <w:rsid w:val="00704395"/>
    <w:rsid w:val="00720FF1"/>
    <w:rsid w:val="00747EBE"/>
    <w:rsid w:val="00794BDE"/>
    <w:rsid w:val="00812ED5"/>
    <w:rsid w:val="008277D9"/>
    <w:rsid w:val="00846571"/>
    <w:rsid w:val="008A3E8D"/>
    <w:rsid w:val="009237C4"/>
    <w:rsid w:val="00950252"/>
    <w:rsid w:val="00954E9A"/>
    <w:rsid w:val="00967F5D"/>
    <w:rsid w:val="009A0F95"/>
    <w:rsid w:val="009B3ADF"/>
    <w:rsid w:val="009C3B52"/>
    <w:rsid w:val="009F6C45"/>
    <w:rsid w:val="00A012BF"/>
    <w:rsid w:val="00A42218"/>
    <w:rsid w:val="00A70249"/>
    <w:rsid w:val="00AD1B4B"/>
    <w:rsid w:val="00B33BEA"/>
    <w:rsid w:val="00B57C9F"/>
    <w:rsid w:val="00B654C7"/>
    <w:rsid w:val="00B845B3"/>
    <w:rsid w:val="00B85D8B"/>
    <w:rsid w:val="00BA3CC4"/>
    <w:rsid w:val="00BE3674"/>
    <w:rsid w:val="00BF4E67"/>
    <w:rsid w:val="00C3049A"/>
    <w:rsid w:val="00C31B1E"/>
    <w:rsid w:val="00C77645"/>
    <w:rsid w:val="00C96EA5"/>
    <w:rsid w:val="00CE04C3"/>
    <w:rsid w:val="00CE53DE"/>
    <w:rsid w:val="00CE76A0"/>
    <w:rsid w:val="00D148C6"/>
    <w:rsid w:val="00DD06FF"/>
    <w:rsid w:val="00DD5FE9"/>
    <w:rsid w:val="00E00C7A"/>
    <w:rsid w:val="00E10D43"/>
    <w:rsid w:val="00E42801"/>
    <w:rsid w:val="00E55B68"/>
    <w:rsid w:val="00F20D26"/>
    <w:rsid w:val="00F24AF4"/>
    <w:rsid w:val="00F74360"/>
    <w:rsid w:val="00FB462F"/>
    <w:rsid w:val="00FC3C04"/>
    <w:rsid w:val="00FE16FA"/>
    <w:rsid w:val="00FE328A"/>
    <w:rsid w:val="015D1953"/>
    <w:rsid w:val="04162EC5"/>
    <w:rsid w:val="05FA3FB2"/>
    <w:rsid w:val="069B6B14"/>
    <w:rsid w:val="06EB7A55"/>
    <w:rsid w:val="07BD4417"/>
    <w:rsid w:val="0A411DD2"/>
    <w:rsid w:val="0E1B2C96"/>
    <w:rsid w:val="0E345641"/>
    <w:rsid w:val="11221309"/>
    <w:rsid w:val="11BF230C"/>
    <w:rsid w:val="13060EA3"/>
    <w:rsid w:val="13504993"/>
    <w:rsid w:val="14030170"/>
    <w:rsid w:val="14685E23"/>
    <w:rsid w:val="14C179F5"/>
    <w:rsid w:val="15F65201"/>
    <w:rsid w:val="171B2A09"/>
    <w:rsid w:val="18067889"/>
    <w:rsid w:val="18D41F1C"/>
    <w:rsid w:val="19066A66"/>
    <w:rsid w:val="1BB00740"/>
    <w:rsid w:val="1CAC2531"/>
    <w:rsid w:val="1CB5210B"/>
    <w:rsid w:val="1E955E76"/>
    <w:rsid w:val="20596A3F"/>
    <w:rsid w:val="20B85736"/>
    <w:rsid w:val="21C05901"/>
    <w:rsid w:val="230607CE"/>
    <w:rsid w:val="23FD38E1"/>
    <w:rsid w:val="25D14936"/>
    <w:rsid w:val="26B84B96"/>
    <w:rsid w:val="28605033"/>
    <w:rsid w:val="2A9C44F6"/>
    <w:rsid w:val="2B1B5263"/>
    <w:rsid w:val="2B6C00B9"/>
    <w:rsid w:val="2B78551E"/>
    <w:rsid w:val="2E0E2546"/>
    <w:rsid w:val="2F0E59C4"/>
    <w:rsid w:val="2FEB53E6"/>
    <w:rsid w:val="30302C29"/>
    <w:rsid w:val="31F824B2"/>
    <w:rsid w:val="326B0DE2"/>
    <w:rsid w:val="33CF6A55"/>
    <w:rsid w:val="35A6307A"/>
    <w:rsid w:val="36212B96"/>
    <w:rsid w:val="36561D38"/>
    <w:rsid w:val="37AA5853"/>
    <w:rsid w:val="388C682A"/>
    <w:rsid w:val="3D4E378B"/>
    <w:rsid w:val="40902F7E"/>
    <w:rsid w:val="4096707B"/>
    <w:rsid w:val="40C65454"/>
    <w:rsid w:val="426575DE"/>
    <w:rsid w:val="45EA132F"/>
    <w:rsid w:val="46950BE8"/>
    <w:rsid w:val="46C2771A"/>
    <w:rsid w:val="47A61E8B"/>
    <w:rsid w:val="4B791C0B"/>
    <w:rsid w:val="4CB62DA3"/>
    <w:rsid w:val="4CD361EF"/>
    <w:rsid w:val="4CD418B9"/>
    <w:rsid w:val="4D1F669A"/>
    <w:rsid w:val="4E0374AA"/>
    <w:rsid w:val="4EDD03DE"/>
    <w:rsid w:val="4FE33C01"/>
    <w:rsid w:val="5104602A"/>
    <w:rsid w:val="53013A6F"/>
    <w:rsid w:val="533A0718"/>
    <w:rsid w:val="539F3B8E"/>
    <w:rsid w:val="53C96FE0"/>
    <w:rsid w:val="57E22807"/>
    <w:rsid w:val="584D6926"/>
    <w:rsid w:val="59563905"/>
    <w:rsid w:val="59945DBD"/>
    <w:rsid w:val="5C0F714A"/>
    <w:rsid w:val="5DF71F82"/>
    <w:rsid w:val="5F244426"/>
    <w:rsid w:val="604272DE"/>
    <w:rsid w:val="63B173A2"/>
    <w:rsid w:val="63FF656F"/>
    <w:rsid w:val="66FC05BE"/>
    <w:rsid w:val="67170BBD"/>
    <w:rsid w:val="6A5A6E8B"/>
    <w:rsid w:val="6B2A4DD1"/>
    <w:rsid w:val="6E1656BD"/>
    <w:rsid w:val="6F955C27"/>
    <w:rsid w:val="731755C9"/>
    <w:rsid w:val="73586C10"/>
    <w:rsid w:val="750C7595"/>
    <w:rsid w:val="7510239D"/>
    <w:rsid w:val="757F3C06"/>
    <w:rsid w:val="76C848B9"/>
    <w:rsid w:val="770E7C04"/>
    <w:rsid w:val="79383198"/>
    <w:rsid w:val="79F97410"/>
    <w:rsid w:val="7B0651AA"/>
    <w:rsid w:val="7D61134E"/>
    <w:rsid w:val="7E2731FF"/>
    <w:rsid w:val="7EE95C57"/>
    <w:rsid w:val="7F4C660C"/>
    <w:rsid w:val="7FC755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A967F-99A7-44AE-8CB3-A0222E97AF6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6501</Words>
  <Characters>7445</Characters>
  <Lines>72</Lines>
  <Paragraphs>20</Paragraphs>
  <TotalTime>5</TotalTime>
  <ScaleCrop>false</ScaleCrop>
  <LinksUpToDate>false</LinksUpToDate>
  <CharactersWithSpaces>7891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2021-11-20T09:03:00Z</dcterms:created>
  <dc:creator>李航 null</dc:creator>
  <cp:lastModifiedBy>Z</cp:lastModifiedBy>
  <cp:lastPrinted>2022-06-07T00:58:00Z</cp:lastPrinted>
  <dcterms:modified xsi:type="dcterms:W3CDTF">2023-09-12T01:52:54Z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2299765347F449D1A3657A2B998768B7</vt:lpwstr>
  </property>
</Properties>
</file>