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line="700" w:lineRule="exact"/>
        <w:jc w:val="center"/>
        <w:rPr>
          <w:rFonts w:hint="eastAsia" w:ascii="微软雅黑" w:hAnsi="微软雅黑" w:eastAsia="微软雅黑" w:cs="微软雅黑"/>
          <w:b w:val="0"/>
          <w:bCs w:val="0"/>
          <w:sz w:val="44"/>
          <w:szCs w:val="44"/>
          <w:lang w:val="en-US" w:eastAsia="zh-CN"/>
        </w:rPr>
      </w:pPr>
      <w:r>
        <w:rPr>
          <w:rFonts w:hint="eastAsia" w:ascii="微软雅黑" w:hAnsi="微软雅黑" w:eastAsia="微软雅黑" w:cs="微软雅黑"/>
          <w:b w:val="0"/>
          <w:bCs w:val="0"/>
          <w:sz w:val="44"/>
          <w:szCs w:val="44"/>
        </w:rPr>
        <w:t>蓝山县塔峰镇</w:t>
      </w:r>
      <w:r>
        <w:rPr>
          <w:rFonts w:hint="eastAsia" w:ascii="微软雅黑" w:hAnsi="微软雅黑" w:eastAsia="微软雅黑" w:cs="微软雅黑"/>
          <w:b w:val="0"/>
          <w:bCs w:val="0"/>
          <w:sz w:val="44"/>
          <w:szCs w:val="44"/>
          <w:lang w:eastAsia="zh-CN"/>
        </w:rPr>
        <w:t>第四完</w:t>
      </w:r>
      <w:r>
        <w:rPr>
          <w:rFonts w:hint="eastAsia" w:ascii="微软雅黑" w:hAnsi="微软雅黑" w:eastAsia="微软雅黑" w:cs="微软雅黑"/>
          <w:b w:val="0"/>
          <w:bCs w:val="0"/>
          <w:sz w:val="44"/>
          <w:szCs w:val="44"/>
          <w:lang w:val="en-US" w:eastAsia="zh-CN"/>
        </w:rPr>
        <w:t>全</w:t>
      </w:r>
      <w:r>
        <w:rPr>
          <w:rFonts w:hint="eastAsia" w:ascii="微软雅黑" w:hAnsi="微软雅黑" w:eastAsia="微软雅黑" w:cs="微软雅黑"/>
          <w:b w:val="0"/>
          <w:bCs w:val="0"/>
          <w:sz w:val="44"/>
          <w:szCs w:val="44"/>
          <w:lang w:eastAsia="zh-CN"/>
        </w:rPr>
        <w:t>小</w:t>
      </w:r>
      <w:r>
        <w:rPr>
          <w:rFonts w:hint="eastAsia" w:ascii="微软雅黑" w:hAnsi="微软雅黑" w:eastAsia="微软雅黑" w:cs="微软雅黑"/>
          <w:b w:val="0"/>
          <w:bCs w:val="0"/>
          <w:sz w:val="44"/>
          <w:szCs w:val="44"/>
          <w:lang w:val="en-US" w:eastAsia="zh-CN"/>
        </w:rPr>
        <w:t>学</w:t>
      </w:r>
    </w:p>
    <w:p>
      <w:pPr>
        <w:pStyle w:val="13"/>
        <w:spacing w:line="700" w:lineRule="exact"/>
        <w:jc w:val="center"/>
        <w:rPr>
          <w:rFonts w:ascii="微软雅黑" w:hAnsi="微软雅黑" w:eastAsia="微软雅黑" w:cs="微软雅黑"/>
          <w:b w:val="0"/>
          <w:bCs w:val="0"/>
          <w:sz w:val="44"/>
          <w:szCs w:val="44"/>
        </w:rPr>
      </w:pPr>
      <w:r>
        <w:rPr>
          <w:rFonts w:hint="eastAsia" w:ascii="微软雅黑" w:hAnsi="微软雅黑" w:eastAsia="微软雅黑" w:cs="微软雅黑"/>
          <w:b w:val="0"/>
          <w:bCs w:val="0"/>
          <w:sz w:val="44"/>
          <w:szCs w:val="44"/>
        </w:rPr>
        <w:t>20</w:t>
      </w:r>
      <w:r>
        <w:rPr>
          <w:rFonts w:hint="eastAsia" w:ascii="微软雅黑" w:hAnsi="微软雅黑" w:cs="微软雅黑" w:eastAsiaTheme="minorEastAsia"/>
          <w:b w:val="0"/>
          <w:bCs w:val="0"/>
          <w:sz w:val="44"/>
          <w:szCs w:val="44"/>
        </w:rPr>
        <w:t>21</w:t>
      </w:r>
      <w:r>
        <w:rPr>
          <w:rFonts w:hint="eastAsia" w:ascii="微软雅黑" w:hAnsi="微软雅黑" w:eastAsia="微软雅黑" w:cs="微软雅黑"/>
          <w:b w:val="0"/>
          <w:bCs w:val="0"/>
          <w:sz w:val="44"/>
          <w:szCs w:val="44"/>
        </w:rPr>
        <w:t>年度部门决算</w:t>
      </w:r>
    </w:p>
    <w:p>
      <w:pPr>
        <w:pStyle w:val="13"/>
        <w:spacing w:line="700" w:lineRule="exact"/>
        <w:jc w:val="center"/>
        <w:rPr>
          <w:rFonts w:ascii="微软雅黑" w:hAnsi="微软雅黑" w:eastAsia="微软雅黑" w:cs="微软雅黑"/>
          <w:sz w:val="44"/>
          <w:szCs w:val="44"/>
        </w:rPr>
      </w:pPr>
    </w:p>
    <w:p>
      <w:pPr>
        <w:pStyle w:val="13"/>
        <w:spacing w:line="520" w:lineRule="exact"/>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目录</w:t>
      </w:r>
    </w:p>
    <w:p>
      <w:pPr>
        <w:pStyle w:val="13"/>
        <w:spacing w:line="520" w:lineRule="exact"/>
        <w:jc w:val="center"/>
        <w:rPr>
          <w:rFonts w:ascii="仿宋_GB2312" w:hAnsi="仿宋_GB2312" w:eastAsia="仿宋_GB2312" w:cs="仿宋_GB2312"/>
          <w:b/>
          <w:bCs/>
          <w:sz w:val="44"/>
          <w:szCs w:val="44"/>
        </w:rPr>
      </w:pPr>
    </w:p>
    <w:p>
      <w:pPr>
        <w:widowControl/>
        <w:spacing w:line="600" w:lineRule="exact"/>
        <w:outlineLvl w:val="0"/>
        <w:rPr>
          <w:rFonts w:ascii="黑体" w:hAnsi="黑体" w:eastAsia="黑体" w:cs="黑体"/>
          <w:b/>
          <w:bCs/>
          <w:kern w:val="0"/>
          <w:sz w:val="32"/>
          <w:szCs w:val="32"/>
        </w:rPr>
      </w:pPr>
      <w:r>
        <w:rPr>
          <w:rFonts w:hint="eastAsia" w:ascii="黑体" w:hAnsi="黑体" w:eastAsia="黑体" w:cs="黑体"/>
          <w:b/>
          <w:bCs/>
          <w:kern w:val="0"/>
          <w:sz w:val="32"/>
          <w:szCs w:val="32"/>
        </w:rPr>
        <w:t>第一部分蓝山县塔峰镇第四完小单位概况</w:t>
      </w:r>
    </w:p>
    <w:p>
      <w:pPr>
        <w:pStyle w:val="13"/>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一、部门职责</w:t>
      </w:r>
    </w:p>
    <w:p>
      <w:pPr>
        <w:pStyle w:val="13"/>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二、机构设置及决算单位构成</w:t>
      </w:r>
    </w:p>
    <w:p>
      <w:pPr>
        <w:pStyle w:val="13"/>
        <w:spacing w:line="600" w:lineRule="exact"/>
        <w:rPr>
          <w:rFonts w:hAnsi="黑体"/>
          <w:b/>
          <w:bCs/>
          <w:sz w:val="32"/>
          <w:szCs w:val="32"/>
        </w:rPr>
      </w:pPr>
      <w:r>
        <w:rPr>
          <w:rFonts w:hint="eastAsia" w:hAnsi="黑体"/>
          <w:b/>
          <w:bCs/>
          <w:sz w:val="32"/>
          <w:szCs w:val="32"/>
        </w:rPr>
        <w:t>第二部分2021年度部门决算表</w:t>
      </w:r>
    </w:p>
    <w:p>
      <w:pPr>
        <w:pStyle w:val="13"/>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一、收入支出决算总表</w:t>
      </w:r>
    </w:p>
    <w:p>
      <w:pPr>
        <w:pStyle w:val="13"/>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二、收入决算表</w:t>
      </w:r>
    </w:p>
    <w:p>
      <w:pPr>
        <w:pStyle w:val="13"/>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三、支出决算表</w:t>
      </w:r>
    </w:p>
    <w:p>
      <w:pPr>
        <w:pStyle w:val="13"/>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四、财政拨款收入支出决算总表</w:t>
      </w:r>
    </w:p>
    <w:p>
      <w:pPr>
        <w:pStyle w:val="13"/>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五、一般公共预算财政拨款支出决算表</w:t>
      </w:r>
    </w:p>
    <w:p>
      <w:pPr>
        <w:pStyle w:val="13"/>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六、一般公共预算财政拨款基本支出决算表</w:t>
      </w:r>
    </w:p>
    <w:p>
      <w:pPr>
        <w:pStyle w:val="13"/>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七、一般公共预算财政拨款“三公”经费支出决算表</w:t>
      </w:r>
    </w:p>
    <w:p>
      <w:pPr>
        <w:pStyle w:val="13"/>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八、政府性基金预算财政拨款收入支出决算表</w:t>
      </w:r>
    </w:p>
    <w:p>
      <w:pPr>
        <w:pStyle w:val="13"/>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九、国有资本经营预算财政拨款支出决算表</w:t>
      </w:r>
    </w:p>
    <w:p>
      <w:pPr>
        <w:pStyle w:val="13"/>
        <w:spacing w:line="600" w:lineRule="exact"/>
        <w:rPr>
          <w:rFonts w:hAnsi="黑体"/>
          <w:b/>
          <w:bCs/>
          <w:sz w:val="32"/>
          <w:szCs w:val="32"/>
        </w:rPr>
      </w:pPr>
      <w:r>
        <w:rPr>
          <w:rFonts w:hint="eastAsia" w:hAnsi="黑体"/>
          <w:b/>
          <w:bCs/>
          <w:sz w:val="32"/>
          <w:szCs w:val="32"/>
        </w:rPr>
        <w:t>第三部分2021年度部门决算情况说明</w:t>
      </w:r>
    </w:p>
    <w:p>
      <w:pPr>
        <w:pStyle w:val="13"/>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一、收入支出决算总体情况说明</w:t>
      </w:r>
    </w:p>
    <w:p>
      <w:pPr>
        <w:pStyle w:val="13"/>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二、收入决算情况说明</w:t>
      </w:r>
    </w:p>
    <w:p>
      <w:pPr>
        <w:pStyle w:val="13"/>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三、支出决算情况说明</w:t>
      </w:r>
    </w:p>
    <w:p>
      <w:pPr>
        <w:pStyle w:val="13"/>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四、财政拨款收入支出决算总体情况说明</w:t>
      </w:r>
    </w:p>
    <w:p>
      <w:pPr>
        <w:pStyle w:val="13"/>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五、一般公共预算财政拨款支出决算情况说明</w:t>
      </w:r>
    </w:p>
    <w:p>
      <w:pPr>
        <w:pStyle w:val="13"/>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六、一般公共预算财政拨款基本支出决算情况说明</w:t>
      </w:r>
    </w:p>
    <w:p>
      <w:pPr>
        <w:pStyle w:val="13"/>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七、一般公共预算财政拨款三公经费支出决算情况说明</w:t>
      </w:r>
    </w:p>
    <w:p>
      <w:pPr>
        <w:pStyle w:val="13"/>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八、政府性基金预算收入支出决算情况</w:t>
      </w:r>
    </w:p>
    <w:p>
      <w:pPr>
        <w:pStyle w:val="13"/>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九、国有资本经营预算财政拨款支出决算情况</w:t>
      </w:r>
    </w:p>
    <w:p>
      <w:pPr>
        <w:pStyle w:val="13"/>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十、预算绩效情况说明</w:t>
      </w:r>
    </w:p>
    <w:p>
      <w:pPr>
        <w:pStyle w:val="13"/>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十一、其他重要事项情况说明</w:t>
      </w:r>
    </w:p>
    <w:p>
      <w:pPr>
        <w:pStyle w:val="13"/>
        <w:spacing w:line="600" w:lineRule="exact"/>
        <w:rPr>
          <w:rFonts w:hAnsi="黑体"/>
          <w:b/>
          <w:bCs/>
          <w:sz w:val="32"/>
          <w:szCs w:val="32"/>
        </w:rPr>
      </w:pPr>
      <w:r>
        <w:rPr>
          <w:rFonts w:hint="eastAsia" w:hAnsi="黑体"/>
          <w:b/>
          <w:bCs/>
          <w:sz w:val="32"/>
          <w:szCs w:val="32"/>
        </w:rPr>
        <w:t>第四部分名词解释</w:t>
      </w:r>
    </w:p>
    <w:p>
      <w:pPr>
        <w:pStyle w:val="13"/>
        <w:spacing w:line="600" w:lineRule="exact"/>
        <w:rPr>
          <w:rFonts w:hAnsi="黑体"/>
          <w:b/>
          <w:bCs/>
          <w:sz w:val="32"/>
          <w:szCs w:val="32"/>
        </w:rPr>
      </w:pPr>
      <w:r>
        <w:rPr>
          <w:rFonts w:hint="eastAsia" w:hAnsi="黑体"/>
          <w:b/>
          <w:bCs/>
          <w:sz w:val="32"/>
          <w:szCs w:val="32"/>
        </w:rPr>
        <w:t>第五部分附件</w:t>
      </w:r>
    </w:p>
    <w:p>
      <w:pPr>
        <w:spacing w:line="480" w:lineRule="exact"/>
        <w:jc w:val="left"/>
        <w:rPr>
          <w:rFonts w:ascii="仿宋_GB2312" w:hAnsi="仿宋_GB2312" w:eastAsia="仿宋_GB2312" w:cs="仿宋_GB2312"/>
          <w:b/>
          <w:color w:val="000000"/>
          <w:kern w:val="0"/>
          <w:sz w:val="32"/>
          <w:szCs w:val="32"/>
        </w:rPr>
      </w:pPr>
    </w:p>
    <w:p>
      <w:pPr>
        <w:spacing w:line="480" w:lineRule="exact"/>
        <w:jc w:val="center"/>
        <w:rPr>
          <w:rFonts w:ascii="仿宋_GB2312" w:hAnsi="仿宋_GB2312" w:eastAsia="仿宋_GB2312" w:cs="仿宋_GB2312"/>
          <w:b/>
          <w:bCs/>
          <w:sz w:val="32"/>
          <w:szCs w:val="32"/>
        </w:rPr>
      </w:pPr>
    </w:p>
    <w:p>
      <w:pPr>
        <w:pStyle w:val="13"/>
        <w:spacing w:line="600" w:lineRule="exact"/>
        <w:jc w:val="center"/>
        <w:rPr>
          <w:rFonts w:hint="eastAsia" w:hAnsi="黑体"/>
          <w:b/>
          <w:bCs/>
          <w:sz w:val="32"/>
          <w:szCs w:val="32"/>
        </w:rPr>
      </w:pPr>
      <w:r>
        <w:rPr>
          <w:rFonts w:hint="eastAsia" w:hAnsi="黑体"/>
          <w:b/>
          <w:bCs/>
          <w:sz w:val="32"/>
          <w:szCs w:val="32"/>
        </w:rPr>
        <w:t>第一部分蓝山县塔峰镇</w:t>
      </w:r>
      <w:r>
        <w:rPr>
          <w:rFonts w:hint="eastAsia" w:hAnsi="黑体"/>
          <w:b/>
          <w:bCs/>
          <w:sz w:val="32"/>
          <w:szCs w:val="32"/>
          <w:lang w:eastAsia="zh-CN"/>
        </w:rPr>
        <w:t>第四完小</w:t>
      </w:r>
      <w:r>
        <w:rPr>
          <w:rFonts w:hint="eastAsia" w:hAnsi="黑体"/>
          <w:b/>
          <w:bCs/>
          <w:sz w:val="32"/>
          <w:szCs w:val="32"/>
        </w:rPr>
        <w:t>单位概况</w:t>
      </w:r>
    </w:p>
    <w:p>
      <w:pPr>
        <w:pStyle w:val="13"/>
        <w:spacing w:line="600" w:lineRule="exact"/>
        <w:jc w:val="center"/>
        <w:rPr>
          <w:rFonts w:hint="eastAsia" w:hAnsi="黑体"/>
          <w:b/>
          <w:bCs/>
          <w:sz w:val="32"/>
          <w:szCs w:val="32"/>
        </w:rPr>
      </w:pPr>
    </w:p>
    <w:p>
      <w:pPr>
        <w:pStyle w:val="14"/>
        <w:numPr>
          <w:ilvl w:val="0"/>
          <w:numId w:val="0"/>
        </w:numPr>
        <w:ind w:leftChars="0"/>
        <w:jc w:val="left"/>
        <w:rPr>
          <w:rFonts w:ascii="黑体" w:hAnsi="黑体" w:eastAsia="黑体"/>
          <w:sz w:val="30"/>
          <w:szCs w:val="30"/>
        </w:rPr>
      </w:pPr>
      <w:r>
        <w:rPr>
          <w:rFonts w:hint="eastAsia" w:ascii="黑体" w:hAnsi="黑体" w:eastAsia="黑体"/>
          <w:sz w:val="30"/>
          <w:szCs w:val="30"/>
          <w:lang w:val="en-US" w:eastAsia="zh-CN"/>
        </w:rPr>
        <w:t xml:space="preserve">   一、</w:t>
      </w:r>
      <w:r>
        <w:rPr>
          <w:rFonts w:ascii="黑体" w:hAnsi="黑体" w:eastAsia="黑体"/>
          <w:sz w:val="30"/>
          <w:szCs w:val="30"/>
        </w:rPr>
        <w:t>部门职责</w:t>
      </w:r>
    </w:p>
    <w:p>
      <w:pPr>
        <w:widowControl/>
        <w:spacing w:line="54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 xml:space="preserve">（一）学校业务范围为：实施九年义务教育，促进基础教育发展。初中学历教育相关社会服务。 </w:t>
      </w:r>
    </w:p>
    <w:p>
      <w:pPr>
        <w:widowControl/>
        <w:spacing w:line="54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二）学校办学宗旨：坚持中国特色社会主义办学方向，认真贯彻执行党的教育方针，实施九年义务教育，促进基础教育发展，严格落实《教育法》《义务教育法》《教师法》等法律法规；全面实施素质教育，培育和践行社会主义核心价值观，坚持德育为先，能力为重，全面发展，培育德智体美劳全面发展的社会主义建设者和接班人。</w:t>
      </w:r>
    </w:p>
    <w:p>
      <w:pPr>
        <w:widowControl/>
        <w:spacing w:line="600" w:lineRule="exact"/>
        <w:ind w:firstLine="600" w:firstLineChars="200"/>
        <w:rPr>
          <w:rFonts w:ascii="黑体" w:hAnsi="黑体" w:eastAsia="黑体"/>
          <w:bCs/>
          <w:kern w:val="0"/>
          <w:sz w:val="30"/>
          <w:szCs w:val="30"/>
        </w:rPr>
      </w:pPr>
      <w:r>
        <w:rPr>
          <w:rFonts w:hint="eastAsia" w:ascii="黑体" w:hAnsi="黑体" w:eastAsia="黑体"/>
          <w:bCs/>
          <w:kern w:val="0"/>
          <w:sz w:val="30"/>
          <w:szCs w:val="30"/>
          <w:lang w:eastAsia="zh-CN"/>
        </w:rPr>
        <w:t>二、</w:t>
      </w:r>
      <w:r>
        <w:rPr>
          <w:rFonts w:hint="eastAsia" w:ascii="黑体" w:hAnsi="黑体" w:eastAsia="黑体"/>
          <w:bCs/>
          <w:kern w:val="0"/>
          <w:sz w:val="30"/>
          <w:szCs w:val="30"/>
        </w:rPr>
        <w:t>机构设置及决算单位构成</w:t>
      </w:r>
    </w:p>
    <w:p>
      <w:pPr>
        <w:widowControl/>
        <w:spacing w:line="54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（一）学校是一个财政全额拨款的事业单位。单位现有校长一名，副校长</w:t>
      </w:r>
      <w:r>
        <w:rPr>
          <w:rFonts w:hint="eastAsia" w:ascii="仿宋" w:hAnsi="仿宋" w:eastAsia="仿宋" w:cs="仿宋"/>
          <w:color w:val="000000"/>
          <w:kern w:val="0"/>
          <w:sz w:val="30"/>
          <w:szCs w:val="30"/>
          <w:lang w:eastAsia="zh-CN"/>
        </w:rPr>
        <w:t>三</w:t>
      </w:r>
      <w:r>
        <w:rPr>
          <w:rFonts w:hint="eastAsia" w:ascii="仿宋" w:hAnsi="仿宋" w:eastAsia="仿宋" w:cs="仿宋"/>
          <w:color w:val="000000"/>
          <w:kern w:val="0"/>
          <w:sz w:val="30"/>
          <w:szCs w:val="30"/>
        </w:rPr>
        <w:t>名，现有下设机构</w:t>
      </w:r>
      <w:r>
        <w:rPr>
          <w:rFonts w:hint="eastAsia" w:ascii="仿宋" w:hAnsi="仿宋" w:eastAsia="仿宋" w:cs="仿宋"/>
          <w:color w:val="000000"/>
          <w:kern w:val="0"/>
          <w:sz w:val="30"/>
          <w:szCs w:val="30"/>
          <w:lang w:eastAsia="zh-CN"/>
        </w:rPr>
        <w:t>六</w:t>
      </w:r>
      <w:r>
        <w:rPr>
          <w:rFonts w:hint="eastAsia" w:ascii="仿宋" w:hAnsi="仿宋" w:eastAsia="仿宋" w:cs="仿宋"/>
          <w:color w:val="000000"/>
          <w:kern w:val="0"/>
          <w:sz w:val="30"/>
          <w:szCs w:val="30"/>
        </w:rPr>
        <w:t>个：</w:t>
      </w:r>
      <w:r>
        <w:rPr>
          <w:rFonts w:hint="eastAsia" w:ascii="仿宋" w:hAnsi="仿宋" w:eastAsia="仿宋" w:cs="仿宋"/>
          <w:color w:val="000000"/>
          <w:kern w:val="0"/>
          <w:sz w:val="30"/>
          <w:szCs w:val="30"/>
          <w:lang w:eastAsia="zh-CN"/>
        </w:rPr>
        <w:t>党支部一个，党支部书记一名；</w:t>
      </w:r>
      <w:r>
        <w:rPr>
          <w:rFonts w:hint="eastAsia" w:ascii="仿宋" w:hAnsi="仿宋" w:eastAsia="仿宋" w:cs="仿宋"/>
          <w:color w:val="000000"/>
          <w:kern w:val="0"/>
          <w:sz w:val="30"/>
          <w:szCs w:val="30"/>
        </w:rPr>
        <w:t>工会委员会一个，设有工会主席一名；教</w:t>
      </w:r>
      <w:r>
        <w:rPr>
          <w:rFonts w:hint="eastAsia" w:ascii="仿宋" w:hAnsi="仿宋" w:eastAsia="仿宋" w:cs="仿宋"/>
          <w:color w:val="000000"/>
          <w:kern w:val="0"/>
          <w:sz w:val="30"/>
          <w:szCs w:val="30"/>
          <w:lang w:eastAsia="zh-CN"/>
        </w:rPr>
        <w:t>导</w:t>
      </w:r>
      <w:r>
        <w:rPr>
          <w:rFonts w:hint="eastAsia" w:ascii="仿宋" w:hAnsi="仿宋" w:eastAsia="仿宋" w:cs="仿宋"/>
          <w:color w:val="000000"/>
          <w:kern w:val="0"/>
          <w:sz w:val="30"/>
          <w:szCs w:val="30"/>
        </w:rPr>
        <w:t>处一个，设有教</w:t>
      </w:r>
      <w:r>
        <w:rPr>
          <w:rFonts w:hint="eastAsia" w:ascii="仿宋" w:hAnsi="仿宋" w:eastAsia="仿宋" w:cs="仿宋"/>
          <w:color w:val="000000"/>
          <w:kern w:val="0"/>
          <w:sz w:val="30"/>
          <w:szCs w:val="30"/>
          <w:lang w:eastAsia="zh-CN"/>
        </w:rPr>
        <w:t>导</w:t>
      </w:r>
      <w:r>
        <w:rPr>
          <w:rFonts w:hint="eastAsia" w:ascii="仿宋" w:hAnsi="仿宋" w:eastAsia="仿宋" w:cs="仿宋"/>
          <w:color w:val="000000"/>
          <w:kern w:val="0"/>
          <w:sz w:val="30"/>
          <w:szCs w:val="30"/>
        </w:rPr>
        <w:t>主任一名；学校</w:t>
      </w:r>
      <w:r>
        <w:rPr>
          <w:rFonts w:hint="eastAsia" w:ascii="仿宋" w:hAnsi="仿宋" w:eastAsia="仿宋" w:cs="仿宋"/>
          <w:color w:val="000000"/>
          <w:kern w:val="0"/>
          <w:sz w:val="30"/>
          <w:szCs w:val="30"/>
          <w:lang w:eastAsia="zh-CN"/>
        </w:rPr>
        <w:t>少先队部</w:t>
      </w:r>
      <w:r>
        <w:rPr>
          <w:rFonts w:hint="eastAsia" w:ascii="仿宋" w:hAnsi="仿宋" w:eastAsia="仿宋" w:cs="仿宋"/>
          <w:color w:val="000000"/>
          <w:kern w:val="0"/>
          <w:sz w:val="30"/>
          <w:szCs w:val="30"/>
        </w:rPr>
        <w:t>一个，设有</w:t>
      </w:r>
      <w:r>
        <w:rPr>
          <w:rFonts w:hint="eastAsia" w:ascii="仿宋" w:hAnsi="仿宋" w:eastAsia="仿宋" w:cs="仿宋"/>
          <w:color w:val="000000"/>
          <w:kern w:val="0"/>
          <w:sz w:val="30"/>
          <w:szCs w:val="30"/>
          <w:lang w:eastAsia="zh-CN"/>
        </w:rPr>
        <w:t>少先队辅导员</w:t>
      </w:r>
      <w:r>
        <w:rPr>
          <w:rFonts w:hint="eastAsia" w:ascii="仿宋" w:hAnsi="仿宋" w:eastAsia="仿宋" w:cs="仿宋"/>
          <w:color w:val="000000"/>
          <w:kern w:val="0"/>
          <w:sz w:val="30"/>
          <w:szCs w:val="30"/>
        </w:rPr>
        <w:t>一名；学校</w:t>
      </w:r>
      <w:r>
        <w:rPr>
          <w:rFonts w:hint="eastAsia" w:ascii="仿宋" w:hAnsi="仿宋" w:eastAsia="仿宋" w:cs="仿宋"/>
          <w:color w:val="000000"/>
          <w:kern w:val="0"/>
          <w:sz w:val="30"/>
          <w:szCs w:val="30"/>
          <w:lang w:eastAsia="zh-CN"/>
        </w:rPr>
        <w:t>总务处</w:t>
      </w:r>
      <w:r>
        <w:rPr>
          <w:rFonts w:hint="eastAsia" w:ascii="仿宋" w:hAnsi="仿宋" w:eastAsia="仿宋" w:cs="仿宋"/>
          <w:color w:val="000000"/>
          <w:kern w:val="0"/>
          <w:sz w:val="30"/>
          <w:szCs w:val="30"/>
        </w:rPr>
        <w:t>一个，设</w:t>
      </w:r>
      <w:r>
        <w:rPr>
          <w:rFonts w:hint="eastAsia" w:ascii="仿宋" w:hAnsi="仿宋" w:eastAsia="仿宋" w:cs="仿宋"/>
          <w:color w:val="000000"/>
          <w:kern w:val="0"/>
          <w:sz w:val="30"/>
          <w:szCs w:val="30"/>
          <w:lang w:eastAsia="zh-CN"/>
        </w:rPr>
        <w:t>总务人员</w:t>
      </w:r>
      <w:r>
        <w:rPr>
          <w:rFonts w:hint="eastAsia" w:ascii="仿宋" w:hAnsi="仿宋" w:eastAsia="仿宋" w:cs="仿宋"/>
          <w:color w:val="000000"/>
          <w:kern w:val="0"/>
          <w:sz w:val="30"/>
          <w:szCs w:val="30"/>
        </w:rPr>
        <w:t>一名；财务室一个，设有会计一名</w:t>
      </w:r>
      <w:r>
        <w:rPr>
          <w:rFonts w:hint="eastAsia" w:ascii="仿宋" w:hAnsi="仿宋" w:eastAsia="仿宋" w:cs="仿宋"/>
          <w:color w:val="000000"/>
          <w:kern w:val="0"/>
          <w:sz w:val="30"/>
          <w:szCs w:val="30"/>
          <w:lang w:eastAsia="zh-CN"/>
        </w:rPr>
        <w:t>，出纳一名</w:t>
      </w:r>
      <w:r>
        <w:rPr>
          <w:rFonts w:hint="eastAsia" w:ascii="仿宋" w:hAnsi="仿宋" w:eastAsia="仿宋" w:cs="仿宋"/>
          <w:color w:val="000000"/>
          <w:kern w:val="0"/>
          <w:sz w:val="30"/>
          <w:szCs w:val="30"/>
        </w:rPr>
        <w:t>。</w:t>
      </w:r>
    </w:p>
    <w:p>
      <w:pPr>
        <w:widowControl/>
        <w:spacing w:line="540" w:lineRule="exact"/>
        <w:ind w:firstLine="600" w:firstLineChars="200"/>
        <w:rPr>
          <w:rFonts w:ascii="仿宋" w:hAnsi="仿宋" w:eastAsia="仿宋" w:cs="仿宋"/>
          <w:bCs/>
          <w:kern w:val="0"/>
          <w:sz w:val="30"/>
          <w:szCs w:val="30"/>
        </w:rPr>
      </w:pPr>
      <w:r>
        <w:rPr>
          <w:rFonts w:hint="eastAsia" w:ascii="仿宋" w:hAnsi="仿宋" w:eastAsia="仿宋" w:cs="仿宋"/>
          <w:bCs/>
          <w:kern w:val="0"/>
          <w:sz w:val="30"/>
          <w:szCs w:val="30"/>
        </w:rPr>
        <w:t>（二）学生情况：2021年上期有教学班</w:t>
      </w:r>
      <w:r>
        <w:rPr>
          <w:rFonts w:hint="eastAsia" w:ascii="仿宋" w:hAnsi="仿宋" w:eastAsia="仿宋" w:cs="仿宋"/>
          <w:bCs/>
          <w:kern w:val="0"/>
          <w:sz w:val="30"/>
          <w:szCs w:val="30"/>
          <w:lang w:val="en-US" w:eastAsia="zh-CN"/>
        </w:rPr>
        <w:t>42</w:t>
      </w:r>
      <w:r>
        <w:rPr>
          <w:rFonts w:hint="eastAsia" w:ascii="仿宋" w:hAnsi="仿宋" w:eastAsia="仿宋" w:cs="仿宋"/>
          <w:bCs/>
          <w:kern w:val="0"/>
          <w:sz w:val="30"/>
          <w:szCs w:val="30"/>
        </w:rPr>
        <w:t>个，学生</w:t>
      </w:r>
      <w:r>
        <w:rPr>
          <w:rFonts w:hint="eastAsia" w:ascii="仿宋" w:hAnsi="仿宋" w:eastAsia="仿宋" w:cs="仿宋"/>
          <w:bCs/>
          <w:kern w:val="0"/>
          <w:sz w:val="30"/>
          <w:szCs w:val="30"/>
          <w:lang w:val="en-US" w:eastAsia="zh-CN"/>
        </w:rPr>
        <w:t>1902</w:t>
      </w:r>
      <w:r>
        <w:rPr>
          <w:rFonts w:hint="eastAsia" w:ascii="仿宋" w:hAnsi="仿宋" w:eastAsia="仿宋" w:cs="仿宋"/>
          <w:bCs/>
          <w:kern w:val="0"/>
          <w:sz w:val="30"/>
          <w:szCs w:val="30"/>
        </w:rPr>
        <w:t>人；2021年下期有教学班</w:t>
      </w:r>
      <w:r>
        <w:rPr>
          <w:rFonts w:hint="eastAsia" w:ascii="仿宋" w:hAnsi="仿宋" w:eastAsia="仿宋" w:cs="仿宋"/>
          <w:bCs/>
          <w:kern w:val="0"/>
          <w:sz w:val="30"/>
          <w:szCs w:val="30"/>
          <w:lang w:val="en-US" w:eastAsia="zh-CN"/>
        </w:rPr>
        <w:t>42</w:t>
      </w:r>
      <w:r>
        <w:rPr>
          <w:rFonts w:hint="eastAsia" w:ascii="仿宋" w:hAnsi="仿宋" w:eastAsia="仿宋" w:cs="仿宋"/>
          <w:bCs/>
          <w:kern w:val="0"/>
          <w:sz w:val="30"/>
          <w:szCs w:val="30"/>
        </w:rPr>
        <w:t>个，学生</w:t>
      </w:r>
      <w:r>
        <w:rPr>
          <w:rFonts w:hint="eastAsia" w:ascii="仿宋" w:hAnsi="仿宋" w:eastAsia="仿宋" w:cs="仿宋"/>
          <w:bCs/>
          <w:kern w:val="0"/>
          <w:sz w:val="30"/>
          <w:szCs w:val="30"/>
          <w:lang w:val="en-US" w:eastAsia="zh-CN"/>
        </w:rPr>
        <w:t>1904</w:t>
      </w:r>
      <w:r>
        <w:rPr>
          <w:rFonts w:hint="eastAsia" w:ascii="仿宋" w:hAnsi="仿宋" w:eastAsia="仿宋" w:cs="仿宋"/>
          <w:bCs/>
          <w:kern w:val="0"/>
          <w:sz w:val="30"/>
          <w:szCs w:val="30"/>
        </w:rPr>
        <w:t>人。</w:t>
      </w:r>
    </w:p>
    <w:p>
      <w:pPr>
        <w:widowControl/>
        <w:spacing w:line="540" w:lineRule="exact"/>
        <w:ind w:firstLine="600" w:firstLineChars="200"/>
        <w:rPr>
          <w:rFonts w:ascii="仿宋" w:hAnsi="仿宋" w:eastAsia="仿宋" w:cs="仿宋"/>
          <w:bCs/>
          <w:kern w:val="0"/>
          <w:sz w:val="30"/>
          <w:szCs w:val="30"/>
        </w:rPr>
      </w:pPr>
      <w:r>
        <w:rPr>
          <w:rFonts w:hint="eastAsia" w:ascii="仿宋" w:hAnsi="仿宋" w:eastAsia="仿宋" w:cs="仿宋"/>
          <w:bCs/>
          <w:kern w:val="0"/>
          <w:sz w:val="30"/>
          <w:szCs w:val="30"/>
        </w:rPr>
        <w:t>（二）学校人员情况：本学校现事业编制人数为</w:t>
      </w:r>
      <w:r>
        <w:rPr>
          <w:rFonts w:hint="eastAsia" w:ascii="仿宋" w:hAnsi="仿宋" w:eastAsia="仿宋" w:cs="仿宋"/>
          <w:bCs/>
          <w:kern w:val="0"/>
          <w:sz w:val="30"/>
          <w:szCs w:val="30"/>
          <w:lang w:val="en-US" w:eastAsia="zh-CN"/>
        </w:rPr>
        <w:t>85</w:t>
      </w:r>
      <w:r>
        <w:rPr>
          <w:rFonts w:hint="eastAsia" w:ascii="仿宋" w:hAnsi="仿宋" w:eastAsia="仿宋" w:cs="仿宋"/>
          <w:bCs/>
          <w:kern w:val="0"/>
          <w:sz w:val="30"/>
          <w:szCs w:val="30"/>
        </w:rPr>
        <w:t>人。具体人员成份为：本校在职人员</w:t>
      </w:r>
      <w:r>
        <w:rPr>
          <w:rFonts w:hint="eastAsia" w:ascii="仿宋" w:hAnsi="仿宋" w:eastAsia="仿宋" w:cs="仿宋"/>
          <w:bCs/>
          <w:kern w:val="0"/>
          <w:sz w:val="30"/>
          <w:szCs w:val="30"/>
          <w:lang w:val="en-US" w:eastAsia="zh-CN"/>
        </w:rPr>
        <w:t>85</w:t>
      </w:r>
      <w:r>
        <w:rPr>
          <w:rFonts w:hint="eastAsia" w:ascii="仿宋" w:hAnsi="仿宋" w:eastAsia="仿宋" w:cs="仿宋"/>
          <w:bCs/>
          <w:kern w:val="0"/>
          <w:sz w:val="30"/>
          <w:szCs w:val="30"/>
        </w:rPr>
        <w:t>人。单位现有退休人员</w:t>
      </w:r>
      <w:r>
        <w:rPr>
          <w:rFonts w:hint="eastAsia" w:ascii="仿宋" w:hAnsi="仿宋" w:eastAsia="仿宋" w:cs="仿宋"/>
          <w:bCs/>
          <w:kern w:val="0"/>
          <w:sz w:val="30"/>
          <w:szCs w:val="30"/>
          <w:lang w:val="en-US" w:eastAsia="zh-CN"/>
        </w:rPr>
        <w:t>44</w:t>
      </w:r>
      <w:r>
        <w:rPr>
          <w:rFonts w:hint="eastAsia" w:ascii="仿宋" w:hAnsi="仿宋" w:eastAsia="仿宋" w:cs="仿宋"/>
          <w:bCs/>
          <w:kern w:val="0"/>
          <w:sz w:val="30"/>
          <w:szCs w:val="30"/>
        </w:rPr>
        <w:t>人。学校聘用临时工作人员</w:t>
      </w:r>
      <w:r>
        <w:rPr>
          <w:rFonts w:hint="eastAsia" w:ascii="仿宋" w:hAnsi="仿宋" w:eastAsia="仿宋" w:cs="仿宋"/>
          <w:bCs/>
          <w:kern w:val="0"/>
          <w:sz w:val="30"/>
          <w:szCs w:val="30"/>
          <w:lang w:val="en-US" w:eastAsia="zh-CN"/>
        </w:rPr>
        <w:t>18</w:t>
      </w:r>
      <w:r>
        <w:rPr>
          <w:rFonts w:hint="eastAsia" w:ascii="仿宋" w:hAnsi="仿宋" w:eastAsia="仿宋" w:cs="仿宋"/>
          <w:bCs/>
          <w:kern w:val="0"/>
          <w:sz w:val="30"/>
          <w:szCs w:val="30"/>
        </w:rPr>
        <w:t>人。</w:t>
      </w:r>
    </w:p>
    <w:p>
      <w:pPr>
        <w:widowControl/>
        <w:spacing w:line="540" w:lineRule="exact"/>
        <w:ind w:firstLine="600" w:firstLineChars="200"/>
        <w:rPr>
          <w:rFonts w:hint="default" w:ascii="仿宋" w:hAnsi="仿宋" w:eastAsia="仿宋" w:cs="仿宋"/>
          <w:bCs/>
          <w:kern w:val="0"/>
          <w:sz w:val="30"/>
          <w:szCs w:val="30"/>
          <w:lang w:val="en-US" w:eastAsia="zh-CN"/>
        </w:rPr>
        <w:sectPr>
          <w:footerReference r:id="rId3" w:type="default"/>
          <w:pgSz w:w="11906" w:h="16838"/>
          <w:pgMar w:top="1440" w:right="1633" w:bottom="1440" w:left="1633" w:header="851" w:footer="992" w:gutter="0"/>
          <w:cols w:space="425" w:num="1"/>
          <w:docGrid w:type="lines" w:linePitch="312" w:charSpace="0"/>
        </w:sectPr>
      </w:pPr>
      <w:r>
        <w:rPr>
          <w:rFonts w:hint="eastAsia" w:ascii="仿宋" w:hAnsi="仿宋" w:eastAsia="仿宋" w:cs="仿宋"/>
          <w:bCs/>
          <w:kern w:val="0"/>
          <w:sz w:val="30"/>
          <w:szCs w:val="30"/>
          <w:lang w:val="en-US" w:eastAsia="zh-CN"/>
        </w:rPr>
        <w:t>（三）决算单位构成：蓝山县塔峰镇第四完小2021年部门决算公开单位构成包括：蓝山县塔峰镇第四完小单位本级。</w:t>
      </w:r>
    </w:p>
    <w:p>
      <w:pPr>
        <w:jc w:val="center"/>
        <w:rPr>
          <w:rFonts w:ascii="黑体" w:hAnsi="黑体" w:eastAsia="黑体" w:cs="黑体"/>
          <w:sz w:val="36"/>
          <w:szCs w:val="32"/>
        </w:rPr>
      </w:pPr>
      <w:r>
        <w:rPr>
          <w:rFonts w:hint="eastAsia" w:ascii="黑体" w:hAnsi="黑体" w:eastAsia="黑体" w:cs="黑体"/>
          <w:sz w:val="36"/>
          <w:szCs w:val="32"/>
        </w:rPr>
        <w:t>第二部分</w:t>
      </w:r>
      <w:r>
        <w:rPr>
          <w:rFonts w:hint="eastAsia" w:ascii="黑体" w:hAnsi="黑体" w:eastAsia="黑体" w:cs="黑体"/>
          <w:sz w:val="36"/>
          <w:szCs w:val="32"/>
          <w:lang w:val="en-US" w:eastAsia="zh-CN"/>
        </w:rPr>
        <w:t xml:space="preserve"> </w:t>
      </w:r>
      <w:r>
        <w:rPr>
          <w:rFonts w:hint="eastAsia" w:ascii="黑体" w:hAnsi="黑体" w:eastAsia="黑体" w:cs="黑体"/>
          <w:sz w:val="36"/>
          <w:szCs w:val="32"/>
        </w:rPr>
        <w:t>部门决算表</w:t>
      </w:r>
    </w:p>
    <w:tbl>
      <w:tblPr>
        <w:tblStyle w:val="9"/>
        <w:tblpPr w:leftFromText="180" w:rightFromText="180" w:vertAnchor="text" w:horzAnchor="page" w:tblpX="1501" w:tblpY="247"/>
        <w:tblOverlap w:val="never"/>
        <w:tblW w:w="14072" w:type="dxa"/>
        <w:tblInd w:w="0" w:type="dxa"/>
        <w:tblLayout w:type="fixed"/>
        <w:tblCellMar>
          <w:top w:w="0" w:type="dxa"/>
          <w:left w:w="108" w:type="dxa"/>
          <w:bottom w:w="0" w:type="dxa"/>
          <w:right w:w="108" w:type="dxa"/>
        </w:tblCellMar>
      </w:tblPr>
      <w:tblGrid>
        <w:gridCol w:w="812"/>
        <w:gridCol w:w="709"/>
        <w:gridCol w:w="4233"/>
        <w:gridCol w:w="241"/>
        <w:gridCol w:w="375"/>
        <w:gridCol w:w="2485"/>
        <w:gridCol w:w="375"/>
        <w:gridCol w:w="4842"/>
      </w:tblGrid>
      <w:tr>
        <w:tblPrEx>
          <w:tblCellMar>
            <w:top w:w="0" w:type="dxa"/>
            <w:left w:w="108" w:type="dxa"/>
            <w:bottom w:w="0" w:type="dxa"/>
            <w:right w:w="108" w:type="dxa"/>
          </w:tblCellMar>
        </w:tblPrEx>
        <w:trPr>
          <w:trHeight w:val="90" w:hRule="atLeast"/>
        </w:trPr>
        <w:tc>
          <w:tcPr>
            <w:tcW w:w="14072" w:type="dxa"/>
            <w:gridSpan w:val="8"/>
            <w:tcBorders>
              <w:top w:val="nil"/>
              <w:left w:val="nil"/>
              <w:bottom w:val="nil"/>
              <w:right w:val="nil"/>
            </w:tcBorders>
            <w:noWrap/>
            <w:vAlign w:val="center"/>
          </w:tcPr>
          <w:p>
            <w:pPr>
              <w:jc w:val="center"/>
              <w:rPr>
                <w:rFonts w:ascii="华文中宋" w:hAnsi="华文中宋" w:eastAsia="华文中宋" w:cs="宋体"/>
                <w:kern w:val="0"/>
                <w:sz w:val="32"/>
                <w:szCs w:val="32"/>
              </w:rPr>
            </w:pPr>
            <w:r>
              <w:rPr>
                <w:rFonts w:hint="eastAsia" w:ascii="黑体" w:hAnsi="黑体" w:eastAsia="黑体" w:cs="黑体"/>
                <w:sz w:val="36"/>
                <w:szCs w:val="32"/>
              </w:rPr>
              <w:t>部门收支决算总表</w:t>
            </w:r>
          </w:p>
        </w:tc>
      </w:tr>
      <w:tr>
        <w:tblPrEx>
          <w:tblCellMar>
            <w:top w:w="0" w:type="dxa"/>
            <w:left w:w="108" w:type="dxa"/>
            <w:bottom w:w="0" w:type="dxa"/>
            <w:right w:w="108" w:type="dxa"/>
          </w:tblCellMar>
        </w:tblPrEx>
        <w:trPr>
          <w:trHeight w:val="346" w:hRule="atLeast"/>
        </w:trPr>
        <w:tc>
          <w:tcPr>
            <w:tcW w:w="812" w:type="dxa"/>
            <w:tcBorders>
              <w:top w:val="nil"/>
              <w:left w:val="nil"/>
              <w:bottom w:val="nil"/>
              <w:right w:val="nil"/>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nil"/>
              <w:bottom w:val="nil"/>
              <w:right w:val="nil"/>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33" w:type="dxa"/>
            <w:tcBorders>
              <w:top w:val="nil"/>
              <w:left w:val="nil"/>
              <w:bottom w:val="nil"/>
              <w:right w:val="nil"/>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616" w:type="dxa"/>
            <w:gridSpan w:val="2"/>
            <w:tcBorders>
              <w:top w:val="nil"/>
              <w:left w:val="nil"/>
              <w:bottom w:val="nil"/>
              <w:right w:val="nil"/>
            </w:tcBorders>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860" w:type="dxa"/>
            <w:gridSpan w:val="2"/>
            <w:tcBorders>
              <w:top w:val="nil"/>
              <w:left w:val="nil"/>
              <w:bottom w:val="nil"/>
              <w:right w:val="nil"/>
            </w:tcBorders>
            <w:noWrap/>
            <w:vAlign w:val="center"/>
          </w:tcPr>
          <w:p>
            <w:pPr>
              <w:widowControl/>
              <w:jc w:val="right"/>
              <w:rPr>
                <w:rFonts w:ascii="宋体" w:hAnsi="宋体" w:eastAsia="宋体" w:cs="宋体"/>
                <w:kern w:val="0"/>
                <w:sz w:val="20"/>
                <w:szCs w:val="20"/>
              </w:rPr>
            </w:pPr>
          </w:p>
        </w:tc>
        <w:tc>
          <w:tcPr>
            <w:tcW w:w="4842" w:type="dxa"/>
            <w:tcBorders>
              <w:top w:val="nil"/>
              <w:left w:val="nil"/>
              <w:bottom w:val="nil"/>
              <w:right w:val="nil"/>
            </w:tcBorders>
            <w:noWrap/>
            <w:vAlign w:val="center"/>
          </w:tcPr>
          <w:p>
            <w:pPr>
              <w:widowControl/>
              <w:jc w:val="right"/>
              <w:rPr>
                <w:rFonts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rPr>
              <w:t>1表</w:t>
            </w:r>
          </w:p>
        </w:tc>
      </w:tr>
      <w:tr>
        <w:tblPrEx>
          <w:tblCellMar>
            <w:top w:w="0" w:type="dxa"/>
            <w:left w:w="108" w:type="dxa"/>
            <w:bottom w:w="0" w:type="dxa"/>
            <w:right w:w="108" w:type="dxa"/>
          </w:tblCellMar>
        </w:tblPrEx>
        <w:trPr>
          <w:trHeight w:val="346" w:hRule="atLeast"/>
        </w:trPr>
        <w:tc>
          <w:tcPr>
            <w:tcW w:w="812" w:type="dxa"/>
            <w:tcBorders>
              <w:top w:val="nil"/>
              <w:left w:val="nil"/>
              <w:bottom w:val="nil"/>
              <w:right w:val="nil"/>
            </w:tcBorders>
            <w:noWrap/>
            <w:vAlign w:val="center"/>
          </w:tcPr>
          <w:p>
            <w:pPr>
              <w:widowControl/>
              <w:rPr>
                <w:rFonts w:ascii="宋体" w:hAnsi="宋体" w:eastAsia="宋体" w:cs="宋体"/>
                <w:color w:val="000000"/>
                <w:kern w:val="0"/>
                <w:sz w:val="20"/>
                <w:szCs w:val="20"/>
              </w:rPr>
            </w:pPr>
            <w:r>
              <w:rPr>
                <w:rFonts w:hint="eastAsia" w:eastAsia="仿宋_GB2312"/>
                <w:color w:val="000000"/>
                <w:kern w:val="0"/>
                <w:szCs w:val="21"/>
              </w:rPr>
              <w:t>部门：</w:t>
            </w:r>
          </w:p>
        </w:tc>
        <w:tc>
          <w:tcPr>
            <w:tcW w:w="4942" w:type="dxa"/>
            <w:gridSpan w:val="2"/>
            <w:tcBorders>
              <w:top w:val="nil"/>
              <w:left w:val="nil"/>
              <w:bottom w:val="nil"/>
              <w:right w:val="nil"/>
            </w:tcBorders>
            <w:noWrap/>
            <w:vAlign w:val="center"/>
          </w:tcPr>
          <w:p>
            <w:pPr>
              <w:widowControl/>
              <w:rPr>
                <w:rFonts w:hint="eastAsia" w:ascii="宋体" w:hAnsi="宋体" w:eastAsia="仿宋_GB2312" w:cs="宋体"/>
                <w:kern w:val="0"/>
                <w:sz w:val="20"/>
                <w:szCs w:val="20"/>
                <w:lang w:eastAsia="zh-CN"/>
              </w:rPr>
            </w:pPr>
            <w:r>
              <w:rPr>
                <w:rFonts w:hint="eastAsia" w:ascii="Times New Roman" w:hAnsi="Times New Roman" w:eastAsia="仿宋_GB2312" w:cs="Times New Roman"/>
                <w:color w:val="000000"/>
                <w:kern w:val="0"/>
                <w:szCs w:val="21"/>
              </w:rPr>
              <w:t>蓝山县塔峰镇</w:t>
            </w:r>
            <w:r>
              <w:rPr>
                <w:rFonts w:hint="eastAsia" w:ascii="Times New Roman" w:hAnsi="Times New Roman" w:eastAsia="仿宋_GB2312" w:cs="Times New Roman"/>
                <w:color w:val="000000"/>
                <w:kern w:val="0"/>
                <w:szCs w:val="21"/>
                <w:lang w:eastAsia="zh-CN"/>
              </w:rPr>
              <w:t>第四完小</w:t>
            </w:r>
          </w:p>
        </w:tc>
        <w:tc>
          <w:tcPr>
            <w:tcW w:w="241" w:type="dxa"/>
            <w:tcBorders>
              <w:top w:val="nil"/>
              <w:left w:val="nil"/>
              <w:bottom w:val="nil"/>
              <w:right w:val="nil"/>
            </w:tcBorders>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860" w:type="dxa"/>
            <w:gridSpan w:val="2"/>
            <w:tcBorders>
              <w:top w:val="nil"/>
              <w:left w:val="nil"/>
              <w:bottom w:val="nil"/>
              <w:right w:val="nil"/>
            </w:tcBorders>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217" w:type="dxa"/>
            <w:gridSpan w:val="2"/>
            <w:tcBorders>
              <w:top w:val="nil"/>
              <w:left w:val="nil"/>
              <w:bottom w:val="nil"/>
              <w:right w:val="nil"/>
            </w:tcBorders>
            <w:noWrap/>
            <w:vAlign w:val="center"/>
          </w:tcPr>
          <w:p>
            <w:pPr>
              <w:widowControl/>
              <w:jc w:val="right"/>
              <w:rPr>
                <w:rFonts w:ascii="宋体" w:hAnsi="宋体" w:eastAsia="宋体" w:cs="宋体"/>
                <w:color w:val="000000"/>
                <w:kern w:val="0"/>
                <w:sz w:val="20"/>
                <w:szCs w:val="20"/>
              </w:rPr>
            </w:pPr>
            <w:r>
              <w:rPr>
                <w:rFonts w:hint="eastAsia" w:eastAsia="仿宋_GB2312"/>
                <w:color w:val="000000"/>
                <w:kern w:val="0"/>
                <w:szCs w:val="21"/>
              </w:rPr>
              <w:t>单位：万元</w:t>
            </w:r>
          </w:p>
        </w:tc>
      </w:tr>
    </w:tbl>
    <w:tbl>
      <w:tblPr>
        <w:tblStyle w:val="9"/>
        <w:tblpPr w:leftFromText="180" w:rightFromText="180" w:vertAnchor="text" w:horzAnchor="page" w:tblpX="1491" w:tblpY="18"/>
        <w:tblOverlap w:val="never"/>
        <w:tblW w:w="14061" w:type="dxa"/>
        <w:tblInd w:w="0" w:type="dxa"/>
        <w:tblLayout w:type="fixed"/>
        <w:tblCellMar>
          <w:top w:w="0" w:type="dxa"/>
          <w:left w:w="108" w:type="dxa"/>
          <w:bottom w:w="0" w:type="dxa"/>
          <w:right w:w="108" w:type="dxa"/>
        </w:tblCellMar>
      </w:tblPr>
      <w:tblGrid>
        <w:gridCol w:w="4932"/>
        <w:gridCol w:w="702"/>
        <w:gridCol w:w="1224"/>
        <w:gridCol w:w="4820"/>
        <w:gridCol w:w="702"/>
        <w:gridCol w:w="1681"/>
      </w:tblGrid>
      <w:tr>
        <w:tblPrEx>
          <w:tblCellMar>
            <w:top w:w="0" w:type="dxa"/>
            <w:left w:w="108" w:type="dxa"/>
            <w:bottom w:w="0" w:type="dxa"/>
            <w:right w:w="108" w:type="dxa"/>
          </w:tblCellMar>
        </w:tblPrEx>
        <w:trPr>
          <w:trHeight w:val="340" w:hRule="atLeast"/>
        </w:trPr>
        <w:tc>
          <w:tcPr>
            <w:tcW w:w="685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项目</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项目</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栏次</w:t>
            </w:r>
          </w:p>
        </w:tc>
        <w:tc>
          <w:tcPr>
            <w:tcW w:w="702" w:type="dxa"/>
            <w:tcBorders>
              <w:top w:val="nil"/>
              <w:left w:val="nil"/>
              <w:bottom w:val="single" w:color="auto" w:sz="4" w:space="0"/>
              <w:right w:val="single" w:color="auto" w:sz="4" w:space="0"/>
            </w:tcBorders>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vAlign w:val="center"/>
          </w:tcPr>
          <w:p>
            <w:pPr>
              <w:widowControl/>
              <w:jc w:val="right"/>
              <w:textAlignment w:val="center"/>
              <w:rPr>
                <w:rFonts w:hint="eastAsia" w:ascii="宋体" w:hAnsi="宋体" w:eastAsia="仿宋_GB2312" w:cs="宋体"/>
                <w:color w:val="000000"/>
                <w:sz w:val="22"/>
                <w:lang w:eastAsia="zh-CN"/>
              </w:rPr>
            </w:pPr>
            <w:r>
              <w:rPr>
                <w:rFonts w:hint="eastAsia" w:ascii="Times New Roman" w:hAnsi="Times New Roman" w:eastAsia="仿宋_GB2312" w:cs="Times New Roman"/>
                <w:kern w:val="0"/>
                <w:szCs w:val="21"/>
                <w:lang w:eastAsia="zh-CN"/>
              </w:rPr>
              <w:t>1146.43</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　</w:t>
            </w: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二、外交支出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　</w:t>
            </w: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　</w:t>
            </w: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　</w:t>
            </w: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vAlign w:val="center"/>
          </w:tcPr>
          <w:p>
            <w:pPr>
              <w:widowControl/>
              <w:jc w:val="right"/>
              <w:textAlignment w:val="center"/>
              <w:rPr>
                <w:rFonts w:hint="eastAsia" w:ascii="宋体" w:hAnsi="宋体" w:eastAsia="仿宋_GB2312" w:cs="宋体"/>
                <w:color w:val="000000"/>
                <w:sz w:val="22"/>
                <w:lang w:eastAsia="zh-CN"/>
              </w:rPr>
            </w:pPr>
            <w:r>
              <w:rPr>
                <w:rFonts w:hint="eastAsia" w:ascii="Times New Roman" w:hAnsi="Times New Roman" w:eastAsia="仿宋_GB2312" w:cs="Times New Roman"/>
                <w:kern w:val="0"/>
                <w:szCs w:val="21"/>
                <w:lang w:eastAsia="zh-CN"/>
              </w:rPr>
              <w:t>1146.43</w:t>
            </w: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六、科学技术支出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　</w:t>
            </w: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　</w:t>
            </w: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vAlign w:val="center"/>
          </w:tcPr>
          <w:p>
            <w:pPr>
              <w:widowControl/>
              <w:jc w:val="right"/>
              <w:textAlignment w:val="center"/>
              <w:rPr>
                <w:rFonts w:hint="eastAsia" w:ascii="宋体" w:hAnsi="宋体" w:eastAsia="仿宋_GB2312" w:cs="宋体"/>
                <w:color w:val="000000"/>
                <w:sz w:val="22"/>
                <w:lang w:eastAsia="zh-CN"/>
              </w:rPr>
            </w:pPr>
            <w:r>
              <w:rPr>
                <w:rFonts w:hint="eastAsia" w:ascii="Times New Roman" w:hAnsi="Times New Roman" w:eastAsia="仿宋_GB2312" w:cs="Times New Roman"/>
                <w:kern w:val="0"/>
                <w:szCs w:val="21"/>
                <w:lang w:eastAsia="zh-CN"/>
              </w:rPr>
              <w:t>1146.43</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vAlign w:val="center"/>
          </w:tcPr>
          <w:p>
            <w:pPr>
              <w:widowControl/>
              <w:jc w:val="right"/>
              <w:textAlignment w:val="center"/>
              <w:rPr>
                <w:rFonts w:hint="eastAsia" w:ascii="宋体" w:hAnsi="宋体" w:eastAsia="仿宋_GB2312" w:cs="宋体"/>
                <w:color w:val="000000"/>
                <w:sz w:val="22"/>
                <w:lang w:eastAsia="zh-CN"/>
              </w:rPr>
            </w:pPr>
            <w:r>
              <w:rPr>
                <w:rFonts w:hint="eastAsia" w:ascii="Times New Roman" w:hAnsi="Times New Roman" w:eastAsia="仿宋_GB2312" w:cs="Times New Roman"/>
                <w:kern w:val="0"/>
                <w:szCs w:val="21"/>
                <w:lang w:eastAsia="zh-CN"/>
              </w:rPr>
              <w:t>1146.43</w:t>
            </w: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0</w:t>
            </w: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0</w:t>
            </w: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vAlign w:val="center"/>
          </w:tcPr>
          <w:p>
            <w:pPr>
              <w:widowControl/>
              <w:jc w:val="righ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1146.43</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vAlign w:val="center"/>
          </w:tcPr>
          <w:p>
            <w:pPr>
              <w:widowControl/>
              <w:jc w:val="right"/>
              <w:rPr>
                <w:rFonts w:hint="eastAsia" w:ascii="Times New Roman" w:hAnsi="Times New Roman" w:eastAsia="仿宋_GB2312" w:cs="Times New Roman"/>
                <w:b/>
                <w:bCs/>
                <w:kern w:val="0"/>
                <w:szCs w:val="21"/>
                <w:lang w:eastAsia="zh-CN"/>
              </w:rPr>
            </w:pPr>
            <w:r>
              <w:rPr>
                <w:rFonts w:hint="eastAsia" w:ascii="Times New Roman" w:hAnsi="Times New Roman" w:eastAsia="仿宋_GB2312" w:cs="Times New Roman"/>
                <w:kern w:val="0"/>
                <w:szCs w:val="21"/>
                <w:lang w:eastAsia="zh-CN"/>
              </w:rPr>
              <w:t>1146.43</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r>
        <w:rPr>
          <w:rFonts w:ascii="Times New Roman" w:hAnsi="Times New Roman" w:eastAsia="黑体" w:cs="Times New Roman"/>
          <w:bCs/>
          <w:kern w:val="0"/>
          <w:sz w:val="32"/>
          <w:szCs w:val="32"/>
        </w:rPr>
        <w:br w:type="page"/>
      </w:r>
    </w:p>
    <w:tbl>
      <w:tblPr>
        <w:tblStyle w:val="9"/>
        <w:tblpPr w:leftFromText="180" w:rightFromText="180" w:vertAnchor="text" w:horzAnchor="page" w:tblpX="1591" w:tblpY="555"/>
        <w:tblOverlap w:val="never"/>
        <w:tblW w:w="13849" w:type="dxa"/>
        <w:tblInd w:w="0" w:type="dxa"/>
        <w:tblLayout w:type="fixed"/>
        <w:tblCellMar>
          <w:top w:w="0" w:type="dxa"/>
          <w:left w:w="108" w:type="dxa"/>
          <w:bottom w:w="0" w:type="dxa"/>
          <w:right w:w="108" w:type="dxa"/>
        </w:tblCellMar>
      </w:tblPr>
      <w:tblGrid>
        <w:gridCol w:w="763"/>
        <w:gridCol w:w="636"/>
        <w:gridCol w:w="4200"/>
        <w:gridCol w:w="240"/>
        <w:gridCol w:w="372"/>
        <w:gridCol w:w="2466"/>
        <w:gridCol w:w="372"/>
        <w:gridCol w:w="4800"/>
      </w:tblGrid>
      <w:tr>
        <w:tblPrEx>
          <w:tblCellMar>
            <w:top w:w="0" w:type="dxa"/>
            <w:left w:w="108" w:type="dxa"/>
            <w:bottom w:w="0" w:type="dxa"/>
            <w:right w:w="108" w:type="dxa"/>
          </w:tblCellMar>
        </w:tblPrEx>
        <w:trPr>
          <w:trHeight w:val="1381" w:hRule="atLeast"/>
        </w:trPr>
        <w:tc>
          <w:tcPr>
            <w:tcW w:w="13849" w:type="dxa"/>
            <w:gridSpan w:val="8"/>
            <w:tcBorders>
              <w:top w:val="nil"/>
              <w:left w:val="nil"/>
              <w:bottom w:val="nil"/>
              <w:right w:val="nil"/>
            </w:tcBorders>
            <w:noWrap/>
            <w:vAlign w:val="center"/>
          </w:tcPr>
          <w:p>
            <w:pPr>
              <w:jc w:val="center"/>
              <w:rPr>
                <w:rFonts w:ascii="黑体" w:hAnsi="黑体" w:eastAsia="黑体" w:cs="黑体"/>
                <w:sz w:val="36"/>
                <w:szCs w:val="32"/>
              </w:rPr>
            </w:pPr>
            <w:r>
              <w:rPr>
                <w:rFonts w:hint="eastAsia" w:ascii="黑体" w:hAnsi="黑体" w:eastAsia="黑体" w:cs="黑体"/>
                <w:sz w:val="36"/>
                <w:szCs w:val="32"/>
              </w:rPr>
              <w:t>部门收入决算表</w:t>
            </w:r>
          </w:p>
          <w:p>
            <w:pPr>
              <w:widowControl/>
              <w:jc w:val="center"/>
              <w:rPr>
                <w:rFonts w:ascii="华文中宋" w:hAnsi="华文中宋" w:eastAsia="华文中宋" w:cs="宋体"/>
                <w:kern w:val="0"/>
                <w:sz w:val="32"/>
                <w:szCs w:val="32"/>
              </w:rPr>
            </w:pPr>
          </w:p>
        </w:tc>
      </w:tr>
      <w:tr>
        <w:tblPrEx>
          <w:tblCellMar>
            <w:top w:w="0" w:type="dxa"/>
            <w:left w:w="108" w:type="dxa"/>
            <w:bottom w:w="0" w:type="dxa"/>
            <w:right w:w="108" w:type="dxa"/>
          </w:tblCellMar>
        </w:tblPrEx>
        <w:trPr>
          <w:trHeight w:val="345" w:hRule="atLeast"/>
        </w:trPr>
        <w:tc>
          <w:tcPr>
            <w:tcW w:w="763" w:type="dxa"/>
            <w:tcBorders>
              <w:top w:val="nil"/>
              <w:left w:val="nil"/>
              <w:bottom w:val="nil"/>
              <w:right w:val="nil"/>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636" w:type="dxa"/>
            <w:tcBorders>
              <w:top w:val="nil"/>
              <w:left w:val="nil"/>
              <w:bottom w:val="nil"/>
              <w:right w:val="nil"/>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00" w:type="dxa"/>
            <w:tcBorders>
              <w:top w:val="nil"/>
              <w:left w:val="nil"/>
              <w:bottom w:val="nil"/>
              <w:right w:val="nil"/>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612" w:type="dxa"/>
            <w:gridSpan w:val="2"/>
            <w:tcBorders>
              <w:top w:val="nil"/>
              <w:left w:val="nil"/>
              <w:bottom w:val="nil"/>
              <w:right w:val="nil"/>
            </w:tcBorders>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838" w:type="dxa"/>
            <w:gridSpan w:val="2"/>
            <w:tcBorders>
              <w:top w:val="nil"/>
              <w:left w:val="nil"/>
              <w:bottom w:val="nil"/>
              <w:right w:val="nil"/>
            </w:tcBorders>
            <w:noWrap/>
            <w:vAlign w:val="center"/>
          </w:tcPr>
          <w:p>
            <w:pPr>
              <w:widowControl/>
              <w:jc w:val="right"/>
              <w:rPr>
                <w:rFonts w:ascii="宋体" w:hAnsi="宋体" w:eastAsia="宋体" w:cs="宋体"/>
                <w:kern w:val="0"/>
                <w:sz w:val="20"/>
                <w:szCs w:val="20"/>
              </w:rPr>
            </w:pPr>
          </w:p>
        </w:tc>
        <w:tc>
          <w:tcPr>
            <w:tcW w:w="4800" w:type="dxa"/>
            <w:tcBorders>
              <w:top w:val="nil"/>
              <w:left w:val="nil"/>
              <w:bottom w:val="nil"/>
              <w:right w:val="nil"/>
            </w:tcBorders>
            <w:noWrap/>
            <w:vAlign w:val="center"/>
          </w:tcPr>
          <w:p>
            <w:pPr>
              <w:widowControl/>
              <w:jc w:val="right"/>
              <w:rPr>
                <w:rFonts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rPr>
              <w:t>2表</w:t>
            </w:r>
          </w:p>
        </w:tc>
      </w:tr>
      <w:tr>
        <w:tblPrEx>
          <w:tblCellMar>
            <w:top w:w="0" w:type="dxa"/>
            <w:left w:w="108" w:type="dxa"/>
            <w:bottom w:w="0" w:type="dxa"/>
            <w:right w:w="108" w:type="dxa"/>
          </w:tblCellMar>
        </w:tblPrEx>
        <w:trPr>
          <w:trHeight w:val="345" w:hRule="atLeast"/>
        </w:trPr>
        <w:tc>
          <w:tcPr>
            <w:tcW w:w="763" w:type="dxa"/>
            <w:tcBorders>
              <w:top w:val="nil"/>
              <w:left w:val="nil"/>
              <w:bottom w:val="nil"/>
              <w:right w:val="nil"/>
            </w:tcBorders>
            <w:noWrap/>
            <w:vAlign w:val="center"/>
          </w:tcPr>
          <w:p>
            <w:pPr>
              <w:widowControl/>
              <w:jc w:val="left"/>
              <w:rPr>
                <w:rFonts w:ascii="宋体" w:hAnsi="宋体" w:eastAsia="宋体" w:cs="宋体"/>
                <w:color w:val="000000"/>
                <w:kern w:val="0"/>
                <w:sz w:val="20"/>
                <w:szCs w:val="20"/>
              </w:rPr>
            </w:pPr>
            <w:r>
              <w:rPr>
                <w:rFonts w:hint="eastAsia" w:eastAsia="仿宋_GB2312"/>
                <w:color w:val="000000"/>
                <w:kern w:val="0"/>
                <w:szCs w:val="21"/>
              </w:rPr>
              <w:t>部门：</w:t>
            </w:r>
          </w:p>
        </w:tc>
        <w:tc>
          <w:tcPr>
            <w:tcW w:w="4836" w:type="dxa"/>
            <w:gridSpan w:val="2"/>
            <w:tcBorders>
              <w:top w:val="nil"/>
              <w:left w:val="nil"/>
              <w:bottom w:val="nil"/>
              <w:right w:val="nil"/>
            </w:tcBorders>
            <w:noWrap/>
            <w:vAlign w:val="center"/>
          </w:tcPr>
          <w:p>
            <w:pPr>
              <w:widowControl/>
              <w:rPr>
                <w:rFonts w:hint="eastAsia" w:ascii="宋体" w:hAnsi="宋体" w:eastAsia="仿宋_GB2312" w:cs="宋体"/>
                <w:kern w:val="0"/>
                <w:sz w:val="20"/>
                <w:szCs w:val="20"/>
                <w:lang w:eastAsia="zh-CN"/>
              </w:rPr>
            </w:pPr>
            <w:r>
              <w:rPr>
                <w:rFonts w:hint="eastAsia" w:ascii="Times New Roman" w:hAnsi="Times New Roman" w:eastAsia="仿宋_GB2312" w:cs="Times New Roman"/>
                <w:color w:val="000000"/>
                <w:kern w:val="0"/>
                <w:szCs w:val="21"/>
              </w:rPr>
              <w:t>蓝山县塔峰镇</w:t>
            </w:r>
            <w:r>
              <w:rPr>
                <w:rFonts w:hint="eastAsia" w:ascii="Times New Roman" w:hAnsi="Times New Roman" w:eastAsia="仿宋_GB2312" w:cs="Times New Roman"/>
                <w:color w:val="000000"/>
                <w:kern w:val="0"/>
                <w:szCs w:val="21"/>
                <w:lang w:eastAsia="zh-CN"/>
              </w:rPr>
              <w:t>第四完小</w:t>
            </w:r>
          </w:p>
        </w:tc>
        <w:tc>
          <w:tcPr>
            <w:tcW w:w="240" w:type="dxa"/>
            <w:tcBorders>
              <w:top w:val="nil"/>
              <w:left w:val="nil"/>
              <w:bottom w:val="nil"/>
              <w:right w:val="nil"/>
            </w:tcBorders>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838" w:type="dxa"/>
            <w:gridSpan w:val="2"/>
            <w:tcBorders>
              <w:top w:val="nil"/>
              <w:left w:val="nil"/>
              <w:bottom w:val="nil"/>
              <w:right w:val="nil"/>
            </w:tcBorders>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172" w:type="dxa"/>
            <w:gridSpan w:val="2"/>
            <w:tcBorders>
              <w:top w:val="nil"/>
              <w:left w:val="nil"/>
              <w:bottom w:val="nil"/>
              <w:right w:val="nil"/>
            </w:tcBorders>
            <w:noWrap/>
            <w:vAlign w:val="center"/>
          </w:tcPr>
          <w:p>
            <w:pPr>
              <w:widowControl/>
              <w:jc w:val="right"/>
              <w:rPr>
                <w:rFonts w:ascii="宋体" w:hAnsi="宋体" w:eastAsia="宋体" w:cs="宋体"/>
                <w:color w:val="000000"/>
                <w:kern w:val="0"/>
                <w:sz w:val="20"/>
                <w:szCs w:val="20"/>
              </w:rPr>
            </w:pPr>
            <w:r>
              <w:rPr>
                <w:rFonts w:hint="eastAsia" w:eastAsia="仿宋_GB2312"/>
                <w:color w:val="000000"/>
                <w:kern w:val="0"/>
                <w:szCs w:val="21"/>
              </w:rPr>
              <w:t>单位：万元</w:t>
            </w:r>
          </w:p>
        </w:tc>
      </w:tr>
    </w:tbl>
    <w:p>
      <w:pPr>
        <w:widowControl/>
        <w:ind w:right="630"/>
        <w:rPr>
          <w:rFonts w:ascii="Times New Roman" w:hAnsi="Times New Roman" w:eastAsia="仿宋_GB2312" w:cs="Times New Roman"/>
          <w:color w:val="000000"/>
          <w:kern w:val="0"/>
          <w:szCs w:val="21"/>
        </w:rPr>
      </w:pPr>
    </w:p>
    <w:p>
      <w:pPr>
        <w:widowControl/>
        <w:ind w:right="630"/>
        <w:jc w:val="right"/>
        <w:rPr>
          <w:rFonts w:ascii="Times New Roman" w:hAnsi="Times New Roman" w:eastAsia="仿宋_GB2312" w:cs="Times New Roman"/>
          <w:color w:val="000000"/>
          <w:kern w:val="0"/>
          <w:szCs w:val="21"/>
        </w:rPr>
      </w:pPr>
    </w:p>
    <w:p>
      <w:pPr>
        <w:widowControl/>
        <w:ind w:right="630"/>
        <w:jc w:val="right"/>
        <w:rPr>
          <w:rFonts w:ascii="Times New Roman" w:hAnsi="Times New Roman" w:eastAsia="仿宋_GB2312" w:cs="Times New Roman"/>
          <w:color w:val="000000"/>
          <w:kern w:val="0"/>
          <w:szCs w:val="21"/>
        </w:rPr>
      </w:pPr>
    </w:p>
    <w:tbl>
      <w:tblPr>
        <w:tblStyle w:val="9"/>
        <w:tblW w:w="13813" w:type="dxa"/>
        <w:jc w:val="center"/>
        <w:tblLayout w:type="fixed"/>
        <w:tblCellMar>
          <w:top w:w="0" w:type="dxa"/>
          <w:left w:w="108" w:type="dxa"/>
          <w:bottom w:w="0" w:type="dxa"/>
          <w:right w:w="108" w:type="dxa"/>
        </w:tblCellMar>
      </w:tblPr>
      <w:tblGrid>
        <w:gridCol w:w="1197"/>
        <w:gridCol w:w="1188"/>
        <w:gridCol w:w="1676"/>
        <w:gridCol w:w="1595"/>
        <w:gridCol w:w="1676"/>
        <w:gridCol w:w="1382"/>
        <w:gridCol w:w="1412"/>
        <w:gridCol w:w="1676"/>
        <w:gridCol w:w="2011"/>
      </w:tblGrid>
      <w:tr>
        <w:tblPrEx>
          <w:tblCellMar>
            <w:top w:w="0" w:type="dxa"/>
            <w:left w:w="108" w:type="dxa"/>
            <w:bottom w:w="0" w:type="dxa"/>
            <w:right w:w="108" w:type="dxa"/>
          </w:tblCellMar>
        </w:tblPrEx>
        <w:trPr>
          <w:trHeight w:val="450" w:hRule="atLeast"/>
          <w:jc w:val="center"/>
        </w:trPr>
        <w:tc>
          <w:tcPr>
            <w:tcW w:w="2385"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59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18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2385" w:type="dxa"/>
            <w:gridSpan w:val="2"/>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5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38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2011"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CellMar>
            <w:top w:w="0" w:type="dxa"/>
            <w:left w:w="108" w:type="dxa"/>
            <w:bottom w:w="0" w:type="dxa"/>
            <w:right w:w="108" w:type="dxa"/>
          </w:tblCellMar>
        </w:tblPrEx>
        <w:trPr>
          <w:trHeight w:val="450" w:hRule="atLeast"/>
          <w:jc w:val="center"/>
        </w:trPr>
        <w:tc>
          <w:tcPr>
            <w:tcW w:w="2385" w:type="dxa"/>
            <w:gridSpan w:val="2"/>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1146.43</w:t>
            </w:r>
          </w:p>
        </w:tc>
        <w:tc>
          <w:tcPr>
            <w:tcW w:w="1595" w:type="dxa"/>
            <w:tcBorders>
              <w:top w:val="nil"/>
              <w:left w:val="nil"/>
              <w:bottom w:val="single" w:color="auto" w:sz="4" w:space="0"/>
              <w:right w:val="single" w:color="auto" w:sz="4" w:space="0"/>
            </w:tcBorders>
            <w:shd w:val="clear" w:color="auto" w:fill="auto"/>
            <w:vAlign w:val="center"/>
          </w:tcPr>
          <w:p>
            <w:pPr>
              <w:widowControl/>
              <w:jc w:val="righ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1146.43</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　</w:t>
            </w:r>
          </w:p>
        </w:tc>
        <w:tc>
          <w:tcPr>
            <w:tcW w:w="138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　</w:t>
            </w: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　</w:t>
            </w:r>
          </w:p>
        </w:tc>
        <w:tc>
          <w:tcPr>
            <w:tcW w:w="2011"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205</w:t>
            </w:r>
          </w:p>
        </w:tc>
        <w:tc>
          <w:tcPr>
            <w:tcW w:w="1188"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color w:val="000000"/>
                <w:sz w:val="22"/>
                <w:lang w:eastAsia="zh-CN"/>
              </w:rPr>
            </w:pPr>
            <w:r>
              <w:rPr>
                <w:rFonts w:hint="eastAsia" w:ascii="仿宋_GB2312" w:hAnsi="仿宋_GB2312" w:eastAsia="仿宋_GB2312" w:cs="仿宋_GB2312"/>
                <w:color w:val="000000"/>
                <w:sz w:val="21"/>
                <w:szCs w:val="21"/>
                <w:lang w:eastAsia="zh-CN"/>
              </w:rPr>
              <w:t>教育支出</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1146.43</w:t>
            </w:r>
          </w:p>
        </w:tc>
        <w:tc>
          <w:tcPr>
            <w:tcW w:w="1595" w:type="dxa"/>
            <w:tcBorders>
              <w:top w:val="nil"/>
              <w:left w:val="nil"/>
              <w:bottom w:val="single" w:color="auto" w:sz="4" w:space="0"/>
              <w:right w:val="single" w:color="auto" w:sz="4" w:space="0"/>
            </w:tcBorders>
            <w:shd w:val="clear" w:color="auto" w:fill="auto"/>
            <w:vAlign w:val="center"/>
          </w:tcPr>
          <w:p>
            <w:pPr>
              <w:widowControl/>
              <w:jc w:val="righ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1146.43</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138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20502</w:t>
            </w:r>
          </w:p>
        </w:tc>
        <w:tc>
          <w:tcPr>
            <w:tcW w:w="1188"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Times New Roman" w:hAnsi="Times New Roman" w:eastAsia="仿宋_GB2312" w:cs="Times New Roman"/>
                <w:kern w:val="0"/>
                <w:szCs w:val="21"/>
                <w:lang w:eastAsia="zh-CN"/>
              </w:rPr>
              <w:t>普通教育</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1146.43</w:t>
            </w:r>
          </w:p>
        </w:tc>
        <w:tc>
          <w:tcPr>
            <w:tcW w:w="1595" w:type="dxa"/>
            <w:tcBorders>
              <w:top w:val="nil"/>
              <w:left w:val="nil"/>
              <w:bottom w:val="single" w:color="auto" w:sz="4" w:space="0"/>
              <w:right w:val="single" w:color="auto" w:sz="4" w:space="0"/>
            </w:tcBorders>
            <w:shd w:val="clear" w:color="auto" w:fill="auto"/>
            <w:vAlign w:val="center"/>
          </w:tcPr>
          <w:p>
            <w:pPr>
              <w:widowControl/>
              <w:jc w:val="righ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1146.43</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138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0　</w:t>
            </w: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righ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rPr>
              <w:t>205020</w:t>
            </w:r>
            <w:r>
              <w:rPr>
                <w:rFonts w:hint="eastAsia" w:ascii="Times New Roman" w:hAnsi="Times New Roman" w:eastAsia="仿宋_GB2312" w:cs="Times New Roman"/>
                <w:kern w:val="0"/>
                <w:szCs w:val="21"/>
                <w:lang w:val="en-US" w:eastAsia="zh-CN"/>
              </w:rPr>
              <w:t>2</w:t>
            </w:r>
          </w:p>
        </w:tc>
        <w:tc>
          <w:tcPr>
            <w:tcW w:w="1188" w:type="dxa"/>
            <w:tcBorders>
              <w:top w:val="nil"/>
              <w:left w:val="nil"/>
              <w:bottom w:val="single" w:color="auto" w:sz="4" w:space="0"/>
              <w:right w:val="single" w:color="auto" w:sz="4" w:space="0"/>
            </w:tcBorders>
            <w:shd w:val="clear" w:color="auto" w:fill="auto"/>
            <w:vAlign w:val="center"/>
          </w:tcPr>
          <w:p>
            <w:pPr>
              <w:widowControl/>
              <w:rPr>
                <w:rFonts w:hint="eastAsia" w:ascii="宋体" w:hAnsi="宋体" w:eastAsia="宋体" w:cs="宋体"/>
                <w:color w:val="000000"/>
                <w:sz w:val="22"/>
                <w:lang w:eastAsia="zh-CN"/>
              </w:rPr>
            </w:pPr>
            <w:r>
              <w:rPr>
                <w:rFonts w:hint="eastAsia" w:ascii="Times New Roman" w:hAnsi="Times New Roman" w:eastAsia="仿宋_GB2312" w:cs="Times New Roman"/>
                <w:kern w:val="0"/>
                <w:szCs w:val="21"/>
                <w:lang w:eastAsia="zh-CN"/>
              </w:rPr>
              <w:t>小学教育</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1146.43</w:t>
            </w:r>
          </w:p>
        </w:tc>
        <w:tc>
          <w:tcPr>
            <w:tcW w:w="1595" w:type="dxa"/>
            <w:tcBorders>
              <w:top w:val="nil"/>
              <w:left w:val="nil"/>
              <w:bottom w:val="single" w:color="auto" w:sz="4" w:space="0"/>
              <w:right w:val="single" w:color="auto" w:sz="4" w:space="0"/>
            </w:tcBorders>
            <w:shd w:val="clear" w:color="auto" w:fill="auto"/>
            <w:vAlign w:val="center"/>
          </w:tcPr>
          <w:p>
            <w:pPr>
              <w:widowControl/>
              <w:jc w:val="righ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1146.43</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8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8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88"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8"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方正小标宋_GBK" w:cs="Times New Roman"/>
          <w:color w:val="000000"/>
          <w:kern w:val="0"/>
          <w:sz w:val="36"/>
          <w:szCs w:val="36"/>
        </w:rPr>
      </w:pPr>
      <w:r>
        <w:rPr>
          <w:rFonts w:ascii="Times New Roman" w:hAnsi="Times New Roman" w:eastAsia="黑体" w:cs="Times New Roman"/>
          <w:bCs/>
          <w:kern w:val="0"/>
          <w:sz w:val="32"/>
          <w:szCs w:val="32"/>
        </w:rPr>
        <w:br w:type="page"/>
      </w:r>
    </w:p>
    <w:tbl>
      <w:tblPr>
        <w:tblStyle w:val="9"/>
        <w:tblpPr w:leftFromText="180" w:rightFromText="180" w:vertAnchor="text" w:horzAnchor="page" w:tblpX="1491" w:tblpY="555"/>
        <w:tblOverlap w:val="never"/>
        <w:tblW w:w="14091" w:type="dxa"/>
        <w:tblInd w:w="0" w:type="dxa"/>
        <w:tblLayout w:type="fixed"/>
        <w:tblCellMar>
          <w:top w:w="0" w:type="dxa"/>
          <w:left w:w="108" w:type="dxa"/>
          <w:bottom w:w="0" w:type="dxa"/>
          <w:right w:w="108" w:type="dxa"/>
        </w:tblCellMar>
      </w:tblPr>
      <w:tblGrid>
        <w:gridCol w:w="975"/>
        <w:gridCol w:w="336"/>
        <w:gridCol w:w="3518"/>
        <w:gridCol w:w="459"/>
        <w:gridCol w:w="708"/>
        <w:gridCol w:w="173"/>
        <w:gridCol w:w="2692"/>
        <w:gridCol w:w="173"/>
        <w:gridCol w:w="5057"/>
      </w:tblGrid>
      <w:tr>
        <w:tblPrEx>
          <w:tblCellMar>
            <w:top w:w="0" w:type="dxa"/>
            <w:left w:w="108" w:type="dxa"/>
            <w:bottom w:w="0" w:type="dxa"/>
            <w:right w:w="108" w:type="dxa"/>
          </w:tblCellMar>
        </w:tblPrEx>
        <w:trPr>
          <w:trHeight w:val="1414" w:hRule="atLeast"/>
        </w:trPr>
        <w:tc>
          <w:tcPr>
            <w:tcW w:w="14091" w:type="dxa"/>
            <w:gridSpan w:val="9"/>
            <w:tcBorders>
              <w:top w:val="nil"/>
              <w:left w:val="nil"/>
              <w:bottom w:val="nil"/>
              <w:right w:val="nil"/>
            </w:tcBorders>
            <w:noWrap/>
            <w:vAlign w:val="center"/>
          </w:tcPr>
          <w:p>
            <w:pPr>
              <w:widowControl/>
              <w:jc w:val="center"/>
              <w:rPr>
                <w:rFonts w:ascii="黑体" w:hAnsi="黑体" w:eastAsia="黑体" w:cs="黑体"/>
                <w:color w:val="000000"/>
                <w:kern w:val="0"/>
                <w:sz w:val="36"/>
                <w:szCs w:val="36"/>
              </w:rPr>
            </w:pPr>
            <w:r>
              <w:rPr>
                <w:rFonts w:hint="eastAsia" w:ascii="黑体" w:hAnsi="黑体" w:eastAsia="黑体" w:cs="黑体"/>
                <w:color w:val="000000"/>
                <w:kern w:val="0"/>
                <w:sz w:val="36"/>
                <w:szCs w:val="36"/>
              </w:rPr>
              <w:t>部门支出决算表</w:t>
            </w:r>
          </w:p>
          <w:p>
            <w:pPr>
              <w:widowControl/>
              <w:jc w:val="center"/>
              <w:rPr>
                <w:rFonts w:ascii="华文中宋" w:hAnsi="华文中宋" w:eastAsia="华文中宋" w:cs="宋体"/>
                <w:kern w:val="0"/>
                <w:sz w:val="32"/>
                <w:szCs w:val="32"/>
              </w:rPr>
            </w:pPr>
          </w:p>
        </w:tc>
      </w:tr>
      <w:tr>
        <w:tblPrEx>
          <w:tblCellMar>
            <w:top w:w="0" w:type="dxa"/>
            <w:left w:w="108" w:type="dxa"/>
            <w:bottom w:w="0" w:type="dxa"/>
            <w:right w:w="108" w:type="dxa"/>
          </w:tblCellMar>
        </w:tblPrEx>
        <w:trPr>
          <w:trHeight w:val="353" w:hRule="atLeast"/>
        </w:trPr>
        <w:tc>
          <w:tcPr>
            <w:tcW w:w="975" w:type="dxa"/>
            <w:tcBorders>
              <w:top w:val="nil"/>
              <w:left w:val="nil"/>
              <w:bottom w:val="nil"/>
              <w:right w:val="nil"/>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36" w:type="dxa"/>
            <w:tcBorders>
              <w:top w:val="nil"/>
              <w:left w:val="nil"/>
              <w:bottom w:val="nil"/>
              <w:right w:val="nil"/>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518" w:type="dxa"/>
            <w:tcBorders>
              <w:top w:val="nil"/>
              <w:left w:val="nil"/>
              <w:bottom w:val="nil"/>
              <w:right w:val="nil"/>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340" w:type="dxa"/>
            <w:gridSpan w:val="3"/>
            <w:tcBorders>
              <w:top w:val="nil"/>
              <w:left w:val="nil"/>
              <w:bottom w:val="nil"/>
              <w:right w:val="nil"/>
            </w:tcBorders>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865" w:type="dxa"/>
            <w:gridSpan w:val="2"/>
            <w:tcBorders>
              <w:top w:val="nil"/>
              <w:left w:val="nil"/>
              <w:bottom w:val="nil"/>
              <w:right w:val="nil"/>
            </w:tcBorders>
            <w:noWrap/>
            <w:vAlign w:val="center"/>
          </w:tcPr>
          <w:p>
            <w:pPr>
              <w:widowControl/>
              <w:jc w:val="right"/>
              <w:rPr>
                <w:rFonts w:ascii="宋体" w:hAnsi="宋体" w:eastAsia="宋体" w:cs="宋体"/>
                <w:kern w:val="0"/>
                <w:sz w:val="20"/>
                <w:szCs w:val="20"/>
              </w:rPr>
            </w:pPr>
          </w:p>
        </w:tc>
        <w:tc>
          <w:tcPr>
            <w:tcW w:w="5057" w:type="dxa"/>
            <w:tcBorders>
              <w:top w:val="nil"/>
              <w:left w:val="nil"/>
              <w:bottom w:val="nil"/>
              <w:right w:val="nil"/>
            </w:tcBorders>
            <w:noWrap/>
            <w:vAlign w:val="center"/>
          </w:tcPr>
          <w:p>
            <w:pPr>
              <w:widowControl/>
              <w:jc w:val="right"/>
              <w:rPr>
                <w:rFonts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rPr>
              <w:t>3表</w:t>
            </w:r>
          </w:p>
        </w:tc>
      </w:tr>
      <w:tr>
        <w:tblPrEx>
          <w:tblCellMar>
            <w:top w:w="0" w:type="dxa"/>
            <w:left w:w="108" w:type="dxa"/>
            <w:bottom w:w="0" w:type="dxa"/>
            <w:right w:w="108" w:type="dxa"/>
          </w:tblCellMar>
        </w:tblPrEx>
        <w:trPr>
          <w:trHeight w:val="353" w:hRule="atLeast"/>
        </w:trPr>
        <w:tc>
          <w:tcPr>
            <w:tcW w:w="975" w:type="dxa"/>
            <w:tcBorders>
              <w:top w:val="nil"/>
              <w:left w:val="nil"/>
              <w:bottom w:val="nil"/>
              <w:right w:val="nil"/>
            </w:tcBorders>
            <w:noWrap/>
            <w:vAlign w:val="center"/>
          </w:tcPr>
          <w:p>
            <w:pPr>
              <w:widowControl/>
              <w:jc w:val="left"/>
              <w:rPr>
                <w:rFonts w:ascii="宋体" w:hAnsi="宋体" w:eastAsia="宋体" w:cs="宋体"/>
                <w:color w:val="000000"/>
                <w:kern w:val="0"/>
                <w:sz w:val="20"/>
                <w:szCs w:val="20"/>
              </w:rPr>
            </w:pPr>
            <w:r>
              <w:rPr>
                <w:rFonts w:hint="eastAsia" w:eastAsia="仿宋_GB2312"/>
                <w:color w:val="000000"/>
                <w:kern w:val="0"/>
                <w:szCs w:val="21"/>
              </w:rPr>
              <w:t>部门：</w:t>
            </w:r>
          </w:p>
        </w:tc>
        <w:tc>
          <w:tcPr>
            <w:tcW w:w="4313" w:type="dxa"/>
            <w:gridSpan w:val="3"/>
            <w:tcBorders>
              <w:top w:val="nil"/>
              <w:left w:val="nil"/>
              <w:bottom w:val="nil"/>
              <w:right w:val="nil"/>
            </w:tcBorders>
            <w:noWrap/>
            <w:vAlign w:val="center"/>
          </w:tcPr>
          <w:p>
            <w:pPr>
              <w:widowControl/>
              <w:rPr>
                <w:rFonts w:hint="eastAsia" w:ascii="宋体" w:hAnsi="宋体" w:eastAsia="仿宋_GB2312" w:cs="宋体"/>
                <w:kern w:val="0"/>
                <w:sz w:val="20"/>
                <w:szCs w:val="20"/>
                <w:lang w:eastAsia="zh-CN"/>
              </w:rPr>
            </w:pPr>
            <w:r>
              <w:rPr>
                <w:rFonts w:hint="eastAsia" w:ascii="Times New Roman" w:hAnsi="Times New Roman" w:eastAsia="仿宋_GB2312" w:cs="Times New Roman"/>
                <w:color w:val="000000"/>
                <w:kern w:val="0"/>
                <w:szCs w:val="21"/>
              </w:rPr>
              <w:t>蓝山县塔峰镇</w:t>
            </w:r>
            <w:r>
              <w:rPr>
                <w:rFonts w:hint="eastAsia" w:ascii="Times New Roman" w:hAnsi="Times New Roman" w:eastAsia="仿宋_GB2312" w:cs="Times New Roman"/>
                <w:color w:val="000000"/>
                <w:kern w:val="0"/>
                <w:szCs w:val="21"/>
                <w:lang w:eastAsia="zh-CN"/>
              </w:rPr>
              <w:t>第四完小</w:t>
            </w:r>
          </w:p>
        </w:tc>
        <w:tc>
          <w:tcPr>
            <w:tcW w:w="708" w:type="dxa"/>
            <w:tcBorders>
              <w:top w:val="nil"/>
              <w:left w:val="nil"/>
              <w:bottom w:val="nil"/>
              <w:right w:val="nil"/>
            </w:tcBorders>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865" w:type="dxa"/>
            <w:gridSpan w:val="2"/>
            <w:tcBorders>
              <w:top w:val="nil"/>
              <w:left w:val="nil"/>
              <w:bottom w:val="nil"/>
              <w:right w:val="nil"/>
            </w:tcBorders>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230" w:type="dxa"/>
            <w:gridSpan w:val="2"/>
            <w:tcBorders>
              <w:top w:val="nil"/>
              <w:left w:val="nil"/>
              <w:bottom w:val="nil"/>
              <w:right w:val="nil"/>
            </w:tcBorders>
            <w:noWrap/>
            <w:vAlign w:val="center"/>
          </w:tcPr>
          <w:p>
            <w:pPr>
              <w:widowControl/>
              <w:jc w:val="right"/>
              <w:rPr>
                <w:rFonts w:ascii="宋体" w:hAnsi="宋体" w:eastAsia="宋体" w:cs="宋体"/>
                <w:color w:val="000000"/>
                <w:kern w:val="0"/>
                <w:sz w:val="20"/>
                <w:szCs w:val="20"/>
              </w:rPr>
            </w:pPr>
            <w:r>
              <w:rPr>
                <w:rFonts w:hint="eastAsia" w:eastAsia="仿宋_GB2312"/>
                <w:color w:val="000000"/>
                <w:kern w:val="0"/>
                <w:szCs w:val="21"/>
              </w:rPr>
              <w:t>单位：万元</w:t>
            </w:r>
          </w:p>
        </w:tc>
      </w:tr>
    </w:tbl>
    <w:p>
      <w:pPr>
        <w:widowControl/>
        <w:spacing w:line="400" w:lineRule="exact"/>
        <w:ind w:right="700"/>
        <w:rPr>
          <w:rFonts w:ascii="Times New Roman" w:hAnsi="Times New Roman" w:eastAsia="仿宋_GB2312" w:cs="Times New Roman"/>
          <w:color w:val="000000"/>
          <w:kern w:val="0"/>
          <w:sz w:val="20"/>
          <w:szCs w:val="20"/>
        </w:rPr>
      </w:pPr>
    </w:p>
    <w:p>
      <w:pPr>
        <w:widowControl/>
        <w:spacing w:line="400" w:lineRule="exact"/>
        <w:ind w:right="700"/>
        <w:jc w:val="right"/>
        <w:rPr>
          <w:rFonts w:ascii="Times New Roman" w:hAnsi="Times New Roman" w:eastAsia="仿宋_GB2312" w:cs="Times New Roman"/>
          <w:color w:val="000000"/>
          <w:kern w:val="0"/>
          <w:sz w:val="20"/>
          <w:szCs w:val="20"/>
        </w:rPr>
      </w:pPr>
    </w:p>
    <w:p>
      <w:pPr>
        <w:widowControl/>
        <w:spacing w:line="400" w:lineRule="exact"/>
        <w:ind w:right="700"/>
        <w:rPr>
          <w:rFonts w:ascii="Times New Roman" w:hAnsi="Times New Roman" w:eastAsia="仿宋_GB2312" w:cs="Times New Roman"/>
          <w:color w:val="000000"/>
          <w:kern w:val="0"/>
          <w:sz w:val="20"/>
          <w:szCs w:val="20"/>
        </w:rPr>
      </w:pPr>
    </w:p>
    <w:tbl>
      <w:tblPr>
        <w:tblStyle w:val="9"/>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2"/>
        <w:gridCol w:w="1249"/>
        <w:gridCol w:w="1775"/>
        <w:gridCol w:w="1985"/>
        <w:gridCol w:w="1842"/>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77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84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84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249"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7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249"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7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775"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985"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42"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43"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85"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775" w:type="dxa"/>
            <w:shd w:val="clear" w:color="auto" w:fill="auto"/>
            <w:vAlign w:val="center"/>
          </w:tcPr>
          <w:p>
            <w:pPr>
              <w:widowControl/>
              <w:jc w:val="righ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1146.43</w:t>
            </w:r>
          </w:p>
        </w:tc>
        <w:tc>
          <w:tcPr>
            <w:tcW w:w="1985" w:type="dxa"/>
            <w:shd w:val="clear" w:color="auto" w:fill="auto"/>
            <w:vAlign w:val="center"/>
          </w:tcPr>
          <w:p>
            <w:pPr>
              <w:widowControl/>
              <w:jc w:val="righ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1146.43</w:t>
            </w:r>
          </w:p>
        </w:tc>
        <w:tc>
          <w:tcPr>
            <w:tcW w:w="1842"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1843"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2308"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205</w:t>
            </w:r>
          </w:p>
        </w:tc>
        <w:tc>
          <w:tcPr>
            <w:tcW w:w="1249" w:type="dxa"/>
            <w:shd w:val="clear" w:color="auto" w:fill="auto"/>
            <w:vAlign w:val="center"/>
          </w:tcPr>
          <w:p>
            <w:pPr>
              <w:widowControl/>
              <w:jc w:val="left"/>
              <w:textAlignment w:val="center"/>
              <w:rPr>
                <w:rFonts w:ascii="宋体" w:hAnsi="宋体" w:eastAsia="宋体" w:cs="宋体"/>
                <w:color w:val="000000"/>
                <w:sz w:val="22"/>
              </w:rPr>
            </w:pPr>
            <w:r>
              <w:rPr>
                <w:rFonts w:hint="eastAsia" w:ascii="仿宋_GB2312" w:hAnsi="仿宋_GB2312" w:eastAsia="仿宋_GB2312" w:cs="仿宋_GB2312"/>
                <w:color w:val="000000"/>
                <w:sz w:val="21"/>
                <w:szCs w:val="21"/>
                <w:lang w:eastAsia="zh-CN"/>
              </w:rPr>
              <w:t>教育支出</w:t>
            </w:r>
          </w:p>
        </w:tc>
        <w:tc>
          <w:tcPr>
            <w:tcW w:w="1775" w:type="dxa"/>
            <w:shd w:val="clear" w:color="auto" w:fill="auto"/>
            <w:vAlign w:val="center"/>
          </w:tcPr>
          <w:p>
            <w:pPr>
              <w:widowControl/>
              <w:jc w:val="righ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1146.43</w:t>
            </w:r>
          </w:p>
        </w:tc>
        <w:tc>
          <w:tcPr>
            <w:tcW w:w="1985" w:type="dxa"/>
            <w:shd w:val="clear" w:color="auto" w:fill="auto"/>
            <w:vAlign w:val="center"/>
          </w:tcPr>
          <w:p>
            <w:pPr>
              <w:widowControl/>
              <w:jc w:val="righ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1146.43</w:t>
            </w:r>
          </w:p>
        </w:tc>
        <w:tc>
          <w:tcPr>
            <w:tcW w:w="1842"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1843"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2308"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20502</w:t>
            </w:r>
          </w:p>
        </w:tc>
        <w:tc>
          <w:tcPr>
            <w:tcW w:w="1249" w:type="dxa"/>
            <w:shd w:val="clear" w:color="auto" w:fill="auto"/>
            <w:vAlign w:val="center"/>
          </w:tcPr>
          <w:p>
            <w:pPr>
              <w:widowControl/>
              <w:jc w:val="left"/>
              <w:textAlignment w:val="center"/>
              <w:rPr>
                <w:rFonts w:ascii="宋体" w:hAnsi="宋体" w:eastAsia="宋体" w:cs="宋体"/>
                <w:color w:val="000000"/>
                <w:sz w:val="22"/>
              </w:rPr>
            </w:pPr>
            <w:r>
              <w:rPr>
                <w:rFonts w:hint="eastAsia" w:ascii="Times New Roman" w:hAnsi="Times New Roman" w:eastAsia="仿宋_GB2312" w:cs="Times New Roman"/>
                <w:kern w:val="0"/>
                <w:szCs w:val="21"/>
                <w:lang w:eastAsia="zh-CN"/>
              </w:rPr>
              <w:t>普通教育</w:t>
            </w:r>
          </w:p>
        </w:tc>
        <w:tc>
          <w:tcPr>
            <w:tcW w:w="1775" w:type="dxa"/>
            <w:shd w:val="clear" w:color="auto" w:fill="auto"/>
            <w:vAlign w:val="center"/>
          </w:tcPr>
          <w:p>
            <w:pPr>
              <w:widowControl/>
              <w:jc w:val="righ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1146.43</w:t>
            </w:r>
          </w:p>
        </w:tc>
        <w:tc>
          <w:tcPr>
            <w:tcW w:w="1985" w:type="dxa"/>
            <w:shd w:val="clear" w:color="auto" w:fill="auto"/>
            <w:vAlign w:val="center"/>
          </w:tcPr>
          <w:p>
            <w:pPr>
              <w:widowControl/>
              <w:jc w:val="righ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1146.43</w:t>
            </w:r>
          </w:p>
        </w:tc>
        <w:tc>
          <w:tcPr>
            <w:tcW w:w="1842"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1843"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2308"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205020</w:t>
            </w:r>
            <w:r>
              <w:rPr>
                <w:rFonts w:hint="eastAsia" w:ascii="Times New Roman" w:hAnsi="Times New Roman" w:eastAsia="仿宋_GB2312" w:cs="Times New Roman"/>
                <w:kern w:val="0"/>
                <w:szCs w:val="21"/>
                <w:lang w:val="en-US" w:eastAsia="zh-CN"/>
              </w:rPr>
              <w:t>2</w:t>
            </w:r>
          </w:p>
        </w:tc>
        <w:tc>
          <w:tcPr>
            <w:tcW w:w="1249" w:type="dxa"/>
            <w:shd w:val="clear" w:color="auto" w:fill="auto"/>
            <w:vAlign w:val="center"/>
          </w:tcPr>
          <w:p>
            <w:pPr>
              <w:widowControl/>
              <w:rPr>
                <w:rFonts w:ascii="宋体" w:hAnsi="宋体" w:eastAsia="宋体" w:cs="宋体"/>
                <w:color w:val="000000"/>
                <w:sz w:val="22"/>
              </w:rPr>
            </w:pPr>
            <w:r>
              <w:rPr>
                <w:rFonts w:hint="eastAsia" w:ascii="Times New Roman" w:hAnsi="Times New Roman" w:eastAsia="仿宋_GB2312" w:cs="Times New Roman"/>
                <w:kern w:val="0"/>
                <w:szCs w:val="21"/>
                <w:lang w:eastAsia="zh-CN"/>
              </w:rPr>
              <w:t>小学教育</w:t>
            </w:r>
          </w:p>
        </w:tc>
        <w:tc>
          <w:tcPr>
            <w:tcW w:w="1775" w:type="dxa"/>
            <w:shd w:val="clear" w:color="auto" w:fill="auto"/>
            <w:vAlign w:val="center"/>
          </w:tcPr>
          <w:p>
            <w:pPr>
              <w:widowControl/>
              <w:jc w:val="righ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1146.43</w:t>
            </w:r>
          </w:p>
        </w:tc>
        <w:tc>
          <w:tcPr>
            <w:tcW w:w="1985" w:type="dxa"/>
            <w:shd w:val="clear" w:color="auto" w:fill="auto"/>
            <w:vAlign w:val="center"/>
          </w:tcPr>
          <w:p>
            <w:pPr>
              <w:widowControl/>
              <w:jc w:val="righ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1146.43</w:t>
            </w:r>
          </w:p>
        </w:tc>
        <w:tc>
          <w:tcPr>
            <w:tcW w:w="1842"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1843"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2308"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7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7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7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ab/>
      </w:r>
      <w:r>
        <w:rPr>
          <w:rFonts w:hint="eastAsia" w:ascii="Times New Roman" w:hAnsi="Times New Roman" w:eastAsia="宋体" w:cs="Times New Roman"/>
          <w:color w:val="000000"/>
          <w:kern w:val="0"/>
          <w:szCs w:val="21"/>
        </w:rPr>
        <w:tab/>
      </w:r>
      <w:r>
        <w:rPr>
          <w:rFonts w:hint="eastAsia" w:ascii="Times New Roman" w:hAnsi="Times New Roman" w:eastAsia="宋体" w:cs="Times New Roman"/>
          <w:color w:val="000000"/>
          <w:kern w:val="0"/>
          <w:szCs w:val="21"/>
        </w:rPr>
        <w:tab/>
      </w:r>
      <w:r>
        <w:rPr>
          <w:rFonts w:hint="eastAsia" w:ascii="Times New Roman" w:hAnsi="Times New Roman" w:eastAsia="宋体" w:cs="Times New Roman"/>
          <w:color w:val="000000"/>
          <w:kern w:val="0"/>
          <w:szCs w:val="21"/>
        </w:rPr>
        <w:tab/>
      </w:r>
      <w:r>
        <w:rPr>
          <w:rFonts w:hint="eastAsia" w:ascii="Times New Roman" w:hAnsi="Times New Roman" w:eastAsia="宋体" w:cs="Times New Roman"/>
          <w:color w:val="000000"/>
          <w:kern w:val="0"/>
          <w:szCs w:val="21"/>
        </w:rPr>
        <w:tab/>
      </w:r>
      <w:r>
        <w:rPr>
          <w:rFonts w:hint="eastAsia" w:ascii="Times New Roman" w:hAnsi="Times New Roman" w:eastAsia="宋体" w:cs="Times New Roman"/>
          <w:color w:val="000000"/>
          <w:kern w:val="0"/>
          <w:szCs w:val="21"/>
        </w:rPr>
        <w:tab/>
      </w: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蓝山县塔峰镇</w:t>
      </w:r>
      <w:r>
        <w:rPr>
          <w:rFonts w:hint="eastAsia" w:ascii="Times New Roman" w:hAnsi="Times New Roman" w:eastAsia="仿宋_GB2312" w:cs="Times New Roman"/>
          <w:color w:val="000000"/>
          <w:kern w:val="0"/>
          <w:szCs w:val="21"/>
          <w:lang w:eastAsia="zh-CN"/>
        </w:rPr>
        <w:t>第四完小</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9"/>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1146.43</w:t>
            </w: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二、外交支出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三、国防支出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五、教育支出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1146.43</w:t>
            </w:r>
          </w:p>
        </w:tc>
        <w:tc>
          <w:tcPr>
            <w:tcW w:w="1660" w:type="dxa"/>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1146.43</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六、科学技术支出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vAlign w:val="center"/>
          </w:tcPr>
          <w:p>
            <w:pPr>
              <w:widowControl/>
              <w:jc w:val="righ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1146.43</w:t>
            </w:r>
          </w:p>
        </w:tc>
        <w:tc>
          <w:tcPr>
            <w:tcW w:w="3761"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1146.43</w:t>
            </w:r>
          </w:p>
        </w:tc>
        <w:tc>
          <w:tcPr>
            <w:tcW w:w="1660" w:type="dxa"/>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1146.43</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3761"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1146.43</w:t>
            </w:r>
            <w:r>
              <w:rPr>
                <w:rFonts w:ascii="Times New Roman" w:hAnsi="Times New Roman" w:eastAsia="仿宋_GB2312" w:cs="Times New Roman"/>
                <w:kern w:val="0"/>
                <w:szCs w:val="21"/>
              </w:rPr>
              <w:t>　</w:t>
            </w:r>
          </w:p>
        </w:tc>
        <w:tc>
          <w:tcPr>
            <w:tcW w:w="3761"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1146.43</w:t>
            </w:r>
          </w:p>
        </w:tc>
        <w:tc>
          <w:tcPr>
            <w:tcW w:w="1660" w:type="dxa"/>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1146.43</w:t>
            </w:r>
          </w:p>
        </w:tc>
        <w:tc>
          <w:tcPr>
            <w:tcW w:w="1572"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tbl>
      <w:tblPr>
        <w:tblStyle w:val="9"/>
        <w:tblpPr w:leftFromText="180" w:rightFromText="180" w:vertAnchor="text" w:horzAnchor="page" w:tblpX="1429" w:tblpY="555"/>
        <w:tblOverlap w:val="never"/>
        <w:tblW w:w="14191" w:type="dxa"/>
        <w:tblInd w:w="0" w:type="dxa"/>
        <w:tblLayout w:type="fixed"/>
        <w:tblCellMar>
          <w:top w:w="0" w:type="dxa"/>
          <w:left w:w="108" w:type="dxa"/>
          <w:bottom w:w="0" w:type="dxa"/>
          <w:right w:w="108" w:type="dxa"/>
        </w:tblCellMar>
      </w:tblPr>
      <w:tblGrid>
        <w:gridCol w:w="796"/>
        <w:gridCol w:w="411"/>
        <w:gridCol w:w="3529"/>
        <w:gridCol w:w="1345"/>
        <w:gridCol w:w="2875"/>
        <w:gridCol w:w="5235"/>
      </w:tblGrid>
      <w:tr>
        <w:tblPrEx>
          <w:tblCellMar>
            <w:top w:w="0" w:type="dxa"/>
            <w:left w:w="108" w:type="dxa"/>
            <w:bottom w:w="0" w:type="dxa"/>
            <w:right w:w="108" w:type="dxa"/>
          </w:tblCellMar>
        </w:tblPrEx>
        <w:trPr>
          <w:trHeight w:val="1431" w:hRule="atLeast"/>
        </w:trPr>
        <w:tc>
          <w:tcPr>
            <w:tcW w:w="14191" w:type="dxa"/>
            <w:gridSpan w:val="6"/>
            <w:tcBorders>
              <w:top w:val="nil"/>
              <w:left w:val="nil"/>
              <w:bottom w:val="nil"/>
              <w:right w:val="nil"/>
            </w:tcBorders>
            <w:noWrap/>
            <w:vAlign w:val="center"/>
          </w:tcPr>
          <w:p>
            <w:pPr>
              <w:widowControl/>
              <w:jc w:val="center"/>
              <w:rPr>
                <w:rFonts w:ascii="黑体" w:hAnsi="黑体" w:eastAsia="黑体" w:cs="黑体"/>
                <w:kern w:val="0"/>
                <w:sz w:val="36"/>
                <w:szCs w:val="36"/>
              </w:rPr>
            </w:pPr>
            <w:r>
              <w:rPr>
                <w:rFonts w:hint="eastAsia" w:ascii="黑体" w:hAnsi="黑体" w:eastAsia="黑体" w:cs="黑体"/>
                <w:kern w:val="0"/>
                <w:sz w:val="36"/>
                <w:szCs w:val="36"/>
              </w:rPr>
              <w:t>一般公共预算财政拨款支出决算表</w:t>
            </w:r>
          </w:p>
          <w:p>
            <w:pPr>
              <w:widowControl/>
              <w:jc w:val="center"/>
              <w:rPr>
                <w:rFonts w:ascii="华文中宋" w:hAnsi="华文中宋" w:eastAsia="华文中宋" w:cs="宋体"/>
                <w:kern w:val="0"/>
                <w:sz w:val="32"/>
                <w:szCs w:val="32"/>
              </w:rPr>
            </w:pPr>
          </w:p>
        </w:tc>
      </w:tr>
      <w:tr>
        <w:tblPrEx>
          <w:tblCellMar>
            <w:top w:w="0" w:type="dxa"/>
            <w:left w:w="108" w:type="dxa"/>
            <w:bottom w:w="0" w:type="dxa"/>
            <w:right w:w="108" w:type="dxa"/>
          </w:tblCellMar>
        </w:tblPrEx>
        <w:trPr>
          <w:trHeight w:val="357" w:hRule="atLeast"/>
        </w:trPr>
        <w:tc>
          <w:tcPr>
            <w:tcW w:w="796" w:type="dxa"/>
            <w:tcBorders>
              <w:top w:val="nil"/>
              <w:left w:val="nil"/>
              <w:bottom w:val="nil"/>
              <w:right w:val="nil"/>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11" w:type="dxa"/>
            <w:tcBorders>
              <w:top w:val="nil"/>
              <w:left w:val="nil"/>
              <w:bottom w:val="nil"/>
              <w:right w:val="nil"/>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529" w:type="dxa"/>
            <w:tcBorders>
              <w:top w:val="nil"/>
              <w:left w:val="nil"/>
              <w:bottom w:val="nil"/>
              <w:right w:val="nil"/>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345" w:type="dxa"/>
            <w:tcBorders>
              <w:top w:val="nil"/>
              <w:left w:val="nil"/>
              <w:bottom w:val="nil"/>
              <w:right w:val="nil"/>
            </w:tcBorders>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875" w:type="dxa"/>
            <w:tcBorders>
              <w:top w:val="nil"/>
              <w:left w:val="nil"/>
              <w:bottom w:val="nil"/>
              <w:right w:val="nil"/>
            </w:tcBorders>
            <w:noWrap/>
            <w:vAlign w:val="center"/>
          </w:tcPr>
          <w:p>
            <w:pPr>
              <w:widowControl/>
              <w:jc w:val="right"/>
              <w:rPr>
                <w:rFonts w:ascii="宋体" w:hAnsi="宋体" w:eastAsia="宋体" w:cs="宋体"/>
                <w:kern w:val="0"/>
                <w:sz w:val="20"/>
                <w:szCs w:val="20"/>
              </w:rPr>
            </w:pPr>
          </w:p>
        </w:tc>
        <w:tc>
          <w:tcPr>
            <w:tcW w:w="5235" w:type="dxa"/>
            <w:tcBorders>
              <w:top w:val="nil"/>
              <w:left w:val="nil"/>
              <w:bottom w:val="nil"/>
              <w:right w:val="nil"/>
            </w:tcBorders>
            <w:noWrap/>
            <w:vAlign w:val="center"/>
          </w:tcPr>
          <w:p>
            <w:pPr>
              <w:widowControl/>
              <w:jc w:val="right"/>
              <w:rPr>
                <w:rFonts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rPr>
              <w:t>5表</w:t>
            </w:r>
          </w:p>
        </w:tc>
      </w:tr>
      <w:tr>
        <w:tblPrEx>
          <w:tblCellMar>
            <w:top w:w="0" w:type="dxa"/>
            <w:left w:w="108" w:type="dxa"/>
            <w:bottom w:w="0" w:type="dxa"/>
            <w:right w:w="108" w:type="dxa"/>
          </w:tblCellMar>
        </w:tblPrEx>
        <w:trPr>
          <w:trHeight w:val="357" w:hRule="atLeast"/>
        </w:trPr>
        <w:tc>
          <w:tcPr>
            <w:tcW w:w="796" w:type="dxa"/>
            <w:tcBorders>
              <w:top w:val="nil"/>
              <w:left w:val="nil"/>
              <w:bottom w:val="nil"/>
              <w:right w:val="nil"/>
            </w:tcBorders>
            <w:noWrap/>
            <w:vAlign w:val="center"/>
          </w:tcPr>
          <w:p>
            <w:pPr>
              <w:widowControl/>
              <w:jc w:val="left"/>
              <w:rPr>
                <w:rFonts w:ascii="宋体" w:hAnsi="宋体" w:eastAsia="宋体" w:cs="宋体"/>
                <w:color w:val="000000"/>
                <w:kern w:val="0"/>
                <w:sz w:val="20"/>
                <w:szCs w:val="20"/>
              </w:rPr>
            </w:pPr>
            <w:r>
              <w:rPr>
                <w:rFonts w:hint="eastAsia" w:eastAsia="仿宋_GB2312"/>
                <w:color w:val="000000"/>
                <w:kern w:val="0"/>
                <w:szCs w:val="21"/>
              </w:rPr>
              <w:t>部门：</w:t>
            </w:r>
          </w:p>
        </w:tc>
        <w:tc>
          <w:tcPr>
            <w:tcW w:w="3940" w:type="dxa"/>
            <w:gridSpan w:val="2"/>
            <w:tcBorders>
              <w:top w:val="nil"/>
              <w:left w:val="nil"/>
              <w:bottom w:val="nil"/>
              <w:right w:val="nil"/>
            </w:tcBorders>
            <w:noWrap/>
            <w:vAlign w:val="center"/>
          </w:tcPr>
          <w:p>
            <w:pPr>
              <w:widowControl/>
              <w:rPr>
                <w:rFonts w:hint="eastAsia" w:ascii="宋体" w:hAnsi="宋体" w:eastAsia="仿宋_GB2312" w:cs="宋体"/>
                <w:kern w:val="0"/>
                <w:sz w:val="20"/>
                <w:szCs w:val="20"/>
                <w:lang w:eastAsia="zh-CN"/>
              </w:rPr>
            </w:pPr>
            <w:r>
              <w:rPr>
                <w:rFonts w:hint="eastAsia" w:ascii="Times New Roman" w:hAnsi="Times New Roman" w:eastAsia="仿宋_GB2312" w:cs="Times New Roman"/>
                <w:color w:val="000000"/>
                <w:kern w:val="0"/>
                <w:szCs w:val="21"/>
              </w:rPr>
              <w:t>蓝山县塔峰镇</w:t>
            </w:r>
            <w:r>
              <w:rPr>
                <w:rFonts w:hint="eastAsia" w:ascii="Times New Roman" w:hAnsi="Times New Roman" w:eastAsia="仿宋_GB2312" w:cs="Times New Roman"/>
                <w:color w:val="000000"/>
                <w:kern w:val="0"/>
                <w:szCs w:val="21"/>
                <w:lang w:eastAsia="zh-CN"/>
              </w:rPr>
              <w:t>第四完小</w:t>
            </w:r>
          </w:p>
        </w:tc>
        <w:tc>
          <w:tcPr>
            <w:tcW w:w="1345" w:type="dxa"/>
            <w:tcBorders>
              <w:top w:val="nil"/>
              <w:left w:val="nil"/>
              <w:bottom w:val="nil"/>
              <w:right w:val="nil"/>
            </w:tcBorders>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875" w:type="dxa"/>
            <w:tcBorders>
              <w:top w:val="nil"/>
              <w:left w:val="nil"/>
              <w:bottom w:val="nil"/>
              <w:right w:val="nil"/>
            </w:tcBorders>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235" w:type="dxa"/>
            <w:tcBorders>
              <w:top w:val="nil"/>
              <w:left w:val="nil"/>
              <w:bottom w:val="nil"/>
              <w:right w:val="nil"/>
            </w:tcBorders>
            <w:noWrap/>
            <w:vAlign w:val="center"/>
          </w:tcPr>
          <w:p>
            <w:pPr>
              <w:widowControl/>
              <w:jc w:val="right"/>
              <w:rPr>
                <w:rFonts w:ascii="宋体" w:hAnsi="宋体" w:eastAsia="宋体" w:cs="宋体"/>
                <w:color w:val="000000"/>
                <w:kern w:val="0"/>
                <w:sz w:val="20"/>
                <w:szCs w:val="20"/>
              </w:rPr>
            </w:pPr>
            <w:r>
              <w:rPr>
                <w:rFonts w:hint="eastAsia" w:eastAsia="仿宋_GB2312"/>
                <w:color w:val="000000"/>
                <w:kern w:val="0"/>
                <w:szCs w:val="21"/>
              </w:rPr>
              <w:t>单位：万元</w:t>
            </w:r>
          </w:p>
        </w:tc>
      </w:tr>
    </w:tbl>
    <w:p>
      <w:pPr>
        <w:widowControl/>
        <w:jc w:val="left"/>
        <w:rPr>
          <w:rFonts w:ascii="Times New Roman" w:hAnsi="Times New Roman" w:eastAsia="仿宋_GB2312" w:cs="Times New Roman"/>
          <w:color w:val="000000"/>
          <w:kern w:val="0"/>
          <w:szCs w:val="21"/>
        </w:rPr>
      </w:pPr>
    </w:p>
    <w:p>
      <w:pPr>
        <w:widowControl/>
        <w:jc w:val="left"/>
        <w:rPr>
          <w:rFonts w:ascii="Times New Roman" w:hAnsi="Times New Roman" w:eastAsia="仿宋_GB2312" w:cs="Times New Roman"/>
          <w:color w:val="000000"/>
          <w:kern w:val="0"/>
          <w:szCs w:val="21"/>
        </w:rPr>
      </w:pPr>
    </w:p>
    <w:p>
      <w:pPr>
        <w:widowControl/>
        <w:jc w:val="left"/>
        <w:rPr>
          <w:rFonts w:ascii="Times New Roman" w:hAnsi="Times New Roman" w:eastAsia="宋体" w:cs="Times New Roman"/>
          <w:color w:val="000000"/>
          <w:kern w:val="0"/>
          <w:sz w:val="20"/>
          <w:szCs w:val="20"/>
        </w:rPr>
      </w:pPr>
    </w:p>
    <w:tbl>
      <w:tblPr>
        <w:tblStyle w:val="9"/>
        <w:tblW w:w="14219" w:type="dxa"/>
        <w:jc w:val="center"/>
        <w:tblLayout w:type="fixed"/>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1146.43</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1146.43</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205</w:t>
            </w:r>
          </w:p>
        </w:tc>
        <w:tc>
          <w:tcPr>
            <w:tcW w:w="352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仿宋_GB2312" w:hAnsi="仿宋_GB2312" w:eastAsia="仿宋_GB2312" w:cs="仿宋_GB2312"/>
                <w:color w:val="000000"/>
                <w:sz w:val="21"/>
                <w:szCs w:val="21"/>
                <w:lang w:eastAsia="zh-CN"/>
              </w:rPr>
              <w:t>教育支出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1146.43</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1146.43</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20502</w:t>
            </w:r>
          </w:p>
        </w:tc>
        <w:tc>
          <w:tcPr>
            <w:tcW w:w="352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Times New Roman" w:hAnsi="Times New Roman" w:eastAsia="仿宋_GB2312" w:cs="Times New Roman"/>
                <w:kern w:val="0"/>
                <w:szCs w:val="21"/>
                <w:lang w:eastAsia="zh-CN"/>
              </w:rPr>
              <w:t>普通教育</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1146.43</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1146.43</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205020</w:t>
            </w:r>
            <w:r>
              <w:rPr>
                <w:rFonts w:hint="eastAsia" w:ascii="Times New Roman" w:hAnsi="Times New Roman" w:eastAsia="仿宋_GB2312" w:cs="Times New Roman"/>
                <w:kern w:val="0"/>
                <w:szCs w:val="21"/>
                <w:lang w:val="en-US" w:eastAsia="zh-CN"/>
              </w:rPr>
              <w:t>2</w:t>
            </w:r>
          </w:p>
        </w:tc>
        <w:tc>
          <w:tcPr>
            <w:tcW w:w="3527"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小学教育</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1146.43</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1146.43</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ascii="Times New Roman" w:hAnsi="Times New Roman" w:eastAsia="方正小标宋_GBK" w:cs="Times New Roman"/>
          <w:color w:val="000000"/>
          <w:kern w:val="0"/>
          <w:sz w:val="28"/>
          <w:szCs w:val="36"/>
        </w:rPr>
      </w:pPr>
      <w:bookmarkStart w:id="0" w:name="RANGE!A1:I39"/>
      <w:r>
        <w:rPr>
          <w:rFonts w:ascii="Times New Roman" w:hAnsi="Times New Roman" w:eastAsia="方正小标宋_GBK" w:cs="Times New Roman"/>
          <w:color w:val="000000"/>
          <w:kern w:val="0"/>
          <w:sz w:val="28"/>
          <w:szCs w:val="36"/>
        </w:rPr>
        <w:t>一般公共预算财政拨款基本支出决算表</w:t>
      </w:r>
      <w:bookmarkEnd w:id="0"/>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蓝山县塔峰镇</w:t>
      </w:r>
      <w:r>
        <w:rPr>
          <w:rFonts w:hint="eastAsia" w:ascii="Times New Roman" w:hAnsi="Times New Roman" w:eastAsia="仿宋_GB2312" w:cs="Times New Roman"/>
          <w:color w:val="000000"/>
          <w:kern w:val="0"/>
          <w:szCs w:val="21"/>
          <w:lang w:eastAsia="zh-CN"/>
        </w:rPr>
        <w:t>第四完小</w:t>
      </w:r>
      <w:r>
        <w:rPr>
          <w:rFonts w:ascii="Times New Roman" w:hAnsi="Times New Roman" w:eastAsia="仿宋_GB2312" w:cs="Times New Roman"/>
          <w:color w:val="000000"/>
          <w:kern w:val="0"/>
          <w:szCs w:val="21"/>
        </w:rPr>
        <w:t>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9"/>
        <w:tblW w:w="15900" w:type="dxa"/>
        <w:tblInd w:w="93" w:type="dxa"/>
        <w:tblLayout w:type="fixed"/>
        <w:tblCellMar>
          <w:top w:w="0" w:type="dxa"/>
          <w:left w:w="108" w:type="dxa"/>
          <w:bottom w:w="0" w:type="dxa"/>
          <w:right w:w="108" w:type="dxa"/>
        </w:tblCellMar>
      </w:tblPr>
      <w:tblGrid>
        <w:gridCol w:w="1149"/>
        <w:gridCol w:w="2898"/>
        <w:gridCol w:w="1264"/>
        <w:gridCol w:w="1110"/>
        <w:gridCol w:w="2021"/>
        <w:gridCol w:w="1132"/>
        <w:gridCol w:w="1076"/>
        <w:gridCol w:w="3987"/>
        <w:gridCol w:w="1263"/>
      </w:tblGrid>
      <w:tr>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898"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26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021"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132"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98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263"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2898" w:type="dxa"/>
            <w:tcBorders>
              <w:top w:val="nil"/>
              <w:left w:val="nil"/>
              <w:bottom w:val="single" w:color="auto" w:sz="8" w:space="0"/>
              <w:right w:val="single" w:color="auto" w:sz="8" w:space="0"/>
            </w:tcBorders>
            <w:shd w:val="clear" w:color="auto" w:fill="auto"/>
          </w:tcPr>
          <w:p>
            <w:pPr>
              <w:widowControl/>
              <w:rPr>
                <w:rFonts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工资福利支出</w:t>
            </w:r>
          </w:p>
        </w:tc>
        <w:tc>
          <w:tcPr>
            <w:tcW w:w="1264" w:type="dxa"/>
            <w:tcBorders>
              <w:top w:val="nil"/>
              <w:left w:val="nil"/>
              <w:bottom w:val="single" w:color="auto" w:sz="8" w:space="0"/>
              <w:right w:val="single" w:color="auto" w:sz="8" w:space="0"/>
            </w:tcBorders>
            <w:shd w:val="clear" w:color="auto" w:fill="auto"/>
            <w:vAlign w:val="center"/>
          </w:tcPr>
          <w:p>
            <w:pPr>
              <w:widowControl/>
              <w:ind w:firstLine="0" w:firstLineChars="0"/>
              <w:jc w:val="righ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979.29</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021"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1132"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122.40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3987"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1263"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2898" w:type="dxa"/>
            <w:tcBorders>
              <w:top w:val="nil"/>
              <w:left w:val="nil"/>
              <w:bottom w:val="single" w:color="auto" w:sz="8" w:space="0"/>
              <w:right w:val="single" w:color="auto" w:sz="8" w:space="0"/>
            </w:tcBorders>
            <w:shd w:val="clear" w:color="auto" w:fill="auto"/>
          </w:tcPr>
          <w:p>
            <w:pPr>
              <w:widowControl/>
              <w:rPr>
                <w:rFonts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基本工资</w:t>
            </w:r>
          </w:p>
        </w:tc>
        <w:tc>
          <w:tcPr>
            <w:tcW w:w="1264" w:type="dxa"/>
            <w:tcBorders>
              <w:top w:val="nil"/>
              <w:left w:val="nil"/>
              <w:bottom w:val="single" w:color="auto" w:sz="8" w:space="0"/>
              <w:right w:val="single" w:color="auto" w:sz="8" w:space="0"/>
            </w:tcBorders>
            <w:shd w:val="clear" w:color="auto" w:fill="auto"/>
            <w:vAlign w:val="center"/>
          </w:tcPr>
          <w:p>
            <w:pPr>
              <w:widowControl/>
              <w:ind w:firstLine="0" w:firstLineChars="0"/>
              <w:jc w:val="righ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424.56</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021"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办公费</w:t>
            </w:r>
          </w:p>
        </w:tc>
        <w:tc>
          <w:tcPr>
            <w:tcW w:w="1132"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63.22</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398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国内债务付息</w:t>
            </w:r>
          </w:p>
        </w:tc>
        <w:tc>
          <w:tcPr>
            <w:tcW w:w="1263"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0.00</w:t>
            </w:r>
          </w:p>
        </w:tc>
      </w:tr>
      <w:tr>
        <w:tblPrEx>
          <w:tblCellMar>
            <w:top w:w="0" w:type="dxa"/>
            <w:left w:w="108" w:type="dxa"/>
            <w:bottom w:w="0" w:type="dxa"/>
            <w:right w:w="108" w:type="dxa"/>
          </w:tblCellMar>
        </w:tblPrEx>
        <w:trPr>
          <w:trHeight w:val="250"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2898" w:type="dxa"/>
            <w:tcBorders>
              <w:top w:val="nil"/>
              <w:left w:val="nil"/>
              <w:bottom w:val="single" w:color="auto" w:sz="8" w:space="0"/>
              <w:right w:val="single" w:color="auto" w:sz="8" w:space="0"/>
            </w:tcBorders>
            <w:shd w:val="clear" w:color="auto" w:fill="auto"/>
          </w:tcPr>
          <w:p>
            <w:pPr>
              <w:widowControl/>
              <w:rPr>
                <w:rFonts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津贴补贴</w:t>
            </w:r>
          </w:p>
        </w:tc>
        <w:tc>
          <w:tcPr>
            <w:tcW w:w="1264" w:type="dxa"/>
            <w:tcBorders>
              <w:top w:val="nil"/>
              <w:left w:val="nil"/>
              <w:bottom w:val="single" w:color="auto" w:sz="8" w:space="0"/>
              <w:right w:val="single" w:color="auto" w:sz="8" w:space="0"/>
            </w:tcBorders>
            <w:shd w:val="clear" w:color="auto" w:fill="auto"/>
            <w:vAlign w:val="center"/>
          </w:tcPr>
          <w:p>
            <w:pPr>
              <w:widowControl/>
              <w:ind w:firstLine="0" w:firstLineChars="0"/>
              <w:jc w:val="righ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021"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印刷费</w:t>
            </w:r>
          </w:p>
        </w:tc>
        <w:tc>
          <w:tcPr>
            <w:tcW w:w="1132"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3.82</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398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国外债务付息</w:t>
            </w:r>
          </w:p>
        </w:tc>
        <w:tc>
          <w:tcPr>
            <w:tcW w:w="1263"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2898" w:type="dxa"/>
            <w:tcBorders>
              <w:top w:val="nil"/>
              <w:left w:val="nil"/>
              <w:bottom w:val="single" w:color="auto" w:sz="8" w:space="0"/>
              <w:right w:val="single" w:color="auto" w:sz="8" w:space="0"/>
            </w:tcBorders>
            <w:shd w:val="clear" w:color="auto" w:fill="auto"/>
          </w:tcPr>
          <w:p>
            <w:pPr>
              <w:widowControl/>
              <w:rPr>
                <w:rFonts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奖金</w:t>
            </w:r>
          </w:p>
        </w:tc>
        <w:tc>
          <w:tcPr>
            <w:tcW w:w="1264" w:type="dxa"/>
            <w:tcBorders>
              <w:top w:val="nil"/>
              <w:left w:val="nil"/>
              <w:bottom w:val="single" w:color="auto" w:sz="8" w:space="0"/>
              <w:right w:val="single" w:color="auto" w:sz="8" w:space="0"/>
            </w:tcBorders>
            <w:shd w:val="clear" w:color="auto" w:fill="auto"/>
            <w:vAlign w:val="center"/>
          </w:tcPr>
          <w:p>
            <w:pPr>
              <w:widowControl/>
              <w:ind w:firstLine="0" w:firstLineChars="0"/>
              <w:jc w:val="righ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58.44</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021"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咨询费</w:t>
            </w:r>
          </w:p>
        </w:tc>
        <w:tc>
          <w:tcPr>
            <w:tcW w:w="1132"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3987"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1263"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2898" w:type="dxa"/>
            <w:tcBorders>
              <w:top w:val="nil"/>
              <w:left w:val="nil"/>
              <w:bottom w:val="single" w:color="auto" w:sz="8" w:space="0"/>
              <w:right w:val="single" w:color="auto" w:sz="8" w:space="0"/>
            </w:tcBorders>
            <w:shd w:val="clear" w:color="auto" w:fill="auto"/>
          </w:tcPr>
          <w:p>
            <w:pPr>
              <w:widowControl/>
              <w:rPr>
                <w:rFonts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伙食补助费</w:t>
            </w:r>
          </w:p>
        </w:tc>
        <w:tc>
          <w:tcPr>
            <w:tcW w:w="1264" w:type="dxa"/>
            <w:tcBorders>
              <w:top w:val="nil"/>
              <w:left w:val="nil"/>
              <w:bottom w:val="single" w:color="auto" w:sz="8" w:space="0"/>
              <w:right w:val="single" w:color="auto" w:sz="8" w:space="0"/>
            </w:tcBorders>
            <w:shd w:val="clear" w:color="auto" w:fill="auto"/>
            <w:vAlign w:val="center"/>
          </w:tcPr>
          <w:p>
            <w:pPr>
              <w:widowControl/>
              <w:ind w:firstLine="0" w:firstLineChars="0"/>
              <w:jc w:val="righ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021"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手续费</w:t>
            </w:r>
          </w:p>
        </w:tc>
        <w:tc>
          <w:tcPr>
            <w:tcW w:w="1132"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398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房屋建筑物购建</w:t>
            </w:r>
          </w:p>
        </w:tc>
        <w:tc>
          <w:tcPr>
            <w:tcW w:w="1263"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2898" w:type="dxa"/>
            <w:tcBorders>
              <w:top w:val="nil"/>
              <w:left w:val="nil"/>
              <w:bottom w:val="single" w:color="auto" w:sz="8" w:space="0"/>
              <w:right w:val="single" w:color="auto" w:sz="8" w:space="0"/>
            </w:tcBorders>
            <w:shd w:val="clear" w:color="auto" w:fill="auto"/>
          </w:tcPr>
          <w:p>
            <w:pPr>
              <w:widowControl/>
              <w:rPr>
                <w:rFonts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绩效工资</w:t>
            </w:r>
          </w:p>
        </w:tc>
        <w:tc>
          <w:tcPr>
            <w:tcW w:w="1264" w:type="dxa"/>
            <w:tcBorders>
              <w:top w:val="nil"/>
              <w:left w:val="nil"/>
              <w:bottom w:val="single" w:color="auto" w:sz="8" w:space="0"/>
              <w:right w:val="single" w:color="auto" w:sz="8" w:space="0"/>
            </w:tcBorders>
            <w:shd w:val="clear" w:color="auto" w:fill="auto"/>
            <w:vAlign w:val="center"/>
          </w:tcPr>
          <w:p>
            <w:pPr>
              <w:widowControl/>
              <w:ind w:firstLine="0" w:firstLineChars="0"/>
              <w:jc w:val="righ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122.21</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021"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水费</w:t>
            </w:r>
          </w:p>
        </w:tc>
        <w:tc>
          <w:tcPr>
            <w:tcW w:w="1132"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2.26</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398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办公设备购置</w:t>
            </w:r>
          </w:p>
        </w:tc>
        <w:tc>
          <w:tcPr>
            <w:tcW w:w="1263"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2898" w:type="dxa"/>
            <w:tcBorders>
              <w:top w:val="nil"/>
              <w:left w:val="nil"/>
              <w:bottom w:val="single" w:color="auto" w:sz="8" w:space="0"/>
              <w:right w:val="single" w:color="auto" w:sz="8" w:space="0"/>
            </w:tcBorders>
            <w:shd w:val="clear" w:color="auto" w:fill="auto"/>
          </w:tcPr>
          <w:p>
            <w:pPr>
              <w:widowControl/>
              <w:rPr>
                <w:rFonts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机关事业单位基本养老保险费</w:t>
            </w:r>
          </w:p>
        </w:tc>
        <w:tc>
          <w:tcPr>
            <w:tcW w:w="1264" w:type="dxa"/>
            <w:tcBorders>
              <w:top w:val="nil"/>
              <w:left w:val="nil"/>
              <w:bottom w:val="single" w:color="auto" w:sz="8" w:space="0"/>
              <w:right w:val="single" w:color="auto" w:sz="8" w:space="0"/>
            </w:tcBorders>
            <w:shd w:val="clear" w:color="auto" w:fill="auto"/>
            <w:vAlign w:val="center"/>
          </w:tcPr>
          <w:p>
            <w:pPr>
              <w:widowControl/>
              <w:ind w:firstLine="0" w:firstLineChars="0"/>
              <w:jc w:val="righ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157.66</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021"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电费</w:t>
            </w:r>
          </w:p>
        </w:tc>
        <w:tc>
          <w:tcPr>
            <w:tcW w:w="1132"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4.49</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398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专用设备购置</w:t>
            </w:r>
          </w:p>
        </w:tc>
        <w:tc>
          <w:tcPr>
            <w:tcW w:w="1263"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2898" w:type="dxa"/>
            <w:tcBorders>
              <w:top w:val="nil"/>
              <w:left w:val="nil"/>
              <w:bottom w:val="single" w:color="auto" w:sz="8" w:space="0"/>
              <w:right w:val="single" w:color="auto" w:sz="8" w:space="0"/>
            </w:tcBorders>
            <w:shd w:val="clear" w:color="auto" w:fill="auto"/>
          </w:tcPr>
          <w:p>
            <w:pPr>
              <w:widowControl/>
              <w:rPr>
                <w:rFonts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职业年金缴费</w:t>
            </w:r>
          </w:p>
        </w:tc>
        <w:tc>
          <w:tcPr>
            <w:tcW w:w="1264" w:type="dxa"/>
            <w:tcBorders>
              <w:top w:val="nil"/>
              <w:left w:val="nil"/>
              <w:bottom w:val="single" w:color="auto" w:sz="8" w:space="0"/>
              <w:right w:val="single" w:color="auto" w:sz="8" w:space="0"/>
            </w:tcBorders>
            <w:shd w:val="clear" w:color="auto" w:fill="auto"/>
            <w:vAlign w:val="center"/>
          </w:tcPr>
          <w:p>
            <w:pPr>
              <w:widowControl/>
              <w:ind w:firstLine="0" w:firstLineChars="0"/>
              <w:jc w:val="righ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26.25</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021"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邮电费</w:t>
            </w:r>
          </w:p>
        </w:tc>
        <w:tc>
          <w:tcPr>
            <w:tcW w:w="1132"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7.05</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398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基础设施建设</w:t>
            </w:r>
          </w:p>
        </w:tc>
        <w:tc>
          <w:tcPr>
            <w:tcW w:w="1263"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2898" w:type="dxa"/>
            <w:tcBorders>
              <w:top w:val="nil"/>
              <w:left w:val="nil"/>
              <w:bottom w:val="single" w:color="auto" w:sz="8" w:space="0"/>
              <w:right w:val="single" w:color="auto" w:sz="8" w:space="0"/>
            </w:tcBorders>
            <w:shd w:val="clear" w:color="auto" w:fill="auto"/>
          </w:tcPr>
          <w:p>
            <w:pPr>
              <w:widowControl/>
              <w:rPr>
                <w:rFonts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职工基本医疗保险缴费</w:t>
            </w:r>
          </w:p>
        </w:tc>
        <w:tc>
          <w:tcPr>
            <w:tcW w:w="1264" w:type="dxa"/>
            <w:tcBorders>
              <w:top w:val="nil"/>
              <w:left w:val="nil"/>
              <w:bottom w:val="single" w:color="auto" w:sz="8" w:space="0"/>
              <w:right w:val="single" w:color="auto" w:sz="8" w:space="0"/>
            </w:tcBorders>
            <w:shd w:val="clear" w:color="auto" w:fill="auto"/>
            <w:vAlign w:val="center"/>
          </w:tcPr>
          <w:p>
            <w:pPr>
              <w:widowControl/>
              <w:ind w:firstLine="0" w:firstLineChars="0"/>
              <w:jc w:val="righ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62.83</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021"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取暖费</w:t>
            </w:r>
          </w:p>
        </w:tc>
        <w:tc>
          <w:tcPr>
            <w:tcW w:w="1132"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398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大型修缮</w:t>
            </w:r>
          </w:p>
        </w:tc>
        <w:tc>
          <w:tcPr>
            <w:tcW w:w="1263"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2898" w:type="dxa"/>
            <w:tcBorders>
              <w:top w:val="nil"/>
              <w:left w:val="nil"/>
              <w:bottom w:val="single" w:color="auto" w:sz="8" w:space="0"/>
              <w:right w:val="single" w:color="auto" w:sz="8" w:space="0"/>
            </w:tcBorders>
            <w:shd w:val="clear" w:color="auto" w:fill="auto"/>
          </w:tcPr>
          <w:p>
            <w:pPr>
              <w:widowControl/>
              <w:rPr>
                <w:rFonts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公务员医疗补助缴费</w:t>
            </w:r>
          </w:p>
        </w:tc>
        <w:tc>
          <w:tcPr>
            <w:tcW w:w="1264" w:type="dxa"/>
            <w:tcBorders>
              <w:top w:val="nil"/>
              <w:left w:val="nil"/>
              <w:bottom w:val="single" w:color="auto" w:sz="8" w:space="0"/>
              <w:right w:val="single" w:color="auto" w:sz="8" w:space="0"/>
            </w:tcBorders>
            <w:shd w:val="clear" w:color="auto" w:fill="auto"/>
            <w:vAlign w:val="center"/>
          </w:tcPr>
          <w:p>
            <w:pPr>
              <w:widowControl/>
              <w:ind w:firstLine="0" w:firstLineChars="0"/>
              <w:jc w:val="righ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021"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物业管理费</w:t>
            </w:r>
          </w:p>
        </w:tc>
        <w:tc>
          <w:tcPr>
            <w:tcW w:w="1132"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398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信息网络及软件购置更新</w:t>
            </w:r>
          </w:p>
        </w:tc>
        <w:tc>
          <w:tcPr>
            <w:tcW w:w="1263"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2898" w:type="dxa"/>
            <w:tcBorders>
              <w:top w:val="nil"/>
              <w:left w:val="nil"/>
              <w:bottom w:val="single" w:color="auto" w:sz="8" w:space="0"/>
              <w:right w:val="single" w:color="auto" w:sz="8" w:space="0"/>
            </w:tcBorders>
            <w:shd w:val="clear" w:color="auto" w:fill="auto"/>
          </w:tcPr>
          <w:p>
            <w:pPr>
              <w:widowControl/>
              <w:rPr>
                <w:rFonts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其他社会保障缴费</w:t>
            </w:r>
          </w:p>
        </w:tc>
        <w:tc>
          <w:tcPr>
            <w:tcW w:w="1264" w:type="dxa"/>
            <w:tcBorders>
              <w:top w:val="nil"/>
              <w:left w:val="nil"/>
              <w:bottom w:val="single" w:color="auto" w:sz="8" w:space="0"/>
              <w:right w:val="single" w:color="auto" w:sz="8" w:space="0"/>
            </w:tcBorders>
            <w:shd w:val="clear" w:color="auto" w:fill="auto"/>
            <w:vAlign w:val="center"/>
          </w:tcPr>
          <w:p>
            <w:pPr>
              <w:widowControl/>
              <w:ind w:firstLine="0" w:firstLineChars="0"/>
              <w:jc w:val="righ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8.41</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021"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差旅费</w:t>
            </w:r>
          </w:p>
        </w:tc>
        <w:tc>
          <w:tcPr>
            <w:tcW w:w="1132"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0.24</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398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物资储备</w:t>
            </w:r>
          </w:p>
        </w:tc>
        <w:tc>
          <w:tcPr>
            <w:tcW w:w="1263"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2898" w:type="dxa"/>
            <w:tcBorders>
              <w:top w:val="nil"/>
              <w:left w:val="nil"/>
              <w:bottom w:val="single" w:color="auto" w:sz="8" w:space="0"/>
              <w:right w:val="single" w:color="auto" w:sz="8" w:space="0"/>
            </w:tcBorders>
            <w:shd w:val="clear" w:color="auto" w:fill="auto"/>
          </w:tcPr>
          <w:p>
            <w:pPr>
              <w:widowControl/>
              <w:rPr>
                <w:rFonts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住房公积金</w:t>
            </w:r>
          </w:p>
        </w:tc>
        <w:tc>
          <w:tcPr>
            <w:tcW w:w="1264" w:type="dxa"/>
            <w:tcBorders>
              <w:top w:val="nil"/>
              <w:left w:val="nil"/>
              <w:bottom w:val="single" w:color="auto" w:sz="8" w:space="0"/>
              <w:right w:val="single" w:color="auto" w:sz="8" w:space="0"/>
            </w:tcBorders>
            <w:shd w:val="clear" w:color="auto" w:fill="auto"/>
            <w:vAlign w:val="center"/>
          </w:tcPr>
          <w:p>
            <w:pPr>
              <w:widowControl/>
              <w:ind w:firstLine="0" w:firstLineChars="0"/>
              <w:jc w:val="righ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78.59</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021"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因公出国（境）费用</w:t>
            </w:r>
          </w:p>
        </w:tc>
        <w:tc>
          <w:tcPr>
            <w:tcW w:w="1132"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398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土地补偿</w:t>
            </w:r>
          </w:p>
        </w:tc>
        <w:tc>
          <w:tcPr>
            <w:tcW w:w="1263"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2898" w:type="dxa"/>
            <w:tcBorders>
              <w:top w:val="nil"/>
              <w:left w:val="nil"/>
              <w:bottom w:val="single" w:color="auto" w:sz="8" w:space="0"/>
              <w:right w:val="single" w:color="auto" w:sz="8" w:space="0"/>
            </w:tcBorders>
            <w:shd w:val="clear" w:color="auto" w:fill="auto"/>
          </w:tcPr>
          <w:p>
            <w:pPr>
              <w:widowControl/>
              <w:rPr>
                <w:rFonts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医疗费</w:t>
            </w:r>
          </w:p>
        </w:tc>
        <w:tc>
          <w:tcPr>
            <w:tcW w:w="1264" w:type="dxa"/>
            <w:tcBorders>
              <w:top w:val="nil"/>
              <w:left w:val="nil"/>
              <w:bottom w:val="single" w:color="auto" w:sz="8" w:space="0"/>
              <w:right w:val="single" w:color="auto" w:sz="8" w:space="0"/>
            </w:tcBorders>
            <w:shd w:val="clear" w:color="auto" w:fill="auto"/>
            <w:vAlign w:val="center"/>
          </w:tcPr>
          <w:p>
            <w:pPr>
              <w:widowControl/>
              <w:ind w:firstLine="0" w:firstLineChars="0"/>
              <w:jc w:val="righ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021"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维修（护）费</w:t>
            </w:r>
          </w:p>
        </w:tc>
        <w:tc>
          <w:tcPr>
            <w:tcW w:w="1132"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5.16</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398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安置补助</w:t>
            </w:r>
          </w:p>
        </w:tc>
        <w:tc>
          <w:tcPr>
            <w:tcW w:w="1263"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2898" w:type="dxa"/>
            <w:tcBorders>
              <w:top w:val="nil"/>
              <w:left w:val="nil"/>
              <w:bottom w:val="single" w:color="auto" w:sz="8" w:space="0"/>
              <w:right w:val="single" w:color="auto" w:sz="8" w:space="0"/>
            </w:tcBorders>
            <w:shd w:val="clear" w:color="auto" w:fill="auto"/>
          </w:tcPr>
          <w:p>
            <w:pPr>
              <w:widowControl/>
              <w:rPr>
                <w:rFonts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其他工资福利支出</w:t>
            </w:r>
          </w:p>
        </w:tc>
        <w:tc>
          <w:tcPr>
            <w:tcW w:w="1264" w:type="dxa"/>
            <w:tcBorders>
              <w:top w:val="nil"/>
              <w:left w:val="nil"/>
              <w:bottom w:val="single" w:color="auto" w:sz="8" w:space="0"/>
              <w:right w:val="single" w:color="auto" w:sz="8" w:space="0"/>
            </w:tcBorders>
            <w:shd w:val="clear" w:color="auto" w:fill="auto"/>
            <w:vAlign w:val="center"/>
          </w:tcPr>
          <w:p>
            <w:pPr>
              <w:widowControl/>
              <w:ind w:firstLine="0" w:firstLineChars="0"/>
              <w:jc w:val="righ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40.34</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021"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租赁费</w:t>
            </w:r>
          </w:p>
        </w:tc>
        <w:tc>
          <w:tcPr>
            <w:tcW w:w="1132"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398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地上附着物和青苗补偿</w:t>
            </w:r>
          </w:p>
        </w:tc>
        <w:tc>
          <w:tcPr>
            <w:tcW w:w="1263"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2898" w:type="dxa"/>
            <w:tcBorders>
              <w:top w:val="nil"/>
              <w:left w:val="nil"/>
              <w:bottom w:val="single" w:color="auto" w:sz="8" w:space="0"/>
              <w:right w:val="single" w:color="auto" w:sz="8" w:space="0"/>
            </w:tcBorders>
            <w:shd w:val="clear" w:color="auto" w:fill="auto"/>
          </w:tcPr>
          <w:p>
            <w:pPr>
              <w:widowControl/>
              <w:rPr>
                <w:rFonts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对个人和家庭的补助</w:t>
            </w:r>
          </w:p>
        </w:tc>
        <w:tc>
          <w:tcPr>
            <w:tcW w:w="1264" w:type="dxa"/>
            <w:tcBorders>
              <w:top w:val="nil"/>
              <w:left w:val="nil"/>
              <w:bottom w:val="single" w:color="auto" w:sz="8" w:space="0"/>
              <w:right w:val="single" w:color="auto" w:sz="8" w:space="0"/>
            </w:tcBorders>
            <w:shd w:val="clear" w:color="auto" w:fill="auto"/>
            <w:vAlign w:val="center"/>
          </w:tcPr>
          <w:p>
            <w:pPr>
              <w:widowControl/>
              <w:ind w:firstLine="0" w:firstLineChars="0"/>
              <w:jc w:val="righ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44.74</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021"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会议费</w:t>
            </w:r>
          </w:p>
        </w:tc>
        <w:tc>
          <w:tcPr>
            <w:tcW w:w="1132"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0.38</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398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拆迁补偿</w:t>
            </w:r>
          </w:p>
        </w:tc>
        <w:tc>
          <w:tcPr>
            <w:tcW w:w="1263"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2898" w:type="dxa"/>
            <w:tcBorders>
              <w:top w:val="nil"/>
              <w:left w:val="nil"/>
              <w:bottom w:val="single" w:color="auto" w:sz="8" w:space="0"/>
              <w:right w:val="single" w:color="auto" w:sz="8" w:space="0"/>
            </w:tcBorders>
            <w:shd w:val="clear" w:color="auto" w:fill="auto"/>
          </w:tcPr>
          <w:p>
            <w:pPr>
              <w:widowControl/>
              <w:rPr>
                <w:rFonts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离休费</w:t>
            </w:r>
          </w:p>
        </w:tc>
        <w:tc>
          <w:tcPr>
            <w:tcW w:w="1264" w:type="dxa"/>
            <w:tcBorders>
              <w:top w:val="nil"/>
              <w:left w:val="nil"/>
              <w:bottom w:val="single" w:color="auto" w:sz="8" w:space="0"/>
              <w:right w:val="single" w:color="auto" w:sz="8" w:space="0"/>
            </w:tcBorders>
            <w:shd w:val="clear" w:color="auto" w:fill="auto"/>
            <w:vAlign w:val="center"/>
          </w:tcPr>
          <w:p>
            <w:pPr>
              <w:widowControl/>
              <w:ind w:firstLine="0" w:firstLineChars="0"/>
              <w:jc w:val="righ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021"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培训费</w:t>
            </w:r>
          </w:p>
        </w:tc>
        <w:tc>
          <w:tcPr>
            <w:tcW w:w="1132"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1.77</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398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公务用车购置</w:t>
            </w:r>
          </w:p>
        </w:tc>
        <w:tc>
          <w:tcPr>
            <w:tcW w:w="1263"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2898" w:type="dxa"/>
            <w:tcBorders>
              <w:top w:val="nil"/>
              <w:left w:val="nil"/>
              <w:bottom w:val="single" w:color="auto" w:sz="8" w:space="0"/>
              <w:right w:val="single" w:color="auto" w:sz="8" w:space="0"/>
            </w:tcBorders>
            <w:shd w:val="clear" w:color="auto" w:fill="auto"/>
          </w:tcPr>
          <w:p>
            <w:pPr>
              <w:widowControl/>
              <w:rPr>
                <w:rFonts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退休费</w:t>
            </w:r>
          </w:p>
        </w:tc>
        <w:tc>
          <w:tcPr>
            <w:tcW w:w="1264" w:type="dxa"/>
            <w:tcBorders>
              <w:top w:val="nil"/>
              <w:left w:val="nil"/>
              <w:bottom w:val="single" w:color="auto" w:sz="8" w:space="0"/>
              <w:right w:val="single" w:color="auto" w:sz="8" w:space="0"/>
            </w:tcBorders>
            <w:shd w:val="clear" w:color="auto" w:fill="auto"/>
            <w:vAlign w:val="center"/>
          </w:tcPr>
          <w:p>
            <w:pPr>
              <w:widowControl/>
              <w:ind w:firstLine="0" w:firstLineChars="0"/>
              <w:jc w:val="righ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29.97</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021"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公务接待费</w:t>
            </w:r>
          </w:p>
        </w:tc>
        <w:tc>
          <w:tcPr>
            <w:tcW w:w="1132"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0.42</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398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其他交通工具购置</w:t>
            </w:r>
          </w:p>
        </w:tc>
        <w:tc>
          <w:tcPr>
            <w:tcW w:w="1263"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2898" w:type="dxa"/>
            <w:tcBorders>
              <w:top w:val="nil"/>
              <w:left w:val="nil"/>
              <w:bottom w:val="single" w:color="auto" w:sz="8" w:space="0"/>
              <w:right w:val="single" w:color="auto" w:sz="8" w:space="0"/>
            </w:tcBorders>
            <w:shd w:val="clear" w:color="auto" w:fill="auto"/>
          </w:tcPr>
          <w:p>
            <w:pPr>
              <w:widowControl/>
              <w:rPr>
                <w:rFonts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退职（役）费</w:t>
            </w:r>
          </w:p>
        </w:tc>
        <w:tc>
          <w:tcPr>
            <w:tcW w:w="1264" w:type="dxa"/>
            <w:tcBorders>
              <w:top w:val="nil"/>
              <w:left w:val="nil"/>
              <w:bottom w:val="single" w:color="auto" w:sz="8" w:space="0"/>
              <w:right w:val="single" w:color="auto" w:sz="8" w:space="0"/>
            </w:tcBorders>
            <w:shd w:val="clear" w:color="auto" w:fill="auto"/>
            <w:vAlign w:val="center"/>
          </w:tcPr>
          <w:p>
            <w:pPr>
              <w:widowControl/>
              <w:ind w:firstLine="0" w:firstLineChars="0"/>
              <w:jc w:val="righ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021"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专用材料费</w:t>
            </w:r>
          </w:p>
        </w:tc>
        <w:tc>
          <w:tcPr>
            <w:tcW w:w="1132"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398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文物和陈列品购置</w:t>
            </w:r>
          </w:p>
        </w:tc>
        <w:tc>
          <w:tcPr>
            <w:tcW w:w="1263"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2898" w:type="dxa"/>
            <w:tcBorders>
              <w:top w:val="nil"/>
              <w:left w:val="nil"/>
              <w:bottom w:val="single" w:color="auto" w:sz="8" w:space="0"/>
              <w:right w:val="single" w:color="auto" w:sz="8" w:space="0"/>
            </w:tcBorders>
            <w:shd w:val="clear" w:color="auto" w:fill="auto"/>
          </w:tcPr>
          <w:p>
            <w:pPr>
              <w:widowControl/>
              <w:rPr>
                <w:rFonts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抚恤金</w:t>
            </w:r>
          </w:p>
        </w:tc>
        <w:tc>
          <w:tcPr>
            <w:tcW w:w="1264" w:type="dxa"/>
            <w:tcBorders>
              <w:top w:val="nil"/>
              <w:left w:val="nil"/>
              <w:bottom w:val="single" w:color="auto" w:sz="8" w:space="0"/>
              <w:right w:val="single" w:color="auto" w:sz="8" w:space="0"/>
            </w:tcBorders>
            <w:shd w:val="clear" w:color="auto" w:fill="auto"/>
            <w:vAlign w:val="center"/>
          </w:tcPr>
          <w:p>
            <w:pPr>
              <w:widowControl/>
              <w:ind w:firstLine="0" w:firstLineChars="0"/>
              <w:jc w:val="righ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021"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被装购置费</w:t>
            </w:r>
          </w:p>
        </w:tc>
        <w:tc>
          <w:tcPr>
            <w:tcW w:w="1132"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398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无形资产购置</w:t>
            </w:r>
          </w:p>
        </w:tc>
        <w:tc>
          <w:tcPr>
            <w:tcW w:w="1263"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2898" w:type="dxa"/>
            <w:tcBorders>
              <w:top w:val="nil"/>
              <w:left w:val="nil"/>
              <w:bottom w:val="single" w:color="auto" w:sz="8" w:space="0"/>
              <w:right w:val="single" w:color="auto" w:sz="8" w:space="0"/>
            </w:tcBorders>
            <w:shd w:val="clear" w:color="auto" w:fill="auto"/>
          </w:tcPr>
          <w:p>
            <w:pPr>
              <w:widowControl/>
              <w:rPr>
                <w:rFonts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生活补助</w:t>
            </w:r>
          </w:p>
        </w:tc>
        <w:tc>
          <w:tcPr>
            <w:tcW w:w="1264" w:type="dxa"/>
            <w:tcBorders>
              <w:top w:val="nil"/>
              <w:left w:val="nil"/>
              <w:bottom w:val="single" w:color="auto" w:sz="8" w:space="0"/>
              <w:right w:val="single" w:color="auto" w:sz="8" w:space="0"/>
            </w:tcBorders>
            <w:shd w:val="clear" w:color="auto" w:fill="auto"/>
            <w:vAlign w:val="center"/>
          </w:tcPr>
          <w:p>
            <w:pPr>
              <w:widowControl/>
              <w:ind w:firstLine="0" w:firstLineChars="0"/>
              <w:jc w:val="righ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4.99</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021"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专用燃料费</w:t>
            </w:r>
          </w:p>
        </w:tc>
        <w:tc>
          <w:tcPr>
            <w:tcW w:w="1132"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398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其他资本性支出</w:t>
            </w:r>
          </w:p>
        </w:tc>
        <w:tc>
          <w:tcPr>
            <w:tcW w:w="1263"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2898" w:type="dxa"/>
            <w:tcBorders>
              <w:top w:val="nil"/>
              <w:left w:val="nil"/>
              <w:bottom w:val="single" w:color="auto" w:sz="8" w:space="0"/>
              <w:right w:val="single" w:color="auto" w:sz="8" w:space="0"/>
            </w:tcBorders>
            <w:shd w:val="clear" w:color="auto" w:fill="auto"/>
          </w:tcPr>
          <w:p>
            <w:pPr>
              <w:widowControl/>
              <w:rPr>
                <w:rFonts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救济费</w:t>
            </w:r>
          </w:p>
        </w:tc>
        <w:tc>
          <w:tcPr>
            <w:tcW w:w="1264" w:type="dxa"/>
            <w:tcBorders>
              <w:top w:val="nil"/>
              <w:left w:val="nil"/>
              <w:bottom w:val="single" w:color="auto" w:sz="8" w:space="0"/>
              <w:right w:val="single" w:color="auto" w:sz="8" w:space="0"/>
            </w:tcBorders>
            <w:shd w:val="clear" w:color="auto" w:fill="auto"/>
            <w:vAlign w:val="center"/>
          </w:tcPr>
          <w:p>
            <w:pPr>
              <w:widowControl/>
              <w:ind w:firstLine="0" w:firstLineChars="0"/>
              <w:jc w:val="righ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021"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劳务费</w:t>
            </w:r>
          </w:p>
        </w:tc>
        <w:tc>
          <w:tcPr>
            <w:tcW w:w="1132"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0.4</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3987"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1263"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2898" w:type="dxa"/>
            <w:tcBorders>
              <w:top w:val="nil"/>
              <w:left w:val="nil"/>
              <w:bottom w:val="single" w:color="auto" w:sz="8" w:space="0"/>
              <w:right w:val="single" w:color="auto" w:sz="8" w:space="0"/>
            </w:tcBorders>
            <w:shd w:val="clear" w:color="auto" w:fill="auto"/>
          </w:tcPr>
          <w:p>
            <w:pPr>
              <w:widowControl/>
              <w:rPr>
                <w:rFonts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医疗费补助</w:t>
            </w:r>
          </w:p>
        </w:tc>
        <w:tc>
          <w:tcPr>
            <w:tcW w:w="1264" w:type="dxa"/>
            <w:tcBorders>
              <w:top w:val="nil"/>
              <w:left w:val="nil"/>
              <w:bottom w:val="single" w:color="auto" w:sz="8" w:space="0"/>
              <w:right w:val="single" w:color="auto" w:sz="8" w:space="0"/>
            </w:tcBorders>
            <w:shd w:val="clear" w:color="auto" w:fill="auto"/>
            <w:vAlign w:val="center"/>
          </w:tcPr>
          <w:p>
            <w:pPr>
              <w:widowControl/>
              <w:ind w:firstLine="0" w:firstLineChars="0"/>
              <w:jc w:val="righ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021"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委托业务费</w:t>
            </w:r>
          </w:p>
        </w:tc>
        <w:tc>
          <w:tcPr>
            <w:tcW w:w="1132"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398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赠与</w:t>
            </w:r>
          </w:p>
        </w:tc>
        <w:tc>
          <w:tcPr>
            <w:tcW w:w="1263"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2898" w:type="dxa"/>
            <w:tcBorders>
              <w:top w:val="nil"/>
              <w:left w:val="nil"/>
              <w:bottom w:val="single" w:color="auto" w:sz="8" w:space="0"/>
              <w:right w:val="single" w:color="auto" w:sz="8" w:space="0"/>
            </w:tcBorders>
            <w:shd w:val="clear" w:color="auto" w:fill="auto"/>
          </w:tcPr>
          <w:p>
            <w:pPr>
              <w:widowControl/>
              <w:rPr>
                <w:rFonts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助学金</w:t>
            </w:r>
          </w:p>
        </w:tc>
        <w:tc>
          <w:tcPr>
            <w:tcW w:w="1264" w:type="dxa"/>
            <w:tcBorders>
              <w:top w:val="nil"/>
              <w:left w:val="nil"/>
              <w:bottom w:val="single" w:color="auto" w:sz="8" w:space="0"/>
              <w:right w:val="single" w:color="auto" w:sz="8" w:space="0"/>
            </w:tcBorders>
            <w:shd w:val="clear" w:color="auto" w:fill="auto"/>
            <w:vAlign w:val="center"/>
          </w:tcPr>
          <w:p>
            <w:pPr>
              <w:widowControl/>
              <w:ind w:firstLine="0" w:firstLineChars="0"/>
              <w:jc w:val="righ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0.19</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021"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工会经费</w:t>
            </w:r>
          </w:p>
        </w:tc>
        <w:tc>
          <w:tcPr>
            <w:tcW w:w="1132"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21.21</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398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国家赔偿费用支出</w:t>
            </w:r>
          </w:p>
        </w:tc>
        <w:tc>
          <w:tcPr>
            <w:tcW w:w="1263"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0.00</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30309</w:t>
            </w:r>
          </w:p>
        </w:tc>
        <w:tc>
          <w:tcPr>
            <w:tcW w:w="2898" w:type="dxa"/>
            <w:tcBorders>
              <w:top w:val="nil"/>
              <w:left w:val="nil"/>
              <w:bottom w:val="single" w:color="auto" w:sz="8" w:space="0"/>
              <w:right w:val="single" w:color="auto" w:sz="8" w:space="0"/>
            </w:tcBorders>
            <w:shd w:val="clear" w:color="auto" w:fill="auto"/>
          </w:tcPr>
          <w:p>
            <w:pPr>
              <w:widowControl/>
              <w:rPr>
                <w:rFonts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奖励金</w:t>
            </w:r>
          </w:p>
        </w:tc>
        <w:tc>
          <w:tcPr>
            <w:tcW w:w="1264" w:type="dxa"/>
            <w:tcBorders>
              <w:top w:val="nil"/>
              <w:left w:val="nil"/>
              <w:bottom w:val="single" w:color="auto" w:sz="8" w:space="0"/>
              <w:right w:val="single" w:color="auto" w:sz="8" w:space="0"/>
            </w:tcBorders>
            <w:shd w:val="clear" w:color="auto" w:fill="auto"/>
            <w:vAlign w:val="center"/>
          </w:tcPr>
          <w:p>
            <w:pPr>
              <w:widowControl/>
              <w:ind w:firstLine="0" w:firstLineChars="0"/>
              <w:jc w:val="righ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1.64</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30229</w:t>
            </w:r>
          </w:p>
        </w:tc>
        <w:tc>
          <w:tcPr>
            <w:tcW w:w="2021"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1132"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8.72</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3987"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1263"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0.00</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30310</w:t>
            </w:r>
          </w:p>
        </w:tc>
        <w:tc>
          <w:tcPr>
            <w:tcW w:w="2898" w:type="dxa"/>
            <w:tcBorders>
              <w:top w:val="nil"/>
              <w:left w:val="nil"/>
              <w:bottom w:val="single" w:color="auto" w:sz="8" w:space="0"/>
              <w:right w:val="single" w:color="auto" w:sz="8" w:space="0"/>
            </w:tcBorders>
            <w:shd w:val="clear" w:color="auto" w:fill="auto"/>
          </w:tcPr>
          <w:p>
            <w:pPr>
              <w:widowControl/>
              <w:rPr>
                <w:rFonts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个人农业生产补贴</w:t>
            </w:r>
          </w:p>
        </w:tc>
        <w:tc>
          <w:tcPr>
            <w:tcW w:w="1264" w:type="dxa"/>
            <w:tcBorders>
              <w:top w:val="nil"/>
              <w:left w:val="nil"/>
              <w:bottom w:val="single" w:color="auto" w:sz="8" w:space="0"/>
              <w:right w:val="single" w:color="auto" w:sz="8" w:space="0"/>
            </w:tcBorders>
            <w:shd w:val="clear" w:color="auto" w:fill="auto"/>
            <w:vAlign w:val="center"/>
          </w:tcPr>
          <w:p>
            <w:pPr>
              <w:widowControl/>
              <w:ind w:firstLine="0" w:firstLineChars="0"/>
              <w:jc w:val="righ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30231</w:t>
            </w:r>
          </w:p>
        </w:tc>
        <w:tc>
          <w:tcPr>
            <w:tcW w:w="2021"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1132"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3987"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1263"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0.00</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30399</w:t>
            </w:r>
          </w:p>
        </w:tc>
        <w:tc>
          <w:tcPr>
            <w:tcW w:w="2898" w:type="dxa"/>
            <w:tcBorders>
              <w:top w:val="single" w:color="auto" w:sz="8" w:space="0"/>
              <w:left w:val="nil"/>
              <w:bottom w:val="single" w:color="auto" w:sz="8" w:space="0"/>
              <w:right w:val="single" w:color="auto" w:sz="8" w:space="0"/>
            </w:tcBorders>
            <w:shd w:val="clear" w:color="auto" w:fill="auto"/>
          </w:tcPr>
          <w:p>
            <w:pPr>
              <w:widowControl/>
              <w:rPr>
                <w:rFonts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对其他个人和家庭的补助支出</w:t>
            </w:r>
          </w:p>
        </w:tc>
        <w:tc>
          <w:tcPr>
            <w:tcW w:w="1264" w:type="dxa"/>
            <w:tcBorders>
              <w:top w:val="single" w:color="auto" w:sz="8" w:space="0"/>
              <w:left w:val="nil"/>
              <w:bottom w:val="single" w:color="auto" w:sz="8" w:space="0"/>
              <w:right w:val="single" w:color="auto" w:sz="8" w:space="0"/>
            </w:tcBorders>
            <w:shd w:val="clear" w:color="auto" w:fill="auto"/>
            <w:vAlign w:val="center"/>
          </w:tcPr>
          <w:p>
            <w:pPr>
              <w:widowControl/>
              <w:ind w:firstLine="0" w:firstLineChars="0"/>
              <w:jc w:val="righ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7.95</w:t>
            </w:r>
          </w:p>
        </w:tc>
        <w:tc>
          <w:tcPr>
            <w:tcW w:w="1110" w:type="dxa"/>
            <w:tcBorders>
              <w:top w:val="single" w:color="auto" w:sz="8" w:space="0"/>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30239</w:t>
            </w:r>
          </w:p>
        </w:tc>
        <w:tc>
          <w:tcPr>
            <w:tcW w:w="2021" w:type="dxa"/>
            <w:tcBorders>
              <w:top w:val="single" w:color="auto" w:sz="8" w:space="0"/>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1132" w:type="dxa"/>
            <w:tcBorders>
              <w:top w:val="single" w:color="auto" w:sz="8" w:space="0"/>
              <w:left w:val="nil"/>
              <w:bottom w:val="single" w:color="auto" w:sz="8" w:space="0"/>
              <w:right w:val="single" w:color="auto" w:sz="8" w:space="0"/>
            </w:tcBorders>
            <w:shd w:val="clear" w:color="auto" w:fill="auto"/>
            <w:vAlign w:val="center"/>
          </w:tcPr>
          <w:p>
            <w:pPr>
              <w:widowControl/>
              <w:jc w:val="righ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076" w:type="dxa"/>
            <w:tcBorders>
              <w:top w:val="single" w:color="auto" w:sz="8" w:space="0"/>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3987" w:type="dxa"/>
            <w:tcBorders>
              <w:top w:val="single" w:color="auto" w:sz="8" w:space="0"/>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263" w:type="dxa"/>
            <w:tcBorders>
              <w:top w:val="single" w:color="auto" w:sz="8" w:space="0"/>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898"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264" w:type="dxa"/>
            <w:tcBorders>
              <w:top w:val="nil"/>
              <w:left w:val="nil"/>
              <w:bottom w:val="single" w:color="auto" w:sz="8" w:space="0"/>
              <w:right w:val="single" w:color="auto" w:sz="8" w:space="0"/>
            </w:tcBorders>
            <w:shd w:val="clear" w:color="auto" w:fill="auto"/>
          </w:tcPr>
          <w:p>
            <w:pPr>
              <w:widowControl/>
              <w:jc w:val="right"/>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30240</w:t>
            </w:r>
          </w:p>
        </w:tc>
        <w:tc>
          <w:tcPr>
            <w:tcW w:w="2021"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1132"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3987"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263"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898"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264" w:type="dxa"/>
            <w:tcBorders>
              <w:top w:val="nil"/>
              <w:left w:val="nil"/>
              <w:bottom w:val="single" w:color="auto" w:sz="8" w:space="0"/>
              <w:right w:val="single" w:color="auto" w:sz="8" w:space="0"/>
            </w:tcBorders>
            <w:shd w:val="clear" w:color="auto" w:fill="auto"/>
          </w:tcPr>
          <w:p>
            <w:pPr>
              <w:widowControl/>
              <w:jc w:val="right"/>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30299</w:t>
            </w:r>
          </w:p>
        </w:tc>
        <w:tc>
          <w:tcPr>
            <w:tcW w:w="2021"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1132"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3.26</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3987"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263"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4047" w:type="dxa"/>
            <w:gridSpan w:val="2"/>
            <w:tcBorders>
              <w:top w:val="nil"/>
              <w:left w:val="single" w:color="auto" w:sz="8" w:space="0"/>
              <w:bottom w:val="single" w:color="auto" w:sz="8" w:space="0"/>
              <w:right w:val="single" w:color="auto" w:sz="8" w:space="0"/>
            </w:tcBorders>
            <w:shd w:val="clear" w:color="auto" w:fill="auto"/>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1264" w:type="dxa"/>
            <w:tcBorders>
              <w:top w:val="nil"/>
              <w:left w:val="nil"/>
              <w:bottom w:val="single" w:color="auto" w:sz="8" w:space="0"/>
              <w:right w:val="single" w:color="auto" w:sz="8" w:space="0"/>
            </w:tcBorders>
            <w:shd w:val="clear" w:color="auto" w:fill="auto"/>
            <w:vAlign w:val="center"/>
          </w:tcPr>
          <w:p>
            <w:pPr>
              <w:widowControl/>
              <w:ind w:firstLine="180" w:firstLineChars="100"/>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1024.03</w:t>
            </w:r>
          </w:p>
        </w:tc>
        <w:tc>
          <w:tcPr>
            <w:tcW w:w="9326" w:type="dxa"/>
            <w:gridSpan w:val="5"/>
            <w:tcBorders>
              <w:top w:val="nil"/>
              <w:left w:val="nil"/>
              <w:bottom w:val="single" w:color="auto" w:sz="8" w:space="0"/>
              <w:right w:val="single" w:color="auto" w:sz="8" w:space="0"/>
            </w:tcBorders>
            <w:shd w:val="clear" w:color="auto" w:fill="auto"/>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1263" w:type="dxa"/>
            <w:tcBorders>
              <w:top w:val="nil"/>
              <w:left w:val="nil"/>
              <w:bottom w:val="single" w:color="auto" w:sz="8" w:space="0"/>
              <w:right w:val="single" w:color="auto" w:sz="8" w:space="0"/>
            </w:tcBorders>
            <w:shd w:val="clear" w:color="auto" w:fill="auto"/>
            <w:vAlign w:val="center"/>
          </w:tcPr>
          <w:p>
            <w:pPr>
              <w:widowControl/>
              <w:ind w:firstLine="180" w:firstLineChars="100"/>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122.40</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tbl>
      <w:tblPr>
        <w:tblStyle w:val="9"/>
        <w:tblpPr w:leftFromText="180" w:rightFromText="180" w:vertAnchor="text" w:horzAnchor="page" w:tblpX="1216" w:tblpY="555"/>
        <w:tblOverlap w:val="never"/>
        <w:tblW w:w="14584" w:type="dxa"/>
        <w:tblInd w:w="0" w:type="dxa"/>
        <w:tblLayout w:type="fixed"/>
        <w:tblCellMar>
          <w:top w:w="0" w:type="dxa"/>
          <w:left w:w="108" w:type="dxa"/>
          <w:bottom w:w="0" w:type="dxa"/>
          <w:right w:w="108" w:type="dxa"/>
        </w:tblCellMar>
      </w:tblPr>
      <w:tblGrid>
        <w:gridCol w:w="788"/>
        <w:gridCol w:w="650"/>
        <w:gridCol w:w="3574"/>
        <w:gridCol w:w="1362"/>
        <w:gridCol w:w="2912"/>
        <w:gridCol w:w="5298"/>
      </w:tblGrid>
      <w:tr>
        <w:tblPrEx>
          <w:tblCellMar>
            <w:top w:w="0" w:type="dxa"/>
            <w:left w:w="108" w:type="dxa"/>
            <w:bottom w:w="0" w:type="dxa"/>
            <w:right w:w="108" w:type="dxa"/>
          </w:tblCellMar>
        </w:tblPrEx>
        <w:trPr>
          <w:trHeight w:val="1431" w:hRule="atLeast"/>
        </w:trPr>
        <w:tc>
          <w:tcPr>
            <w:tcW w:w="14584" w:type="dxa"/>
            <w:gridSpan w:val="6"/>
            <w:tcBorders>
              <w:top w:val="nil"/>
              <w:left w:val="nil"/>
              <w:bottom w:val="nil"/>
              <w:right w:val="nil"/>
            </w:tcBorders>
            <w:noWrap/>
            <w:vAlign w:val="center"/>
          </w:tcPr>
          <w:p>
            <w:pPr>
              <w:widowControl/>
              <w:jc w:val="center"/>
              <w:rPr>
                <w:rFonts w:ascii="华文中宋" w:hAnsi="华文中宋" w:eastAsia="华文中宋" w:cs="宋体"/>
                <w:kern w:val="0"/>
                <w:sz w:val="32"/>
                <w:szCs w:val="32"/>
              </w:rPr>
            </w:pPr>
            <w:r>
              <w:rPr>
                <w:rFonts w:hint="eastAsia" w:ascii="黑体" w:hAnsi="黑体" w:eastAsia="黑体" w:cs="黑体"/>
                <w:color w:val="000000"/>
                <w:kern w:val="0"/>
                <w:sz w:val="36"/>
                <w:szCs w:val="36"/>
              </w:rPr>
              <w:t>一般公共预算财政拨款“三公”经费支出决算表</w:t>
            </w:r>
          </w:p>
        </w:tc>
      </w:tr>
      <w:tr>
        <w:tblPrEx>
          <w:tblCellMar>
            <w:top w:w="0" w:type="dxa"/>
            <w:left w:w="108" w:type="dxa"/>
            <w:bottom w:w="0" w:type="dxa"/>
            <w:right w:w="108" w:type="dxa"/>
          </w:tblCellMar>
        </w:tblPrEx>
        <w:trPr>
          <w:trHeight w:val="357" w:hRule="atLeast"/>
        </w:trPr>
        <w:tc>
          <w:tcPr>
            <w:tcW w:w="788" w:type="dxa"/>
            <w:tcBorders>
              <w:top w:val="nil"/>
              <w:left w:val="nil"/>
              <w:bottom w:val="nil"/>
              <w:right w:val="nil"/>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650" w:type="dxa"/>
            <w:tcBorders>
              <w:top w:val="nil"/>
              <w:left w:val="nil"/>
              <w:bottom w:val="nil"/>
              <w:right w:val="nil"/>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574" w:type="dxa"/>
            <w:tcBorders>
              <w:top w:val="nil"/>
              <w:left w:val="nil"/>
              <w:bottom w:val="nil"/>
              <w:right w:val="nil"/>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362" w:type="dxa"/>
            <w:tcBorders>
              <w:top w:val="nil"/>
              <w:left w:val="nil"/>
              <w:bottom w:val="nil"/>
              <w:right w:val="nil"/>
            </w:tcBorders>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912" w:type="dxa"/>
            <w:tcBorders>
              <w:top w:val="nil"/>
              <w:left w:val="nil"/>
              <w:bottom w:val="nil"/>
              <w:right w:val="nil"/>
            </w:tcBorders>
            <w:noWrap/>
            <w:vAlign w:val="center"/>
          </w:tcPr>
          <w:p>
            <w:pPr>
              <w:widowControl/>
              <w:jc w:val="right"/>
              <w:rPr>
                <w:rFonts w:ascii="宋体" w:hAnsi="宋体" w:eastAsia="宋体" w:cs="宋体"/>
                <w:kern w:val="0"/>
                <w:sz w:val="20"/>
                <w:szCs w:val="20"/>
              </w:rPr>
            </w:pPr>
          </w:p>
        </w:tc>
        <w:tc>
          <w:tcPr>
            <w:tcW w:w="5298" w:type="dxa"/>
            <w:tcBorders>
              <w:top w:val="nil"/>
              <w:left w:val="nil"/>
              <w:bottom w:val="nil"/>
              <w:right w:val="nil"/>
            </w:tcBorders>
            <w:noWrap/>
            <w:vAlign w:val="center"/>
          </w:tcPr>
          <w:p>
            <w:pPr>
              <w:widowControl/>
              <w:jc w:val="right"/>
              <w:rPr>
                <w:rFonts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07</w:t>
            </w:r>
            <w:r>
              <w:rPr>
                <w:rFonts w:hint="eastAsia" w:eastAsia="仿宋_GB2312"/>
                <w:color w:val="000000"/>
                <w:kern w:val="0"/>
                <w:szCs w:val="21"/>
              </w:rPr>
              <w:t>表</w:t>
            </w:r>
          </w:p>
        </w:tc>
      </w:tr>
      <w:tr>
        <w:tblPrEx>
          <w:tblCellMar>
            <w:top w:w="0" w:type="dxa"/>
            <w:left w:w="108" w:type="dxa"/>
            <w:bottom w:w="0" w:type="dxa"/>
            <w:right w:w="108" w:type="dxa"/>
          </w:tblCellMar>
        </w:tblPrEx>
        <w:trPr>
          <w:trHeight w:val="357" w:hRule="atLeast"/>
        </w:trPr>
        <w:tc>
          <w:tcPr>
            <w:tcW w:w="788" w:type="dxa"/>
            <w:tcBorders>
              <w:top w:val="nil"/>
              <w:left w:val="nil"/>
              <w:bottom w:val="nil"/>
              <w:right w:val="nil"/>
            </w:tcBorders>
            <w:noWrap/>
            <w:vAlign w:val="center"/>
          </w:tcPr>
          <w:p>
            <w:pPr>
              <w:widowControl/>
              <w:jc w:val="left"/>
              <w:rPr>
                <w:rFonts w:ascii="宋体" w:hAnsi="宋体" w:eastAsia="宋体" w:cs="宋体"/>
                <w:color w:val="000000"/>
                <w:kern w:val="0"/>
                <w:sz w:val="20"/>
                <w:szCs w:val="20"/>
              </w:rPr>
            </w:pPr>
            <w:r>
              <w:rPr>
                <w:rFonts w:hint="eastAsia" w:eastAsia="仿宋_GB2312"/>
                <w:color w:val="000000"/>
                <w:kern w:val="0"/>
                <w:szCs w:val="21"/>
              </w:rPr>
              <w:t>部门：</w:t>
            </w:r>
          </w:p>
        </w:tc>
        <w:tc>
          <w:tcPr>
            <w:tcW w:w="4224" w:type="dxa"/>
            <w:gridSpan w:val="2"/>
            <w:tcBorders>
              <w:top w:val="nil"/>
              <w:left w:val="nil"/>
              <w:bottom w:val="nil"/>
              <w:right w:val="nil"/>
            </w:tcBorders>
            <w:noWrap/>
            <w:vAlign w:val="center"/>
          </w:tcPr>
          <w:p>
            <w:pPr>
              <w:widowControl/>
              <w:rPr>
                <w:rFonts w:hint="eastAsia" w:ascii="宋体" w:hAnsi="宋体" w:eastAsia="仿宋_GB2312" w:cs="宋体"/>
                <w:kern w:val="0"/>
                <w:sz w:val="20"/>
                <w:szCs w:val="20"/>
                <w:lang w:eastAsia="zh-CN"/>
              </w:rPr>
            </w:pPr>
            <w:r>
              <w:rPr>
                <w:rFonts w:hint="eastAsia" w:ascii="Times New Roman" w:hAnsi="Times New Roman" w:eastAsia="仿宋_GB2312" w:cs="Times New Roman"/>
                <w:color w:val="000000"/>
                <w:kern w:val="0"/>
                <w:szCs w:val="21"/>
              </w:rPr>
              <w:t>蓝山县塔峰镇</w:t>
            </w:r>
            <w:r>
              <w:rPr>
                <w:rFonts w:hint="eastAsia" w:ascii="Times New Roman" w:hAnsi="Times New Roman" w:eastAsia="仿宋_GB2312" w:cs="Times New Roman"/>
                <w:color w:val="000000"/>
                <w:kern w:val="0"/>
                <w:szCs w:val="21"/>
                <w:lang w:eastAsia="zh-CN"/>
              </w:rPr>
              <w:t>第四完小</w:t>
            </w:r>
          </w:p>
        </w:tc>
        <w:tc>
          <w:tcPr>
            <w:tcW w:w="1362" w:type="dxa"/>
            <w:tcBorders>
              <w:top w:val="nil"/>
              <w:left w:val="nil"/>
              <w:bottom w:val="nil"/>
              <w:right w:val="nil"/>
            </w:tcBorders>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912" w:type="dxa"/>
            <w:tcBorders>
              <w:top w:val="nil"/>
              <w:left w:val="nil"/>
              <w:bottom w:val="nil"/>
              <w:right w:val="nil"/>
            </w:tcBorders>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298" w:type="dxa"/>
            <w:tcBorders>
              <w:top w:val="nil"/>
              <w:left w:val="nil"/>
              <w:bottom w:val="nil"/>
              <w:right w:val="nil"/>
            </w:tcBorders>
            <w:noWrap/>
            <w:vAlign w:val="center"/>
          </w:tcPr>
          <w:p>
            <w:pPr>
              <w:widowControl/>
              <w:jc w:val="right"/>
              <w:rPr>
                <w:rFonts w:ascii="宋体" w:hAnsi="宋体" w:eastAsia="宋体" w:cs="宋体"/>
                <w:color w:val="000000"/>
                <w:kern w:val="0"/>
                <w:sz w:val="20"/>
                <w:szCs w:val="20"/>
              </w:rPr>
            </w:pPr>
            <w:r>
              <w:rPr>
                <w:rFonts w:hint="eastAsia" w:eastAsia="仿宋_GB2312"/>
                <w:color w:val="000000"/>
                <w:kern w:val="0"/>
                <w:szCs w:val="21"/>
              </w:rPr>
              <w:t>单位：万元</w:t>
            </w:r>
          </w:p>
        </w:tc>
      </w:tr>
    </w:tbl>
    <w:p>
      <w:pPr>
        <w:widowControl/>
        <w:jc w:val="left"/>
        <w:rPr>
          <w:rFonts w:eastAsia="仿宋_GB2312"/>
          <w:color w:val="000000"/>
          <w:kern w:val="0"/>
          <w:szCs w:val="21"/>
        </w:rPr>
      </w:pPr>
    </w:p>
    <w:tbl>
      <w:tblPr>
        <w:tblStyle w:val="9"/>
        <w:tblW w:w="14647"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7"/>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noWrap/>
            <w:vAlign w:val="center"/>
          </w:tcPr>
          <w:p>
            <w:pPr>
              <w:widowControl/>
              <w:jc w:val="center"/>
              <w:rPr>
                <w:rFonts w:eastAsia="仿宋_GB2312"/>
                <w:b/>
                <w:bCs/>
                <w:kern w:val="0"/>
                <w:szCs w:val="21"/>
              </w:rPr>
            </w:pPr>
            <w:r>
              <w:rPr>
                <w:rFonts w:hint="eastAsia" w:eastAsia="仿宋_GB2312"/>
                <w:b/>
                <w:bCs/>
                <w:kern w:val="0"/>
                <w:szCs w:val="21"/>
              </w:rPr>
              <w:t>预算数</w:t>
            </w:r>
          </w:p>
        </w:tc>
        <w:tc>
          <w:tcPr>
            <w:tcW w:w="7327" w:type="dxa"/>
            <w:gridSpan w:val="6"/>
            <w:tcBorders>
              <w:top w:val="single" w:color="auto" w:sz="8" w:space="0"/>
              <w:left w:val="nil"/>
              <w:bottom w:val="single" w:color="auto" w:sz="4" w:space="0"/>
              <w:right w:val="single" w:color="000000" w:sz="8" w:space="0"/>
            </w:tcBorders>
            <w:noWrap/>
            <w:vAlign w:val="center"/>
          </w:tcPr>
          <w:p>
            <w:pPr>
              <w:widowControl/>
              <w:jc w:val="center"/>
              <w:rPr>
                <w:rFonts w:eastAsia="仿宋_GB2312"/>
                <w:b/>
                <w:bCs/>
                <w:kern w:val="0"/>
                <w:szCs w:val="21"/>
              </w:rPr>
            </w:pPr>
            <w:r>
              <w:rPr>
                <w:rFonts w:hint="eastAsia" w:eastAsia="仿宋_GB2312"/>
                <w:b/>
                <w:bCs/>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noWrap/>
            <w:vAlign w:val="center"/>
          </w:tcPr>
          <w:p>
            <w:pPr>
              <w:widowControl/>
              <w:jc w:val="center"/>
              <w:rPr>
                <w:rFonts w:eastAsia="仿宋_GB2312"/>
                <w:b/>
                <w:bCs/>
                <w:kern w:val="0"/>
                <w:szCs w:val="21"/>
              </w:rPr>
            </w:pPr>
            <w:r>
              <w:rPr>
                <w:rFonts w:hint="eastAsia" w:eastAsia="仿宋_GB2312"/>
                <w:b/>
                <w:bCs/>
                <w:kern w:val="0"/>
                <w:szCs w:val="21"/>
              </w:rPr>
              <w:t>合计</w:t>
            </w:r>
          </w:p>
        </w:tc>
        <w:tc>
          <w:tcPr>
            <w:tcW w:w="1220" w:type="dxa"/>
            <w:vMerge w:val="restart"/>
            <w:tcBorders>
              <w:top w:val="nil"/>
              <w:left w:val="single" w:color="auto" w:sz="4" w:space="0"/>
              <w:bottom w:val="single" w:color="000000" w:sz="4" w:space="0"/>
              <w:right w:val="single" w:color="auto" w:sz="4" w:space="0"/>
            </w:tcBorders>
            <w:noWrap/>
            <w:vAlign w:val="center"/>
          </w:tcPr>
          <w:p>
            <w:pPr>
              <w:widowControl/>
              <w:jc w:val="center"/>
              <w:rPr>
                <w:rFonts w:eastAsia="仿宋_GB2312"/>
                <w:b/>
                <w:bCs/>
                <w:kern w:val="0"/>
                <w:szCs w:val="21"/>
              </w:rPr>
            </w:pPr>
            <w:r>
              <w:rPr>
                <w:rFonts w:hint="eastAsia" w:eastAsia="仿宋_GB2312"/>
                <w:b/>
                <w:bCs/>
                <w:kern w:val="0"/>
                <w:szCs w:val="21"/>
              </w:rPr>
              <w:t>因公出国（境）费</w:t>
            </w:r>
          </w:p>
        </w:tc>
        <w:tc>
          <w:tcPr>
            <w:tcW w:w="3660" w:type="dxa"/>
            <w:gridSpan w:val="3"/>
            <w:tcBorders>
              <w:top w:val="single" w:color="auto" w:sz="4" w:space="0"/>
              <w:left w:val="nil"/>
              <w:bottom w:val="single" w:color="auto" w:sz="4" w:space="0"/>
              <w:right w:val="single" w:color="000000" w:sz="4" w:space="0"/>
            </w:tcBorders>
            <w:noWrap/>
            <w:vAlign w:val="center"/>
          </w:tcPr>
          <w:p>
            <w:pPr>
              <w:widowControl/>
              <w:jc w:val="center"/>
              <w:rPr>
                <w:rFonts w:eastAsia="仿宋_GB2312"/>
                <w:b/>
                <w:bCs/>
                <w:kern w:val="0"/>
                <w:szCs w:val="21"/>
              </w:rPr>
            </w:pPr>
            <w:r>
              <w:rPr>
                <w:rFonts w:hint="eastAsia" w:eastAsia="仿宋_GB2312"/>
                <w:b/>
                <w:bCs/>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noWrap/>
            <w:vAlign w:val="center"/>
          </w:tcPr>
          <w:p>
            <w:pPr>
              <w:widowControl/>
              <w:jc w:val="center"/>
              <w:rPr>
                <w:rFonts w:eastAsia="仿宋_GB2312"/>
                <w:b/>
                <w:bCs/>
                <w:kern w:val="0"/>
                <w:szCs w:val="21"/>
              </w:rPr>
            </w:pPr>
            <w:r>
              <w:rPr>
                <w:rFonts w:hint="eastAsia" w:eastAsia="仿宋_GB2312"/>
                <w:b/>
                <w:bCs/>
                <w:kern w:val="0"/>
                <w:szCs w:val="21"/>
              </w:rPr>
              <w:t>公务</w:t>
            </w:r>
          </w:p>
          <w:p>
            <w:pPr>
              <w:widowControl/>
              <w:jc w:val="center"/>
              <w:rPr>
                <w:rFonts w:eastAsia="仿宋_GB2312"/>
                <w:b/>
                <w:bCs/>
                <w:kern w:val="0"/>
                <w:szCs w:val="21"/>
              </w:rPr>
            </w:pPr>
            <w:r>
              <w:rPr>
                <w:rFonts w:hint="eastAsia" w:eastAsia="仿宋_GB2312"/>
                <w:b/>
                <w:bCs/>
                <w:kern w:val="0"/>
                <w:szCs w:val="21"/>
              </w:rPr>
              <w:t>接待费</w:t>
            </w:r>
          </w:p>
        </w:tc>
        <w:tc>
          <w:tcPr>
            <w:tcW w:w="1220" w:type="dxa"/>
            <w:vMerge w:val="restart"/>
            <w:tcBorders>
              <w:top w:val="nil"/>
              <w:left w:val="nil"/>
              <w:bottom w:val="single" w:color="000000" w:sz="4" w:space="0"/>
              <w:right w:val="single" w:color="auto" w:sz="4" w:space="0"/>
            </w:tcBorders>
            <w:noWrap/>
            <w:vAlign w:val="center"/>
          </w:tcPr>
          <w:p>
            <w:pPr>
              <w:widowControl/>
              <w:jc w:val="center"/>
              <w:rPr>
                <w:rFonts w:eastAsia="仿宋_GB2312"/>
                <w:b/>
                <w:bCs/>
                <w:kern w:val="0"/>
                <w:szCs w:val="21"/>
              </w:rPr>
            </w:pPr>
            <w:r>
              <w:rPr>
                <w:rFonts w:hint="eastAsia" w:eastAsia="仿宋_GB2312"/>
                <w:b/>
                <w:bCs/>
                <w:kern w:val="0"/>
                <w:szCs w:val="21"/>
              </w:rPr>
              <w:t>合计</w:t>
            </w:r>
          </w:p>
        </w:tc>
        <w:tc>
          <w:tcPr>
            <w:tcW w:w="1220" w:type="dxa"/>
            <w:vMerge w:val="restart"/>
            <w:tcBorders>
              <w:top w:val="nil"/>
              <w:left w:val="single" w:color="auto" w:sz="4" w:space="0"/>
              <w:bottom w:val="single" w:color="000000" w:sz="4" w:space="0"/>
              <w:right w:val="single" w:color="auto" w:sz="4" w:space="0"/>
            </w:tcBorders>
            <w:noWrap/>
            <w:vAlign w:val="center"/>
          </w:tcPr>
          <w:p>
            <w:pPr>
              <w:widowControl/>
              <w:jc w:val="center"/>
              <w:rPr>
                <w:rFonts w:eastAsia="仿宋_GB2312"/>
                <w:b/>
                <w:bCs/>
                <w:kern w:val="0"/>
                <w:szCs w:val="21"/>
              </w:rPr>
            </w:pPr>
            <w:r>
              <w:rPr>
                <w:rFonts w:hint="eastAsia" w:eastAsia="仿宋_GB2312"/>
                <w:b/>
                <w:bCs/>
                <w:kern w:val="0"/>
                <w:szCs w:val="21"/>
              </w:rPr>
              <w:t>因公出国（境）费</w:t>
            </w:r>
          </w:p>
        </w:tc>
        <w:tc>
          <w:tcPr>
            <w:tcW w:w="3660" w:type="dxa"/>
            <w:gridSpan w:val="3"/>
            <w:tcBorders>
              <w:top w:val="single" w:color="auto" w:sz="4" w:space="0"/>
              <w:left w:val="nil"/>
              <w:bottom w:val="single" w:color="auto" w:sz="4" w:space="0"/>
              <w:right w:val="single" w:color="000000" w:sz="4" w:space="0"/>
            </w:tcBorders>
            <w:noWrap/>
            <w:vAlign w:val="center"/>
          </w:tcPr>
          <w:p>
            <w:pPr>
              <w:widowControl/>
              <w:jc w:val="center"/>
              <w:rPr>
                <w:rFonts w:eastAsia="仿宋_GB2312"/>
                <w:b/>
                <w:bCs/>
                <w:kern w:val="0"/>
                <w:szCs w:val="21"/>
              </w:rPr>
            </w:pPr>
            <w:r>
              <w:rPr>
                <w:rFonts w:hint="eastAsia" w:eastAsia="仿宋_GB2312"/>
                <w:b/>
                <w:bCs/>
                <w:kern w:val="0"/>
                <w:szCs w:val="21"/>
              </w:rPr>
              <w:t>公务用车购置及运行费</w:t>
            </w:r>
          </w:p>
        </w:tc>
        <w:tc>
          <w:tcPr>
            <w:tcW w:w="1227" w:type="dxa"/>
            <w:vMerge w:val="restart"/>
            <w:tcBorders>
              <w:top w:val="nil"/>
              <w:left w:val="single" w:color="auto" w:sz="4" w:space="0"/>
              <w:bottom w:val="single" w:color="000000" w:sz="4" w:space="0"/>
              <w:right w:val="single" w:color="auto" w:sz="8" w:space="0"/>
            </w:tcBorders>
            <w:noWrap/>
            <w:vAlign w:val="center"/>
          </w:tcPr>
          <w:p>
            <w:pPr>
              <w:widowControl/>
              <w:jc w:val="center"/>
              <w:rPr>
                <w:rFonts w:eastAsia="仿宋_GB2312"/>
                <w:b/>
                <w:bCs/>
                <w:kern w:val="0"/>
                <w:szCs w:val="21"/>
              </w:rPr>
            </w:pPr>
            <w:r>
              <w:rPr>
                <w:rFonts w:hint="eastAsia" w:eastAsia="仿宋_GB2312"/>
                <w:b/>
                <w:bCs/>
                <w:kern w:val="0"/>
                <w:szCs w:val="21"/>
              </w:rPr>
              <w:t>公务</w:t>
            </w:r>
          </w:p>
          <w:p>
            <w:pPr>
              <w:widowControl/>
              <w:jc w:val="center"/>
              <w:rPr>
                <w:rFonts w:eastAsia="仿宋_GB2312"/>
                <w:b/>
                <w:bCs/>
                <w:kern w:val="0"/>
                <w:szCs w:val="21"/>
              </w:rPr>
            </w:pPr>
            <w:r>
              <w:rPr>
                <w:rFonts w:hint="eastAsia" w:eastAsia="仿宋_GB2312"/>
                <w:b/>
                <w:bCs/>
                <w:kern w:val="0"/>
                <w:szCs w:val="21"/>
              </w:rPr>
              <w:t>接待费</w:t>
            </w: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8" w:space="0"/>
              <w:bottom w:val="single" w:color="000000" w:sz="4" w:space="0"/>
              <w:right w:val="single" w:color="auto" w:sz="4" w:space="0"/>
            </w:tcBorders>
            <w:noWrap/>
            <w:vAlign w:val="center"/>
          </w:tcPr>
          <w:p>
            <w:pPr>
              <w:widowControl/>
              <w:jc w:val="left"/>
              <w:rPr>
                <w:rFonts w:eastAsia="仿宋_GB2312"/>
                <w:kern w:val="0"/>
                <w:szCs w:val="21"/>
              </w:rPr>
            </w:pPr>
          </w:p>
        </w:tc>
        <w:tc>
          <w:tcPr>
            <w:tcW w:w="0" w:type="auto"/>
            <w:vMerge w:val="continue"/>
            <w:tcBorders>
              <w:top w:val="nil"/>
              <w:left w:val="single" w:color="auto" w:sz="4" w:space="0"/>
              <w:bottom w:val="single" w:color="000000" w:sz="4" w:space="0"/>
              <w:right w:val="single" w:color="auto" w:sz="4" w:space="0"/>
            </w:tcBorders>
            <w:noWrap/>
            <w:vAlign w:val="center"/>
          </w:tcPr>
          <w:p>
            <w:pPr>
              <w:widowControl/>
              <w:jc w:val="left"/>
              <w:rPr>
                <w:rFonts w:eastAsia="仿宋_GB2312"/>
                <w:kern w:val="0"/>
                <w:szCs w:val="21"/>
              </w:rPr>
            </w:pPr>
          </w:p>
        </w:tc>
        <w:tc>
          <w:tcPr>
            <w:tcW w:w="1220" w:type="dxa"/>
            <w:tcBorders>
              <w:top w:val="nil"/>
              <w:left w:val="nil"/>
              <w:bottom w:val="single" w:color="auto" w:sz="4" w:space="0"/>
              <w:right w:val="single" w:color="auto" w:sz="4" w:space="0"/>
            </w:tcBorders>
            <w:noWrap/>
            <w:vAlign w:val="center"/>
          </w:tcPr>
          <w:p>
            <w:pPr>
              <w:widowControl/>
              <w:jc w:val="center"/>
              <w:rPr>
                <w:rFonts w:eastAsia="仿宋_GB2312"/>
                <w:b/>
                <w:bCs/>
                <w:kern w:val="0"/>
                <w:szCs w:val="21"/>
              </w:rPr>
            </w:pPr>
            <w:r>
              <w:rPr>
                <w:rFonts w:hint="eastAsia" w:eastAsia="仿宋_GB2312"/>
                <w:b/>
                <w:bCs/>
                <w:kern w:val="0"/>
                <w:szCs w:val="21"/>
              </w:rPr>
              <w:t>小计</w:t>
            </w:r>
          </w:p>
        </w:tc>
        <w:tc>
          <w:tcPr>
            <w:tcW w:w="1220" w:type="dxa"/>
            <w:tcBorders>
              <w:top w:val="nil"/>
              <w:left w:val="nil"/>
              <w:bottom w:val="single" w:color="auto" w:sz="4" w:space="0"/>
              <w:right w:val="single" w:color="auto" w:sz="4" w:space="0"/>
            </w:tcBorders>
            <w:noWrap/>
            <w:vAlign w:val="center"/>
          </w:tcPr>
          <w:p>
            <w:pPr>
              <w:widowControl/>
              <w:jc w:val="center"/>
              <w:rPr>
                <w:rFonts w:eastAsia="仿宋_GB2312"/>
                <w:b/>
                <w:bCs/>
                <w:kern w:val="0"/>
                <w:szCs w:val="21"/>
              </w:rPr>
            </w:pPr>
            <w:r>
              <w:rPr>
                <w:rFonts w:hint="eastAsia" w:eastAsia="仿宋_GB2312"/>
                <w:b/>
                <w:bCs/>
                <w:kern w:val="0"/>
                <w:szCs w:val="21"/>
              </w:rPr>
              <w:t>公务用车</w:t>
            </w:r>
          </w:p>
          <w:p>
            <w:pPr>
              <w:widowControl/>
              <w:jc w:val="center"/>
              <w:rPr>
                <w:rFonts w:eastAsia="仿宋_GB2312"/>
                <w:b/>
                <w:bCs/>
                <w:kern w:val="0"/>
                <w:szCs w:val="21"/>
              </w:rPr>
            </w:pPr>
            <w:r>
              <w:rPr>
                <w:rFonts w:hint="eastAsia" w:eastAsia="仿宋_GB2312"/>
                <w:b/>
                <w:bCs/>
                <w:kern w:val="0"/>
                <w:szCs w:val="21"/>
              </w:rPr>
              <w:t>购置费</w:t>
            </w:r>
          </w:p>
        </w:tc>
        <w:tc>
          <w:tcPr>
            <w:tcW w:w="1220" w:type="dxa"/>
            <w:tcBorders>
              <w:top w:val="nil"/>
              <w:left w:val="nil"/>
              <w:bottom w:val="single" w:color="auto" w:sz="4" w:space="0"/>
              <w:right w:val="single" w:color="auto" w:sz="4" w:space="0"/>
            </w:tcBorders>
            <w:noWrap/>
            <w:vAlign w:val="center"/>
          </w:tcPr>
          <w:p>
            <w:pPr>
              <w:widowControl/>
              <w:jc w:val="center"/>
              <w:rPr>
                <w:rFonts w:eastAsia="仿宋_GB2312"/>
                <w:b/>
                <w:bCs/>
                <w:kern w:val="0"/>
                <w:szCs w:val="21"/>
              </w:rPr>
            </w:pPr>
            <w:r>
              <w:rPr>
                <w:rFonts w:hint="eastAsia" w:eastAsia="仿宋_GB2312"/>
                <w:b/>
                <w:bCs/>
                <w:kern w:val="0"/>
                <w:szCs w:val="21"/>
              </w:rPr>
              <w:t>公务用车</w:t>
            </w:r>
          </w:p>
          <w:p>
            <w:pPr>
              <w:widowControl/>
              <w:jc w:val="center"/>
              <w:rPr>
                <w:rFonts w:eastAsia="仿宋_GB2312"/>
                <w:b/>
                <w:bCs/>
                <w:kern w:val="0"/>
                <w:szCs w:val="21"/>
              </w:rPr>
            </w:pPr>
            <w:r>
              <w:rPr>
                <w:rFonts w:hint="eastAsia" w:eastAsia="仿宋_GB2312"/>
                <w:b/>
                <w:bCs/>
                <w:kern w:val="0"/>
                <w:szCs w:val="21"/>
              </w:rPr>
              <w:t>运行费</w:t>
            </w:r>
          </w:p>
        </w:tc>
        <w:tc>
          <w:tcPr>
            <w:tcW w:w="0" w:type="auto"/>
            <w:vMerge w:val="continue"/>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rPr>
            </w:pPr>
          </w:p>
        </w:tc>
        <w:tc>
          <w:tcPr>
            <w:tcW w:w="0" w:type="auto"/>
            <w:vMerge w:val="continue"/>
            <w:tcBorders>
              <w:top w:val="nil"/>
              <w:left w:val="nil"/>
              <w:bottom w:val="single" w:color="000000" w:sz="4" w:space="0"/>
              <w:right w:val="single" w:color="auto" w:sz="4" w:space="0"/>
            </w:tcBorders>
            <w:noWrap/>
            <w:vAlign w:val="center"/>
          </w:tcPr>
          <w:p>
            <w:pPr>
              <w:widowControl/>
              <w:jc w:val="left"/>
              <w:rPr>
                <w:rFonts w:eastAsia="仿宋_GB2312"/>
                <w:kern w:val="0"/>
                <w:szCs w:val="21"/>
              </w:rPr>
            </w:pPr>
          </w:p>
        </w:tc>
        <w:tc>
          <w:tcPr>
            <w:tcW w:w="0" w:type="auto"/>
            <w:vMerge w:val="continue"/>
            <w:tcBorders>
              <w:top w:val="nil"/>
              <w:left w:val="single" w:color="auto" w:sz="4" w:space="0"/>
              <w:bottom w:val="single" w:color="000000" w:sz="4" w:space="0"/>
              <w:right w:val="single" w:color="auto" w:sz="4" w:space="0"/>
            </w:tcBorders>
            <w:noWrap/>
            <w:vAlign w:val="center"/>
          </w:tcPr>
          <w:p>
            <w:pPr>
              <w:widowControl/>
              <w:jc w:val="left"/>
              <w:rPr>
                <w:rFonts w:eastAsia="仿宋_GB2312"/>
                <w:kern w:val="0"/>
                <w:szCs w:val="21"/>
              </w:rPr>
            </w:pPr>
          </w:p>
        </w:tc>
        <w:tc>
          <w:tcPr>
            <w:tcW w:w="1220" w:type="dxa"/>
            <w:tcBorders>
              <w:top w:val="nil"/>
              <w:left w:val="nil"/>
              <w:bottom w:val="single" w:color="auto" w:sz="4" w:space="0"/>
              <w:right w:val="single" w:color="auto" w:sz="4" w:space="0"/>
            </w:tcBorders>
            <w:noWrap/>
            <w:vAlign w:val="center"/>
          </w:tcPr>
          <w:p>
            <w:pPr>
              <w:widowControl/>
              <w:jc w:val="center"/>
              <w:rPr>
                <w:rFonts w:eastAsia="仿宋_GB2312"/>
                <w:b/>
                <w:bCs/>
                <w:kern w:val="0"/>
                <w:szCs w:val="21"/>
              </w:rPr>
            </w:pPr>
            <w:r>
              <w:rPr>
                <w:rFonts w:hint="eastAsia" w:eastAsia="仿宋_GB2312"/>
                <w:b/>
                <w:bCs/>
                <w:kern w:val="0"/>
                <w:szCs w:val="21"/>
              </w:rPr>
              <w:t>小计</w:t>
            </w:r>
          </w:p>
        </w:tc>
        <w:tc>
          <w:tcPr>
            <w:tcW w:w="1220" w:type="dxa"/>
            <w:tcBorders>
              <w:top w:val="nil"/>
              <w:left w:val="nil"/>
              <w:bottom w:val="single" w:color="auto" w:sz="4" w:space="0"/>
              <w:right w:val="single" w:color="auto" w:sz="4" w:space="0"/>
            </w:tcBorders>
            <w:noWrap/>
            <w:vAlign w:val="center"/>
          </w:tcPr>
          <w:p>
            <w:pPr>
              <w:widowControl/>
              <w:jc w:val="center"/>
              <w:rPr>
                <w:rFonts w:eastAsia="仿宋_GB2312"/>
                <w:b/>
                <w:bCs/>
                <w:kern w:val="0"/>
                <w:szCs w:val="21"/>
              </w:rPr>
            </w:pPr>
            <w:r>
              <w:rPr>
                <w:rFonts w:hint="eastAsia" w:eastAsia="仿宋_GB2312"/>
                <w:b/>
                <w:bCs/>
                <w:kern w:val="0"/>
                <w:szCs w:val="21"/>
              </w:rPr>
              <w:t>公务用车</w:t>
            </w:r>
          </w:p>
          <w:p>
            <w:pPr>
              <w:widowControl/>
              <w:jc w:val="center"/>
              <w:rPr>
                <w:rFonts w:eastAsia="仿宋_GB2312"/>
                <w:b/>
                <w:bCs/>
                <w:kern w:val="0"/>
                <w:szCs w:val="21"/>
              </w:rPr>
            </w:pPr>
            <w:r>
              <w:rPr>
                <w:rFonts w:hint="eastAsia" w:eastAsia="仿宋_GB2312"/>
                <w:b/>
                <w:bCs/>
                <w:kern w:val="0"/>
                <w:szCs w:val="21"/>
              </w:rPr>
              <w:t>购置费</w:t>
            </w:r>
          </w:p>
        </w:tc>
        <w:tc>
          <w:tcPr>
            <w:tcW w:w="1220" w:type="dxa"/>
            <w:tcBorders>
              <w:top w:val="nil"/>
              <w:left w:val="nil"/>
              <w:bottom w:val="single" w:color="auto" w:sz="4" w:space="0"/>
              <w:right w:val="single" w:color="auto" w:sz="4" w:space="0"/>
            </w:tcBorders>
            <w:noWrap/>
            <w:vAlign w:val="center"/>
          </w:tcPr>
          <w:p>
            <w:pPr>
              <w:widowControl/>
              <w:jc w:val="center"/>
              <w:rPr>
                <w:rFonts w:eastAsia="仿宋_GB2312"/>
                <w:b/>
                <w:bCs/>
                <w:kern w:val="0"/>
                <w:szCs w:val="21"/>
              </w:rPr>
            </w:pPr>
            <w:r>
              <w:rPr>
                <w:rFonts w:hint="eastAsia" w:eastAsia="仿宋_GB2312"/>
                <w:b/>
                <w:bCs/>
                <w:kern w:val="0"/>
                <w:szCs w:val="21"/>
              </w:rPr>
              <w:t>公务用车</w:t>
            </w:r>
          </w:p>
          <w:p>
            <w:pPr>
              <w:widowControl/>
              <w:jc w:val="center"/>
              <w:rPr>
                <w:rFonts w:eastAsia="仿宋_GB2312"/>
                <w:b/>
                <w:bCs/>
                <w:kern w:val="0"/>
                <w:szCs w:val="21"/>
              </w:rPr>
            </w:pPr>
            <w:r>
              <w:rPr>
                <w:rFonts w:hint="eastAsia" w:eastAsia="仿宋_GB2312"/>
                <w:b/>
                <w:bCs/>
                <w:kern w:val="0"/>
                <w:szCs w:val="21"/>
              </w:rPr>
              <w:t>运行费</w:t>
            </w:r>
          </w:p>
        </w:tc>
        <w:tc>
          <w:tcPr>
            <w:tcW w:w="1227" w:type="dxa"/>
            <w:vMerge w:val="continue"/>
            <w:tcBorders>
              <w:top w:val="nil"/>
              <w:left w:val="single" w:color="auto" w:sz="4" w:space="0"/>
              <w:bottom w:val="single" w:color="000000" w:sz="4" w:space="0"/>
              <w:right w:val="single" w:color="auto" w:sz="8" w:space="0"/>
            </w:tcBorders>
            <w:noWrap/>
            <w:vAlign w:val="center"/>
          </w:tcPr>
          <w:p>
            <w:pPr>
              <w:widowControl/>
              <w:jc w:val="left"/>
              <w:rPr>
                <w:rFonts w:eastAsia="仿宋_GB2312"/>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w:t>
            </w:r>
          </w:p>
        </w:tc>
        <w:tc>
          <w:tcPr>
            <w:tcW w:w="1220"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2</w:t>
            </w:r>
          </w:p>
        </w:tc>
        <w:tc>
          <w:tcPr>
            <w:tcW w:w="1220"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3</w:t>
            </w:r>
          </w:p>
        </w:tc>
        <w:tc>
          <w:tcPr>
            <w:tcW w:w="1220"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4</w:t>
            </w:r>
          </w:p>
        </w:tc>
        <w:tc>
          <w:tcPr>
            <w:tcW w:w="1220"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5</w:t>
            </w:r>
          </w:p>
        </w:tc>
        <w:tc>
          <w:tcPr>
            <w:tcW w:w="1220"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6</w:t>
            </w:r>
          </w:p>
        </w:tc>
        <w:tc>
          <w:tcPr>
            <w:tcW w:w="1220"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7</w:t>
            </w:r>
          </w:p>
        </w:tc>
        <w:tc>
          <w:tcPr>
            <w:tcW w:w="1220"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8</w:t>
            </w:r>
          </w:p>
        </w:tc>
        <w:tc>
          <w:tcPr>
            <w:tcW w:w="1220"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9</w:t>
            </w:r>
          </w:p>
        </w:tc>
        <w:tc>
          <w:tcPr>
            <w:tcW w:w="1220"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10</w:t>
            </w:r>
          </w:p>
        </w:tc>
        <w:tc>
          <w:tcPr>
            <w:tcW w:w="1220"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11</w:t>
            </w:r>
          </w:p>
        </w:tc>
        <w:tc>
          <w:tcPr>
            <w:tcW w:w="1227" w:type="dxa"/>
            <w:tcBorders>
              <w:top w:val="nil"/>
              <w:left w:val="nil"/>
              <w:bottom w:val="single" w:color="auto" w:sz="4" w:space="0"/>
              <w:right w:val="single" w:color="auto" w:sz="8" w:space="0"/>
            </w:tcBorders>
            <w:noWrap/>
            <w:vAlign w:val="center"/>
          </w:tcPr>
          <w:p>
            <w:pPr>
              <w:widowControl/>
              <w:jc w:val="center"/>
              <w:rPr>
                <w:rFonts w:eastAsia="仿宋_GB2312"/>
                <w:kern w:val="0"/>
                <w:szCs w:val="21"/>
              </w:rPr>
            </w:pPr>
            <w:r>
              <w:rPr>
                <w:rFonts w:eastAsia="仿宋_GB2312"/>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noWrap/>
            <w:vAlign w:val="center"/>
          </w:tcPr>
          <w:p>
            <w:pPr>
              <w:widowControl/>
              <w:spacing w:line="240" w:lineRule="auto"/>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 xml:space="preserve"> 1.00</w:t>
            </w:r>
          </w:p>
        </w:tc>
        <w:tc>
          <w:tcPr>
            <w:tcW w:w="1220" w:type="dxa"/>
            <w:tcBorders>
              <w:top w:val="nil"/>
              <w:left w:val="nil"/>
              <w:bottom w:val="single" w:color="auto" w:sz="8"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0</w:t>
            </w:r>
          </w:p>
        </w:tc>
        <w:tc>
          <w:tcPr>
            <w:tcW w:w="1220" w:type="dxa"/>
            <w:tcBorders>
              <w:top w:val="nil"/>
              <w:left w:val="nil"/>
              <w:bottom w:val="single" w:color="auto" w:sz="8"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0</w:t>
            </w:r>
          </w:p>
        </w:tc>
        <w:tc>
          <w:tcPr>
            <w:tcW w:w="1220" w:type="dxa"/>
            <w:tcBorders>
              <w:top w:val="nil"/>
              <w:left w:val="nil"/>
              <w:bottom w:val="single" w:color="auto" w:sz="8"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0</w:t>
            </w:r>
          </w:p>
        </w:tc>
        <w:tc>
          <w:tcPr>
            <w:tcW w:w="1220" w:type="dxa"/>
            <w:tcBorders>
              <w:top w:val="nil"/>
              <w:left w:val="nil"/>
              <w:bottom w:val="single" w:color="auto" w:sz="8" w:space="0"/>
              <w:right w:val="single" w:color="auto" w:sz="4" w:space="0"/>
            </w:tcBorders>
            <w:noWrap/>
            <w:vAlign w:val="center"/>
          </w:tcPr>
          <w:p>
            <w:pPr>
              <w:widowControl/>
              <w:tabs>
                <w:tab w:val="center" w:pos="502"/>
              </w:tabs>
              <w:spacing w:line="240" w:lineRule="auto"/>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eastAsia="zh-CN"/>
              </w:rPr>
              <w:tab/>
            </w:r>
            <w:r>
              <w:rPr>
                <w:rFonts w:hint="eastAsia" w:ascii="Times New Roman" w:hAnsi="Times New Roman" w:eastAsia="仿宋_GB2312" w:cs="Times New Roman"/>
                <w:kern w:val="0"/>
                <w:szCs w:val="21"/>
                <w:lang w:val="en-US" w:eastAsia="zh-CN"/>
              </w:rPr>
              <w:t>1.00</w:t>
            </w:r>
          </w:p>
        </w:tc>
        <w:tc>
          <w:tcPr>
            <w:tcW w:w="1220" w:type="dxa"/>
            <w:tcBorders>
              <w:top w:val="nil"/>
              <w:left w:val="nil"/>
              <w:bottom w:val="single" w:color="auto" w:sz="8" w:space="0"/>
              <w:right w:val="single" w:color="auto" w:sz="4" w:space="0"/>
            </w:tcBorders>
            <w:noWrap/>
            <w:vAlign w:val="center"/>
          </w:tcPr>
          <w:p>
            <w:pPr>
              <w:widowControl/>
              <w:ind w:firstLine="210" w:firstLineChars="1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0.42</w:t>
            </w:r>
          </w:p>
        </w:tc>
        <w:tc>
          <w:tcPr>
            <w:tcW w:w="1220" w:type="dxa"/>
            <w:tcBorders>
              <w:top w:val="nil"/>
              <w:left w:val="nil"/>
              <w:bottom w:val="single" w:color="auto" w:sz="8" w:space="0"/>
              <w:right w:val="single" w:color="auto" w:sz="4" w:space="0"/>
            </w:tcBorders>
            <w:noWrap/>
            <w:vAlign w:val="center"/>
          </w:tcPr>
          <w:p>
            <w:pPr>
              <w:widowControl/>
              <w:spacing w:line="240" w:lineRule="auto"/>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 xml:space="preserve"> 0</w:t>
            </w:r>
          </w:p>
        </w:tc>
        <w:tc>
          <w:tcPr>
            <w:tcW w:w="1220" w:type="dxa"/>
            <w:tcBorders>
              <w:top w:val="nil"/>
              <w:left w:val="nil"/>
              <w:bottom w:val="single" w:color="auto" w:sz="8"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0</w:t>
            </w:r>
          </w:p>
        </w:tc>
        <w:tc>
          <w:tcPr>
            <w:tcW w:w="1220" w:type="dxa"/>
            <w:tcBorders>
              <w:top w:val="nil"/>
              <w:left w:val="nil"/>
              <w:bottom w:val="single" w:color="auto" w:sz="8"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nil"/>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0</w:t>
            </w:r>
          </w:p>
        </w:tc>
        <w:tc>
          <w:tcPr>
            <w:tcW w:w="1227" w:type="dxa"/>
            <w:tcBorders>
              <w:top w:val="nil"/>
              <w:left w:val="single" w:color="auto" w:sz="4" w:space="0"/>
              <w:bottom w:val="single" w:color="auto" w:sz="8" w:space="0"/>
              <w:right w:val="single" w:color="auto" w:sz="8" w:space="0"/>
            </w:tcBorders>
            <w:noWrap/>
            <w:vAlign w:val="center"/>
          </w:tcPr>
          <w:p>
            <w:pPr>
              <w:widowControl/>
              <w:ind w:firstLine="210" w:firstLineChars="1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0.42</w:t>
            </w:r>
          </w:p>
        </w:tc>
      </w:tr>
    </w:tbl>
    <w:p>
      <w:pPr>
        <w:autoSpaceDE w:val="0"/>
        <w:autoSpaceDN w:val="0"/>
        <w:adjustRightInd w:val="0"/>
        <w:ind w:left="315" w:leftChars="150"/>
        <w:jc w:val="left"/>
        <w:rPr>
          <w:rFonts w:hint="default" w:ascii="楷体_GB2312" w:eastAsia="楷体_GB2312" w:cs="宋体"/>
          <w:kern w:val="0"/>
          <w:sz w:val="24"/>
          <w:lang w:val="en-US" w:eastAsia="zh-CN"/>
        </w:rPr>
      </w:pPr>
      <w:r>
        <w:rPr>
          <w:rFonts w:hint="eastAsia" w:ascii="楷体_GB2312" w:eastAsia="楷体_GB2312" w:cs="宋体"/>
          <w:kern w:val="0"/>
          <w:sz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autoSpaceDE w:val="0"/>
        <w:autoSpaceDN w:val="0"/>
        <w:adjustRightInd w:val="0"/>
        <w:ind w:left="315" w:leftChars="150"/>
        <w:jc w:val="left"/>
        <w:rPr>
          <w:rFonts w:ascii="楷体_GB2312" w:eastAsia="楷体_GB2312" w:cs="宋体"/>
          <w:kern w:val="0"/>
          <w:sz w:val="24"/>
        </w:rPr>
      </w:pPr>
    </w:p>
    <w:p>
      <w:pPr>
        <w:autoSpaceDE w:val="0"/>
        <w:autoSpaceDN w:val="0"/>
        <w:adjustRightInd w:val="0"/>
        <w:ind w:left="315" w:leftChars="150"/>
        <w:jc w:val="left"/>
        <w:rPr>
          <w:rFonts w:ascii="楷体_GB2312" w:eastAsia="楷体_GB2312" w:cs="宋体"/>
          <w:kern w:val="0"/>
          <w:sz w:val="24"/>
        </w:rPr>
      </w:pPr>
    </w:p>
    <w:p>
      <w:pPr>
        <w:autoSpaceDE w:val="0"/>
        <w:autoSpaceDN w:val="0"/>
        <w:adjustRightInd w:val="0"/>
        <w:ind w:left="315" w:leftChars="150"/>
        <w:jc w:val="left"/>
        <w:rPr>
          <w:rFonts w:ascii="楷体_GB2312" w:eastAsia="楷体_GB2312" w:cs="宋体"/>
          <w:kern w:val="0"/>
          <w:sz w:val="24"/>
        </w:rPr>
      </w:pPr>
    </w:p>
    <w:p>
      <w:pPr>
        <w:autoSpaceDE w:val="0"/>
        <w:autoSpaceDN w:val="0"/>
        <w:adjustRightInd w:val="0"/>
        <w:ind w:left="315" w:leftChars="150"/>
        <w:jc w:val="left"/>
        <w:rPr>
          <w:rFonts w:ascii="楷体_GB2312" w:eastAsia="楷体_GB2312" w:cs="宋体"/>
          <w:kern w:val="0"/>
          <w:sz w:val="24"/>
        </w:rPr>
      </w:pPr>
    </w:p>
    <w:p>
      <w:pPr>
        <w:autoSpaceDE w:val="0"/>
        <w:autoSpaceDN w:val="0"/>
        <w:adjustRightInd w:val="0"/>
        <w:jc w:val="left"/>
        <w:rPr>
          <w:rFonts w:ascii="楷体_GB2312" w:eastAsia="楷体_GB2312" w:cs="宋体"/>
          <w:kern w:val="0"/>
          <w:sz w:val="24"/>
        </w:rPr>
      </w:pPr>
    </w:p>
    <w:p>
      <w:pPr>
        <w:autoSpaceDE w:val="0"/>
        <w:autoSpaceDN w:val="0"/>
        <w:adjustRightInd w:val="0"/>
        <w:jc w:val="left"/>
        <w:rPr>
          <w:rFonts w:ascii="楷体_GB2312" w:eastAsia="楷体_GB2312" w:cs="宋体"/>
          <w:kern w:val="0"/>
          <w:sz w:val="24"/>
        </w:rPr>
      </w:pPr>
    </w:p>
    <w:p>
      <w:pPr>
        <w:autoSpaceDE w:val="0"/>
        <w:autoSpaceDN w:val="0"/>
        <w:adjustRightInd w:val="0"/>
        <w:ind w:left="315" w:leftChars="150"/>
        <w:jc w:val="left"/>
        <w:rPr>
          <w:rFonts w:ascii="楷体_GB2312" w:eastAsia="楷体_GB2312" w:cs="宋体"/>
          <w:kern w:val="0"/>
          <w:sz w:val="24"/>
        </w:rPr>
      </w:pPr>
    </w:p>
    <w:p>
      <w:pPr>
        <w:autoSpaceDE w:val="0"/>
        <w:autoSpaceDN w:val="0"/>
        <w:adjustRightInd w:val="0"/>
        <w:ind w:left="315" w:leftChars="150"/>
        <w:jc w:val="left"/>
        <w:rPr>
          <w:rFonts w:ascii="楷体_GB2312" w:eastAsia="楷体_GB2312" w:cs="宋体"/>
          <w:kern w:val="0"/>
          <w:sz w:val="24"/>
        </w:rPr>
      </w:pPr>
    </w:p>
    <w:p>
      <w:pPr>
        <w:autoSpaceDE w:val="0"/>
        <w:autoSpaceDN w:val="0"/>
        <w:adjustRightInd w:val="0"/>
        <w:ind w:left="315" w:leftChars="150"/>
        <w:jc w:val="left"/>
        <w:rPr>
          <w:rFonts w:ascii="楷体_GB2312" w:eastAsia="楷体_GB2312" w:cs="宋体"/>
          <w:kern w:val="0"/>
          <w:sz w:val="24"/>
        </w:rPr>
      </w:pPr>
    </w:p>
    <w:p>
      <w:pPr>
        <w:widowControl/>
        <w:jc w:val="left"/>
        <w:rPr>
          <w:rFonts w:ascii="黑体" w:hAnsi="黑体" w:eastAsia="黑体"/>
          <w:szCs w:val="21"/>
        </w:rPr>
      </w:pPr>
    </w:p>
    <w:tbl>
      <w:tblPr>
        <w:tblStyle w:val="9"/>
        <w:tblpPr w:leftFromText="180" w:rightFromText="180" w:vertAnchor="text" w:horzAnchor="page" w:tblpX="1340" w:tblpY="555"/>
        <w:tblOverlap w:val="never"/>
        <w:tblW w:w="14420" w:type="dxa"/>
        <w:tblInd w:w="0" w:type="dxa"/>
        <w:tblLayout w:type="fixed"/>
        <w:tblCellMar>
          <w:top w:w="0" w:type="dxa"/>
          <w:left w:w="108" w:type="dxa"/>
          <w:bottom w:w="0" w:type="dxa"/>
          <w:right w:w="108" w:type="dxa"/>
        </w:tblCellMar>
      </w:tblPr>
      <w:tblGrid>
        <w:gridCol w:w="895"/>
        <w:gridCol w:w="416"/>
        <w:gridCol w:w="3565"/>
        <w:gridCol w:w="1359"/>
        <w:gridCol w:w="2904"/>
        <w:gridCol w:w="5281"/>
      </w:tblGrid>
      <w:tr>
        <w:tblPrEx>
          <w:tblCellMar>
            <w:top w:w="0" w:type="dxa"/>
            <w:left w:w="108" w:type="dxa"/>
            <w:bottom w:w="0" w:type="dxa"/>
            <w:right w:w="108" w:type="dxa"/>
          </w:tblCellMar>
        </w:tblPrEx>
        <w:trPr>
          <w:trHeight w:val="1423" w:hRule="atLeast"/>
        </w:trPr>
        <w:tc>
          <w:tcPr>
            <w:tcW w:w="14420" w:type="dxa"/>
            <w:gridSpan w:val="6"/>
            <w:tcBorders>
              <w:top w:val="nil"/>
              <w:left w:val="nil"/>
              <w:bottom w:val="nil"/>
              <w:right w:val="nil"/>
            </w:tcBorders>
            <w:noWrap/>
            <w:vAlign w:val="center"/>
          </w:tcPr>
          <w:p>
            <w:pPr>
              <w:widowControl/>
              <w:jc w:val="center"/>
              <w:rPr>
                <w:rFonts w:ascii="黑体" w:hAnsi="黑体" w:eastAsia="黑体" w:cs="黑体"/>
                <w:kern w:val="0"/>
                <w:sz w:val="36"/>
                <w:szCs w:val="36"/>
              </w:rPr>
            </w:pPr>
            <w:r>
              <w:rPr>
                <w:rFonts w:hint="eastAsia" w:ascii="黑体" w:hAnsi="黑体" w:eastAsia="黑体" w:cs="黑体"/>
                <w:kern w:val="0"/>
                <w:sz w:val="36"/>
                <w:szCs w:val="36"/>
              </w:rPr>
              <w:t>政府性基金预算财政拨款收支决算表</w:t>
            </w:r>
          </w:p>
          <w:p>
            <w:pPr>
              <w:widowControl/>
              <w:jc w:val="center"/>
              <w:rPr>
                <w:rFonts w:ascii="华文中宋" w:hAnsi="华文中宋" w:eastAsia="华文中宋" w:cs="宋体"/>
                <w:kern w:val="0"/>
                <w:sz w:val="32"/>
                <w:szCs w:val="32"/>
              </w:rPr>
            </w:pPr>
          </w:p>
        </w:tc>
      </w:tr>
      <w:tr>
        <w:tblPrEx>
          <w:tblCellMar>
            <w:top w:w="0" w:type="dxa"/>
            <w:left w:w="108" w:type="dxa"/>
            <w:bottom w:w="0" w:type="dxa"/>
            <w:right w:w="108" w:type="dxa"/>
          </w:tblCellMar>
        </w:tblPrEx>
        <w:trPr>
          <w:trHeight w:val="355" w:hRule="atLeast"/>
        </w:trPr>
        <w:tc>
          <w:tcPr>
            <w:tcW w:w="895" w:type="dxa"/>
            <w:tcBorders>
              <w:top w:val="nil"/>
              <w:left w:val="nil"/>
              <w:bottom w:val="nil"/>
              <w:right w:val="nil"/>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16" w:type="dxa"/>
            <w:tcBorders>
              <w:top w:val="nil"/>
              <w:left w:val="nil"/>
              <w:bottom w:val="nil"/>
              <w:right w:val="nil"/>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565" w:type="dxa"/>
            <w:tcBorders>
              <w:top w:val="nil"/>
              <w:left w:val="nil"/>
              <w:bottom w:val="nil"/>
              <w:right w:val="nil"/>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359" w:type="dxa"/>
            <w:tcBorders>
              <w:top w:val="nil"/>
              <w:left w:val="nil"/>
              <w:bottom w:val="nil"/>
              <w:right w:val="nil"/>
            </w:tcBorders>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904" w:type="dxa"/>
            <w:tcBorders>
              <w:top w:val="nil"/>
              <w:left w:val="nil"/>
              <w:bottom w:val="nil"/>
              <w:right w:val="nil"/>
            </w:tcBorders>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281" w:type="dxa"/>
            <w:tcBorders>
              <w:top w:val="nil"/>
              <w:left w:val="nil"/>
              <w:bottom w:val="nil"/>
              <w:right w:val="nil"/>
            </w:tcBorders>
            <w:noWrap/>
            <w:vAlign w:val="center"/>
          </w:tcPr>
          <w:p>
            <w:pPr>
              <w:widowControl/>
              <w:wordWrap w:val="0"/>
              <w:jc w:val="right"/>
              <w:rPr>
                <w:rFonts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08</w:t>
            </w:r>
            <w:r>
              <w:rPr>
                <w:rFonts w:hint="eastAsia" w:eastAsia="仿宋_GB2312"/>
                <w:color w:val="000000"/>
                <w:kern w:val="0"/>
                <w:szCs w:val="21"/>
              </w:rPr>
              <w:t>表</w:t>
            </w:r>
          </w:p>
        </w:tc>
      </w:tr>
      <w:tr>
        <w:tblPrEx>
          <w:tblCellMar>
            <w:top w:w="0" w:type="dxa"/>
            <w:left w:w="108" w:type="dxa"/>
            <w:bottom w:w="0" w:type="dxa"/>
            <w:right w:w="108" w:type="dxa"/>
          </w:tblCellMar>
        </w:tblPrEx>
        <w:trPr>
          <w:trHeight w:val="355" w:hRule="atLeast"/>
        </w:trPr>
        <w:tc>
          <w:tcPr>
            <w:tcW w:w="895" w:type="dxa"/>
            <w:tcBorders>
              <w:top w:val="nil"/>
              <w:left w:val="nil"/>
              <w:bottom w:val="nil"/>
              <w:right w:val="nil"/>
            </w:tcBorders>
            <w:noWrap/>
            <w:vAlign w:val="center"/>
          </w:tcPr>
          <w:p>
            <w:pPr>
              <w:widowControl/>
              <w:jc w:val="left"/>
              <w:rPr>
                <w:rFonts w:ascii="宋体" w:hAnsi="宋体" w:eastAsia="宋体" w:cs="宋体"/>
                <w:color w:val="000000"/>
                <w:kern w:val="0"/>
                <w:sz w:val="20"/>
                <w:szCs w:val="20"/>
              </w:rPr>
            </w:pPr>
            <w:r>
              <w:rPr>
                <w:rFonts w:hint="eastAsia" w:eastAsia="仿宋_GB2312"/>
                <w:color w:val="000000"/>
                <w:kern w:val="0"/>
                <w:szCs w:val="21"/>
              </w:rPr>
              <w:t>部门：</w:t>
            </w:r>
          </w:p>
        </w:tc>
        <w:tc>
          <w:tcPr>
            <w:tcW w:w="3981" w:type="dxa"/>
            <w:gridSpan w:val="2"/>
            <w:tcBorders>
              <w:top w:val="nil"/>
              <w:left w:val="nil"/>
              <w:bottom w:val="nil"/>
              <w:right w:val="nil"/>
            </w:tcBorders>
            <w:noWrap/>
            <w:vAlign w:val="center"/>
          </w:tcPr>
          <w:p>
            <w:pPr>
              <w:widowControl/>
              <w:rPr>
                <w:rFonts w:hint="eastAsia" w:ascii="宋体" w:hAnsi="宋体" w:eastAsia="仿宋_GB2312" w:cs="宋体"/>
                <w:kern w:val="0"/>
                <w:sz w:val="20"/>
                <w:szCs w:val="20"/>
                <w:lang w:eastAsia="zh-CN"/>
              </w:rPr>
            </w:pPr>
            <w:r>
              <w:rPr>
                <w:rFonts w:hint="eastAsia" w:ascii="Times New Roman" w:hAnsi="Times New Roman" w:eastAsia="仿宋_GB2312" w:cs="Times New Roman"/>
                <w:color w:val="000000"/>
                <w:kern w:val="0"/>
                <w:szCs w:val="21"/>
              </w:rPr>
              <w:t>蓝山县塔峰镇</w:t>
            </w:r>
            <w:r>
              <w:rPr>
                <w:rFonts w:hint="eastAsia" w:ascii="Times New Roman" w:hAnsi="Times New Roman" w:eastAsia="仿宋_GB2312" w:cs="Times New Roman"/>
                <w:color w:val="000000"/>
                <w:kern w:val="0"/>
                <w:szCs w:val="21"/>
                <w:lang w:eastAsia="zh-CN"/>
              </w:rPr>
              <w:t>第四完小</w:t>
            </w:r>
          </w:p>
        </w:tc>
        <w:tc>
          <w:tcPr>
            <w:tcW w:w="1359" w:type="dxa"/>
            <w:tcBorders>
              <w:top w:val="nil"/>
              <w:left w:val="nil"/>
              <w:bottom w:val="nil"/>
              <w:right w:val="nil"/>
            </w:tcBorders>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904" w:type="dxa"/>
            <w:tcBorders>
              <w:top w:val="nil"/>
              <w:left w:val="nil"/>
              <w:bottom w:val="nil"/>
              <w:right w:val="nil"/>
            </w:tcBorders>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281" w:type="dxa"/>
            <w:tcBorders>
              <w:top w:val="nil"/>
              <w:left w:val="nil"/>
              <w:bottom w:val="nil"/>
              <w:right w:val="nil"/>
            </w:tcBorders>
            <w:noWrap/>
            <w:vAlign w:val="center"/>
          </w:tcPr>
          <w:p>
            <w:pPr>
              <w:widowControl/>
              <w:jc w:val="right"/>
              <w:rPr>
                <w:rFonts w:ascii="宋体" w:hAnsi="宋体" w:eastAsia="宋体" w:cs="宋体"/>
                <w:color w:val="000000"/>
                <w:kern w:val="0"/>
                <w:sz w:val="20"/>
                <w:szCs w:val="20"/>
              </w:rPr>
            </w:pPr>
            <w:r>
              <w:rPr>
                <w:rFonts w:hint="eastAsia" w:eastAsia="仿宋_GB2312"/>
                <w:color w:val="000000"/>
                <w:kern w:val="0"/>
                <w:szCs w:val="21"/>
              </w:rPr>
              <w:t>单位：万元</w:t>
            </w:r>
          </w:p>
        </w:tc>
      </w:tr>
    </w:tbl>
    <w:p>
      <w:pPr>
        <w:widowControl/>
        <w:wordWrap w:val="0"/>
        <w:rPr>
          <w:rFonts w:eastAsia="仿宋_GB2312"/>
          <w:color w:val="000000"/>
          <w:kern w:val="0"/>
          <w:szCs w:val="21"/>
        </w:rPr>
      </w:pPr>
    </w:p>
    <w:tbl>
      <w:tblPr>
        <w:tblStyle w:val="9"/>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kern w:val="0"/>
                <w:szCs w:val="21"/>
              </w:rPr>
            </w:pPr>
            <w:r>
              <w:rPr>
                <w:rFonts w:hint="eastAsia" w:eastAsia="仿宋_GB2312"/>
                <w:b/>
                <w:kern w:val="0"/>
                <w:szCs w:val="21"/>
              </w:rPr>
              <w:t>项目</w:t>
            </w:r>
          </w:p>
        </w:tc>
        <w:tc>
          <w:tcPr>
            <w:tcW w:w="2000" w:type="dxa"/>
            <w:vMerge w:val="restart"/>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kern w:val="0"/>
                <w:szCs w:val="21"/>
              </w:rPr>
            </w:pPr>
            <w:r>
              <w:rPr>
                <w:rFonts w:hint="eastAsia" w:eastAsia="仿宋_GB2312"/>
                <w:b/>
                <w:kern w:val="0"/>
                <w:szCs w:val="21"/>
              </w:rPr>
              <w:t>年初结转和结余</w:t>
            </w:r>
          </w:p>
        </w:tc>
        <w:tc>
          <w:tcPr>
            <w:tcW w:w="2000" w:type="dxa"/>
            <w:vMerge w:val="restart"/>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kern w:val="0"/>
                <w:szCs w:val="21"/>
              </w:rPr>
            </w:pPr>
            <w:r>
              <w:rPr>
                <w:rFonts w:hint="eastAsia" w:eastAsia="仿宋_GB2312"/>
                <w:b/>
                <w:kern w:val="0"/>
                <w:szCs w:val="21"/>
              </w:rPr>
              <w:t>本年收入</w:t>
            </w:r>
          </w:p>
        </w:tc>
        <w:tc>
          <w:tcPr>
            <w:tcW w:w="6000" w:type="dxa"/>
            <w:gridSpan w:val="3"/>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kern w:val="0"/>
                <w:szCs w:val="21"/>
              </w:rPr>
            </w:pPr>
            <w:r>
              <w:rPr>
                <w:rFonts w:hint="eastAsia" w:eastAsia="仿宋_GB2312"/>
                <w:b/>
                <w:kern w:val="0"/>
                <w:szCs w:val="21"/>
              </w:rPr>
              <w:t>本年支出</w:t>
            </w:r>
          </w:p>
        </w:tc>
        <w:tc>
          <w:tcPr>
            <w:tcW w:w="2000" w:type="dxa"/>
            <w:vMerge w:val="restart"/>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kern w:val="0"/>
                <w:szCs w:val="21"/>
              </w:rPr>
            </w:pPr>
            <w:r>
              <w:rPr>
                <w:rFonts w:hint="eastAsia" w:eastAsia="仿宋_GB2312"/>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kern w:val="0"/>
                <w:szCs w:val="21"/>
              </w:rPr>
            </w:pPr>
            <w:r>
              <w:rPr>
                <w:rFonts w:hint="eastAsia" w:eastAsia="仿宋_GB2312"/>
                <w:b/>
                <w:kern w:val="0"/>
                <w:szCs w:val="21"/>
              </w:rPr>
              <w:t>功能分类科目编码</w:t>
            </w:r>
          </w:p>
        </w:tc>
        <w:tc>
          <w:tcPr>
            <w:tcW w:w="1320" w:type="dxa"/>
            <w:vMerge w:val="restart"/>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kern w:val="0"/>
                <w:szCs w:val="21"/>
              </w:rPr>
            </w:pPr>
            <w:r>
              <w:rPr>
                <w:rFonts w:hint="eastAsia" w:eastAsia="仿宋_GB2312"/>
                <w:b/>
                <w:kern w:val="0"/>
                <w:szCs w:val="21"/>
              </w:rPr>
              <w:t>科目名称</w:t>
            </w:r>
          </w:p>
        </w:tc>
        <w:tc>
          <w:tcPr>
            <w:tcW w:w="0" w:type="auto"/>
            <w:vMerge w:val="continue"/>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b/>
                <w:kern w:val="0"/>
                <w:szCs w:val="21"/>
              </w:rPr>
            </w:pPr>
          </w:p>
        </w:tc>
        <w:tc>
          <w:tcPr>
            <w:tcW w:w="2000" w:type="dxa"/>
            <w:vMerge w:val="restart"/>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kern w:val="0"/>
                <w:szCs w:val="21"/>
              </w:rPr>
            </w:pPr>
            <w:r>
              <w:rPr>
                <w:rFonts w:hint="eastAsia" w:eastAsia="仿宋_GB2312"/>
                <w:b/>
                <w:kern w:val="0"/>
                <w:szCs w:val="21"/>
              </w:rPr>
              <w:t>小计</w:t>
            </w:r>
          </w:p>
        </w:tc>
        <w:tc>
          <w:tcPr>
            <w:tcW w:w="2000" w:type="dxa"/>
            <w:vMerge w:val="restart"/>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kern w:val="0"/>
                <w:szCs w:val="21"/>
              </w:rPr>
            </w:pPr>
            <w:r>
              <w:rPr>
                <w:rFonts w:hint="eastAsia" w:eastAsia="仿宋_GB2312"/>
                <w:b/>
                <w:kern w:val="0"/>
                <w:szCs w:val="21"/>
              </w:rPr>
              <w:t>基本支出</w:t>
            </w:r>
          </w:p>
        </w:tc>
        <w:tc>
          <w:tcPr>
            <w:tcW w:w="2000" w:type="dxa"/>
            <w:vMerge w:val="restart"/>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kern w:val="0"/>
                <w:szCs w:val="21"/>
              </w:rPr>
            </w:pPr>
            <w:r>
              <w:rPr>
                <w:rFonts w:hint="eastAsia" w:eastAsia="仿宋_GB2312"/>
                <w:b/>
                <w:kern w:val="0"/>
                <w:szCs w:val="21"/>
              </w:rPr>
              <w:t>项目支出</w:t>
            </w:r>
          </w:p>
        </w:tc>
        <w:tc>
          <w:tcPr>
            <w:tcW w:w="0" w:type="auto"/>
            <w:vMerge w:val="continue"/>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0" w:type="auto"/>
            <w:vMerge w:val="continue"/>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0" w:type="auto"/>
            <w:vMerge w:val="continue"/>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栏次</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1</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2</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3</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4</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5</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合计</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hint="eastAsia" w:eastAsia="仿宋_GB2312"/>
                <w:kern w:val="0"/>
                <w:szCs w:val="21"/>
                <w:lang w:val="en-US" w:eastAsia="zh-CN"/>
              </w:rPr>
            </w:pPr>
            <w:r>
              <w:rPr>
                <w:rFonts w:hint="eastAsia" w:eastAsia="仿宋_GB2312"/>
                <w:kern w:val="0"/>
                <w:szCs w:val="21"/>
              </w:rPr>
              <w:t>　</w:t>
            </w:r>
            <w:r>
              <w:rPr>
                <w:rFonts w:hint="eastAsia" w:eastAsia="仿宋_GB2312"/>
                <w:kern w:val="0"/>
                <w:szCs w:val="21"/>
                <w:lang w:val="en-US" w:eastAsia="zh-CN"/>
              </w:rPr>
              <w:t>0</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hint="eastAsia" w:eastAsia="仿宋_GB2312"/>
                <w:kern w:val="0"/>
                <w:szCs w:val="21"/>
                <w:lang w:val="en-US" w:eastAsia="zh-CN"/>
              </w:rPr>
            </w:pPr>
            <w:r>
              <w:rPr>
                <w:rFonts w:hint="eastAsia" w:eastAsia="仿宋_GB2312"/>
                <w:kern w:val="0"/>
                <w:szCs w:val="21"/>
              </w:rPr>
              <w:t>　</w:t>
            </w:r>
            <w:r>
              <w:rPr>
                <w:rFonts w:hint="eastAsia" w:eastAsia="仿宋_GB2312"/>
                <w:kern w:val="0"/>
                <w:szCs w:val="21"/>
                <w:lang w:val="en-US" w:eastAsia="zh-CN"/>
              </w:rPr>
              <w:t>0</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hint="eastAsia" w:eastAsia="仿宋_GB2312"/>
                <w:kern w:val="0"/>
                <w:szCs w:val="21"/>
                <w:lang w:val="en-US" w:eastAsia="zh-CN"/>
              </w:rPr>
            </w:pPr>
            <w:r>
              <w:rPr>
                <w:rFonts w:hint="eastAsia" w:eastAsia="仿宋_GB2312"/>
                <w:kern w:val="0"/>
                <w:szCs w:val="21"/>
              </w:rPr>
              <w:t>　</w:t>
            </w:r>
            <w:r>
              <w:rPr>
                <w:rFonts w:hint="eastAsia" w:eastAsia="仿宋_GB2312"/>
                <w:kern w:val="0"/>
                <w:szCs w:val="21"/>
                <w:lang w:val="en-US" w:eastAsia="zh-CN"/>
              </w:rPr>
              <w:t>0</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lang w:val="en-US" w:eastAsia="zh-CN"/>
              </w:rPr>
              <w:t>0</w:t>
            </w: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lang w:val="en-US" w:eastAsia="zh-CN"/>
              </w:rPr>
              <w:t>0</w:t>
            </w: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lang w:val="en-US" w:eastAsia="zh-CN"/>
              </w:rPr>
              <w:t>0</w:t>
            </w: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r>
    </w:tbl>
    <w:p>
      <w:pPr>
        <w:widowControl/>
        <w:jc w:val="left"/>
        <w:rPr>
          <w:rFonts w:eastAsia="仿宋_GB2312"/>
          <w:kern w:val="0"/>
          <w:szCs w:val="21"/>
        </w:rPr>
      </w:pPr>
      <w:r>
        <w:rPr>
          <w:rFonts w:hint="eastAsia" w:eastAsia="仿宋_GB2312"/>
          <w:kern w:val="0"/>
          <w:szCs w:val="21"/>
        </w:rPr>
        <w:t>注：本表反映部门本年度政府性基金预算财政拨款收入、支出及结转和结余情况</w:t>
      </w:r>
    </w:p>
    <w:p>
      <w:pPr>
        <w:widowControl/>
        <w:jc w:val="left"/>
        <w:rPr>
          <w:rFonts w:eastAsia="仿宋_GB2312"/>
          <w:kern w:val="0"/>
          <w:szCs w:val="21"/>
        </w:rPr>
      </w:pPr>
      <w:r>
        <w:rPr>
          <w:rFonts w:eastAsia="仿宋_GB2312"/>
          <w:kern w:val="0"/>
          <w:szCs w:val="21"/>
        </w:rPr>
        <w:t>(</w:t>
      </w:r>
      <w:r>
        <w:rPr>
          <w:rFonts w:hint="eastAsia" w:ascii="Times New Roman" w:hAnsi="Times New Roman" w:eastAsia="仿宋_GB2312" w:cs="Times New Roman"/>
          <w:color w:val="000000"/>
          <w:kern w:val="0"/>
          <w:szCs w:val="21"/>
        </w:rPr>
        <w:t>蓝山县塔峰镇</w:t>
      </w:r>
      <w:r>
        <w:rPr>
          <w:rFonts w:hint="eastAsia" w:ascii="Times New Roman" w:hAnsi="Times New Roman" w:eastAsia="仿宋_GB2312" w:cs="Times New Roman"/>
          <w:color w:val="000000"/>
          <w:kern w:val="0"/>
          <w:szCs w:val="21"/>
          <w:lang w:eastAsia="zh-CN"/>
        </w:rPr>
        <w:t>第四完小</w:t>
      </w:r>
      <w:r>
        <w:rPr>
          <w:rFonts w:hint="eastAsia" w:eastAsia="仿宋_GB2312"/>
          <w:kern w:val="0"/>
          <w:szCs w:val="21"/>
        </w:rPr>
        <w:t>没有政府性基金收入，也没有使用政府性基金安排的支出，故本表无数据</w:t>
      </w:r>
      <w:r>
        <w:rPr>
          <w:rFonts w:eastAsia="仿宋_GB2312"/>
          <w:kern w:val="0"/>
          <w:szCs w:val="21"/>
        </w:rPr>
        <w:t>)</w:t>
      </w:r>
      <w:r>
        <w:rPr>
          <w:rFonts w:hint="eastAsia" w:eastAsia="仿宋_GB2312"/>
          <w:kern w:val="0"/>
          <w:szCs w:val="21"/>
        </w:rPr>
        <w:t>。</w:t>
      </w:r>
    </w:p>
    <w:p>
      <w:pPr>
        <w:widowControl/>
        <w:jc w:val="left"/>
        <w:rPr>
          <w:rFonts w:ascii="黑体" w:hAnsi="黑体" w:eastAsia="黑体"/>
          <w:szCs w:val="21"/>
        </w:rPr>
      </w:pPr>
      <w:r>
        <w:rPr>
          <w:rFonts w:ascii="黑体" w:hAnsi="黑体" w:eastAsia="黑体"/>
          <w:szCs w:val="21"/>
        </w:rPr>
        <w:br w:type="page"/>
      </w:r>
    </w:p>
    <w:p>
      <w:pPr>
        <w:widowControl/>
        <w:jc w:val="left"/>
        <w:rPr>
          <w:rFonts w:ascii="黑体" w:hAnsi="黑体" w:eastAsia="黑体"/>
          <w:szCs w:val="21"/>
        </w:rPr>
      </w:pPr>
    </w:p>
    <w:tbl>
      <w:tblPr>
        <w:tblStyle w:val="9"/>
        <w:tblW w:w="14442" w:type="dxa"/>
        <w:tblInd w:w="603" w:type="dxa"/>
        <w:tblLayout w:type="fixed"/>
        <w:tblCellMar>
          <w:top w:w="0" w:type="dxa"/>
          <w:left w:w="108" w:type="dxa"/>
          <w:bottom w:w="0" w:type="dxa"/>
          <w:right w:w="108" w:type="dxa"/>
        </w:tblCellMar>
      </w:tblPr>
      <w:tblGrid>
        <w:gridCol w:w="800"/>
        <w:gridCol w:w="372"/>
        <w:gridCol w:w="1078"/>
        <w:gridCol w:w="2109"/>
        <w:gridCol w:w="1215"/>
        <w:gridCol w:w="1668"/>
        <w:gridCol w:w="928"/>
        <w:gridCol w:w="2297"/>
        <w:gridCol w:w="3975"/>
      </w:tblGrid>
      <w:tr>
        <w:tblPrEx>
          <w:tblCellMar>
            <w:top w:w="0" w:type="dxa"/>
            <w:left w:w="108" w:type="dxa"/>
            <w:bottom w:w="0" w:type="dxa"/>
            <w:right w:w="108" w:type="dxa"/>
          </w:tblCellMar>
        </w:tblPrEx>
        <w:trPr>
          <w:trHeight w:val="720" w:hRule="atLeast"/>
        </w:trPr>
        <w:tc>
          <w:tcPr>
            <w:tcW w:w="14442" w:type="dxa"/>
            <w:gridSpan w:val="9"/>
            <w:tcBorders>
              <w:top w:val="nil"/>
              <w:left w:val="nil"/>
              <w:bottom w:val="nil"/>
              <w:right w:val="nil"/>
            </w:tcBorders>
            <w:noWrap/>
            <w:vAlign w:val="center"/>
          </w:tcPr>
          <w:p>
            <w:pPr>
              <w:widowControl/>
              <w:jc w:val="center"/>
              <w:rPr>
                <w:rFonts w:ascii="华文中宋" w:hAnsi="华文中宋" w:eastAsia="华文中宋" w:cs="宋体"/>
                <w:kern w:val="0"/>
                <w:sz w:val="32"/>
                <w:szCs w:val="32"/>
              </w:rPr>
            </w:pPr>
            <w:r>
              <w:rPr>
                <w:rFonts w:hint="eastAsia" w:ascii="黑体" w:hAnsi="黑体" w:eastAsia="黑体" w:cs="黑体"/>
                <w:color w:val="000000"/>
                <w:kern w:val="0"/>
                <w:sz w:val="36"/>
                <w:szCs w:val="36"/>
              </w:rPr>
              <w:t>国有资本经营预算财政拨款支出决算表</w:t>
            </w:r>
          </w:p>
        </w:tc>
      </w:tr>
      <w:tr>
        <w:tblPrEx>
          <w:tblCellMar>
            <w:top w:w="0" w:type="dxa"/>
            <w:left w:w="108" w:type="dxa"/>
            <w:bottom w:w="0" w:type="dxa"/>
            <w:right w:w="108" w:type="dxa"/>
          </w:tblCellMar>
        </w:tblPrEx>
        <w:trPr>
          <w:trHeight w:val="285" w:hRule="atLeast"/>
        </w:trPr>
        <w:tc>
          <w:tcPr>
            <w:tcW w:w="800" w:type="dxa"/>
            <w:tcBorders>
              <w:top w:val="nil"/>
              <w:left w:val="nil"/>
              <w:bottom w:val="nil"/>
              <w:right w:val="nil"/>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72" w:type="dxa"/>
            <w:tcBorders>
              <w:top w:val="nil"/>
              <w:left w:val="nil"/>
              <w:bottom w:val="nil"/>
              <w:right w:val="nil"/>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187" w:type="dxa"/>
            <w:gridSpan w:val="2"/>
            <w:tcBorders>
              <w:top w:val="nil"/>
              <w:left w:val="nil"/>
              <w:bottom w:val="nil"/>
              <w:right w:val="nil"/>
            </w:tcBorders>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15" w:type="dxa"/>
            <w:tcBorders>
              <w:top w:val="nil"/>
              <w:left w:val="nil"/>
              <w:bottom w:val="nil"/>
              <w:right w:val="nil"/>
            </w:tcBorders>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96" w:type="dxa"/>
            <w:gridSpan w:val="2"/>
            <w:tcBorders>
              <w:top w:val="nil"/>
              <w:left w:val="nil"/>
              <w:bottom w:val="nil"/>
              <w:right w:val="nil"/>
            </w:tcBorders>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6272" w:type="dxa"/>
            <w:gridSpan w:val="2"/>
            <w:tcBorders>
              <w:top w:val="nil"/>
              <w:left w:val="nil"/>
              <w:bottom w:val="nil"/>
              <w:right w:val="nil"/>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公开09表</w:t>
            </w:r>
          </w:p>
        </w:tc>
      </w:tr>
      <w:tr>
        <w:tblPrEx>
          <w:tblCellMar>
            <w:top w:w="0" w:type="dxa"/>
            <w:left w:w="108" w:type="dxa"/>
            <w:bottom w:w="0" w:type="dxa"/>
            <w:right w:w="108" w:type="dxa"/>
          </w:tblCellMar>
        </w:tblPrEx>
        <w:trPr>
          <w:trHeight w:val="285" w:hRule="atLeast"/>
        </w:trPr>
        <w:tc>
          <w:tcPr>
            <w:tcW w:w="800" w:type="dxa"/>
            <w:tcBorders>
              <w:top w:val="nil"/>
              <w:left w:val="nil"/>
              <w:bottom w:val="nil"/>
              <w:right w:val="nil"/>
            </w:tcBorders>
            <w:noWrap/>
            <w:vAlign w:val="center"/>
          </w:tcPr>
          <w:p>
            <w:pPr>
              <w:widowControl/>
              <w:jc w:val="left"/>
              <w:rPr>
                <w:rFonts w:ascii="宋体" w:hAnsi="宋体" w:eastAsia="宋体" w:cs="宋体"/>
                <w:color w:val="000000"/>
                <w:kern w:val="0"/>
                <w:sz w:val="20"/>
                <w:szCs w:val="20"/>
              </w:rPr>
            </w:pPr>
            <w:r>
              <w:rPr>
                <w:rFonts w:hint="eastAsia" w:ascii="Times New Roman" w:hAnsi="Times New Roman" w:eastAsia="仿宋_GB2312" w:cs="Times New Roman"/>
                <w:kern w:val="0"/>
                <w:szCs w:val="21"/>
              </w:rPr>
              <w:t>部门：</w:t>
            </w:r>
          </w:p>
        </w:tc>
        <w:tc>
          <w:tcPr>
            <w:tcW w:w="3559" w:type="dxa"/>
            <w:gridSpan w:val="3"/>
            <w:tcBorders>
              <w:top w:val="nil"/>
              <w:left w:val="nil"/>
              <w:bottom w:val="nil"/>
              <w:right w:val="nil"/>
            </w:tcBorders>
            <w:noWrap/>
            <w:vAlign w:val="center"/>
          </w:tcPr>
          <w:p>
            <w:pPr>
              <w:widowControl/>
              <w:rPr>
                <w:rFonts w:hint="eastAsia" w:ascii="宋体" w:hAnsi="宋体" w:eastAsia="仿宋_GB2312" w:cs="宋体"/>
                <w:kern w:val="0"/>
                <w:sz w:val="20"/>
                <w:szCs w:val="20"/>
                <w:lang w:eastAsia="zh-CN"/>
              </w:rPr>
            </w:pPr>
            <w:r>
              <w:rPr>
                <w:rFonts w:hint="eastAsia" w:ascii="Times New Roman" w:hAnsi="Times New Roman" w:eastAsia="仿宋_GB2312" w:cs="Times New Roman"/>
                <w:color w:val="000000"/>
                <w:kern w:val="0"/>
                <w:szCs w:val="21"/>
              </w:rPr>
              <w:t>蓝山县塔峰镇</w:t>
            </w:r>
            <w:r>
              <w:rPr>
                <w:rFonts w:hint="eastAsia" w:ascii="Times New Roman" w:hAnsi="Times New Roman" w:eastAsia="仿宋_GB2312" w:cs="Times New Roman"/>
                <w:color w:val="000000"/>
                <w:kern w:val="0"/>
                <w:szCs w:val="21"/>
                <w:lang w:eastAsia="zh-CN"/>
              </w:rPr>
              <w:t>第四完小</w:t>
            </w:r>
          </w:p>
        </w:tc>
        <w:tc>
          <w:tcPr>
            <w:tcW w:w="1215" w:type="dxa"/>
            <w:tcBorders>
              <w:top w:val="nil"/>
              <w:left w:val="nil"/>
              <w:bottom w:val="single" w:color="auto" w:sz="8" w:space="0"/>
              <w:right w:val="nil"/>
            </w:tcBorders>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96" w:type="dxa"/>
            <w:gridSpan w:val="2"/>
            <w:tcBorders>
              <w:top w:val="nil"/>
              <w:left w:val="nil"/>
              <w:bottom w:val="single" w:color="auto" w:sz="8" w:space="0"/>
              <w:right w:val="nil"/>
            </w:tcBorders>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6272" w:type="dxa"/>
            <w:gridSpan w:val="2"/>
            <w:tcBorders>
              <w:top w:val="nil"/>
              <w:left w:val="nil"/>
              <w:bottom w:val="nil"/>
              <w:right w:val="nil"/>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单位：万元</w:t>
            </w:r>
          </w:p>
        </w:tc>
      </w:tr>
      <w:tr>
        <w:tblPrEx>
          <w:tblCellMar>
            <w:top w:w="0" w:type="dxa"/>
            <w:left w:w="108" w:type="dxa"/>
            <w:bottom w:w="0" w:type="dxa"/>
            <w:right w:w="108" w:type="dxa"/>
          </w:tblCellMar>
        </w:tblPrEx>
        <w:trPr>
          <w:trHeight w:val="402" w:hRule="atLeast"/>
        </w:trPr>
        <w:tc>
          <w:tcPr>
            <w:tcW w:w="4359" w:type="dxa"/>
            <w:gridSpan w:val="4"/>
            <w:tcBorders>
              <w:top w:val="single" w:color="auto" w:sz="8" w:space="0"/>
              <w:left w:val="single" w:color="auto" w:sz="8"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项    目</w:t>
            </w:r>
          </w:p>
        </w:tc>
        <w:tc>
          <w:tcPr>
            <w:tcW w:w="10083" w:type="dxa"/>
            <w:gridSpan w:val="5"/>
            <w:tcBorders>
              <w:top w:val="single" w:color="auto" w:sz="8" w:space="0"/>
              <w:left w:val="nil"/>
              <w:bottom w:val="single" w:color="auto" w:sz="4" w:space="0"/>
              <w:right w:val="single" w:color="000000"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w:t>
            </w:r>
          </w:p>
        </w:tc>
      </w:tr>
      <w:tr>
        <w:tblPrEx>
          <w:tblCellMar>
            <w:top w:w="0" w:type="dxa"/>
            <w:left w:w="108" w:type="dxa"/>
            <w:bottom w:w="0" w:type="dxa"/>
            <w:right w:w="108" w:type="dxa"/>
          </w:tblCellMar>
        </w:tblPrEx>
        <w:trPr>
          <w:trHeight w:val="402" w:hRule="atLeast"/>
        </w:trPr>
        <w:tc>
          <w:tcPr>
            <w:tcW w:w="2250" w:type="dxa"/>
            <w:gridSpan w:val="3"/>
            <w:vMerge w:val="restart"/>
            <w:tcBorders>
              <w:top w:val="single" w:color="auto" w:sz="4" w:space="0"/>
              <w:left w:val="single" w:color="auto" w:sz="8"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功能分类科目编码</w:t>
            </w:r>
          </w:p>
        </w:tc>
        <w:tc>
          <w:tcPr>
            <w:tcW w:w="2109"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科目名称</w:t>
            </w:r>
          </w:p>
        </w:tc>
        <w:tc>
          <w:tcPr>
            <w:tcW w:w="2883" w:type="dxa"/>
            <w:gridSpan w:val="2"/>
            <w:vMerge w:val="restart"/>
            <w:tcBorders>
              <w:top w:val="nil"/>
              <w:left w:val="single" w:color="auto" w:sz="4" w:space="0"/>
              <w:bottom w:val="single" w:color="000000"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合计</w:t>
            </w:r>
          </w:p>
        </w:tc>
        <w:tc>
          <w:tcPr>
            <w:tcW w:w="3225" w:type="dxa"/>
            <w:gridSpan w:val="2"/>
            <w:vMerge w:val="restart"/>
            <w:tcBorders>
              <w:top w:val="nil"/>
              <w:left w:val="single" w:color="auto" w:sz="4" w:space="0"/>
              <w:bottom w:val="single" w:color="000000"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 xml:space="preserve">基本支出  </w:t>
            </w:r>
          </w:p>
        </w:tc>
        <w:tc>
          <w:tcPr>
            <w:tcW w:w="3975"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项目支出</w:t>
            </w:r>
          </w:p>
        </w:tc>
      </w:tr>
      <w:tr>
        <w:tblPrEx>
          <w:tblCellMar>
            <w:top w:w="0" w:type="dxa"/>
            <w:left w:w="108" w:type="dxa"/>
            <w:bottom w:w="0" w:type="dxa"/>
            <w:right w:w="108" w:type="dxa"/>
          </w:tblCellMar>
        </w:tblPrEx>
        <w:trPr>
          <w:trHeight w:val="402" w:hRule="atLeast"/>
        </w:trPr>
        <w:tc>
          <w:tcPr>
            <w:tcW w:w="2250" w:type="dxa"/>
            <w:gridSpan w:val="3"/>
            <w:vMerge w:val="continue"/>
            <w:tcBorders>
              <w:top w:val="single" w:color="auto" w:sz="4" w:space="0"/>
              <w:left w:val="single" w:color="auto" w:sz="8" w:space="0"/>
              <w:bottom w:val="single" w:color="auto" w:sz="4" w:space="0"/>
              <w:right w:val="single" w:color="auto" w:sz="4" w:space="0"/>
            </w:tcBorders>
            <w:noWrap/>
            <w:vAlign w:val="center"/>
          </w:tcPr>
          <w:p>
            <w:pPr>
              <w:widowControl/>
              <w:jc w:val="left"/>
              <w:rPr>
                <w:rFonts w:ascii="宋体" w:hAnsi="宋体" w:eastAsia="宋体" w:cs="宋体"/>
                <w:kern w:val="0"/>
                <w:sz w:val="20"/>
                <w:szCs w:val="20"/>
              </w:rPr>
            </w:pPr>
          </w:p>
        </w:tc>
        <w:tc>
          <w:tcPr>
            <w:tcW w:w="2109" w:type="dxa"/>
            <w:vMerge w:val="continue"/>
            <w:tcBorders>
              <w:top w:val="nil"/>
              <w:left w:val="single" w:color="auto" w:sz="4" w:space="0"/>
              <w:bottom w:val="single" w:color="auto" w:sz="4" w:space="0"/>
              <w:right w:val="single" w:color="auto" w:sz="4" w:space="0"/>
            </w:tcBorders>
            <w:noWrap/>
            <w:vAlign w:val="center"/>
          </w:tcPr>
          <w:p>
            <w:pPr>
              <w:widowControl/>
              <w:jc w:val="left"/>
              <w:rPr>
                <w:rFonts w:ascii="宋体" w:hAnsi="宋体" w:eastAsia="宋体" w:cs="宋体"/>
                <w:kern w:val="0"/>
                <w:sz w:val="20"/>
                <w:szCs w:val="20"/>
              </w:rPr>
            </w:pPr>
          </w:p>
        </w:tc>
        <w:tc>
          <w:tcPr>
            <w:tcW w:w="2883" w:type="dxa"/>
            <w:gridSpan w:val="2"/>
            <w:vMerge w:val="continue"/>
            <w:tcBorders>
              <w:top w:val="nil"/>
              <w:left w:val="single" w:color="auto" w:sz="4" w:space="0"/>
              <w:bottom w:val="single" w:color="000000" w:sz="4" w:space="0"/>
              <w:right w:val="single" w:color="auto" w:sz="4" w:space="0"/>
            </w:tcBorders>
            <w:noWrap/>
            <w:vAlign w:val="center"/>
          </w:tcPr>
          <w:p>
            <w:pPr>
              <w:widowControl/>
              <w:jc w:val="left"/>
              <w:rPr>
                <w:rFonts w:ascii="宋体" w:hAnsi="宋体" w:eastAsia="宋体" w:cs="宋体"/>
                <w:kern w:val="0"/>
                <w:sz w:val="20"/>
                <w:szCs w:val="20"/>
              </w:rPr>
            </w:pPr>
          </w:p>
        </w:tc>
        <w:tc>
          <w:tcPr>
            <w:tcW w:w="3225" w:type="dxa"/>
            <w:gridSpan w:val="2"/>
            <w:vMerge w:val="continue"/>
            <w:tcBorders>
              <w:top w:val="nil"/>
              <w:left w:val="single" w:color="auto" w:sz="4" w:space="0"/>
              <w:bottom w:val="single" w:color="000000" w:sz="4" w:space="0"/>
              <w:right w:val="single" w:color="auto" w:sz="4" w:space="0"/>
            </w:tcBorders>
            <w:noWrap/>
            <w:vAlign w:val="center"/>
          </w:tcPr>
          <w:p>
            <w:pPr>
              <w:widowControl/>
              <w:jc w:val="left"/>
              <w:rPr>
                <w:rFonts w:ascii="宋体" w:hAnsi="宋体" w:eastAsia="宋体" w:cs="宋体"/>
                <w:kern w:val="0"/>
                <w:sz w:val="20"/>
                <w:szCs w:val="20"/>
              </w:rPr>
            </w:pPr>
          </w:p>
        </w:tc>
        <w:tc>
          <w:tcPr>
            <w:tcW w:w="3975"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trHeight w:val="402" w:hRule="atLeast"/>
        </w:trPr>
        <w:tc>
          <w:tcPr>
            <w:tcW w:w="2250" w:type="dxa"/>
            <w:gridSpan w:val="3"/>
            <w:vMerge w:val="continue"/>
            <w:tcBorders>
              <w:top w:val="single" w:color="auto" w:sz="4" w:space="0"/>
              <w:left w:val="single" w:color="auto" w:sz="8" w:space="0"/>
              <w:bottom w:val="single" w:color="auto" w:sz="4" w:space="0"/>
              <w:right w:val="single" w:color="auto" w:sz="4" w:space="0"/>
            </w:tcBorders>
            <w:noWrap/>
            <w:vAlign w:val="center"/>
          </w:tcPr>
          <w:p>
            <w:pPr>
              <w:widowControl/>
              <w:jc w:val="left"/>
              <w:rPr>
                <w:rFonts w:ascii="宋体" w:hAnsi="宋体" w:eastAsia="宋体" w:cs="宋体"/>
                <w:kern w:val="0"/>
                <w:sz w:val="20"/>
                <w:szCs w:val="20"/>
              </w:rPr>
            </w:pPr>
          </w:p>
        </w:tc>
        <w:tc>
          <w:tcPr>
            <w:tcW w:w="2109" w:type="dxa"/>
            <w:vMerge w:val="continue"/>
            <w:tcBorders>
              <w:top w:val="nil"/>
              <w:left w:val="single" w:color="auto" w:sz="4" w:space="0"/>
              <w:bottom w:val="single" w:color="auto" w:sz="4" w:space="0"/>
              <w:right w:val="single" w:color="auto" w:sz="4" w:space="0"/>
            </w:tcBorders>
            <w:noWrap/>
            <w:vAlign w:val="center"/>
          </w:tcPr>
          <w:p>
            <w:pPr>
              <w:widowControl/>
              <w:jc w:val="left"/>
              <w:rPr>
                <w:rFonts w:ascii="宋体" w:hAnsi="宋体" w:eastAsia="宋体" w:cs="宋体"/>
                <w:kern w:val="0"/>
                <w:sz w:val="20"/>
                <w:szCs w:val="20"/>
              </w:rPr>
            </w:pPr>
          </w:p>
        </w:tc>
        <w:tc>
          <w:tcPr>
            <w:tcW w:w="2883" w:type="dxa"/>
            <w:gridSpan w:val="2"/>
            <w:vMerge w:val="continue"/>
            <w:tcBorders>
              <w:top w:val="nil"/>
              <w:left w:val="single" w:color="auto" w:sz="4" w:space="0"/>
              <w:bottom w:val="single" w:color="000000" w:sz="4" w:space="0"/>
              <w:right w:val="single" w:color="auto" w:sz="4" w:space="0"/>
            </w:tcBorders>
            <w:noWrap/>
            <w:vAlign w:val="center"/>
          </w:tcPr>
          <w:p>
            <w:pPr>
              <w:widowControl/>
              <w:jc w:val="left"/>
              <w:rPr>
                <w:rFonts w:ascii="宋体" w:hAnsi="宋体" w:eastAsia="宋体" w:cs="宋体"/>
                <w:kern w:val="0"/>
                <w:sz w:val="20"/>
                <w:szCs w:val="20"/>
              </w:rPr>
            </w:pPr>
          </w:p>
        </w:tc>
        <w:tc>
          <w:tcPr>
            <w:tcW w:w="3225" w:type="dxa"/>
            <w:gridSpan w:val="2"/>
            <w:vMerge w:val="continue"/>
            <w:tcBorders>
              <w:top w:val="nil"/>
              <w:left w:val="single" w:color="auto" w:sz="4" w:space="0"/>
              <w:bottom w:val="single" w:color="000000" w:sz="4" w:space="0"/>
              <w:right w:val="single" w:color="auto" w:sz="4" w:space="0"/>
            </w:tcBorders>
            <w:noWrap/>
            <w:vAlign w:val="center"/>
          </w:tcPr>
          <w:p>
            <w:pPr>
              <w:widowControl/>
              <w:jc w:val="left"/>
              <w:rPr>
                <w:rFonts w:ascii="宋体" w:hAnsi="宋体" w:eastAsia="宋体" w:cs="宋体"/>
                <w:kern w:val="0"/>
                <w:sz w:val="20"/>
                <w:szCs w:val="20"/>
              </w:rPr>
            </w:pPr>
          </w:p>
        </w:tc>
        <w:tc>
          <w:tcPr>
            <w:tcW w:w="3975"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trHeight w:val="402" w:hRule="atLeast"/>
        </w:trPr>
        <w:tc>
          <w:tcPr>
            <w:tcW w:w="4359" w:type="dxa"/>
            <w:gridSpan w:val="4"/>
            <w:tcBorders>
              <w:top w:val="single" w:color="auto" w:sz="4" w:space="0"/>
              <w:left w:val="single" w:color="auto" w:sz="8" w:space="0"/>
              <w:bottom w:val="single" w:color="auto" w:sz="4" w:space="0"/>
              <w:right w:val="single" w:color="000000"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栏次</w:t>
            </w:r>
          </w:p>
        </w:tc>
        <w:tc>
          <w:tcPr>
            <w:tcW w:w="2883" w:type="dxa"/>
            <w:gridSpan w:val="2"/>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w:t>
            </w:r>
          </w:p>
        </w:tc>
        <w:tc>
          <w:tcPr>
            <w:tcW w:w="3225" w:type="dxa"/>
            <w:gridSpan w:val="2"/>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w:t>
            </w:r>
          </w:p>
        </w:tc>
        <w:tc>
          <w:tcPr>
            <w:tcW w:w="3975"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02" w:hRule="atLeast"/>
        </w:trPr>
        <w:tc>
          <w:tcPr>
            <w:tcW w:w="4359" w:type="dxa"/>
            <w:gridSpan w:val="4"/>
            <w:tcBorders>
              <w:top w:val="nil"/>
              <w:left w:val="single" w:color="auto" w:sz="8" w:space="0"/>
              <w:bottom w:val="single" w:color="auto" w:sz="4" w:space="0"/>
              <w:right w:val="single" w:color="000000"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合计</w:t>
            </w:r>
          </w:p>
        </w:tc>
        <w:tc>
          <w:tcPr>
            <w:tcW w:w="2883" w:type="dxa"/>
            <w:gridSpan w:val="2"/>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hint="eastAsia" w:ascii="Times New Roman" w:hAnsi="Times New Roman" w:eastAsia="仿宋_GB2312" w:cs="Times New Roman"/>
                <w:kern w:val="0"/>
                <w:szCs w:val="21"/>
              </w:rPr>
              <w:t>　</w:t>
            </w:r>
          </w:p>
        </w:tc>
        <w:tc>
          <w:tcPr>
            <w:tcW w:w="3975" w:type="dxa"/>
            <w:tcBorders>
              <w:top w:val="nil"/>
              <w:left w:val="nil"/>
              <w:bottom w:val="single" w:color="auto" w:sz="4" w:space="0"/>
              <w:right w:val="single" w:color="auto" w:sz="4" w:space="0"/>
            </w:tcBorders>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187" w:type="dxa"/>
            <w:gridSpan w:val="2"/>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883" w:type="dxa"/>
            <w:gridSpan w:val="2"/>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187" w:type="dxa"/>
            <w:gridSpan w:val="2"/>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883" w:type="dxa"/>
            <w:gridSpan w:val="2"/>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187" w:type="dxa"/>
            <w:gridSpan w:val="2"/>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883" w:type="dxa"/>
            <w:gridSpan w:val="2"/>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187" w:type="dxa"/>
            <w:gridSpan w:val="2"/>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883" w:type="dxa"/>
            <w:gridSpan w:val="2"/>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187" w:type="dxa"/>
            <w:gridSpan w:val="2"/>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883" w:type="dxa"/>
            <w:gridSpan w:val="2"/>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187" w:type="dxa"/>
            <w:gridSpan w:val="2"/>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883" w:type="dxa"/>
            <w:gridSpan w:val="2"/>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720" w:hRule="atLeast"/>
        </w:trPr>
        <w:tc>
          <w:tcPr>
            <w:tcW w:w="14442" w:type="dxa"/>
            <w:gridSpan w:val="9"/>
            <w:tcBorders>
              <w:top w:val="single" w:color="auto" w:sz="8" w:space="0"/>
              <w:left w:val="nil"/>
              <w:bottom w:val="nil"/>
              <w:right w:val="nil"/>
            </w:tcBorders>
            <w:noWrap/>
            <w:vAlign w:val="center"/>
          </w:tcPr>
          <w:p>
            <w:pPr>
              <w:widowControl/>
              <w:jc w:val="left"/>
              <w:rPr>
                <w:rFonts w:ascii="宋体" w:hAnsi="宋体" w:eastAsia="宋体" w:cs="宋体"/>
                <w:kern w:val="0"/>
                <w:sz w:val="20"/>
                <w:szCs w:val="20"/>
              </w:rPr>
            </w:pPr>
            <w:r>
              <w:rPr>
                <w:rFonts w:hint="eastAsia" w:ascii="Times New Roman" w:hAnsi="Times New Roman" w:eastAsia="仿宋_GB2312" w:cs="Times New Roman"/>
                <w:kern w:val="0"/>
                <w:szCs w:val="21"/>
              </w:rPr>
              <w:t>注：本表反映部门本年度国有资本经营预算财政拨款支出情况。</w:t>
            </w:r>
          </w:p>
        </w:tc>
      </w:tr>
    </w:tbl>
    <w:p>
      <w:pPr>
        <w:widowControl/>
        <w:ind w:firstLine="420" w:firstLineChars="200"/>
        <w:jc w:val="left"/>
        <w:rPr>
          <w:rFonts w:hint="eastAsia" w:ascii="黑体" w:hAnsi="黑体" w:eastAsia="仿宋_GB2312"/>
          <w:szCs w:val="21"/>
          <w:lang w:eastAsia="zh-CN"/>
        </w:rPr>
        <w:sectPr>
          <w:pgSz w:w="16838" w:h="11906" w:orient="landscape"/>
          <w:pgMar w:top="720" w:right="720" w:bottom="720" w:left="720" w:header="851" w:footer="992" w:gutter="0"/>
          <w:cols w:space="425" w:num="1"/>
          <w:docGrid w:type="lines" w:linePitch="312" w:charSpace="0"/>
        </w:sectPr>
      </w:pPr>
      <w:r>
        <w:rPr>
          <w:rFonts w:eastAsia="仿宋_GB2312"/>
          <w:kern w:val="0"/>
          <w:szCs w:val="21"/>
        </w:rPr>
        <w:t>(</w:t>
      </w:r>
      <w:r>
        <w:rPr>
          <w:rFonts w:hint="eastAsia" w:ascii="Times New Roman" w:hAnsi="Times New Roman" w:eastAsia="仿宋_GB2312" w:cs="Times New Roman"/>
          <w:color w:val="000000"/>
          <w:kern w:val="0"/>
          <w:szCs w:val="21"/>
        </w:rPr>
        <w:t>蓝山县塔峰镇</w:t>
      </w:r>
      <w:r>
        <w:rPr>
          <w:rFonts w:hint="eastAsia" w:ascii="Times New Roman" w:hAnsi="Times New Roman" w:eastAsia="仿宋_GB2312" w:cs="Times New Roman"/>
          <w:color w:val="000000"/>
          <w:kern w:val="0"/>
          <w:szCs w:val="21"/>
          <w:lang w:eastAsia="zh-CN"/>
        </w:rPr>
        <w:t>第四完小</w:t>
      </w:r>
      <w:r>
        <w:rPr>
          <w:rFonts w:hint="eastAsia" w:eastAsia="仿宋_GB2312"/>
          <w:kern w:val="0"/>
          <w:szCs w:val="21"/>
        </w:rPr>
        <w:t>没有</w:t>
      </w:r>
      <w:r>
        <w:rPr>
          <w:rFonts w:hint="eastAsia" w:ascii="Times New Roman" w:hAnsi="Times New Roman" w:eastAsia="仿宋_GB2312" w:cs="Times New Roman"/>
          <w:kern w:val="0"/>
          <w:szCs w:val="21"/>
        </w:rPr>
        <w:t>国有资本经营预算财政拨款支出</w:t>
      </w:r>
      <w:r>
        <w:rPr>
          <w:rFonts w:hint="eastAsia" w:ascii="Times New Roman" w:hAnsi="Times New Roman" w:eastAsia="仿宋_GB2312" w:cs="Times New Roman"/>
          <w:kern w:val="0"/>
          <w:szCs w:val="21"/>
          <w:lang w:eastAsia="zh-CN"/>
        </w:rPr>
        <w:t>，</w:t>
      </w:r>
      <w:r>
        <w:rPr>
          <w:rFonts w:hint="eastAsia" w:eastAsia="仿宋_GB2312"/>
          <w:kern w:val="0"/>
          <w:szCs w:val="21"/>
        </w:rPr>
        <w:t>故本表无数据</w:t>
      </w:r>
      <w:r>
        <w:rPr>
          <w:rFonts w:eastAsia="仿宋_GB2312"/>
          <w:kern w:val="0"/>
          <w:szCs w:val="21"/>
        </w:rPr>
        <w:t>)</w:t>
      </w:r>
      <w:r>
        <w:rPr>
          <w:rFonts w:hint="eastAsia" w:eastAsia="仿宋_GB2312"/>
          <w:kern w:val="0"/>
          <w:szCs w:val="21"/>
        </w:rPr>
        <w:t>。</w:t>
      </w:r>
    </w:p>
    <w:p>
      <w:pPr>
        <w:pStyle w:val="13"/>
        <w:spacing w:line="560" w:lineRule="atLeas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第三部分2021年度部门决算情况说明</w:t>
      </w:r>
    </w:p>
    <w:p>
      <w:pPr>
        <w:widowControl/>
        <w:numPr>
          <w:ilvl w:val="0"/>
          <w:numId w:val="0"/>
        </w:numPr>
        <w:spacing w:line="560" w:lineRule="atLeast"/>
        <w:ind w:firstLine="640" w:firstLineChars="200"/>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一、</w:t>
      </w:r>
      <w:r>
        <w:rPr>
          <w:rFonts w:hint="eastAsia" w:ascii="仿宋_GB2312" w:hAnsi="仿宋_GB2312" w:eastAsia="仿宋_GB2312" w:cs="仿宋_GB2312"/>
          <w:b/>
          <w:sz w:val="32"/>
          <w:szCs w:val="32"/>
        </w:rPr>
        <w:t>收入支出决算总体情况说明</w:t>
      </w:r>
    </w:p>
    <w:p>
      <w:pPr>
        <w:pStyle w:val="13"/>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2021年度收、支总计</w:t>
      </w:r>
      <w:r>
        <w:rPr>
          <w:rFonts w:hint="eastAsia" w:ascii="仿宋_GB2312" w:hAnsi="仿宋_GB2312" w:eastAsia="仿宋_GB2312" w:cs="仿宋_GB2312"/>
          <w:sz w:val="32"/>
          <w:szCs w:val="32"/>
          <w:lang w:val="en-US" w:eastAsia="zh-CN"/>
        </w:rPr>
        <w:t>1146.43</w:t>
      </w:r>
      <w:r>
        <w:rPr>
          <w:rFonts w:hint="eastAsia" w:ascii="仿宋_GB2312" w:hAnsi="仿宋_GB2312" w:eastAsia="仿宋_GB2312" w:cs="仿宋_GB2312"/>
          <w:sz w:val="32"/>
          <w:szCs w:val="32"/>
        </w:rPr>
        <w:t>万元。与2020年相比，增加</w:t>
      </w:r>
      <w:r>
        <w:rPr>
          <w:rFonts w:hint="eastAsia" w:ascii="仿宋_GB2312" w:hAnsi="仿宋_GB2312" w:eastAsia="仿宋_GB2312" w:cs="仿宋_GB2312"/>
          <w:sz w:val="32"/>
          <w:szCs w:val="32"/>
          <w:lang w:val="en-US" w:eastAsia="zh-CN"/>
        </w:rPr>
        <w:t>102.76</w:t>
      </w:r>
      <w:r>
        <w:rPr>
          <w:rFonts w:hint="eastAsia" w:ascii="仿宋_GB2312" w:hAnsi="仿宋_GB2312" w:eastAsia="仿宋_GB2312" w:cs="仿宋_GB2312"/>
          <w:sz w:val="32"/>
          <w:szCs w:val="32"/>
        </w:rPr>
        <w:t>万元，增加</w:t>
      </w:r>
      <w:r>
        <w:rPr>
          <w:rFonts w:hint="eastAsia" w:ascii="仿宋_GB2312" w:hAnsi="仿宋_GB2312" w:eastAsia="仿宋_GB2312" w:cs="仿宋_GB2312"/>
          <w:sz w:val="32"/>
          <w:szCs w:val="32"/>
          <w:lang w:val="en-US" w:eastAsia="zh-CN"/>
        </w:rPr>
        <w:t>9.85</w:t>
      </w:r>
      <w:r>
        <w:rPr>
          <w:rFonts w:hint="eastAsia" w:ascii="仿宋_GB2312" w:hAnsi="仿宋_GB2312" w:eastAsia="仿宋_GB2312" w:cs="仿宋_GB2312"/>
          <w:sz w:val="32"/>
          <w:szCs w:val="32"/>
        </w:rPr>
        <w:t>%，一是因为2021年教育经费中人员经费增多；二是增拨公用经费用于改善学校办学条件。</w:t>
      </w:r>
    </w:p>
    <w:p>
      <w:pPr>
        <w:pStyle w:val="13"/>
        <w:spacing w:line="560" w:lineRule="atLeas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二、收入决算情况说明</w:t>
      </w:r>
    </w:p>
    <w:p>
      <w:pPr>
        <w:pStyle w:val="13"/>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本年收入合计</w:t>
      </w:r>
      <w:r>
        <w:rPr>
          <w:rFonts w:hint="eastAsia" w:ascii="仿宋_GB2312" w:hAnsi="仿宋_GB2312" w:eastAsia="仿宋_GB2312" w:cs="仿宋_GB2312"/>
          <w:sz w:val="32"/>
          <w:szCs w:val="32"/>
          <w:lang w:val="en-US" w:eastAsia="zh-CN"/>
        </w:rPr>
        <w:t>1146.43</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1146.43</w:t>
      </w:r>
      <w:r>
        <w:rPr>
          <w:rFonts w:hint="eastAsia" w:ascii="仿宋_GB2312" w:hAnsi="仿宋_GB2312" w:eastAsia="仿宋_GB2312" w:cs="仿宋_GB2312"/>
          <w:sz w:val="32"/>
          <w:szCs w:val="32"/>
        </w:rPr>
        <w:t>万元，占100%；无上级补助收入；无事业收入；无经营收入；无附属单位上缴收入；无其他收入。</w:t>
      </w:r>
    </w:p>
    <w:p>
      <w:pPr>
        <w:pStyle w:val="13"/>
        <w:spacing w:line="560" w:lineRule="atLeas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三、支出决算情况说明</w:t>
      </w:r>
    </w:p>
    <w:p>
      <w:pPr>
        <w:pStyle w:val="13"/>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本年支出合计</w:t>
      </w:r>
      <w:r>
        <w:rPr>
          <w:rFonts w:hint="eastAsia" w:ascii="仿宋_GB2312" w:hAnsi="仿宋_GB2312" w:eastAsia="仿宋_GB2312" w:cs="仿宋_GB2312"/>
          <w:sz w:val="32"/>
          <w:szCs w:val="32"/>
          <w:lang w:val="en-US" w:eastAsia="zh-CN"/>
        </w:rPr>
        <w:t>1146.43</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1146.43</w:t>
      </w:r>
      <w:r>
        <w:rPr>
          <w:rFonts w:hint="eastAsia" w:ascii="仿宋_GB2312" w:hAnsi="仿宋_GB2312" w:eastAsia="仿宋_GB2312" w:cs="仿宋_GB2312"/>
          <w:sz w:val="32"/>
          <w:szCs w:val="32"/>
        </w:rPr>
        <w:t>元，占100%；无项目支出；无上缴上级支出；无经营支出；无对附属单位补助支出。</w:t>
      </w:r>
    </w:p>
    <w:p>
      <w:pPr>
        <w:pStyle w:val="13"/>
        <w:spacing w:line="560" w:lineRule="atLeas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四、财政拨款收入支出决算总体情况说明</w:t>
      </w:r>
    </w:p>
    <w:p>
      <w:pPr>
        <w:pStyle w:val="13"/>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w:t>
      </w:r>
      <w:r>
        <w:rPr>
          <w:rFonts w:hint="eastAsia" w:ascii="仿宋_GB2312" w:hAnsi="仿宋_GB2312" w:eastAsia="仿宋_GB2312" w:cs="仿宋_GB2312"/>
          <w:bCs/>
          <w:sz w:val="32"/>
          <w:szCs w:val="32"/>
        </w:rPr>
        <w:t>财政拨款</w:t>
      </w:r>
      <w:r>
        <w:rPr>
          <w:rFonts w:hint="eastAsia" w:ascii="仿宋_GB2312" w:hAnsi="仿宋_GB2312" w:eastAsia="仿宋_GB2312" w:cs="仿宋_GB2312"/>
          <w:sz w:val="32"/>
          <w:szCs w:val="32"/>
        </w:rPr>
        <w:t>收、支总计</w:t>
      </w:r>
      <w:r>
        <w:rPr>
          <w:rFonts w:hint="eastAsia" w:ascii="仿宋_GB2312" w:hAnsi="仿宋_GB2312" w:eastAsia="仿宋_GB2312" w:cs="仿宋_GB2312"/>
          <w:sz w:val="32"/>
          <w:szCs w:val="32"/>
          <w:lang w:val="en-US" w:eastAsia="zh-CN"/>
        </w:rPr>
        <w:t>1146.43</w:t>
      </w:r>
      <w:r>
        <w:rPr>
          <w:rFonts w:hint="eastAsia" w:ascii="仿宋_GB2312" w:hAnsi="仿宋_GB2312" w:eastAsia="仿宋_GB2312" w:cs="仿宋_GB2312"/>
          <w:sz w:val="32"/>
          <w:szCs w:val="32"/>
        </w:rPr>
        <w:t>万元。与2020年相比，增加</w:t>
      </w:r>
      <w:r>
        <w:rPr>
          <w:rFonts w:hint="eastAsia" w:ascii="仿宋_GB2312" w:hAnsi="仿宋_GB2312" w:eastAsia="仿宋_GB2312" w:cs="仿宋_GB2312"/>
          <w:sz w:val="32"/>
          <w:szCs w:val="32"/>
          <w:lang w:val="en-US" w:eastAsia="zh-CN"/>
        </w:rPr>
        <w:t>102.76</w:t>
      </w:r>
      <w:r>
        <w:rPr>
          <w:rFonts w:hint="eastAsia" w:ascii="仿宋_GB2312" w:hAnsi="仿宋_GB2312" w:eastAsia="仿宋_GB2312" w:cs="仿宋_GB2312"/>
          <w:sz w:val="32"/>
          <w:szCs w:val="32"/>
        </w:rPr>
        <w:t>万元，增加</w:t>
      </w:r>
      <w:r>
        <w:rPr>
          <w:rFonts w:hint="eastAsia" w:ascii="仿宋_GB2312" w:hAnsi="仿宋_GB2312" w:eastAsia="仿宋_GB2312" w:cs="仿宋_GB2312"/>
          <w:sz w:val="32"/>
          <w:szCs w:val="32"/>
          <w:lang w:val="en-US" w:eastAsia="zh-CN"/>
        </w:rPr>
        <w:t>9.85</w:t>
      </w:r>
      <w:r>
        <w:rPr>
          <w:rFonts w:hint="eastAsia" w:ascii="仿宋_GB2312" w:hAnsi="仿宋_GB2312" w:eastAsia="仿宋_GB2312" w:cs="仿宋_GB2312"/>
          <w:sz w:val="32"/>
          <w:szCs w:val="32"/>
        </w:rPr>
        <w:t>%，一是因为2021年教育经费中人员经费增多；二是增拨公用经费用于改善学校办学条件。</w:t>
      </w:r>
    </w:p>
    <w:p>
      <w:pPr>
        <w:pStyle w:val="13"/>
        <w:spacing w:line="560" w:lineRule="atLeas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五、一般公共预算财政拨款支出决算情况说明</w:t>
      </w:r>
    </w:p>
    <w:p>
      <w:pPr>
        <w:pStyle w:val="13"/>
        <w:spacing w:line="560" w:lineRule="atLeas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（一）财政拨款支出决算总体情况</w:t>
      </w:r>
    </w:p>
    <w:p>
      <w:pPr>
        <w:pStyle w:val="13"/>
        <w:spacing w:line="560" w:lineRule="atLeas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2021年度财政拨款支出</w:t>
      </w:r>
      <w:r>
        <w:rPr>
          <w:rFonts w:hint="eastAsia" w:ascii="仿宋_GB2312" w:hAnsi="仿宋_GB2312" w:eastAsia="仿宋_GB2312" w:cs="仿宋_GB2312"/>
          <w:sz w:val="32"/>
          <w:szCs w:val="32"/>
          <w:lang w:val="en-US" w:eastAsia="zh-CN"/>
        </w:rPr>
        <w:t>1146.43</w:t>
      </w:r>
      <w:r>
        <w:rPr>
          <w:rFonts w:hint="eastAsia" w:ascii="仿宋_GB2312" w:hAnsi="仿宋_GB2312" w:eastAsia="仿宋_GB2312" w:cs="仿宋_GB2312"/>
          <w:sz w:val="32"/>
          <w:szCs w:val="32"/>
        </w:rPr>
        <w:t>万元，占本年支出合计的100%，与2020年相比，增加</w:t>
      </w:r>
      <w:r>
        <w:rPr>
          <w:rFonts w:hint="eastAsia" w:ascii="仿宋_GB2312" w:hAnsi="仿宋_GB2312" w:eastAsia="仿宋_GB2312" w:cs="仿宋_GB2312"/>
          <w:sz w:val="32"/>
          <w:szCs w:val="32"/>
          <w:lang w:val="en-US" w:eastAsia="zh-CN"/>
        </w:rPr>
        <w:t>102.76</w:t>
      </w:r>
      <w:r>
        <w:rPr>
          <w:rFonts w:hint="eastAsia" w:ascii="仿宋_GB2312" w:hAnsi="仿宋_GB2312" w:eastAsia="仿宋_GB2312" w:cs="仿宋_GB2312"/>
          <w:sz w:val="32"/>
          <w:szCs w:val="32"/>
        </w:rPr>
        <w:t>万元，增加</w:t>
      </w:r>
      <w:r>
        <w:rPr>
          <w:rFonts w:hint="eastAsia" w:ascii="仿宋_GB2312" w:hAnsi="仿宋_GB2312" w:eastAsia="仿宋_GB2312" w:cs="仿宋_GB2312"/>
          <w:sz w:val="32"/>
          <w:szCs w:val="32"/>
          <w:lang w:val="en-US" w:eastAsia="zh-CN"/>
        </w:rPr>
        <w:t>9.85</w:t>
      </w:r>
      <w:r>
        <w:rPr>
          <w:rFonts w:hint="eastAsia" w:ascii="仿宋_GB2312" w:hAnsi="仿宋_GB2312" w:eastAsia="仿宋_GB2312" w:cs="仿宋_GB2312"/>
          <w:sz w:val="32"/>
          <w:szCs w:val="32"/>
        </w:rPr>
        <w:t>%，一是因为2021年教育经费中人员经费增多；二是增拨公用经费用于改善学校办学条件。</w:t>
      </w:r>
    </w:p>
    <w:p>
      <w:pPr>
        <w:pStyle w:val="13"/>
        <w:spacing w:line="560" w:lineRule="atLeas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（二）财政拨款支出决算结构情况</w:t>
      </w:r>
    </w:p>
    <w:p>
      <w:pPr>
        <w:pStyle w:val="13"/>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2021年度财政拨款支出</w:t>
      </w:r>
      <w:r>
        <w:rPr>
          <w:rFonts w:hint="eastAsia" w:ascii="仿宋_GB2312" w:hAnsi="仿宋_GB2312" w:eastAsia="仿宋_GB2312" w:cs="仿宋_GB2312"/>
          <w:sz w:val="32"/>
          <w:szCs w:val="32"/>
          <w:lang w:val="en-US" w:eastAsia="zh-CN"/>
        </w:rPr>
        <w:t>1146.43</w:t>
      </w:r>
      <w:r>
        <w:rPr>
          <w:rFonts w:hint="eastAsia" w:ascii="仿宋_GB2312" w:hAnsi="仿宋_GB2312" w:eastAsia="仿宋_GB2312" w:cs="仿宋_GB2312"/>
          <w:sz w:val="32"/>
          <w:szCs w:val="32"/>
        </w:rPr>
        <w:t>万元，全部用于教育支出</w:t>
      </w:r>
      <w:r>
        <w:rPr>
          <w:rFonts w:hint="eastAsia" w:ascii="仿宋_GB2312" w:hAnsi="仿宋_GB2312" w:eastAsia="仿宋_GB2312" w:cs="仿宋_GB2312"/>
          <w:sz w:val="32"/>
          <w:szCs w:val="32"/>
          <w:lang w:val="en-US" w:eastAsia="zh-CN"/>
        </w:rPr>
        <w:t>1146.43</w:t>
      </w:r>
      <w:r>
        <w:rPr>
          <w:rFonts w:hint="eastAsia" w:ascii="仿宋_GB2312" w:hAnsi="仿宋_GB2312" w:eastAsia="仿宋_GB2312" w:cs="仿宋_GB2312"/>
          <w:sz w:val="32"/>
          <w:szCs w:val="32"/>
        </w:rPr>
        <w:t>万元，占100%。</w:t>
      </w:r>
    </w:p>
    <w:p>
      <w:pPr>
        <w:pStyle w:val="13"/>
        <w:spacing w:line="560" w:lineRule="atLeast"/>
        <w:ind w:firstLine="800" w:firstLineChars="250"/>
        <w:rPr>
          <w:rFonts w:ascii="仿宋_GB2312" w:hAnsi="仿宋_GB2312" w:eastAsia="仿宋_GB2312" w:cs="仿宋_GB2312"/>
          <w:b/>
          <w:sz w:val="32"/>
          <w:szCs w:val="32"/>
        </w:rPr>
      </w:pPr>
      <w:r>
        <w:rPr>
          <w:rFonts w:hint="eastAsia" w:ascii="仿宋_GB2312" w:hAnsi="仿宋_GB2312" w:eastAsia="仿宋_GB2312" w:cs="仿宋_GB2312"/>
          <w:b/>
          <w:sz w:val="32"/>
          <w:szCs w:val="32"/>
        </w:rPr>
        <w:t>（三）财政拨款支出决算具体情况</w:t>
      </w:r>
    </w:p>
    <w:p>
      <w:pPr>
        <w:pStyle w:val="13"/>
        <w:spacing w:line="560" w:lineRule="atLeas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2021年度财政拨款支出年初预算数为</w:t>
      </w:r>
      <w:r>
        <w:rPr>
          <w:rFonts w:hint="eastAsia" w:ascii="仿宋_GB2312" w:hAnsi="仿宋_GB2312" w:eastAsia="仿宋_GB2312" w:cs="仿宋_GB2312"/>
          <w:sz w:val="32"/>
          <w:szCs w:val="32"/>
          <w:lang w:val="en-US" w:eastAsia="zh-CN"/>
        </w:rPr>
        <w:t>1146.43</w:t>
      </w:r>
      <w:r>
        <w:rPr>
          <w:rFonts w:hint="eastAsia" w:ascii="仿宋_GB2312" w:hAnsi="仿宋_GB2312" w:eastAsia="仿宋_GB2312" w:cs="仿宋_GB2312"/>
          <w:sz w:val="32"/>
          <w:szCs w:val="32"/>
        </w:rPr>
        <w:t>万元，支出决算数为</w:t>
      </w:r>
      <w:r>
        <w:rPr>
          <w:rFonts w:hint="eastAsia" w:ascii="仿宋_GB2312" w:hAnsi="仿宋_GB2312" w:eastAsia="仿宋_GB2312" w:cs="仿宋_GB2312"/>
          <w:sz w:val="32"/>
          <w:szCs w:val="32"/>
          <w:lang w:val="en-US" w:eastAsia="zh-CN"/>
        </w:rPr>
        <w:t>1146.43</w:t>
      </w:r>
      <w:r>
        <w:rPr>
          <w:rFonts w:hint="eastAsia" w:ascii="仿宋_GB2312" w:hAnsi="仿宋_GB2312" w:eastAsia="仿宋_GB2312" w:cs="仿宋_GB2312"/>
          <w:sz w:val="32"/>
          <w:szCs w:val="32"/>
        </w:rPr>
        <w:t>万元，完成年初预算的100%，全部用于教育支出。</w:t>
      </w:r>
    </w:p>
    <w:p>
      <w:pPr>
        <w:pStyle w:val="13"/>
        <w:spacing w:line="560" w:lineRule="atLeas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六、一般公共预算财政拨款基本支出决算情况说明</w:t>
      </w:r>
    </w:p>
    <w:p>
      <w:pPr>
        <w:pStyle w:val="13"/>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2021年度财政拨款基本支出</w:t>
      </w:r>
      <w:r>
        <w:rPr>
          <w:rFonts w:hint="eastAsia" w:ascii="仿宋_GB2312" w:hAnsi="仿宋_GB2312" w:eastAsia="仿宋_GB2312" w:cs="仿宋_GB2312"/>
          <w:sz w:val="32"/>
          <w:szCs w:val="32"/>
          <w:lang w:val="en-US" w:eastAsia="zh-CN"/>
        </w:rPr>
        <w:t>1146.43</w:t>
      </w:r>
      <w:r>
        <w:rPr>
          <w:rFonts w:hint="eastAsia" w:ascii="仿宋_GB2312" w:hAnsi="仿宋_GB2312" w:eastAsia="仿宋_GB2312" w:cs="仿宋_GB2312"/>
          <w:sz w:val="32"/>
          <w:szCs w:val="32"/>
        </w:rPr>
        <w:t>万元，其中：人员经费</w:t>
      </w:r>
      <w:r>
        <w:rPr>
          <w:rFonts w:hint="eastAsia" w:ascii="仿宋_GB2312" w:hAnsi="仿宋_GB2312" w:eastAsia="仿宋_GB2312" w:cs="仿宋_GB2312"/>
          <w:sz w:val="32"/>
          <w:szCs w:val="32"/>
          <w:lang w:val="en-US" w:eastAsia="zh-CN"/>
        </w:rPr>
        <w:t>1024.03</w:t>
      </w:r>
      <w:r>
        <w:rPr>
          <w:rFonts w:hint="eastAsia" w:ascii="仿宋_GB2312" w:hAnsi="仿宋_GB2312" w:eastAsia="仿宋_GB2312" w:cs="仿宋_GB2312"/>
          <w:sz w:val="32"/>
          <w:szCs w:val="32"/>
        </w:rPr>
        <w:t>万元，占基本支出的89.</w:t>
      </w: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rPr>
        <w:t>%,主要包括基本工资、津贴补贴、奖金、绩效工资、社会保障缴费、抚恤金、生活补助、住房公积金等支出；公用经费</w:t>
      </w:r>
      <w:r>
        <w:rPr>
          <w:rFonts w:hint="eastAsia" w:ascii="仿宋_GB2312" w:hAnsi="仿宋_GB2312" w:eastAsia="仿宋_GB2312" w:cs="仿宋_GB2312"/>
          <w:sz w:val="32"/>
          <w:szCs w:val="32"/>
          <w:lang w:val="en-US" w:eastAsia="zh-CN"/>
        </w:rPr>
        <w:t>122.40</w:t>
      </w:r>
      <w:r>
        <w:rPr>
          <w:rFonts w:hint="eastAsia" w:ascii="仿宋_GB2312" w:hAnsi="仿宋_GB2312" w:eastAsia="仿宋_GB2312" w:cs="仿宋_GB2312"/>
          <w:sz w:val="32"/>
          <w:szCs w:val="32"/>
        </w:rPr>
        <w:t>万元，占基本支出的10.</w:t>
      </w:r>
      <w:r>
        <w:rPr>
          <w:rFonts w:hint="eastAsia" w:ascii="仿宋_GB2312" w:hAnsi="仿宋_GB2312" w:eastAsia="仿宋_GB2312" w:cs="仿宋_GB2312"/>
          <w:sz w:val="32"/>
          <w:szCs w:val="32"/>
          <w:lang w:val="en-US" w:eastAsia="zh-CN"/>
        </w:rPr>
        <w:t>68</w:t>
      </w:r>
      <w:r>
        <w:rPr>
          <w:rFonts w:hint="eastAsia" w:ascii="仿宋_GB2312" w:hAnsi="仿宋_GB2312" w:eastAsia="仿宋_GB2312" w:cs="仿宋_GB2312"/>
          <w:sz w:val="32"/>
          <w:szCs w:val="32"/>
        </w:rPr>
        <w:t>%，包括单位办公费、印刷费、水电费、邮电费、差旅费、会议费、培训费、工</w:t>
      </w:r>
      <w:r>
        <w:rPr>
          <w:rFonts w:hint="eastAsia" w:ascii="仿宋_GB2312" w:hAnsi="仿宋_GB2312" w:cs="仿宋_GB2312" w:eastAsiaTheme="minorEastAsia"/>
          <w:sz w:val="32"/>
          <w:szCs w:val="32"/>
        </w:rPr>
        <w:t>会</w:t>
      </w:r>
      <w:r>
        <w:rPr>
          <w:rFonts w:hint="eastAsia" w:ascii="仿宋_GB2312" w:hAnsi="仿宋_GB2312" w:eastAsia="仿宋_GB2312" w:cs="仿宋_GB2312"/>
          <w:sz w:val="32"/>
          <w:szCs w:val="32"/>
        </w:rPr>
        <w:t>经费、福利费、维修费、其它商品和服务性支出、办公设备购置等开支。</w:t>
      </w:r>
    </w:p>
    <w:p>
      <w:pPr>
        <w:pStyle w:val="13"/>
        <w:spacing w:line="560" w:lineRule="atLeas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七、一般公共预算财政拨款三公经费支出决算情况说明</w:t>
      </w:r>
    </w:p>
    <w:p>
      <w:pPr>
        <w:pStyle w:val="13"/>
        <w:spacing w:line="560" w:lineRule="atLeas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（一）“三公”经费财政拨款支出决算总体情况说明</w:t>
      </w:r>
    </w:p>
    <w:p>
      <w:pPr>
        <w:pStyle w:val="13"/>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“三公”经费财政拨款支出预算为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eastAsia="zh-CN"/>
        </w:rPr>
        <w:t>0.42</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42</w:t>
      </w:r>
      <w:r>
        <w:rPr>
          <w:rFonts w:hint="eastAsia" w:ascii="仿宋_GB2312" w:hAnsi="仿宋_GB2312" w:eastAsia="仿宋_GB2312" w:cs="仿宋_GB2312"/>
          <w:sz w:val="32"/>
          <w:szCs w:val="32"/>
        </w:rPr>
        <w:t>%，其中：</w:t>
      </w:r>
    </w:p>
    <w:p>
      <w:pPr>
        <w:pStyle w:val="13"/>
        <w:spacing w:line="560" w:lineRule="atLeas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1、无因公出国（境）费支出。</w:t>
      </w:r>
      <w:r>
        <w:rPr>
          <w:rFonts w:hint="eastAsia" w:ascii="仿宋_GB2312" w:hAnsi="仿宋_GB2312" w:eastAsia="仿宋_GB2312" w:cs="仿宋_GB2312"/>
          <w:sz w:val="32"/>
          <w:szCs w:val="32"/>
          <w:lang w:val="en-US" w:eastAsia="zh-CN"/>
        </w:rPr>
        <w:t>与上年情况一致。</w:t>
      </w:r>
    </w:p>
    <w:p>
      <w:pPr>
        <w:pStyle w:val="13"/>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2、公务接待费支出预算为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eastAsia="zh-CN"/>
        </w:rPr>
        <w:t>0.42</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42%</w:t>
      </w:r>
      <w:r>
        <w:rPr>
          <w:rFonts w:hint="eastAsia" w:ascii="仿宋_GB2312" w:hAnsi="仿宋_GB2312" w:eastAsia="仿宋_GB2312" w:cs="仿宋_GB2312"/>
          <w:sz w:val="32"/>
          <w:szCs w:val="32"/>
        </w:rPr>
        <w:t>，决算数小于年初预算数的主要原因是严格执行上级的文件精神，控制了学校公务接待支出。与上年相比公务接待费</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0.01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2.44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rPr>
        <w:t>的主要原因是严格执行上级的文件精神，控制了学校公务接待支出。</w:t>
      </w:r>
    </w:p>
    <w:p>
      <w:pPr>
        <w:pStyle w:val="13"/>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3、无公务用车购置费及运行维护费支出。</w:t>
      </w:r>
      <w:r>
        <w:rPr>
          <w:rFonts w:hint="eastAsia" w:ascii="仿宋_GB2312" w:hAnsi="仿宋_GB2312" w:eastAsia="仿宋_GB2312" w:cs="仿宋_GB2312"/>
          <w:sz w:val="32"/>
          <w:szCs w:val="32"/>
          <w:lang w:val="en-US" w:eastAsia="zh-CN"/>
        </w:rPr>
        <w:t>与上年情况一致。</w:t>
      </w:r>
    </w:p>
    <w:p>
      <w:pPr>
        <w:pStyle w:val="13"/>
        <w:spacing w:line="560" w:lineRule="atLeas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（二）“三公”经费财政拨款支出决算具体情况说明</w:t>
      </w:r>
    </w:p>
    <w:p>
      <w:pPr>
        <w:pStyle w:val="13"/>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2021年度“三公”经费财政拨款支出决算中，公务接待费支出决算</w:t>
      </w:r>
      <w:r>
        <w:rPr>
          <w:rFonts w:hint="eastAsia" w:ascii="仿宋_GB2312" w:hAnsi="仿宋_GB2312" w:eastAsia="仿宋_GB2312" w:cs="仿宋_GB2312"/>
          <w:sz w:val="32"/>
          <w:szCs w:val="32"/>
          <w:lang w:eastAsia="zh-CN"/>
        </w:rPr>
        <w:t>0.42</w:t>
      </w:r>
      <w:r>
        <w:rPr>
          <w:rFonts w:hint="eastAsia" w:ascii="仿宋_GB2312" w:hAnsi="仿宋_GB2312" w:eastAsia="仿宋_GB2312" w:cs="仿宋_GB2312"/>
          <w:sz w:val="32"/>
          <w:szCs w:val="32"/>
        </w:rPr>
        <w:t>万元，占100%,无因公出国（境）费支出，无公务用车购置费及运行维护费支出。其中：公务接待费支出决算为</w:t>
      </w:r>
      <w:r>
        <w:rPr>
          <w:rFonts w:hint="eastAsia" w:ascii="仿宋_GB2312" w:hAnsi="仿宋_GB2312" w:eastAsia="仿宋_GB2312" w:cs="仿宋_GB2312"/>
          <w:sz w:val="32"/>
          <w:szCs w:val="32"/>
          <w:lang w:eastAsia="zh-CN"/>
        </w:rPr>
        <w:t>0.42</w:t>
      </w:r>
      <w:r>
        <w:rPr>
          <w:rFonts w:hint="eastAsia" w:ascii="仿宋_GB2312" w:hAnsi="仿宋_GB2312" w:eastAsia="仿宋_GB2312" w:cs="仿宋_GB2312"/>
          <w:sz w:val="32"/>
          <w:szCs w:val="32"/>
        </w:rPr>
        <w:t>万元，共接待</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次，共计</w:t>
      </w:r>
      <w:r>
        <w:rPr>
          <w:rFonts w:hint="eastAsia" w:ascii="仿宋_GB2312" w:hAnsi="仿宋_GB2312" w:eastAsia="仿宋_GB2312" w:cs="仿宋_GB2312"/>
          <w:sz w:val="32"/>
          <w:szCs w:val="32"/>
          <w:lang w:val="en-US" w:eastAsia="zh-CN"/>
        </w:rPr>
        <w:t>106</w:t>
      </w:r>
      <w:r>
        <w:rPr>
          <w:rFonts w:hint="eastAsia" w:ascii="仿宋_GB2312" w:hAnsi="仿宋_GB2312" w:eastAsia="仿宋_GB2312" w:cs="仿宋_GB2312"/>
          <w:sz w:val="32"/>
          <w:szCs w:val="32"/>
        </w:rPr>
        <w:t>人次。主要是以下几个方面发生的接待支出：一是上级部门来我校检查指导工作；二是教育局教研室组织全县教学研讨会。</w:t>
      </w:r>
    </w:p>
    <w:p>
      <w:pPr>
        <w:pStyle w:val="13"/>
        <w:spacing w:line="560" w:lineRule="atLeas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八、政府性基金预算收入支出决算情况</w:t>
      </w:r>
    </w:p>
    <w:p>
      <w:pPr>
        <w:pStyle w:val="13"/>
        <w:spacing w:line="560" w:lineRule="atLeas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2021年度本单位无政府性基金收支</w:t>
      </w:r>
      <w:r>
        <w:rPr>
          <w:rFonts w:hint="eastAsia" w:ascii="仿宋_GB2312" w:hAnsi="仿宋_GB2312" w:eastAsia="仿宋_GB2312" w:cs="仿宋_GB2312"/>
          <w:sz w:val="32"/>
          <w:szCs w:val="32"/>
          <w:lang w:eastAsia="zh-CN"/>
        </w:rPr>
        <w:t>。</w:t>
      </w:r>
    </w:p>
    <w:p>
      <w:pPr>
        <w:pStyle w:val="13"/>
        <w:spacing w:line="560" w:lineRule="atLeas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九、关于2020年度预算绩效情况说明</w:t>
      </w:r>
    </w:p>
    <w:p>
      <w:pPr>
        <w:widowControl/>
        <w:spacing w:line="560" w:lineRule="atLeast"/>
        <w:ind w:firstLine="645"/>
        <w:rPr>
          <w:rFonts w:ascii="仿宋_GB2312" w:eastAsia="仿宋_GB2312"/>
          <w:b/>
          <w:bCs/>
          <w:sz w:val="32"/>
          <w:szCs w:val="32"/>
        </w:rPr>
      </w:pPr>
      <w:r>
        <w:rPr>
          <w:rFonts w:hint="eastAsia" w:ascii="仿宋_GB2312" w:eastAsia="仿宋_GB2312"/>
          <w:b/>
          <w:bCs/>
          <w:sz w:val="32"/>
          <w:szCs w:val="32"/>
        </w:rPr>
        <w:t>（一）绩效管理工作开展情况。</w:t>
      </w:r>
    </w:p>
    <w:p>
      <w:pPr>
        <w:pStyle w:val="8"/>
        <w:widowControl/>
        <w:spacing w:beforeAutospacing="0" w:afterAutospacing="0" w:line="560" w:lineRule="atLeast"/>
        <w:ind w:firstLine="640" w:firstLineChars="200"/>
        <w:jc w:val="both"/>
      </w:pPr>
      <w:r>
        <w:rPr>
          <w:rFonts w:ascii="仿宋_GB2312" w:hAnsi="宋体" w:eastAsia="仿宋_GB2312" w:cs="仿宋_GB2312"/>
          <w:sz w:val="32"/>
          <w:szCs w:val="32"/>
        </w:rPr>
        <w:t>按照</w:t>
      </w:r>
      <w:r>
        <w:rPr>
          <w:rFonts w:hint="eastAsia" w:ascii="仿宋" w:hAnsi="仿宋" w:eastAsia="仿宋" w:cs="仿宋"/>
          <w:sz w:val="32"/>
          <w:szCs w:val="32"/>
        </w:rPr>
        <w:t>《湖南省委办公厅湖南省人民政府办公厅关于全面实施预算绩效管理的实施意见》(湘办发〔201</w:t>
      </w:r>
      <w:r>
        <w:rPr>
          <w:rFonts w:ascii="仿宋" w:hAnsi="仿宋" w:eastAsia="仿宋" w:cs="仿宋"/>
          <w:sz w:val="32"/>
          <w:szCs w:val="32"/>
        </w:rPr>
        <w:t>9</w:t>
      </w:r>
      <w:r>
        <w:rPr>
          <w:rFonts w:hint="eastAsia" w:ascii="仿宋" w:hAnsi="仿宋" w:eastAsia="仿宋" w:cs="仿宋"/>
          <w:sz w:val="32"/>
          <w:szCs w:val="32"/>
        </w:rPr>
        <w:t>〕1</w:t>
      </w:r>
      <w:r>
        <w:rPr>
          <w:rFonts w:ascii="仿宋" w:hAnsi="仿宋" w:eastAsia="仿宋" w:cs="仿宋"/>
          <w:sz w:val="32"/>
          <w:szCs w:val="32"/>
        </w:rPr>
        <w:t>0</w:t>
      </w:r>
      <w:r>
        <w:rPr>
          <w:rFonts w:hint="eastAsia" w:ascii="仿宋" w:hAnsi="仿宋" w:eastAsia="仿宋" w:cs="仿宋"/>
          <w:sz w:val="32"/>
          <w:szCs w:val="32"/>
        </w:rPr>
        <w:t>号)</w:t>
      </w:r>
      <w:r>
        <w:rPr>
          <w:rFonts w:hint="eastAsia" w:ascii="仿宋_GB2312" w:hAnsi="宋体" w:eastAsia="仿宋_GB2312" w:cs="仿宋_GB2312"/>
          <w:sz w:val="32"/>
          <w:szCs w:val="32"/>
        </w:rPr>
        <w:t>、</w:t>
      </w:r>
      <w:r>
        <w:rPr>
          <w:rFonts w:hint="eastAsia" w:ascii="仿宋" w:hAnsi="仿宋" w:eastAsia="仿宋" w:cs="仿宋"/>
          <w:sz w:val="32"/>
          <w:szCs w:val="32"/>
        </w:rPr>
        <w:t>永州市财政局《关于报送2020年预算绩效目标和2019年度部门预算绩效自评报告的通知》（永财绩[2020]1号）文件</w:t>
      </w:r>
      <w:r>
        <w:rPr>
          <w:rFonts w:ascii="仿宋_GB2312" w:hAnsi="宋体" w:eastAsia="仿宋_GB2312" w:cs="仿宋_GB2312"/>
          <w:sz w:val="32"/>
          <w:szCs w:val="32"/>
        </w:rPr>
        <w:t>要求，</w:t>
      </w:r>
      <w:r>
        <w:rPr>
          <w:rFonts w:ascii="仿宋_GB2312" w:hAnsi="宋体" w:eastAsia="仿宋_GB2312" w:cs="黑体"/>
          <w:kern w:val="2"/>
          <w:sz w:val="32"/>
          <w:szCs w:val="32"/>
        </w:rPr>
        <w:t>本着独立、客观、公正、科学的原则</w:t>
      </w:r>
      <w:r>
        <w:rPr>
          <w:rFonts w:hint="eastAsia" w:ascii="仿宋_GB2312" w:hAnsi="宋体" w:eastAsia="仿宋_GB2312" w:cs="黑体"/>
          <w:kern w:val="2"/>
          <w:sz w:val="32"/>
          <w:szCs w:val="32"/>
        </w:rPr>
        <w:t>，</w:t>
      </w:r>
      <w:r>
        <w:rPr>
          <w:rFonts w:hint="eastAsia" w:ascii="仿宋_GB2312" w:hAnsi="宋体" w:eastAsia="仿宋_GB2312" w:cs="仿宋_GB2312"/>
          <w:sz w:val="32"/>
          <w:szCs w:val="32"/>
        </w:rPr>
        <w:t>我单位</w:t>
      </w:r>
      <w:r>
        <w:rPr>
          <w:rFonts w:hint="eastAsia" w:ascii="仿宋" w:hAnsi="仿宋" w:eastAsia="仿宋" w:cs="仿宋"/>
          <w:kern w:val="2"/>
          <w:sz w:val="32"/>
          <w:szCs w:val="32"/>
        </w:rPr>
        <w:t>成立了自评小组，对部门整体支出绩效开展了自评。</w:t>
      </w:r>
    </w:p>
    <w:p>
      <w:pPr>
        <w:widowControl/>
        <w:numPr>
          <w:ilvl w:val="0"/>
          <w:numId w:val="1"/>
        </w:numPr>
        <w:spacing w:line="560" w:lineRule="atLeast"/>
        <w:ind w:firstLine="645"/>
        <w:rPr>
          <w:rFonts w:ascii="仿宋_GB2312" w:eastAsia="仿宋_GB2312"/>
          <w:b/>
          <w:bCs/>
          <w:sz w:val="32"/>
          <w:szCs w:val="32"/>
        </w:rPr>
      </w:pPr>
      <w:r>
        <w:rPr>
          <w:rFonts w:hint="eastAsia" w:ascii="仿宋_GB2312" w:eastAsia="仿宋_GB2312"/>
          <w:b/>
          <w:bCs/>
          <w:sz w:val="32"/>
          <w:szCs w:val="32"/>
        </w:rPr>
        <w:t>项目绩效自评结果、重点绩效评价结果。</w:t>
      </w:r>
    </w:p>
    <w:p>
      <w:pPr>
        <w:widowControl/>
        <w:spacing w:line="560" w:lineRule="atLeast"/>
        <w:ind w:firstLine="640" w:firstLineChars="200"/>
        <w:rPr>
          <w:rFonts w:ascii="仿宋_GB2312" w:eastAsia="仿宋_GB2312"/>
          <w:i/>
          <w:iCs/>
          <w:color w:val="FF0000"/>
          <w:sz w:val="32"/>
          <w:szCs w:val="32"/>
        </w:rPr>
      </w:pPr>
      <w:r>
        <w:rPr>
          <w:rFonts w:hint="eastAsia" w:ascii="仿宋_GB2312" w:hAnsi="仿宋_GB2312" w:eastAsia="仿宋_GB2312" w:cs="仿宋_GB2312"/>
          <w:sz w:val="32"/>
          <w:szCs w:val="32"/>
          <w:shd w:val="clear" w:color="auto" w:fill="FFFFFF"/>
        </w:rPr>
        <w:t>本校无项目支出，无重点工程项目支出。</w:t>
      </w:r>
    </w:p>
    <w:p>
      <w:pPr>
        <w:pStyle w:val="13"/>
        <w:spacing w:line="560" w:lineRule="atLeas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十、其他重要事项情况说明</w:t>
      </w:r>
    </w:p>
    <w:p>
      <w:pPr>
        <w:spacing w:line="560" w:lineRule="atLeast"/>
        <w:ind w:firstLine="480" w:firstLineChars="150"/>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（一）机关运行经费支出情况</w:t>
      </w:r>
    </w:p>
    <w:p>
      <w:pPr>
        <w:spacing w:line="560" w:lineRule="atLeast"/>
        <w:ind w:firstLine="640" w:firstLineChars="200"/>
        <w:rPr>
          <w:rFonts w:hint="eastAsia" w:eastAsia="仿宋_GB2312"/>
          <w:kern w:val="0"/>
          <w:sz w:val="32"/>
          <w:szCs w:val="32"/>
          <w:u w:val="none"/>
          <w:lang w:val="en-US" w:eastAsia="zh-CN"/>
        </w:rPr>
      </w:pPr>
      <w:r>
        <w:rPr>
          <w:rFonts w:eastAsia="仿宋_GB2312"/>
          <w:kern w:val="0"/>
          <w:sz w:val="32"/>
          <w:szCs w:val="32"/>
          <w:u w:val="none"/>
        </w:rPr>
        <w:t>本部门</w:t>
      </w:r>
      <w:r>
        <w:rPr>
          <w:rFonts w:hint="eastAsia" w:eastAsia="仿宋_GB2312"/>
          <w:b w:val="0"/>
          <w:bCs w:val="0"/>
          <w:kern w:val="0"/>
          <w:sz w:val="32"/>
          <w:szCs w:val="32"/>
          <w:u w:val="none"/>
          <w:lang w:val="en-US" w:eastAsia="zh-CN"/>
        </w:rPr>
        <w:t>2021</w:t>
      </w:r>
      <w:r>
        <w:rPr>
          <w:rFonts w:eastAsia="仿宋_GB2312"/>
          <w:kern w:val="0"/>
          <w:sz w:val="32"/>
          <w:szCs w:val="32"/>
          <w:u w:val="none"/>
        </w:rPr>
        <w:t>年度机关运行经费支出</w:t>
      </w:r>
      <w:r>
        <w:rPr>
          <w:rFonts w:hint="eastAsia" w:ascii="仿宋_GB2312" w:hAnsi="仿宋_GB2312" w:eastAsia="仿宋_GB2312" w:cs="仿宋_GB2312"/>
          <w:sz w:val="32"/>
          <w:szCs w:val="32"/>
          <w:u w:val="none"/>
        </w:rPr>
        <w:t>122.40</w:t>
      </w:r>
      <w:r>
        <w:rPr>
          <w:rFonts w:eastAsia="仿宋_GB2312"/>
          <w:kern w:val="0"/>
          <w:sz w:val="32"/>
          <w:szCs w:val="32"/>
          <w:u w:val="none"/>
        </w:rPr>
        <w:t>万元（与部门决算中一般公共预算财政拨款基本支出中公用经费之和保持衔接），比年初预算数增加</w:t>
      </w:r>
      <w:r>
        <w:rPr>
          <w:rFonts w:hint="eastAsia" w:ascii="仿宋_GB2312" w:hAnsi="仿宋_GB2312" w:eastAsia="仿宋_GB2312" w:cs="仿宋_GB2312"/>
          <w:kern w:val="0"/>
          <w:sz w:val="32"/>
          <w:szCs w:val="32"/>
          <w:u w:val="none"/>
          <w:lang w:val="en-US" w:eastAsia="zh-CN"/>
        </w:rPr>
        <w:t>0.03</w:t>
      </w:r>
      <w:r>
        <w:rPr>
          <w:rFonts w:hint="eastAsia" w:ascii="仿宋_GB2312" w:hAnsi="仿宋_GB2312" w:eastAsia="仿宋_GB2312" w:cs="仿宋_GB2312"/>
          <w:kern w:val="0"/>
          <w:sz w:val="32"/>
          <w:szCs w:val="32"/>
          <w:u w:val="none"/>
        </w:rPr>
        <w:t>万元，增长</w:t>
      </w:r>
      <w:r>
        <w:rPr>
          <w:rFonts w:hint="eastAsia" w:ascii="仿宋_GB2312" w:hAnsi="仿宋_GB2312" w:eastAsia="仿宋_GB2312" w:cs="仿宋_GB2312"/>
          <w:kern w:val="0"/>
          <w:sz w:val="32"/>
          <w:szCs w:val="32"/>
          <w:u w:val="none"/>
          <w:lang w:val="en-US" w:eastAsia="zh-CN"/>
        </w:rPr>
        <w:t>0.02</w:t>
      </w:r>
      <w:r>
        <w:rPr>
          <w:rFonts w:hint="eastAsia" w:ascii="仿宋_GB2312" w:hAnsi="仿宋_GB2312" w:eastAsia="仿宋_GB2312" w:cs="仿宋_GB2312"/>
          <w:kern w:val="0"/>
          <w:sz w:val="32"/>
          <w:szCs w:val="32"/>
          <w:u w:val="none"/>
        </w:rPr>
        <w:t>%</w:t>
      </w:r>
      <w:r>
        <w:rPr>
          <w:rFonts w:eastAsia="仿宋_GB2312"/>
          <w:kern w:val="0"/>
          <w:sz w:val="32"/>
          <w:szCs w:val="32"/>
          <w:u w:val="none"/>
        </w:rPr>
        <w:t>。主要原因是：</w:t>
      </w:r>
      <w:r>
        <w:rPr>
          <w:rFonts w:hint="eastAsia" w:eastAsia="仿宋_GB2312"/>
          <w:kern w:val="0"/>
          <w:sz w:val="32"/>
          <w:szCs w:val="32"/>
          <w:u w:val="none"/>
          <w:lang w:val="en-US" w:eastAsia="zh-CN"/>
        </w:rPr>
        <w:t>学生人数增多，相应公用经费增加。</w:t>
      </w:r>
    </w:p>
    <w:p>
      <w:pPr>
        <w:spacing w:line="560" w:lineRule="atLeast"/>
        <w:ind w:firstLine="640" w:firstLineChars="200"/>
        <w:rPr>
          <w:rFonts w:ascii="仿宋_GB2312" w:hAnsi="仿宋_GB2312" w:eastAsia="仿宋_GB2312" w:cs="仿宋_GB2312"/>
          <w:b/>
          <w:color w:val="000000"/>
          <w:kern w:val="0"/>
          <w:sz w:val="32"/>
          <w:szCs w:val="32"/>
          <w:u w:val="none"/>
        </w:rPr>
      </w:pPr>
      <w:r>
        <w:rPr>
          <w:rFonts w:hint="eastAsia" w:ascii="仿宋_GB2312" w:hAnsi="仿宋_GB2312" w:eastAsia="仿宋_GB2312" w:cs="仿宋_GB2312"/>
          <w:b/>
          <w:color w:val="000000"/>
          <w:kern w:val="0"/>
          <w:sz w:val="32"/>
          <w:szCs w:val="32"/>
          <w:u w:val="none"/>
        </w:rPr>
        <w:t>（二）一般性支出情况</w:t>
      </w:r>
    </w:p>
    <w:p>
      <w:pPr>
        <w:spacing w:line="560" w:lineRule="atLeast"/>
        <w:ind w:firstLine="480" w:firstLineChars="150"/>
        <w:rPr>
          <w:rFonts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1、会议费支出情况：2021年本校开支会议费</w:t>
      </w:r>
      <w:r>
        <w:rPr>
          <w:rFonts w:hint="eastAsia" w:ascii="仿宋_GB2312" w:hAnsi="仿宋_GB2312" w:eastAsia="仿宋_GB2312" w:cs="仿宋_GB2312"/>
          <w:kern w:val="0"/>
          <w:sz w:val="32"/>
          <w:szCs w:val="32"/>
          <w:u w:val="none"/>
          <w:lang w:val="en-US" w:eastAsia="zh-CN"/>
        </w:rPr>
        <w:t>0.38</w:t>
      </w:r>
      <w:r>
        <w:rPr>
          <w:rFonts w:hint="eastAsia" w:ascii="仿宋_GB2312" w:hAnsi="仿宋_GB2312" w:eastAsia="仿宋_GB2312" w:cs="仿宋_GB2312"/>
          <w:kern w:val="0"/>
          <w:sz w:val="32"/>
          <w:szCs w:val="32"/>
          <w:u w:val="none"/>
        </w:rPr>
        <w:t>万元，用于召开开学工作会议、</w:t>
      </w:r>
      <w:r>
        <w:rPr>
          <w:rFonts w:hint="eastAsia" w:eastAsia="仿宋_GB2312"/>
          <w:kern w:val="0"/>
          <w:sz w:val="32"/>
          <w:szCs w:val="32"/>
          <w:u w:val="none"/>
        </w:rPr>
        <w:t>期末考试参加年级统考，外校老师抽调到我校参加监考接待及每年下学期举行一年一度运动会和</w:t>
      </w:r>
      <w:r>
        <w:rPr>
          <w:rFonts w:hint="eastAsia" w:ascii="仿宋_GB2312" w:hAnsi="仿宋_GB2312" w:eastAsia="仿宋_GB2312" w:cs="仿宋_GB2312"/>
          <w:kern w:val="0"/>
          <w:sz w:val="32"/>
          <w:szCs w:val="32"/>
          <w:u w:val="none"/>
        </w:rPr>
        <w:t>期末测试考务伙食等支出；相比上年度增加支出</w:t>
      </w:r>
      <w:r>
        <w:rPr>
          <w:rFonts w:hint="eastAsia" w:ascii="仿宋_GB2312" w:hAnsi="仿宋_GB2312" w:eastAsia="仿宋_GB2312" w:cs="仿宋_GB2312"/>
          <w:kern w:val="0"/>
          <w:sz w:val="32"/>
          <w:szCs w:val="32"/>
          <w:u w:val="none"/>
          <w:lang w:val="en-US" w:eastAsia="zh-CN"/>
        </w:rPr>
        <w:t>0.03</w:t>
      </w:r>
      <w:r>
        <w:rPr>
          <w:rFonts w:hint="eastAsia" w:ascii="仿宋_GB2312" w:hAnsi="仿宋_GB2312" w:eastAsia="仿宋_GB2312" w:cs="仿宋_GB2312"/>
          <w:kern w:val="0"/>
          <w:sz w:val="32"/>
          <w:szCs w:val="32"/>
          <w:u w:val="none"/>
        </w:rPr>
        <w:t>万元，增加</w:t>
      </w:r>
      <w:r>
        <w:rPr>
          <w:rFonts w:hint="eastAsia" w:ascii="仿宋_GB2312" w:hAnsi="仿宋_GB2312" w:eastAsia="仿宋_GB2312" w:cs="仿宋_GB2312"/>
          <w:kern w:val="0"/>
          <w:sz w:val="32"/>
          <w:szCs w:val="32"/>
          <w:u w:val="none"/>
          <w:lang w:val="en-US" w:eastAsia="zh-CN"/>
        </w:rPr>
        <w:t>9.85</w:t>
      </w:r>
      <w:r>
        <w:rPr>
          <w:rFonts w:hint="eastAsia" w:ascii="仿宋_GB2312" w:hAnsi="仿宋_GB2312" w:eastAsia="仿宋_GB2312" w:cs="仿宋_GB2312"/>
          <w:kern w:val="0"/>
          <w:sz w:val="32"/>
          <w:szCs w:val="32"/>
          <w:u w:val="none"/>
        </w:rPr>
        <w:t>%。原因是伙食成本提高。</w:t>
      </w:r>
    </w:p>
    <w:p>
      <w:pPr>
        <w:spacing w:line="560" w:lineRule="atLeast"/>
        <w:ind w:firstLine="480" w:firstLineChars="150"/>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2、培训费支出情况：本年度我校培训费开支</w:t>
      </w:r>
      <w:r>
        <w:rPr>
          <w:rFonts w:hint="eastAsia" w:ascii="仿宋_GB2312" w:hAnsi="仿宋_GB2312" w:eastAsia="仿宋_GB2312" w:cs="仿宋_GB2312"/>
          <w:color w:val="000000"/>
          <w:kern w:val="0"/>
          <w:sz w:val="32"/>
          <w:szCs w:val="32"/>
          <w:u w:val="none"/>
          <w:lang w:val="en-US" w:eastAsia="zh-CN"/>
        </w:rPr>
        <w:t>1.77</w:t>
      </w:r>
      <w:r>
        <w:rPr>
          <w:rFonts w:hint="eastAsia" w:ascii="仿宋_GB2312" w:hAnsi="仿宋_GB2312" w:eastAsia="仿宋_GB2312" w:cs="仿宋_GB2312"/>
          <w:color w:val="000000"/>
          <w:kern w:val="0"/>
          <w:sz w:val="32"/>
          <w:szCs w:val="32"/>
          <w:u w:val="none"/>
        </w:rPr>
        <w:t>万元，用于开展学校教师“国培”等各类培训，参培教师达</w:t>
      </w:r>
      <w:r>
        <w:rPr>
          <w:rFonts w:hint="eastAsia" w:ascii="仿宋_GB2312" w:hAnsi="仿宋_GB2312" w:eastAsia="仿宋_GB2312" w:cs="仿宋_GB2312"/>
          <w:color w:val="000000"/>
          <w:kern w:val="0"/>
          <w:sz w:val="32"/>
          <w:szCs w:val="32"/>
          <w:u w:val="none"/>
          <w:lang w:val="en-US" w:eastAsia="zh-CN"/>
        </w:rPr>
        <w:t>36</w:t>
      </w:r>
      <w:r>
        <w:rPr>
          <w:rFonts w:hint="eastAsia" w:ascii="仿宋_GB2312" w:hAnsi="仿宋_GB2312" w:eastAsia="仿宋_GB2312" w:cs="仿宋_GB2312"/>
          <w:color w:val="000000"/>
          <w:kern w:val="0"/>
          <w:sz w:val="32"/>
          <w:szCs w:val="32"/>
          <w:u w:val="none"/>
        </w:rPr>
        <w:t>人次，相比上年度增加支出</w:t>
      </w:r>
      <w:r>
        <w:rPr>
          <w:rFonts w:hint="eastAsia" w:ascii="仿宋_GB2312" w:hAnsi="仿宋_GB2312" w:eastAsia="仿宋_GB2312" w:cs="仿宋_GB2312"/>
          <w:color w:val="000000"/>
          <w:kern w:val="0"/>
          <w:sz w:val="32"/>
          <w:szCs w:val="32"/>
          <w:u w:val="none"/>
          <w:lang w:val="en-US" w:eastAsia="zh-CN"/>
        </w:rPr>
        <w:t>0.2</w:t>
      </w:r>
      <w:r>
        <w:rPr>
          <w:rFonts w:hint="eastAsia" w:ascii="仿宋_GB2312" w:hAnsi="仿宋_GB2312" w:eastAsia="仿宋_GB2312" w:cs="仿宋_GB2312"/>
          <w:color w:val="000000"/>
          <w:kern w:val="0"/>
          <w:sz w:val="32"/>
          <w:szCs w:val="32"/>
          <w:u w:val="none"/>
        </w:rPr>
        <w:t>万元，本年度预算为</w:t>
      </w:r>
      <w:r>
        <w:rPr>
          <w:rFonts w:hint="eastAsia" w:ascii="仿宋_GB2312" w:hAnsi="仿宋_GB2312" w:eastAsia="仿宋_GB2312" w:cs="仿宋_GB2312"/>
          <w:color w:val="000000"/>
          <w:kern w:val="0"/>
          <w:sz w:val="32"/>
          <w:szCs w:val="32"/>
          <w:u w:val="none"/>
          <w:lang w:val="en-US" w:eastAsia="zh-CN"/>
        </w:rPr>
        <w:t>2.57</w:t>
      </w:r>
      <w:r>
        <w:rPr>
          <w:rFonts w:hint="eastAsia" w:ascii="仿宋_GB2312" w:hAnsi="仿宋_GB2312" w:eastAsia="仿宋_GB2312" w:cs="仿宋_GB2312"/>
          <w:color w:val="000000"/>
          <w:kern w:val="0"/>
          <w:sz w:val="32"/>
          <w:szCs w:val="32"/>
          <w:u w:val="none"/>
        </w:rPr>
        <w:t>万元，支出比预算减少</w:t>
      </w:r>
      <w:r>
        <w:rPr>
          <w:rFonts w:hint="eastAsia" w:ascii="仿宋_GB2312" w:hAnsi="仿宋_GB2312" w:eastAsia="仿宋_GB2312" w:cs="仿宋_GB2312"/>
          <w:color w:val="000000"/>
          <w:kern w:val="0"/>
          <w:sz w:val="32"/>
          <w:szCs w:val="32"/>
          <w:u w:val="none"/>
          <w:lang w:val="en-US" w:eastAsia="zh-CN"/>
        </w:rPr>
        <w:t>31.18</w:t>
      </w:r>
      <w:r>
        <w:rPr>
          <w:rFonts w:hint="eastAsia" w:ascii="仿宋_GB2312" w:hAnsi="仿宋_GB2312" w:eastAsia="仿宋_GB2312" w:cs="仿宋_GB2312"/>
          <w:color w:val="000000"/>
          <w:kern w:val="0"/>
          <w:sz w:val="32"/>
          <w:szCs w:val="32"/>
          <w:u w:val="none"/>
        </w:rPr>
        <w:t>%，主要原因是培训多为线上培训。</w:t>
      </w:r>
    </w:p>
    <w:p>
      <w:pPr>
        <w:spacing w:line="560" w:lineRule="atLeast"/>
        <w:ind w:firstLine="480" w:firstLineChars="150"/>
        <w:rPr>
          <w:rFonts w:hint="eastAsia" w:ascii="仿宋_GB2312" w:hAnsi="仿宋_GB2312" w:eastAsia="仿宋_GB2312" w:cs="仿宋_GB2312"/>
          <w:color w:val="000000"/>
          <w:kern w:val="0"/>
          <w:sz w:val="32"/>
          <w:szCs w:val="32"/>
          <w:u w:val="none"/>
          <w:lang w:val="en-US" w:eastAsia="zh-CN"/>
        </w:rPr>
      </w:pPr>
      <w:r>
        <w:rPr>
          <w:rFonts w:hint="eastAsia" w:ascii="仿宋_GB2312" w:hAnsi="仿宋_GB2312" w:eastAsia="仿宋_GB2312" w:cs="仿宋_GB2312"/>
          <w:color w:val="000000"/>
          <w:kern w:val="0"/>
          <w:sz w:val="32"/>
          <w:szCs w:val="32"/>
          <w:u w:val="none"/>
          <w:lang w:val="en-US" w:eastAsia="zh-CN"/>
        </w:rPr>
        <w:t>3、</w:t>
      </w:r>
      <w:r>
        <w:rPr>
          <w:rFonts w:eastAsia="仿宋_GB2312"/>
          <w:kern w:val="0"/>
          <w:sz w:val="32"/>
          <w:szCs w:val="32"/>
        </w:rPr>
        <w:t>举办</w:t>
      </w:r>
      <w:r>
        <w:rPr>
          <w:rFonts w:hint="eastAsia" w:eastAsia="仿宋_GB2312"/>
          <w:kern w:val="0"/>
          <w:sz w:val="32"/>
          <w:szCs w:val="32"/>
          <w:lang w:val="en-US" w:eastAsia="zh-CN"/>
        </w:rPr>
        <w:t>0次</w:t>
      </w:r>
      <w:r>
        <w:rPr>
          <w:rFonts w:eastAsia="仿宋_GB2312"/>
          <w:kern w:val="0"/>
          <w:sz w:val="32"/>
          <w:szCs w:val="32"/>
        </w:rPr>
        <w:t>节庆、晚会、论坛、赛事活动，开支</w:t>
      </w:r>
      <w:r>
        <w:rPr>
          <w:rFonts w:hint="eastAsia" w:eastAsia="仿宋_GB2312"/>
          <w:kern w:val="0"/>
          <w:sz w:val="32"/>
          <w:szCs w:val="32"/>
          <w:lang w:val="en-US" w:eastAsia="zh-CN"/>
        </w:rPr>
        <w:t>0</w:t>
      </w:r>
      <w:r>
        <w:rPr>
          <w:rFonts w:eastAsia="仿宋_GB2312"/>
          <w:kern w:val="0"/>
          <w:sz w:val="32"/>
          <w:szCs w:val="32"/>
        </w:rPr>
        <w:t>万元</w:t>
      </w:r>
      <w:r>
        <w:rPr>
          <w:rFonts w:hint="eastAsia" w:eastAsia="仿宋_GB2312"/>
          <w:kern w:val="0"/>
          <w:sz w:val="32"/>
          <w:szCs w:val="32"/>
          <w:lang w:eastAsia="zh-CN"/>
        </w:rPr>
        <w:t>。</w:t>
      </w:r>
    </w:p>
    <w:p>
      <w:pPr>
        <w:spacing w:line="560" w:lineRule="atLeast"/>
        <w:ind w:firstLine="640" w:firstLineChars="200"/>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（三）政府采购支出情况</w:t>
      </w:r>
    </w:p>
    <w:p>
      <w:pPr>
        <w:spacing w:line="560" w:lineRule="atLeast"/>
        <w:ind w:firstLine="640" w:firstLineChars="200"/>
        <w:rPr>
          <w:rFonts w:ascii="仿宋_GB2312" w:hAnsi="仿宋_GB2312" w:eastAsia="仿宋_GB2312" w:cs="仿宋_GB2312"/>
          <w:i/>
          <w:color w:val="FF0000"/>
          <w:kern w:val="0"/>
          <w:sz w:val="32"/>
          <w:szCs w:val="32"/>
        </w:rPr>
      </w:pPr>
      <w:r>
        <w:rPr>
          <w:rFonts w:hint="eastAsia" w:ascii="仿宋_GB2312" w:hAnsi="仿宋_GB2312" w:eastAsia="仿宋_GB2312" w:cs="仿宋_GB2312"/>
          <w:color w:val="000000"/>
          <w:kern w:val="0"/>
          <w:sz w:val="32"/>
          <w:szCs w:val="32"/>
        </w:rPr>
        <w:t>本部门2021年度办公用品、维修材料等物品的采购均为政采云线上平台采购。政府采购支出总额</w:t>
      </w:r>
      <w:r>
        <w:rPr>
          <w:rFonts w:hint="eastAsia" w:ascii="仿宋_GB2312" w:hAnsi="仿宋_GB2312" w:eastAsia="仿宋_GB2312" w:cs="仿宋_GB2312"/>
          <w:sz w:val="32"/>
          <w:szCs w:val="32"/>
          <w:lang w:val="en-US" w:eastAsia="zh-CN"/>
        </w:rPr>
        <w:t>75.46</w:t>
      </w:r>
      <w:r>
        <w:rPr>
          <w:rFonts w:hint="eastAsia" w:ascii="仿宋_GB2312" w:hAnsi="仿宋_GB2312" w:eastAsia="仿宋_GB2312" w:cs="仿宋_GB2312"/>
          <w:color w:val="000000"/>
          <w:kern w:val="0"/>
          <w:sz w:val="32"/>
          <w:szCs w:val="32"/>
        </w:rPr>
        <w:t>万元，其中：政府采购货物支出</w:t>
      </w:r>
      <w:r>
        <w:rPr>
          <w:rFonts w:hint="eastAsia" w:ascii="仿宋_GB2312" w:hAnsi="仿宋_GB2312" w:eastAsia="仿宋_GB2312" w:cs="仿宋_GB2312"/>
          <w:color w:val="000000"/>
          <w:kern w:val="0"/>
          <w:sz w:val="32"/>
          <w:szCs w:val="32"/>
          <w:lang w:val="en-US" w:eastAsia="zh-CN"/>
        </w:rPr>
        <w:t>70.3</w:t>
      </w:r>
      <w:r>
        <w:rPr>
          <w:rFonts w:hint="eastAsia" w:ascii="仿宋_GB2312" w:hAnsi="仿宋_GB2312" w:eastAsia="仿宋_GB2312" w:cs="仿宋_GB2312"/>
          <w:color w:val="000000"/>
          <w:kern w:val="0"/>
          <w:sz w:val="32"/>
          <w:szCs w:val="32"/>
        </w:rPr>
        <w:t>万元、政府采购工程支出0万元、政府采购服务支出</w:t>
      </w:r>
      <w:r>
        <w:rPr>
          <w:rFonts w:hint="eastAsia" w:ascii="仿宋_GB2312" w:hAnsi="仿宋_GB2312" w:eastAsia="仿宋_GB2312" w:cs="仿宋_GB2312"/>
          <w:color w:val="000000"/>
          <w:kern w:val="0"/>
          <w:sz w:val="32"/>
          <w:szCs w:val="32"/>
          <w:lang w:val="en-US" w:eastAsia="zh-CN"/>
        </w:rPr>
        <w:t>5.16</w:t>
      </w:r>
      <w:r>
        <w:rPr>
          <w:rFonts w:hint="eastAsia" w:ascii="仿宋_GB2312" w:hAnsi="仿宋_GB2312" w:eastAsia="仿宋_GB2312" w:cs="仿宋_GB2312"/>
          <w:color w:val="000000"/>
          <w:kern w:val="0"/>
          <w:sz w:val="32"/>
          <w:szCs w:val="32"/>
        </w:rPr>
        <w:t>万元。授予中小企业合同金额</w:t>
      </w:r>
      <w:r>
        <w:rPr>
          <w:rFonts w:hint="eastAsia" w:ascii="仿宋_GB2312" w:hAnsi="仿宋_GB2312" w:eastAsia="仿宋_GB2312" w:cs="仿宋_GB2312"/>
          <w:sz w:val="32"/>
          <w:szCs w:val="32"/>
          <w:lang w:val="en-US" w:eastAsia="zh-CN"/>
        </w:rPr>
        <w:t>75.46</w:t>
      </w:r>
      <w:r>
        <w:rPr>
          <w:rFonts w:hint="eastAsia" w:ascii="仿宋_GB2312" w:hAnsi="仿宋_GB2312" w:eastAsia="仿宋_GB2312" w:cs="仿宋_GB2312"/>
          <w:color w:val="000000"/>
          <w:kern w:val="0"/>
          <w:sz w:val="32"/>
          <w:szCs w:val="32"/>
        </w:rPr>
        <w:t>万元，占政府采购支出总额的100%，其中：授予小微企业合同金额</w:t>
      </w:r>
      <w:r>
        <w:rPr>
          <w:rFonts w:hint="eastAsia" w:ascii="仿宋_GB2312" w:hAnsi="仿宋_GB2312" w:eastAsia="仿宋_GB2312" w:cs="仿宋_GB2312"/>
          <w:sz w:val="32"/>
          <w:szCs w:val="32"/>
          <w:lang w:val="en-US" w:eastAsia="zh-CN"/>
        </w:rPr>
        <w:t>75.46</w:t>
      </w:r>
      <w:r>
        <w:rPr>
          <w:rFonts w:hint="eastAsia" w:ascii="仿宋_GB2312" w:hAnsi="仿宋_GB2312" w:eastAsia="仿宋_GB2312" w:cs="仿宋_GB2312"/>
          <w:color w:val="000000"/>
          <w:kern w:val="0"/>
          <w:sz w:val="32"/>
          <w:szCs w:val="32"/>
        </w:rPr>
        <w:t>万元，占政府采购支出总额的100%。</w:t>
      </w:r>
    </w:p>
    <w:p>
      <w:pPr>
        <w:spacing w:line="560" w:lineRule="atLeast"/>
        <w:ind w:firstLine="480" w:firstLineChars="150"/>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（四）国有资产占用情况</w:t>
      </w:r>
      <w:bookmarkStart w:id="1" w:name="_GoBack"/>
      <w:bookmarkEnd w:id="1"/>
    </w:p>
    <w:p>
      <w:pPr>
        <w:spacing w:line="560" w:lineRule="atLeas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截至2021年12月31日，本单位无公务用车；单位无价值50万元以上通用设备；单位无价值100万元以上专用设备。</w:t>
      </w:r>
      <w:r>
        <w:rPr>
          <w:rFonts w:hint="eastAsia" w:ascii="仿宋_GB2312" w:hAnsi="仿宋_GB2312" w:eastAsia="仿宋_GB2312" w:cs="仿宋_GB2312"/>
          <w:color w:val="000000"/>
          <w:kern w:val="0"/>
          <w:sz w:val="32"/>
          <w:szCs w:val="32"/>
        </w:rPr>
        <w:br w:type="page"/>
      </w:r>
    </w:p>
    <w:p>
      <w:pPr>
        <w:pStyle w:val="13"/>
        <w:spacing w:line="560" w:lineRule="atLeas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第四部分名词解释</w:t>
      </w:r>
    </w:p>
    <w:p>
      <w:pPr>
        <w:spacing w:line="560" w:lineRule="atLeast"/>
        <w:ind w:firstLine="640" w:firstLineChars="200"/>
        <w:rPr>
          <w:rFonts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（一）机关运行经费</w:t>
      </w:r>
      <w:r>
        <w:rPr>
          <w:rFonts w:hint="eastAsia" w:ascii="仿宋_GB2312" w:hAnsi="仿宋_GB2312" w:eastAsia="仿宋_GB2312" w:cs="仿宋_GB2312"/>
          <w:color w:val="000000"/>
          <w:sz w:val="32"/>
          <w:szCs w:val="32"/>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spacing w:line="560" w:lineRule="atLeast"/>
        <w:ind w:firstLine="640" w:firstLineChars="200"/>
        <w:rPr>
          <w:rFonts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（二）“三公”经费。</w:t>
      </w:r>
      <w:r>
        <w:rPr>
          <w:rFonts w:hint="eastAsia" w:ascii="仿宋_GB2312" w:hAnsi="仿宋_GB2312" w:eastAsia="仿宋_GB2312" w:cs="仿宋_GB2312"/>
          <w:color w:val="000000"/>
          <w:sz w:val="32"/>
          <w:szCs w:val="32"/>
          <w:shd w:val="clear" w:color="auto" w:fill="FFFFFF"/>
        </w:rPr>
        <w:t>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 </w:t>
      </w:r>
    </w:p>
    <w:p>
      <w:pPr>
        <w:spacing w:line="560" w:lineRule="atLeast"/>
        <w:ind w:firstLine="640" w:firstLineChars="200"/>
        <w:rPr>
          <w:rFonts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（三）基本支出。</w:t>
      </w:r>
      <w:r>
        <w:rPr>
          <w:rFonts w:hint="eastAsia" w:ascii="仿宋_GB2312" w:hAnsi="仿宋_GB2312" w:eastAsia="仿宋_GB2312" w:cs="仿宋_GB2312"/>
          <w:color w:val="000000"/>
          <w:sz w:val="32"/>
          <w:szCs w:val="32"/>
          <w:shd w:val="clear" w:color="auto" w:fill="FFFFFF"/>
        </w:rPr>
        <w:t>指为保障机构正常运转、完成日常工作任务而发生的人员支出和公用支出。</w:t>
      </w:r>
    </w:p>
    <w:p>
      <w:pPr>
        <w:spacing w:line="560" w:lineRule="atLeast"/>
        <w:ind w:firstLine="640" w:firstLineChars="200"/>
        <w:rPr>
          <w:rFonts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（四）项目支出。</w:t>
      </w:r>
      <w:r>
        <w:rPr>
          <w:rFonts w:hint="eastAsia" w:ascii="仿宋_GB2312" w:hAnsi="仿宋_GB2312" w:eastAsia="仿宋_GB2312" w:cs="仿宋_GB2312"/>
          <w:color w:val="000000"/>
          <w:sz w:val="32"/>
          <w:szCs w:val="32"/>
          <w:shd w:val="clear" w:color="auto" w:fill="FFFFFF"/>
        </w:rPr>
        <w:t>指在基本支出之外为完成特定行政任务和事业发展目标所发生的支出。</w:t>
      </w:r>
    </w:p>
    <w:p>
      <w:pPr>
        <w:pStyle w:val="13"/>
        <w:spacing w:line="560" w:lineRule="atLeast"/>
        <w:jc w:val="both"/>
        <w:rPr>
          <w:sz w:val="72"/>
          <w:szCs w:val="72"/>
        </w:rPr>
      </w:pPr>
    </w:p>
    <w:p>
      <w:pPr>
        <w:pStyle w:val="13"/>
        <w:jc w:val="both"/>
        <w:rPr>
          <w:sz w:val="72"/>
          <w:szCs w:val="72"/>
        </w:rPr>
      </w:pPr>
    </w:p>
    <w:p>
      <w:pPr>
        <w:pStyle w:val="13"/>
        <w:jc w:val="both"/>
        <w:rPr>
          <w:sz w:val="72"/>
          <w:szCs w:val="72"/>
        </w:rPr>
      </w:pPr>
    </w:p>
    <w:p>
      <w:pPr>
        <w:pStyle w:val="13"/>
        <w:jc w:val="both"/>
        <w:rPr>
          <w:sz w:val="72"/>
          <w:szCs w:val="72"/>
        </w:rPr>
      </w:pPr>
    </w:p>
    <w:p>
      <w:pPr>
        <w:pStyle w:val="13"/>
        <w:jc w:val="both"/>
        <w:rPr>
          <w:sz w:val="72"/>
          <w:szCs w:val="72"/>
        </w:rPr>
      </w:pPr>
    </w:p>
    <w:p>
      <w:pPr>
        <w:pStyle w:val="13"/>
        <w:jc w:val="both"/>
        <w:rPr>
          <w:sz w:val="72"/>
          <w:szCs w:val="72"/>
        </w:rPr>
      </w:pPr>
    </w:p>
    <w:p>
      <w:pPr>
        <w:pStyle w:val="13"/>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第五部分附件</w:t>
      </w:r>
    </w:p>
    <w:p>
      <w:pPr>
        <w:shd w:val="clear" w:color="auto" w:fill="FFFFFF"/>
        <w:spacing w:line="560" w:lineRule="exact"/>
        <w:jc w:val="center"/>
        <w:rPr>
          <w:rFonts w:hint="eastAsia" w:ascii="仿宋_GB2312" w:hAnsi="仿宋_GB2312" w:eastAsia="仿宋_GB2312" w:cs="仿宋_GB2312"/>
          <w:b/>
          <w:bCs/>
          <w:color w:val="3F3F3F"/>
          <w:sz w:val="32"/>
          <w:szCs w:val="32"/>
          <w:lang w:val="en-US" w:eastAsia="zh-CN"/>
        </w:rPr>
      </w:pPr>
      <w:r>
        <w:rPr>
          <w:rFonts w:hint="eastAsia" w:ascii="仿宋_GB2312" w:hAnsi="仿宋_GB2312" w:eastAsia="仿宋_GB2312" w:cs="仿宋_GB2312"/>
          <w:b/>
          <w:bCs/>
          <w:color w:val="3F3F3F"/>
          <w:sz w:val="32"/>
          <w:szCs w:val="32"/>
          <w:lang w:val="en-US" w:eastAsia="zh-CN"/>
        </w:rPr>
        <w:t>蓝山县塔峰镇第四完小2021年度部门整体支出</w:t>
      </w:r>
    </w:p>
    <w:p>
      <w:pPr>
        <w:shd w:val="clear" w:color="auto" w:fill="FFFFFF"/>
        <w:spacing w:line="560" w:lineRule="exact"/>
        <w:jc w:val="center"/>
        <w:rPr>
          <w:rFonts w:hint="eastAsia" w:ascii="仿宋_GB2312" w:hAnsi="仿宋_GB2312" w:eastAsia="仿宋_GB2312" w:cs="仿宋_GB2312"/>
          <w:b/>
          <w:bCs/>
          <w:color w:val="3F3F3F"/>
          <w:sz w:val="32"/>
          <w:szCs w:val="32"/>
          <w:lang w:val="en-US" w:eastAsia="zh-CN"/>
        </w:rPr>
      </w:pPr>
      <w:r>
        <w:rPr>
          <w:rFonts w:hint="eastAsia" w:ascii="仿宋_GB2312" w:hAnsi="仿宋_GB2312" w:eastAsia="仿宋_GB2312" w:cs="仿宋_GB2312"/>
          <w:b/>
          <w:bCs/>
          <w:color w:val="3F3F3F"/>
          <w:sz w:val="32"/>
          <w:szCs w:val="32"/>
          <w:lang w:val="en-US" w:eastAsia="zh-CN"/>
        </w:rPr>
        <w:t>绩效评价情况报告</w:t>
      </w:r>
    </w:p>
    <w:p>
      <w:pPr>
        <w:shd w:val="clear" w:color="auto" w:fill="FFFFFF"/>
        <w:spacing w:line="560" w:lineRule="exact"/>
        <w:jc w:val="center"/>
        <w:rPr>
          <w:rFonts w:hint="eastAsia" w:ascii="仿宋_GB2312" w:hAnsi="仿宋_GB2312" w:eastAsia="仿宋_GB2312" w:cs="仿宋_GB2312"/>
          <w:b/>
          <w:bCs/>
          <w:color w:val="3F3F3F"/>
          <w:sz w:val="32"/>
          <w:szCs w:val="32"/>
          <w:lang w:val="en-US" w:eastAsia="zh-CN"/>
        </w:rPr>
      </w:pPr>
    </w:p>
    <w:p>
      <w:pPr>
        <w:shd w:val="clear" w:color="auto" w:fill="FFFFFF"/>
        <w:spacing w:line="600" w:lineRule="exact"/>
        <w:ind w:firstLine="640" w:firstLineChars="200"/>
        <w:jc w:val="both"/>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为进一步规范财政资金管理，牢固树立预算绩效理念，强化支出责任，提高财政资金使用效益，我们根据《蓝山县关于全面推进预算绩效管理的实施意见》，结合我局的具体情况，认真组织开展了2021年度部门绩效自评工作，现将我部门2021年度部门整体支出绩效评价情况报告如下：</w:t>
      </w:r>
    </w:p>
    <w:p>
      <w:pPr>
        <w:shd w:val="clear" w:color="auto" w:fill="FFFFFF"/>
        <w:spacing w:line="600" w:lineRule="exact"/>
        <w:ind w:firstLine="640" w:firstLineChars="200"/>
        <w:jc w:val="both"/>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一、单位概况</w:t>
      </w:r>
    </w:p>
    <w:p>
      <w:pPr>
        <w:shd w:val="clear" w:color="auto" w:fill="FFFFFF"/>
        <w:spacing w:line="600" w:lineRule="exact"/>
        <w:ind w:firstLine="640" w:firstLineChars="200"/>
        <w:jc w:val="both"/>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（一）基本情况</w:t>
      </w:r>
    </w:p>
    <w:p>
      <w:pPr>
        <w:shd w:val="clear" w:color="auto" w:fill="FFFFFF"/>
        <w:spacing w:line="600" w:lineRule="exact"/>
        <w:ind w:firstLine="640" w:firstLineChars="200"/>
        <w:jc w:val="both"/>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1.学生情况：2021年上期有教学班42个，学生1902人；2021年下期有教</w:t>
      </w:r>
    </w:p>
    <w:p>
      <w:pPr>
        <w:shd w:val="clear" w:color="auto" w:fill="FFFFFF"/>
        <w:spacing w:line="600" w:lineRule="exact"/>
        <w:ind w:firstLine="640" w:firstLineChars="200"/>
        <w:jc w:val="both"/>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学班42个，学生1904人。</w:t>
      </w:r>
    </w:p>
    <w:p>
      <w:pPr>
        <w:shd w:val="clear" w:color="auto" w:fill="FFFFFF"/>
        <w:spacing w:line="600" w:lineRule="exact"/>
        <w:ind w:firstLine="640" w:firstLineChars="200"/>
        <w:jc w:val="both"/>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2.人员情况：本学校现事业编制人数为85人。具体人员成份为：本校在职人员85人。单位现有退休人员44人。学校聘用临时工作人员18人。</w:t>
      </w:r>
    </w:p>
    <w:p>
      <w:pPr>
        <w:shd w:val="clear" w:color="auto" w:fill="FFFFFF"/>
        <w:spacing w:line="600" w:lineRule="exact"/>
        <w:ind w:firstLine="640" w:firstLineChars="200"/>
        <w:jc w:val="both"/>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（二）当年取得的主要事业成效</w:t>
      </w:r>
    </w:p>
    <w:p>
      <w:pPr>
        <w:shd w:val="clear" w:color="auto" w:fill="FFFFFF"/>
        <w:spacing w:line="600" w:lineRule="exact"/>
        <w:ind w:firstLine="640" w:firstLineChars="200"/>
        <w:jc w:val="both"/>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实施小学义务教育，促进基础义务教育的发展。进行小学学历教育，搞好教育教学工作。</w:t>
      </w:r>
    </w:p>
    <w:p>
      <w:pPr>
        <w:shd w:val="clear" w:color="auto" w:fill="FFFFFF"/>
        <w:spacing w:line="600" w:lineRule="exact"/>
        <w:ind w:firstLine="640" w:firstLineChars="200"/>
        <w:jc w:val="both"/>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（1）艺术教育 硕果累累</w:t>
      </w:r>
    </w:p>
    <w:p>
      <w:pPr>
        <w:shd w:val="clear" w:color="auto" w:fill="FFFFFF"/>
        <w:spacing w:line="600" w:lineRule="exact"/>
        <w:ind w:firstLine="640" w:firstLineChars="200"/>
        <w:jc w:val="both"/>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近年来，为了培养学生的创新精神与实践能力，丰富学生的课余生活，学校开展了丰富多彩的课余实践活动，成立了武术、合唱、舞蹈等兴趣小组。大力开展阳光体育活动，举行运动会、广播操评比等体育活动，增强了学生体质。</w:t>
      </w:r>
    </w:p>
    <w:p>
      <w:pPr>
        <w:shd w:val="clear" w:color="auto" w:fill="FFFFFF"/>
        <w:spacing w:line="600" w:lineRule="exact"/>
        <w:ind w:firstLine="640" w:firstLineChars="200"/>
        <w:jc w:val="both"/>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（2）坚持以研促教，努力提高课堂教学效率</w:t>
      </w:r>
    </w:p>
    <w:p>
      <w:pPr>
        <w:shd w:val="clear" w:color="auto" w:fill="FFFFFF"/>
        <w:spacing w:line="600" w:lineRule="exact"/>
        <w:ind w:firstLine="640" w:firstLineChars="200"/>
        <w:jc w:val="both"/>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本学期来，我校由于特别注重组织教师学习新课改理念和新课程的教学方法，组织教师走出去观摩听课。通过形式多样的教研活动，有效提高了教师的业务水平。坚持开展听课、说课、评课活动。让全校的教师每人轮流上一节公开课，大家互相取长补短，通过这种手拉手活动，为教师提供了相互学习和交流的平台，大家的教学能力得到很好的锻炼和提高，效果非常明显。鼓励青年教师大胆创新、合作交流、共同学习、共同提高。通过学习培训，开阔了教师的视野，学到了新的教学理念和方法，让骨干教师进行师徒结对，开展“传、帮、带、教”活动，共同营造教学专长的良好氛围。</w:t>
      </w:r>
    </w:p>
    <w:p>
      <w:pPr>
        <w:shd w:val="clear" w:color="auto" w:fill="FFFFFF"/>
        <w:spacing w:line="600" w:lineRule="exact"/>
        <w:ind w:firstLine="640" w:firstLineChars="200"/>
        <w:jc w:val="both"/>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（3）落实双减，对各科作业进行科学管理实施了减轻学生课业负担过重的十项措施：</w:t>
      </w:r>
    </w:p>
    <w:p>
      <w:pPr>
        <w:shd w:val="clear" w:color="auto" w:fill="FFFFFF"/>
        <w:spacing w:line="600" w:lineRule="exact"/>
        <w:ind w:firstLine="640" w:firstLineChars="200"/>
        <w:jc w:val="both"/>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1、端正办学指导思想，实施素质教育，使学生在德、智、体、美、劳诸方面和谐发展。</w:t>
      </w:r>
    </w:p>
    <w:p>
      <w:pPr>
        <w:shd w:val="clear" w:color="auto" w:fill="FFFFFF"/>
        <w:spacing w:line="600" w:lineRule="exact"/>
        <w:ind w:firstLine="640" w:firstLineChars="200"/>
        <w:jc w:val="both"/>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2、严格落实课程计划，建立“巡课通报制度”，保证专课专用。</w:t>
      </w:r>
    </w:p>
    <w:p>
      <w:pPr>
        <w:shd w:val="clear" w:color="auto" w:fill="FFFFFF"/>
        <w:spacing w:line="600" w:lineRule="exact"/>
        <w:ind w:firstLine="640" w:firstLineChars="200"/>
        <w:jc w:val="both"/>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3、两操、两课及活动课要课表化、制度化，保证活动质量。</w:t>
      </w:r>
    </w:p>
    <w:p>
      <w:pPr>
        <w:shd w:val="clear" w:color="auto" w:fill="FFFFFF"/>
        <w:spacing w:line="600" w:lineRule="exact"/>
        <w:ind w:firstLine="640" w:firstLineChars="200"/>
        <w:jc w:val="both"/>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4、要严格控制作业量。小学一、二年级不留书面家庭作业，其他年级除语文、数学外不留书面家庭作业，语文、数学书面作业每天不超过1小时。提倡布置探究性、实践性的家庭作业。</w:t>
      </w:r>
    </w:p>
    <w:p>
      <w:pPr>
        <w:numPr>
          <w:ilvl w:val="0"/>
          <w:numId w:val="2"/>
        </w:numPr>
        <w:shd w:val="clear" w:color="auto" w:fill="FFFFFF"/>
        <w:spacing w:line="600" w:lineRule="exact"/>
        <w:ind w:firstLine="640" w:firstLineChars="200"/>
        <w:jc w:val="both"/>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各班课代表为减负监督员，当各科作业超出规定时间，负责向教导处反</w:t>
      </w:r>
    </w:p>
    <w:p>
      <w:pPr>
        <w:numPr>
          <w:ilvl w:val="-1"/>
          <w:numId w:val="0"/>
        </w:numPr>
        <w:shd w:val="clear" w:color="auto" w:fill="FFFFFF"/>
        <w:spacing w:line="600" w:lineRule="exact"/>
        <w:ind w:firstLine="640" w:firstLineChars="200"/>
        <w:jc w:val="both"/>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映。教导处每周组织减负监督员座谈了解情况。</w:t>
      </w:r>
    </w:p>
    <w:p>
      <w:pPr>
        <w:shd w:val="clear" w:color="auto" w:fill="FFFFFF"/>
        <w:spacing w:line="600" w:lineRule="exact"/>
        <w:ind w:firstLine="640" w:firstLineChars="200"/>
        <w:jc w:val="both"/>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6、教师要精编作业，作业内容要体现能力性、智力性和层次性。</w:t>
      </w:r>
    </w:p>
    <w:p>
      <w:pPr>
        <w:shd w:val="clear" w:color="auto" w:fill="FFFFFF"/>
        <w:spacing w:line="600" w:lineRule="exact"/>
        <w:ind w:firstLine="640" w:firstLineChars="200"/>
        <w:jc w:val="both"/>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7、教师要严格遵守“下课不拖堂，节假日不补课”的二不制度，下午抓差补缺，最迟不超过5点半。</w:t>
      </w:r>
    </w:p>
    <w:p>
      <w:pPr>
        <w:numPr>
          <w:ilvl w:val="0"/>
          <w:numId w:val="3"/>
        </w:numPr>
        <w:shd w:val="clear" w:color="auto" w:fill="FFFFFF"/>
        <w:spacing w:line="600" w:lineRule="exact"/>
        <w:ind w:firstLine="640" w:firstLineChars="200"/>
        <w:jc w:val="both"/>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严禁组织或授意学生购买任何一种规定以外的教辅资料，一经发现严肃处理，以此减轻学生家长的经济负担。</w:t>
      </w:r>
    </w:p>
    <w:p>
      <w:pPr>
        <w:numPr>
          <w:ilvl w:val="-1"/>
          <w:numId w:val="0"/>
        </w:numPr>
        <w:shd w:val="clear" w:color="auto" w:fill="FFFFFF"/>
        <w:spacing w:line="600" w:lineRule="exact"/>
        <w:ind w:firstLine="0" w:firstLineChars="0"/>
        <w:jc w:val="both"/>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 xml:space="preserve">    9、教师批改作业，一律实行“等级制加激励性评语”，提倡面批面改，鼓励打高分，减轻学生心理负担。</w:t>
      </w:r>
    </w:p>
    <w:p>
      <w:pPr>
        <w:shd w:val="clear" w:color="auto" w:fill="FFFFFF"/>
        <w:spacing w:line="600" w:lineRule="exact"/>
        <w:ind w:firstLine="640" w:firstLineChars="200"/>
        <w:jc w:val="both"/>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 xml:space="preserve">10、考试结果不排名次，不张榜公布成绩。                 </w:t>
      </w:r>
    </w:p>
    <w:p>
      <w:pPr>
        <w:shd w:val="clear" w:color="auto" w:fill="FFFFFF"/>
        <w:spacing w:line="600" w:lineRule="exact"/>
        <w:ind w:firstLine="640" w:firstLineChars="200"/>
        <w:jc w:val="both"/>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根据各班学生的实际情况，分层次布置作业，学生各取所需，不搞有偿补课，不向学生推荐、提供市场上的参考书及其他辅助材料，不擅自增加学生的作业负担，家长的经济负担。这些措施，不仅减轻了学生的作业负担，使学生在乐中学，学中做，极大地激发了学生的学习兴趣。</w:t>
      </w:r>
    </w:p>
    <w:p>
      <w:pPr>
        <w:shd w:val="clear" w:color="auto" w:fill="FFFFFF"/>
        <w:tabs>
          <w:tab w:val="left" w:pos="625"/>
        </w:tabs>
        <w:spacing w:line="600" w:lineRule="exact"/>
        <w:ind w:firstLine="640" w:firstLineChars="200"/>
        <w:jc w:val="both"/>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ab/>
      </w:r>
      <w:r>
        <w:rPr>
          <w:rFonts w:hint="eastAsia" w:ascii="仿宋_GB2312" w:hAnsi="仿宋_GB2312" w:eastAsia="仿宋_GB2312" w:cs="仿宋_GB2312"/>
          <w:b w:val="0"/>
          <w:bCs w:val="0"/>
          <w:color w:val="000000"/>
          <w:kern w:val="0"/>
          <w:sz w:val="32"/>
          <w:szCs w:val="32"/>
          <w:lang w:val="en-US" w:eastAsia="zh-CN"/>
        </w:rPr>
        <w:t>（4）强化校园环境治理，努力创建平安和谐校园</w:t>
      </w:r>
    </w:p>
    <w:p>
      <w:pPr>
        <w:shd w:val="clear" w:color="auto" w:fill="FFFFFF"/>
        <w:spacing w:line="600" w:lineRule="exact"/>
        <w:ind w:firstLine="640" w:firstLineChars="200"/>
        <w:jc w:val="both"/>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我们把学校安全工作作为重中之重来抓，在安全方面，我们首先建立健全了校园安全领导组织机构，以校长、班主任老师为主，重抓安全，制定了校园安全防范制度和应急预案，并跟学校各位老师签订了安全责任状，针对可能存在的安全隐患，出台了一系列安全措施，严格执行安全日志上报制度，让学生放学排队，低年级学生要求家长接送，每天利用午操时间进行安全教育，班内每周要求开一次安全教育主题班会，让全校师生把安全记在心上，落实在行动上。为了让学生增强安全意识，校长、班主任、家长、学生共同签了一份安全责任状。要求学生在放学期间，家长要护送。</w:t>
      </w:r>
    </w:p>
    <w:p>
      <w:pPr>
        <w:shd w:val="clear" w:color="auto" w:fill="FFFFFF"/>
        <w:spacing w:line="600" w:lineRule="exact"/>
        <w:ind w:firstLine="640" w:firstLineChars="200"/>
        <w:jc w:val="both"/>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（三）部门整体收支出概况:</w:t>
      </w:r>
    </w:p>
    <w:p>
      <w:pPr>
        <w:shd w:val="clear" w:color="auto" w:fill="FFFFFF"/>
        <w:spacing w:line="600" w:lineRule="exact"/>
        <w:ind w:firstLine="640" w:firstLineChars="200"/>
        <w:jc w:val="both"/>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2021年部门收支完成情况：2021年度本部门安排预算收入1146.40万元，安排预算支出1146.40万元；</w:t>
      </w:r>
    </w:p>
    <w:p>
      <w:pPr>
        <w:numPr>
          <w:ilvl w:val="0"/>
          <w:numId w:val="4"/>
        </w:numPr>
        <w:shd w:val="clear" w:color="auto" w:fill="FFFFFF"/>
        <w:spacing w:line="600" w:lineRule="exact"/>
        <w:ind w:firstLine="640" w:firstLineChars="200"/>
        <w:jc w:val="both"/>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收入：决算总收入1146.43万元，其中财政拨款收入   1146.43万元，</w:t>
      </w:r>
    </w:p>
    <w:p>
      <w:pPr>
        <w:numPr>
          <w:ilvl w:val="-1"/>
          <w:numId w:val="0"/>
        </w:numPr>
        <w:shd w:val="clear" w:color="auto" w:fill="FFFFFF"/>
        <w:spacing w:line="600" w:lineRule="exact"/>
        <w:ind w:firstLine="640" w:firstLineChars="200"/>
        <w:jc w:val="both"/>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其他收入0万元；</w:t>
      </w:r>
    </w:p>
    <w:p>
      <w:pPr>
        <w:numPr>
          <w:ilvl w:val="0"/>
          <w:numId w:val="4"/>
        </w:numPr>
        <w:shd w:val="clear" w:color="auto" w:fill="FFFFFF"/>
        <w:spacing w:line="600" w:lineRule="exact"/>
        <w:ind w:firstLine="640" w:firstLineChars="200"/>
        <w:jc w:val="both"/>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 xml:space="preserve">支出：决算总支出1146.43万元，其中财政拨款支出   1146.43万元，非财政拨款支出  0 万元；项目支出  0  万元。 </w:t>
      </w:r>
    </w:p>
    <w:p>
      <w:pPr>
        <w:shd w:val="clear" w:color="auto" w:fill="FFFFFF"/>
        <w:spacing w:line="600" w:lineRule="exact"/>
        <w:ind w:firstLine="640" w:firstLineChars="200"/>
        <w:jc w:val="both"/>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二、整体支出管理及使用情况</w:t>
      </w:r>
    </w:p>
    <w:p>
      <w:pPr>
        <w:shd w:val="clear" w:color="auto" w:fill="FFFFFF"/>
        <w:spacing w:line="600" w:lineRule="exact"/>
        <w:ind w:firstLine="640" w:firstLineChars="200"/>
        <w:jc w:val="both"/>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（一）基本支出管理情况</w:t>
      </w:r>
    </w:p>
    <w:p>
      <w:pPr>
        <w:shd w:val="clear" w:color="auto" w:fill="FFFFFF"/>
        <w:spacing w:line="600" w:lineRule="exact"/>
        <w:ind w:firstLine="640" w:firstLineChars="200"/>
        <w:jc w:val="both"/>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1、根据上级文件批复，2021年我部门预算支出  1146.40万元，其中：工资福利支出979.29万元，商品和服务支出122.37万元，对个人和家庭的补助支出44.74万元，“三公”经费支出控制数1.00万元，其中：公务接待费 1.00万元，公务用车经费（公车运行维护费）0  万元。</w:t>
      </w:r>
    </w:p>
    <w:p>
      <w:pPr>
        <w:numPr>
          <w:ilvl w:val="-1"/>
          <w:numId w:val="0"/>
        </w:numPr>
        <w:shd w:val="clear" w:color="auto" w:fill="FFFFFF"/>
        <w:spacing w:line="600" w:lineRule="exact"/>
        <w:ind w:firstLine="640" w:firstLineChars="200"/>
        <w:jc w:val="both"/>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2、基本支出决算执行情况：2021年我部门决算支出 1146.43万元，其中：工资福利支出979.29万元，商品和服务支出122.40万元，对个人和家庭的补助支出44.74万元，“三公”经费支出控制数 0.42万元，其中：公务接待费0.42万元，公务用车经费（公车运行维护费） 0  万元。</w:t>
      </w:r>
    </w:p>
    <w:p>
      <w:pPr>
        <w:shd w:val="clear" w:color="auto" w:fill="FFFFFF"/>
        <w:spacing w:line="600" w:lineRule="exact"/>
        <w:ind w:firstLine="640" w:firstLineChars="200"/>
        <w:jc w:val="both"/>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（二）“三公经费”支出和使用情况</w:t>
      </w:r>
    </w:p>
    <w:p>
      <w:pPr>
        <w:shd w:val="clear" w:color="auto" w:fill="FFFFFF"/>
        <w:spacing w:line="600" w:lineRule="exact"/>
        <w:ind w:firstLine="640" w:firstLineChars="200"/>
        <w:jc w:val="both"/>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1、2021年“三公经费”预算数1.00 万元，其中：公务接待费1.00万元，公务用车运行费  0 万元，公务用车购置费  0 万元，因公出国（境）费 0 万元。</w:t>
      </w:r>
    </w:p>
    <w:p>
      <w:pPr>
        <w:shd w:val="clear" w:color="auto" w:fill="FFFFFF"/>
        <w:spacing w:line="600" w:lineRule="exact"/>
        <w:ind w:firstLine="640" w:firstLineChars="200"/>
        <w:jc w:val="both"/>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2、2021年“三公经费”执行情况：2021年“三公经费”决算数 0.42 万元，其中：其中：公务接待费 0.42万元，公务用车运行费  0 万元，公务用车购置费  0 万元，因公出国（境）费 0  万元。</w:t>
      </w:r>
    </w:p>
    <w:p>
      <w:pPr>
        <w:shd w:val="clear" w:color="auto" w:fill="FFFFFF"/>
        <w:spacing w:line="600" w:lineRule="exact"/>
        <w:ind w:firstLine="640" w:firstLineChars="200"/>
        <w:jc w:val="both"/>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（三）项目支出管理和使用情况</w:t>
      </w:r>
    </w:p>
    <w:p>
      <w:pPr>
        <w:shd w:val="clear" w:color="auto" w:fill="FFFFFF"/>
        <w:spacing w:line="600" w:lineRule="exact"/>
        <w:ind w:firstLine="640" w:firstLineChars="200"/>
        <w:jc w:val="both"/>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2021年我部门项目绩效目标为  0  万元，实际执行 0  万元。</w:t>
      </w:r>
    </w:p>
    <w:p>
      <w:pPr>
        <w:shd w:val="clear" w:color="auto" w:fill="FFFFFF"/>
        <w:spacing w:line="600" w:lineRule="exact"/>
        <w:ind w:firstLine="640" w:firstLineChars="200"/>
        <w:jc w:val="both"/>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三、绩效评价工作组织实施情况</w:t>
      </w:r>
    </w:p>
    <w:p>
      <w:pPr>
        <w:shd w:val="clear" w:color="auto" w:fill="FFFFFF"/>
        <w:spacing w:line="600" w:lineRule="exact"/>
        <w:ind w:firstLine="640" w:firstLineChars="200"/>
        <w:jc w:val="both"/>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根据绩效评价的要求，我们成立了自评工作领导小组，对照自评方案进行研究和布署，按照自评方案的要求，对照各实施项目的内容逐条逐项自评。在自评过程发现问题，查找原因，及时纠正偏差，为下一步工作夯实基础。</w:t>
      </w:r>
    </w:p>
    <w:p>
      <w:pPr>
        <w:shd w:val="clear" w:color="auto" w:fill="FFFFFF"/>
        <w:spacing w:line="600" w:lineRule="exact"/>
        <w:ind w:firstLine="640" w:firstLineChars="200"/>
        <w:jc w:val="both"/>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四、整体支出绩效情况</w:t>
      </w:r>
    </w:p>
    <w:p>
      <w:pPr>
        <w:shd w:val="clear" w:color="auto" w:fill="FFFFFF"/>
        <w:spacing w:line="600" w:lineRule="exact"/>
        <w:ind w:firstLine="640" w:firstLineChars="200"/>
        <w:jc w:val="both"/>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从整体情况来看，我部门严格按照年初预算进行部门整体支出。在支出过程中，能严格遵守各项规章制度。实行了先有预算、后有执行、“用钱必问效、无效必问责”的新常态。社会和公众满意度较高。根据对我单位2021年部门整体支出项目绩效评价指标体系和绩效情况的检查，2021年我单位部门整体绩效为“优”等级。</w:t>
      </w:r>
    </w:p>
    <w:p>
      <w:pPr>
        <w:shd w:val="clear" w:color="auto" w:fill="FFFFFF"/>
        <w:spacing w:line="600" w:lineRule="exact"/>
        <w:ind w:firstLine="640" w:firstLineChars="200"/>
        <w:jc w:val="both"/>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五、存在的主要问题</w:t>
      </w:r>
    </w:p>
    <w:p>
      <w:pPr>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绩效目标的设定需要各个部门分解汇总，全员参与，相互协调，学校对绩效评价还未建立全员参与的意识，部分绩效目标无法量化。应进一步提高绩效目标评价意识和方法，细化财务管理。</w:t>
      </w:r>
    </w:p>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7BCC14A-5967-42EC-8D29-A4A411EEEC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2881D127-D3EB-4291-AAC2-429A80E3C9D7}"/>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embedRegular r:id="rId3" w:fontKey="{FBB5F87A-6828-407C-B52F-2A9AB0AA5EAE}"/>
  </w:font>
  <w:font w:name="微软雅黑">
    <w:panose1 w:val="020B0503020204020204"/>
    <w:charset w:val="86"/>
    <w:family w:val="auto"/>
    <w:pitch w:val="default"/>
    <w:sig w:usb0="80000287" w:usb1="2ACF3C50" w:usb2="00000016" w:usb3="00000000" w:csb0="0004001F" w:csb1="00000000"/>
    <w:embedRegular r:id="rId4" w:fontKey="{6E8474CD-3B7C-456B-83FC-676078E181B7}"/>
  </w:font>
  <w:font w:name="仿宋">
    <w:panose1 w:val="02010609060101010101"/>
    <w:charset w:val="86"/>
    <w:family w:val="roman"/>
    <w:pitch w:val="default"/>
    <w:sig w:usb0="800002BF" w:usb1="38CF7CFA" w:usb2="00000016" w:usb3="00000000" w:csb0="00040001" w:csb1="00000000"/>
    <w:embedRegular r:id="rId5" w:fontKey="{973F158B-FD62-4847-86B5-9A1F8F933214}"/>
  </w:font>
  <w:font w:name="华文中宋">
    <w:panose1 w:val="02010600040101010101"/>
    <w:charset w:val="86"/>
    <w:family w:val="auto"/>
    <w:pitch w:val="default"/>
    <w:sig w:usb0="00000287" w:usb1="080F0000" w:usb2="00000000" w:usb3="00000000" w:csb0="0004009F" w:csb1="DFD70000"/>
    <w:embedRegular r:id="rId6" w:fontKey="{5A9F3551-668D-4ECD-8FEB-75283C5F321E}"/>
  </w:font>
  <w:font w:name="方正小标宋_GBK">
    <w:panose1 w:val="02000000000000000000"/>
    <w:charset w:val="86"/>
    <w:family w:val="script"/>
    <w:pitch w:val="default"/>
    <w:sig w:usb0="A00002BF" w:usb1="38CF7CFA" w:usb2="00082016" w:usb3="00000000" w:csb0="00040001" w:csb1="00000000"/>
    <w:embedRegular r:id="rId7" w:fontKey="{6A45263B-7308-49E1-9A92-7E871FDBC34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AF0D35"/>
    <w:multiLevelType w:val="singleLevel"/>
    <w:tmpl w:val="02AF0D35"/>
    <w:lvl w:ilvl="0" w:tentative="0">
      <w:start w:val="2"/>
      <w:numFmt w:val="chineseCounting"/>
      <w:suff w:val="nothing"/>
      <w:lvlText w:val="（%1）"/>
      <w:lvlJc w:val="left"/>
      <w:rPr>
        <w:rFonts w:hint="eastAsia"/>
      </w:rPr>
    </w:lvl>
  </w:abstractNum>
  <w:abstractNum w:abstractNumId="1">
    <w:nsid w:val="1EB52FDC"/>
    <w:multiLevelType w:val="singleLevel"/>
    <w:tmpl w:val="1EB52FDC"/>
    <w:lvl w:ilvl="0" w:tentative="0">
      <w:start w:val="8"/>
      <w:numFmt w:val="decimal"/>
      <w:suff w:val="nothing"/>
      <w:lvlText w:val="%1、"/>
      <w:lvlJc w:val="left"/>
    </w:lvl>
  </w:abstractNum>
  <w:abstractNum w:abstractNumId="2">
    <w:nsid w:val="267484C3"/>
    <w:multiLevelType w:val="singleLevel"/>
    <w:tmpl w:val="267484C3"/>
    <w:lvl w:ilvl="0" w:tentative="0">
      <w:start w:val="1"/>
      <w:numFmt w:val="decimal"/>
      <w:suff w:val="nothing"/>
      <w:lvlText w:val="%1、"/>
      <w:lvlJc w:val="left"/>
    </w:lvl>
  </w:abstractNum>
  <w:abstractNum w:abstractNumId="3">
    <w:nsid w:val="7D42222B"/>
    <w:multiLevelType w:val="singleLevel"/>
    <w:tmpl w:val="7D42222B"/>
    <w:lvl w:ilvl="0" w:tentative="0">
      <w:start w:val="5"/>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2YmU0MjE1MjhlZGQ5YTQ4ZTU3YjJiNTIxMjZhOTgifQ=="/>
  </w:docVars>
  <w:rsids>
    <w:rsidRoot w:val="004506F9"/>
    <w:rsid w:val="0002229B"/>
    <w:rsid w:val="000273BD"/>
    <w:rsid w:val="000415B7"/>
    <w:rsid w:val="000658A3"/>
    <w:rsid w:val="00074155"/>
    <w:rsid w:val="000A3F69"/>
    <w:rsid w:val="00152C6D"/>
    <w:rsid w:val="00162D39"/>
    <w:rsid w:val="001A67DB"/>
    <w:rsid w:val="001D51E5"/>
    <w:rsid w:val="001F0C3B"/>
    <w:rsid w:val="00214427"/>
    <w:rsid w:val="00265724"/>
    <w:rsid w:val="0027426B"/>
    <w:rsid w:val="002D1A7D"/>
    <w:rsid w:val="0031033B"/>
    <w:rsid w:val="003479BD"/>
    <w:rsid w:val="003768D5"/>
    <w:rsid w:val="003C2E5E"/>
    <w:rsid w:val="00427F17"/>
    <w:rsid w:val="004506F9"/>
    <w:rsid w:val="004717A2"/>
    <w:rsid w:val="00481487"/>
    <w:rsid w:val="00491741"/>
    <w:rsid w:val="00500E5F"/>
    <w:rsid w:val="005122EF"/>
    <w:rsid w:val="00517C33"/>
    <w:rsid w:val="00523644"/>
    <w:rsid w:val="0054069E"/>
    <w:rsid w:val="005767CC"/>
    <w:rsid w:val="00590D9F"/>
    <w:rsid w:val="00595D26"/>
    <w:rsid w:val="005A74E6"/>
    <w:rsid w:val="005D4D55"/>
    <w:rsid w:val="005E2CFB"/>
    <w:rsid w:val="0062378F"/>
    <w:rsid w:val="00651EEC"/>
    <w:rsid w:val="006A351B"/>
    <w:rsid w:val="006B0422"/>
    <w:rsid w:val="006C1B53"/>
    <w:rsid w:val="006C2EA5"/>
    <w:rsid w:val="006D7730"/>
    <w:rsid w:val="006E5284"/>
    <w:rsid w:val="006F3EB5"/>
    <w:rsid w:val="00702E34"/>
    <w:rsid w:val="00704395"/>
    <w:rsid w:val="00704476"/>
    <w:rsid w:val="00710318"/>
    <w:rsid w:val="00720FF1"/>
    <w:rsid w:val="007D6DAE"/>
    <w:rsid w:val="007F3C00"/>
    <w:rsid w:val="008126C3"/>
    <w:rsid w:val="00812ED5"/>
    <w:rsid w:val="008277D9"/>
    <w:rsid w:val="008A3E8D"/>
    <w:rsid w:val="009237C4"/>
    <w:rsid w:val="00950252"/>
    <w:rsid w:val="00967F5D"/>
    <w:rsid w:val="009A0F95"/>
    <w:rsid w:val="009B3ADF"/>
    <w:rsid w:val="009C3B52"/>
    <w:rsid w:val="00A42218"/>
    <w:rsid w:val="00A70249"/>
    <w:rsid w:val="00AD2624"/>
    <w:rsid w:val="00B33BEA"/>
    <w:rsid w:val="00B52FE4"/>
    <w:rsid w:val="00B57C9F"/>
    <w:rsid w:val="00B845B3"/>
    <w:rsid w:val="00B85D8B"/>
    <w:rsid w:val="00BD0B7B"/>
    <w:rsid w:val="00BE3674"/>
    <w:rsid w:val="00C3049A"/>
    <w:rsid w:val="00C31B1E"/>
    <w:rsid w:val="00C445B1"/>
    <w:rsid w:val="00C51754"/>
    <w:rsid w:val="00C6164E"/>
    <w:rsid w:val="00C756DE"/>
    <w:rsid w:val="00C77645"/>
    <w:rsid w:val="00CE04C3"/>
    <w:rsid w:val="00CE76A0"/>
    <w:rsid w:val="00D148C6"/>
    <w:rsid w:val="00DD06FF"/>
    <w:rsid w:val="00DD5FE9"/>
    <w:rsid w:val="00E00C7A"/>
    <w:rsid w:val="00E378F6"/>
    <w:rsid w:val="00E55B68"/>
    <w:rsid w:val="00F24AF4"/>
    <w:rsid w:val="00F74360"/>
    <w:rsid w:val="00FB462F"/>
    <w:rsid w:val="00FE16FA"/>
    <w:rsid w:val="00FE328A"/>
    <w:rsid w:val="015D1953"/>
    <w:rsid w:val="01CA7933"/>
    <w:rsid w:val="021C1F5C"/>
    <w:rsid w:val="036C4A47"/>
    <w:rsid w:val="03795BF7"/>
    <w:rsid w:val="05FA3FB2"/>
    <w:rsid w:val="06523215"/>
    <w:rsid w:val="069B6B14"/>
    <w:rsid w:val="06EB7A55"/>
    <w:rsid w:val="08CA72AB"/>
    <w:rsid w:val="09DD2027"/>
    <w:rsid w:val="0A23714F"/>
    <w:rsid w:val="0A411DD2"/>
    <w:rsid w:val="0E345641"/>
    <w:rsid w:val="10A15EFF"/>
    <w:rsid w:val="11221309"/>
    <w:rsid w:val="11BF230C"/>
    <w:rsid w:val="11DF131B"/>
    <w:rsid w:val="13504993"/>
    <w:rsid w:val="14030170"/>
    <w:rsid w:val="14C179F5"/>
    <w:rsid w:val="15F65201"/>
    <w:rsid w:val="16C13546"/>
    <w:rsid w:val="171B2A09"/>
    <w:rsid w:val="17681170"/>
    <w:rsid w:val="17FC7302"/>
    <w:rsid w:val="18067889"/>
    <w:rsid w:val="187918ED"/>
    <w:rsid w:val="18D41F1C"/>
    <w:rsid w:val="18E944FB"/>
    <w:rsid w:val="19066A66"/>
    <w:rsid w:val="19484C0D"/>
    <w:rsid w:val="1AAC512B"/>
    <w:rsid w:val="1B706E2C"/>
    <w:rsid w:val="1CAA55D5"/>
    <w:rsid w:val="1CAC2531"/>
    <w:rsid w:val="1CB5210B"/>
    <w:rsid w:val="1D6C64A0"/>
    <w:rsid w:val="1E955E76"/>
    <w:rsid w:val="1E9A17DD"/>
    <w:rsid w:val="1EE86AD7"/>
    <w:rsid w:val="1F0610DD"/>
    <w:rsid w:val="1FD92DCA"/>
    <w:rsid w:val="1FDF270A"/>
    <w:rsid w:val="20596A3F"/>
    <w:rsid w:val="206A6B9C"/>
    <w:rsid w:val="20B85736"/>
    <w:rsid w:val="214F239F"/>
    <w:rsid w:val="219D54B5"/>
    <w:rsid w:val="21C05901"/>
    <w:rsid w:val="21CE4ED9"/>
    <w:rsid w:val="230607CE"/>
    <w:rsid w:val="234F3E1D"/>
    <w:rsid w:val="23B06A54"/>
    <w:rsid w:val="23FD38E1"/>
    <w:rsid w:val="25D14936"/>
    <w:rsid w:val="26B84B96"/>
    <w:rsid w:val="2841039B"/>
    <w:rsid w:val="28605033"/>
    <w:rsid w:val="288527C5"/>
    <w:rsid w:val="2A9C44F6"/>
    <w:rsid w:val="2B602E80"/>
    <w:rsid w:val="2B78551E"/>
    <w:rsid w:val="2E0E2546"/>
    <w:rsid w:val="2EC95EC7"/>
    <w:rsid w:val="2FBE480E"/>
    <w:rsid w:val="2FE72BD7"/>
    <w:rsid w:val="2FEB53E6"/>
    <w:rsid w:val="30302C29"/>
    <w:rsid w:val="3091127F"/>
    <w:rsid w:val="312D14C2"/>
    <w:rsid w:val="326B0DE2"/>
    <w:rsid w:val="33745711"/>
    <w:rsid w:val="33CF6A55"/>
    <w:rsid w:val="33E0470F"/>
    <w:rsid w:val="34D128EE"/>
    <w:rsid w:val="357A2588"/>
    <w:rsid w:val="35A6307A"/>
    <w:rsid w:val="36212B96"/>
    <w:rsid w:val="36561D38"/>
    <w:rsid w:val="388C682A"/>
    <w:rsid w:val="392F1DC2"/>
    <w:rsid w:val="393C3C9F"/>
    <w:rsid w:val="3A560D5E"/>
    <w:rsid w:val="3C761C60"/>
    <w:rsid w:val="3CB56C6C"/>
    <w:rsid w:val="3D106151"/>
    <w:rsid w:val="3D4E378B"/>
    <w:rsid w:val="3E730D31"/>
    <w:rsid w:val="40902F7E"/>
    <w:rsid w:val="4096707B"/>
    <w:rsid w:val="40C65454"/>
    <w:rsid w:val="426575DE"/>
    <w:rsid w:val="433D71C5"/>
    <w:rsid w:val="45CF2549"/>
    <w:rsid w:val="45EA132F"/>
    <w:rsid w:val="46950BE8"/>
    <w:rsid w:val="46C2771A"/>
    <w:rsid w:val="46CE1037"/>
    <w:rsid w:val="47A61E8B"/>
    <w:rsid w:val="49077C02"/>
    <w:rsid w:val="499B5E60"/>
    <w:rsid w:val="49FE185E"/>
    <w:rsid w:val="4B791C0B"/>
    <w:rsid w:val="4C123EDE"/>
    <w:rsid w:val="4CD361EF"/>
    <w:rsid w:val="4CD418B9"/>
    <w:rsid w:val="4E0374AA"/>
    <w:rsid w:val="4EDD03DE"/>
    <w:rsid w:val="4FE33C01"/>
    <w:rsid w:val="5104602A"/>
    <w:rsid w:val="51570600"/>
    <w:rsid w:val="52F1067D"/>
    <w:rsid w:val="53013A6F"/>
    <w:rsid w:val="533A0718"/>
    <w:rsid w:val="539F3B8E"/>
    <w:rsid w:val="56F657F9"/>
    <w:rsid w:val="573F7449"/>
    <w:rsid w:val="57C92203"/>
    <w:rsid w:val="57E22807"/>
    <w:rsid w:val="57EC5C64"/>
    <w:rsid w:val="57F705EE"/>
    <w:rsid w:val="584D6926"/>
    <w:rsid w:val="59563905"/>
    <w:rsid w:val="59945DBD"/>
    <w:rsid w:val="5C0F714A"/>
    <w:rsid w:val="5D597D1E"/>
    <w:rsid w:val="5DF71F82"/>
    <w:rsid w:val="5F244426"/>
    <w:rsid w:val="5FB15E85"/>
    <w:rsid w:val="62935EF8"/>
    <w:rsid w:val="62B72874"/>
    <w:rsid w:val="63B173A2"/>
    <w:rsid w:val="63DE7A1F"/>
    <w:rsid w:val="63FF656F"/>
    <w:rsid w:val="64740230"/>
    <w:rsid w:val="652D177E"/>
    <w:rsid w:val="66D04DAF"/>
    <w:rsid w:val="66FC05BE"/>
    <w:rsid w:val="67170BBD"/>
    <w:rsid w:val="675E5D78"/>
    <w:rsid w:val="68F92C87"/>
    <w:rsid w:val="697D7120"/>
    <w:rsid w:val="6A5A6E8B"/>
    <w:rsid w:val="6B2A4DD1"/>
    <w:rsid w:val="6C1019E7"/>
    <w:rsid w:val="6C353840"/>
    <w:rsid w:val="6FDB112C"/>
    <w:rsid w:val="72057A60"/>
    <w:rsid w:val="73586C10"/>
    <w:rsid w:val="757F3C06"/>
    <w:rsid w:val="75996A39"/>
    <w:rsid w:val="76A84E13"/>
    <w:rsid w:val="76C848B9"/>
    <w:rsid w:val="770E7C04"/>
    <w:rsid w:val="78B37528"/>
    <w:rsid w:val="78D12489"/>
    <w:rsid w:val="7933191B"/>
    <w:rsid w:val="7985633F"/>
    <w:rsid w:val="79F97410"/>
    <w:rsid w:val="7A175409"/>
    <w:rsid w:val="7B001849"/>
    <w:rsid w:val="7B0651AA"/>
    <w:rsid w:val="7BF72933"/>
    <w:rsid w:val="7C5B3D36"/>
    <w:rsid w:val="7C6B6EC6"/>
    <w:rsid w:val="7C6F62D0"/>
    <w:rsid w:val="7D2F652F"/>
    <w:rsid w:val="7D61134E"/>
    <w:rsid w:val="7E2731FF"/>
    <w:rsid w:val="7EE95C57"/>
    <w:rsid w:val="7F4C660C"/>
    <w:rsid w:val="7FC7559D"/>
    <w:rsid w:val="7FFA22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semiHidden/>
    <w:unhideWhenUsed/>
    <w:qFormat/>
    <w:uiPriority w:val="99"/>
    <w:pPr>
      <w:spacing w:beforeAutospacing="0" w:afterAutospacing="0" w:line="540" w:lineRule="exact"/>
      <w:ind w:left="0" w:leftChars="0" w:firstLine="640" w:firstLineChars="200"/>
    </w:pPr>
    <w:rPr>
      <w:rFonts w:ascii="Times New Roman" w:hAnsi="Times New Roman" w:cs="宋体"/>
      <w:szCs w:val="32"/>
    </w:rPr>
  </w:style>
  <w:style w:type="paragraph" w:styleId="3">
    <w:name w:val="Body Text"/>
    <w:basedOn w:val="1"/>
    <w:next w:val="1"/>
    <w:semiHidden/>
    <w:unhideWhenUsed/>
    <w:qFormat/>
    <w:uiPriority w:val="99"/>
    <w:pPr>
      <w:keepNext/>
      <w:keepLines/>
    </w:pPr>
    <w:rPr>
      <w:kern w:val="0"/>
      <w:sz w:val="28"/>
    </w:rPr>
  </w:style>
  <w:style w:type="paragraph" w:styleId="4">
    <w:name w:val="annotation text"/>
    <w:basedOn w:val="1"/>
    <w:semiHidden/>
    <w:unhideWhenUsed/>
    <w:qFormat/>
    <w:uiPriority w:val="99"/>
    <w:pPr>
      <w:jc w:val="left"/>
    </w:p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CA967F-99A7-44AE-8CB3-A0222E97AF6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8087</Words>
  <Characters>9416</Characters>
  <Lines>26</Lines>
  <Paragraphs>17</Paragraphs>
  <TotalTime>0</TotalTime>
  <ScaleCrop>false</ScaleCrop>
  <LinksUpToDate>false</LinksUpToDate>
  <CharactersWithSpaces>9951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婷婷（Vera）</cp:lastModifiedBy>
  <cp:lastPrinted>2020-07-15T07:25:00Z</cp:lastPrinted>
  <dcterms:modified xsi:type="dcterms:W3CDTF">2023-09-11T09:56:40Z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D272E0DA4BBF4E7CAE59BFF4CFEE1AE1</vt:lpwstr>
  </property>
</Properties>
</file>