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sz w:val="56"/>
          <w:szCs w:val="56"/>
        </w:rPr>
      </w:pPr>
    </w:p>
    <w:p>
      <w:pPr>
        <w:pStyle w:val="6"/>
        <w:jc w:val="center"/>
        <w:rPr>
          <w:sz w:val="56"/>
          <w:szCs w:val="56"/>
        </w:rPr>
      </w:pPr>
    </w:p>
    <w:p>
      <w:pPr>
        <w:pStyle w:val="6"/>
        <w:jc w:val="center"/>
        <w:rPr>
          <w:sz w:val="84"/>
          <w:szCs w:val="84"/>
        </w:rPr>
      </w:pPr>
    </w:p>
    <w:p>
      <w:pPr>
        <w:pStyle w:val="6"/>
        <w:ind w:firstLine="4160" w:firstLineChars="800"/>
        <w:jc w:val="both"/>
        <w:rPr>
          <w:rFonts w:hint="default" w:eastAsia="黑体"/>
          <w:sz w:val="52"/>
          <w:szCs w:val="52"/>
          <w:lang w:val="en-US" w:eastAsia="zh-CN"/>
        </w:rPr>
      </w:pPr>
      <w:r>
        <w:rPr>
          <w:rFonts w:hint="eastAsia"/>
          <w:sz w:val="52"/>
          <w:szCs w:val="52"/>
          <w:lang w:val="en-US" w:eastAsia="zh-CN"/>
        </w:rPr>
        <w:t>2021年度</w:t>
      </w:r>
    </w:p>
    <w:p>
      <w:pPr>
        <w:pStyle w:val="6"/>
        <w:jc w:val="both"/>
        <w:rPr>
          <w:rFonts w:hint="eastAsia"/>
          <w:sz w:val="48"/>
          <w:szCs w:val="48"/>
          <w:lang w:eastAsia="zh-CN"/>
        </w:rPr>
      </w:pPr>
    </w:p>
    <w:p>
      <w:pPr>
        <w:pStyle w:val="6"/>
        <w:ind w:firstLine="480" w:firstLineChars="100"/>
        <w:jc w:val="both"/>
        <w:rPr>
          <w:rFonts w:hint="eastAsia"/>
          <w:sz w:val="48"/>
          <w:szCs w:val="48"/>
          <w:lang w:eastAsia="zh-CN"/>
        </w:rPr>
      </w:pPr>
      <w:r>
        <w:rPr>
          <w:rFonts w:hint="eastAsia"/>
          <w:sz w:val="48"/>
          <w:szCs w:val="48"/>
          <w:lang w:eastAsia="zh-CN"/>
        </w:rPr>
        <w:t>湖南省无线电管理委员会办公室永州市管理处</w:t>
      </w:r>
    </w:p>
    <w:p>
      <w:pPr>
        <w:pStyle w:val="6"/>
        <w:jc w:val="center"/>
        <w:rPr>
          <w:rFonts w:hint="eastAsia"/>
          <w:sz w:val="48"/>
          <w:szCs w:val="48"/>
          <w:lang w:eastAsia="zh-CN"/>
        </w:rPr>
      </w:pPr>
    </w:p>
    <w:p>
      <w:pPr>
        <w:pStyle w:val="6"/>
        <w:jc w:val="center"/>
        <w:rPr>
          <w:sz w:val="48"/>
          <w:szCs w:val="48"/>
        </w:rPr>
      </w:pPr>
      <w:r>
        <w:rPr>
          <w:rFonts w:hint="eastAsia"/>
          <w:sz w:val="48"/>
          <w:szCs w:val="48"/>
        </w:rPr>
        <w:t>部门决算</w:t>
      </w:r>
    </w:p>
    <w:p>
      <w:pPr>
        <w:pStyle w:val="6"/>
        <w:jc w:val="center"/>
        <w:rPr>
          <w:sz w:val="56"/>
          <w:szCs w:val="56"/>
        </w:rPr>
      </w:pPr>
    </w:p>
    <w:p>
      <w:pPr>
        <w:pStyle w:val="6"/>
        <w:jc w:val="center"/>
        <w:rPr>
          <w:sz w:val="56"/>
          <w:szCs w:val="56"/>
        </w:rPr>
      </w:pPr>
    </w:p>
    <w:p>
      <w:pPr>
        <w:pStyle w:val="6"/>
        <w:jc w:val="center"/>
        <w:rPr>
          <w:sz w:val="56"/>
          <w:szCs w:val="56"/>
        </w:rPr>
      </w:pPr>
    </w:p>
    <w:p>
      <w:pPr>
        <w:pStyle w:val="6"/>
        <w:jc w:val="center"/>
        <w:rPr>
          <w:sz w:val="56"/>
          <w:szCs w:val="56"/>
        </w:rPr>
      </w:pPr>
    </w:p>
    <w:p>
      <w:pPr>
        <w:pStyle w:val="6"/>
        <w:jc w:val="center"/>
        <w:rPr>
          <w:sz w:val="32"/>
          <w:szCs w:val="32"/>
        </w:rPr>
      </w:pPr>
    </w:p>
    <w:p>
      <w:pPr>
        <w:pStyle w:val="6"/>
        <w:jc w:val="center"/>
        <w:rPr>
          <w:sz w:val="32"/>
          <w:szCs w:val="32"/>
        </w:rPr>
      </w:pPr>
    </w:p>
    <w:p>
      <w:pPr>
        <w:pStyle w:val="6"/>
        <w:jc w:val="center"/>
        <w:rPr>
          <w:sz w:val="32"/>
          <w:szCs w:val="32"/>
        </w:rPr>
      </w:pPr>
    </w:p>
    <w:p>
      <w:pPr>
        <w:pStyle w:val="6"/>
        <w:jc w:val="center"/>
        <w:rPr>
          <w:sz w:val="32"/>
          <w:szCs w:val="32"/>
        </w:rPr>
      </w:pPr>
    </w:p>
    <w:p>
      <w:pPr>
        <w:pStyle w:val="6"/>
        <w:jc w:val="center"/>
        <w:rPr>
          <w:sz w:val="32"/>
          <w:szCs w:val="32"/>
        </w:rPr>
      </w:pPr>
    </w:p>
    <w:p>
      <w:pPr>
        <w:pStyle w:val="6"/>
        <w:spacing w:line="540" w:lineRule="exact"/>
        <w:jc w:val="center"/>
        <w:rPr>
          <w:sz w:val="56"/>
          <w:szCs w:val="56"/>
        </w:rPr>
      </w:pPr>
    </w:p>
    <w:p>
      <w:pPr>
        <w:pStyle w:val="6"/>
        <w:spacing w:line="540" w:lineRule="exact"/>
        <w:jc w:val="center"/>
        <w:rPr>
          <w:sz w:val="56"/>
          <w:szCs w:val="56"/>
        </w:rPr>
      </w:pPr>
    </w:p>
    <w:p>
      <w:pPr>
        <w:pStyle w:val="6"/>
        <w:spacing w:line="500" w:lineRule="exact"/>
        <w:jc w:val="both"/>
        <w:rPr>
          <w:b/>
          <w:sz w:val="36"/>
          <w:szCs w:val="28"/>
        </w:rPr>
      </w:pPr>
    </w:p>
    <w:p>
      <w:pPr>
        <w:pStyle w:val="6"/>
        <w:spacing w:line="500" w:lineRule="exact"/>
        <w:jc w:val="center"/>
        <w:rPr>
          <w:b/>
          <w:sz w:val="36"/>
          <w:szCs w:val="28"/>
        </w:rPr>
      </w:pPr>
      <w:r>
        <w:rPr>
          <w:rFonts w:hint="eastAsia"/>
          <w:b/>
          <w:sz w:val="36"/>
          <w:szCs w:val="28"/>
        </w:rPr>
        <w:t>目录</w:t>
      </w:r>
    </w:p>
    <w:p>
      <w:pPr>
        <w:pStyle w:val="6"/>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w:t>
      </w:r>
      <w:r>
        <w:rPr>
          <w:rFonts w:hint="eastAsia"/>
          <w:b/>
          <w:sz w:val="28"/>
          <w:szCs w:val="28"/>
          <w:lang w:eastAsia="zh-CN"/>
        </w:rPr>
        <w:t>湖南省无线电管理委员会办公室永州市管理处</w:t>
      </w:r>
      <w:r>
        <w:rPr>
          <w:rFonts w:hint="eastAsia"/>
          <w:b/>
          <w:sz w:val="28"/>
          <w:szCs w:val="28"/>
        </w:rPr>
        <w:t>单位概况</w:t>
      </w:r>
    </w:p>
    <w:p>
      <w:pPr>
        <w:pStyle w:val="6"/>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6"/>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6"/>
        <w:spacing w:line="50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w:t>
      </w:r>
      <w:r>
        <w:rPr>
          <w:rFonts w:hint="eastAsia" w:hAnsi="仿宋_GB2312"/>
          <w:b/>
          <w:sz w:val="28"/>
          <w:szCs w:val="28"/>
          <w:lang w:val="en-US" w:eastAsia="zh-CN"/>
        </w:rPr>
        <w:t>1</w:t>
      </w:r>
      <w:r>
        <w:rPr>
          <w:rFonts w:hint="eastAsia" w:hAnsi="仿宋_GB2312"/>
          <w:b/>
          <w:sz w:val="28"/>
          <w:szCs w:val="28"/>
        </w:rPr>
        <w:t>年度部门决算表</w:t>
      </w:r>
    </w:p>
    <w:p>
      <w:pPr>
        <w:pStyle w:val="6"/>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6"/>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6"/>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6"/>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6"/>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6"/>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6"/>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6"/>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6"/>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6"/>
        <w:spacing w:line="50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w:t>
      </w:r>
      <w:r>
        <w:rPr>
          <w:rFonts w:hint="eastAsia" w:hAnsi="仿宋_GB2312"/>
          <w:b/>
          <w:sz w:val="28"/>
          <w:szCs w:val="28"/>
          <w:lang w:val="en-US" w:eastAsia="zh-CN"/>
        </w:rPr>
        <w:t>1</w:t>
      </w:r>
      <w:r>
        <w:rPr>
          <w:rFonts w:hint="eastAsia" w:hAnsi="仿宋_GB2312"/>
          <w:b/>
          <w:sz w:val="28"/>
          <w:szCs w:val="28"/>
        </w:rPr>
        <w:t>年度部门决算情况说明</w:t>
      </w:r>
    </w:p>
    <w:p>
      <w:pPr>
        <w:pStyle w:val="6"/>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6"/>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6"/>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w:t>
      </w:r>
      <w:r>
        <w:rPr>
          <w:rFonts w:hint="eastAsia" w:cs="仿宋_GB2312" w:asciiTheme="minorEastAsia" w:hAnsiTheme="minorEastAsia" w:eastAsiaTheme="minorEastAsia"/>
          <w:sz w:val="28"/>
          <w:szCs w:val="28"/>
          <w:lang w:val="en-US" w:eastAsia="zh-CN"/>
        </w:rPr>
        <w:t>1</w:t>
      </w:r>
      <w:r>
        <w:rPr>
          <w:rFonts w:hint="eastAsia" w:cs="仿宋_GB2312" w:asciiTheme="minorEastAsia" w:hAnsiTheme="minorEastAsia" w:eastAsiaTheme="minorEastAsia"/>
          <w:sz w:val="28"/>
          <w:szCs w:val="28"/>
        </w:rPr>
        <w:t>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lang w:eastAsia="zh-CN"/>
        </w:rPr>
        <w:t>：</w:t>
      </w:r>
      <w:r>
        <w:rPr>
          <w:rFonts w:ascii="黑体" w:hAnsi="黑体" w:eastAsia="黑体" w:cs="黑体"/>
          <w:b/>
          <w:color w:val="000000"/>
          <w:kern w:val="0"/>
          <w:sz w:val="28"/>
          <w:szCs w:val="28"/>
        </w:rPr>
        <w:t>名词解释</w:t>
      </w:r>
    </w:p>
    <w:p>
      <w:pPr>
        <w:autoSpaceDE w:val="0"/>
        <w:autoSpaceDN w:val="0"/>
        <w:adjustRightInd w:val="0"/>
        <w:spacing w:line="500" w:lineRule="exact"/>
        <w:jc w:val="left"/>
        <w:rPr>
          <w:rFonts w:hint="eastAsia" w:eastAsia="黑体"/>
          <w:sz w:val="72"/>
          <w:szCs w:val="72"/>
          <w:lang w:eastAsia="zh-CN"/>
        </w:rPr>
      </w:pPr>
      <w:r>
        <w:rPr>
          <w:rFonts w:hint="eastAsia" w:ascii="黑体" w:hAnsi="黑体" w:eastAsia="黑体" w:cs="黑体"/>
          <w:b/>
          <w:color w:val="000000"/>
          <w:kern w:val="0"/>
          <w:sz w:val="28"/>
          <w:szCs w:val="28"/>
        </w:rPr>
        <w:t>第五部分</w:t>
      </w:r>
      <w:r>
        <w:rPr>
          <w:rFonts w:hint="eastAsia" w:ascii="黑体" w:hAnsi="黑体" w:eastAsia="黑体" w:cs="黑体"/>
          <w:b/>
          <w:color w:val="000000"/>
          <w:kern w:val="0"/>
          <w:sz w:val="28"/>
          <w:szCs w:val="28"/>
          <w:lang w:eastAsia="zh-CN"/>
        </w:rPr>
        <w:t>：附件</w:t>
      </w:r>
    </w:p>
    <w:p>
      <w:pPr>
        <w:pStyle w:val="6"/>
        <w:jc w:val="center"/>
        <w:rPr>
          <w:rFonts w:hint="eastAsia"/>
          <w:sz w:val="44"/>
          <w:szCs w:val="44"/>
        </w:rPr>
      </w:pPr>
    </w:p>
    <w:p>
      <w:pPr>
        <w:pStyle w:val="6"/>
        <w:jc w:val="center"/>
        <w:rPr>
          <w:rFonts w:hint="eastAsia"/>
          <w:sz w:val="44"/>
          <w:szCs w:val="44"/>
        </w:rPr>
      </w:pPr>
    </w:p>
    <w:p>
      <w:pPr>
        <w:pStyle w:val="6"/>
        <w:jc w:val="center"/>
        <w:rPr>
          <w:sz w:val="44"/>
          <w:szCs w:val="44"/>
        </w:rPr>
      </w:pPr>
      <w:r>
        <w:rPr>
          <w:rFonts w:hint="eastAsia"/>
          <w:sz w:val="44"/>
          <w:szCs w:val="44"/>
        </w:rPr>
        <w:t>第一部分</w:t>
      </w:r>
      <w:r>
        <w:rPr>
          <w:sz w:val="44"/>
          <w:szCs w:val="44"/>
        </w:rPr>
        <w:t xml:space="preserve"> </w:t>
      </w:r>
    </w:p>
    <w:p>
      <w:pPr>
        <w:pStyle w:val="6"/>
        <w:jc w:val="center"/>
        <w:rPr>
          <w:rFonts w:hint="eastAsia"/>
          <w:sz w:val="44"/>
          <w:szCs w:val="44"/>
        </w:rPr>
      </w:pPr>
      <w:r>
        <w:rPr>
          <w:rFonts w:hint="eastAsia"/>
          <w:sz w:val="44"/>
          <w:szCs w:val="44"/>
        </w:rPr>
        <w:t>湖南省无线电管理委员会办公室永州市管理处</w:t>
      </w:r>
    </w:p>
    <w:p>
      <w:pPr>
        <w:pStyle w:val="6"/>
        <w:jc w:val="center"/>
        <w:rPr>
          <w:rFonts w:hint="eastAsia"/>
          <w:sz w:val="44"/>
          <w:szCs w:val="44"/>
        </w:rPr>
      </w:pPr>
      <w:r>
        <w:rPr>
          <w:rFonts w:hint="eastAsia"/>
          <w:sz w:val="44"/>
          <w:szCs w:val="44"/>
        </w:rPr>
        <w:t>单位概况</w:t>
      </w:r>
    </w:p>
    <w:p>
      <w:pPr>
        <w:pStyle w:val="6"/>
        <w:jc w:val="center"/>
        <w:rPr>
          <w:rFonts w:hint="eastAsia"/>
          <w:sz w:val="44"/>
          <w:szCs w:val="44"/>
        </w:rPr>
      </w:pPr>
    </w:p>
    <w:p>
      <w:pPr>
        <w:pStyle w:val="7"/>
        <w:numPr>
          <w:ilvl w:val="0"/>
          <w:numId w:val="0"/>
        </w:numPr>
        <w:ind w:leftChars="0" w:firstLine="640" w:firstLineChars="200"/>
        <w:jc w:val="left"/>
        <w:rPr>
          <w:rFonts w:ascii="黑体" w:hAnsi="黑体" w:eastAsia="黑体"/>
          <w:sz w:val="32"/>
          <w:szCs w:val="32"/>
        </w:rPr>
      </w:pPr>
      <w:r>
        <w:rPr>
          <w:rFonts w:hint="eastAsia" w:ascii="黑体" w:hAnsi="黑体" w:eastAsia="黑体"/>
          <w:sz w:val="32"/>
          <w:szCs w:val="32"/>
          <w:lang w:eastAsia="zh-CN"/>
        </w:rPr>
        <w:t>一、</w:t>
      </w:r>
      <w:r>
        <w:rPr>
          <w:rFonts w:ascii="黑体" w:hAnsi="黑体" w:eastAsia="黑体"/>
          <w:sz w:val="32"/>
          <w:szCs w:val="32"/>
        </w:rPr>
        <w:t>部门职责</w:t>
      </w:r>
    </w:p>
    <w:p>
      <w:pPr>
        <w:ind w:firstLine="640" w:firstLineChars="200"/>
        <w:jc w:val="left"/>
        <w:rPr>
          <w:rFonts w:hint="eastAsia" w:asciiTheme="minorEastAsia" w:hAnsiTheme="minorEastAsia"/>
          <w:sz w:val="32"/>
          <w:szCs w:val="32"/>
        </w:rPr>
      </w:pPr>
      <w:r>
        <w:rPr>
          <w:rFonts w:hint="eastAsia" w:asciiTheme="minorEastAsia" w:hAnsiTheme="minorEastAsia"/>
          <w:sz w:val="32"/>
          <w:szCs w:val="32"/>
        </w:rPr>
        <w:t>（一）贯彻执行国家和省无线电管理的法规、规章和方针、政策；拟订本行政区域无线电管理的办法，并报省无委办审定后组织实施；根据省无委办授权，审查本行政区域无线电台（站）的建设布局和台（站）址，指配无线电台（站）的频率和呼号，核发电台执照；协调处理本行政区域内无线电管理方面的事宜；负责本行政区域内无线电监测。</w:t>
      </w:r>
    </w:p>
    <w:p>
      <w:pPr>
        <w:jc w:val="left"/>
        <w:rPr>
          <w:rFonts w:ascii="仿宋_GB2312" w:eastAsia="仿宋_GB2312" w:hAnsiTheme="minorEastAsia"/>
          <w:sz w:val="28"/>
          <w:szCs w:val="32"/>
        </w:rPr>
      </w:pPr>
    </w:p>
    <w:p>
      <w:pPr>
        <w:widowControl/>
        <w:spacing w:line="60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rPr>
        <w:t>永州市无线电管理处全称为湖南省无线电管理委员会办公室（省无委办）永州市管理处，为省无委办派出的副处级行政办事机构，内设综合管理科，下设正科级全额拨款事业单位永州市无线电监测站</w:t>
      </w:r>
    </w:p>
    <w:p>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rPr>
        <w:t>永州市无线电管理处20</w:t>
      </w:r>
      <w:r>
        <w:rPr>
          <w:rFonts w:hint="eastAsia" w:asciiTheme="minorEastAsia" w:hAnsiTheme="minorEastAsia"/>
          <w:bCs/>
          <w:kern w:val="0"/>
          <w:sz w:val="32"/>
          <w:szCs w:val="32"/>
          <w:lang w:val="en-US" w:eastAsia="zh-CN"/>
        </w:rPr>
        <w:t>21</w:t>
      </w:r>
      <w:r>
        <w:rPr>
          <w:rFonts w:hint="eastAsia" w:asciiTheme="minorEastAsia" w:hAnsiTheme="minorEastAsia"/>
          <w:bCs/>
          <w:kern w:val="0"/>
          <w:sz w:val="32"/>
          <w:szCs w:val="32"/>
        </w:rPr>
        <w:t>年部门决算汇总公开单位构成包括：永州市无线电管理处单位本级以及永州市无线电监测站。</w:t>
      </w:r>
    </w:p>
    <w:p>
      <w:pPr>
        <w:jc w:val="both"/>
        <w:rPr>
          <w:rFonts w:ascii="黑体" w:hAnsi="黑体" w:eastAsia="黑体"/>
          <w:sz w:val="28"/>
          <w:szCs w:val="28"/>
        </w:rPr>
      </w:pPr>
    </w:p>
    <w:p>
      <w:pPr>
        <w:jc w:val="both"/>
        <w:rPr>
          <w:rFonts w:ascii="黑体" w:hAnsi="黑体" w:eastAsia="黑体"/>
          <w:sz w:val="28"/>
          <w:szCs w:val="28"/>
        </w:rPr>
      </w:pPr>
    </w:p>
    <w:p>
      <w:pPr>
        <w:jc w:val="center"/>
        <w:rPr>
          <w:rFonts w:hint="eastAsia" w:ascii="黑体" w:hAnsi="黑体" w:eastAsia="黑体" w:cs="黑体"/>
          <w:b w:val="0"/>
          <w:bCs w:val="0"/>
          <w:sz w:val="44"/>
          <w:szCs w:val="44"/>
        </w:rPr>
      </w:pPr>
    </w:p>
    <w:p>
      <w:pPr>
        <w:jc w:val="center"/>
        <w:rPr>
          <w:rFonts w:hint="eastAsia" w:ascii="黑体" w:hAnsi="黑体" w:eastAsia="黑体" w:cs="黑体"/>
          <w:b w:val="0"/>
          <w:bCs w:val="0"/>
          <w:sz w:val="44"/>
          <w:szCs w:val="44"/>
        </w:rPr>
      </w:pPr>
    </w:p>
    <w:p>
      <w:pPr>
        <w:jc w:val="center"/>
        <w:rPr>
          <w:rFonts w:hint="eastAsia" w:ascii="黑体" w:hAnsi="黑体" w:eastAsia="黑体" w:cs="黑体"/>
          <w:b w:val="0"/>
          <w:bCs w:val="0"/>
          <w:sz w:val="44"/>
          <w:szCs w:val="44"/>
        </w:rPr>
      </w:pPr>
    </w:p>
    <w:p>
      <w:pPr>
        <w:jc w:val="center"/>
        <w:rPr>
          <w:rFonts w:hint="eastAsia" w:ascii="黑体" w:hAnsi="黑体" w:eastAsia="黑体" w:cs="黑体"/>
          <w:b w:val="0"/>
          <w:bCs w:val="0"/>
          <w:sz w:val="44"/>
          <w:szCs w:val="44"/>
        </w:rPr>
      </w:pPr>
    </w:p>
    <w:p>
      <w:pPr>
        <w:jc w:val="center"/>
        <w:rPr>
          <w:rFonts w:hint="eastAsia" w:ascii="黑体" w:hAnsi="黑体" w:eastAsia="黑体" w:cs="黑体"/>
          <w:b w:val="0"/>
          <w:bCs w:val="0"/>
          <w:sz w:val="44"/>
          <w:szCs w:val="44"/>
        </w:rPr>
      </w:pPr>
    </w:p>
    <w:p>
      <w:pPr>
        <w:jc w:val="center"/>
        <w:rPr>
          <w:rFonts w:hint="eastAsia" w:ascii="黑体" w:hAnsi="黑体" w:eastAsia="黑体" w:cs="黑体"/>
          <w:b w:val="0"/>
          <w:bCs w:val="0"/>
          <w:sz w:val="44"/>
          <w:szCs w:val="44"/>
        </w:rPr>
      </w:pPr>
    </w:p>
    <w:p>
      <w:pPr>
        <w:jc w:val="center"/>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rPr>
        <w:t>第二部分</w:t>
      </w:r>
      <w:r>
        <w:rPr>
          <w:rFonts w:hint="eastAsia" w:ascii="黑体" w:hAnsi="黑体" w:eastAsia="黑体" w:cs="黑体"/>
          <w:b w:val="0"/>
          <w:bCs w:val="0"/>
          <w:sz w:val="44"/>
          <w:szCs w:val="44"/>
          <w:lang w:eastAsia="zh-CN"/>
        </w:rPr>
        <w:t>：</w:t>
      </w:r>
      <w:r>
        <w:rPr>
          <w:rFonts w:hint="eastAsia" w:ascii="黑体" w:hAnsi="黑体" w:eastAsia="黑体" w:cs="黑体"/>
          <w:b w:val="0"/>
          <w:bCs w:val="0"/>
          <w:sz w:val="44"/>
          <w:szCs w:val="44"/>
        </w:rPr>
        <w:t>部门决算表</w:t>
      </w:r>
      <w:r>
        <w:rPr>
          <w:rFonts w:hint="eastAsia" w:ascii="黑体" w:hAnsi="黑体" w:eastAsia="黑体" w:cs="黑体"/>
          <w:b w:val="0"/>
          <w:bCs w:val="0"/>
          <w:sz w:val="44"/>
          <w:szCs w:val="44"/>
          <w:lang w:eastAsia="zh-CN"/>
        </w:rPr>
        <w:t>（见附件）</w:t>
      </w:r>
    </w:p>
    <w:p>
      <w:pPr>
        <w:widowControl/>
        <w:jc w:val="center"/>
        <w:rPr>
          <w:rFonts w:hint="default" w:eastAsiaTheme="minorEastAsia"/>
          <w:sz w:val="44"/>
          <w:szCs w:val="44"/>
          <w:lang w:val="en-US" w:eastAsia="zh-CN"/>
        </w:rPr>
        <w:sectPr>
          <w:pgSz w:w="11906" w:h="16838"/>
          <w:pgMar w:top="720" w:right="720" w:bottom="720" w:left="720" w:header="851" w:footer="992" w:gutter="0"/>
          <w:cols w:space="425" w:num="1"/>
          <w:docGrid w:type="lines" w:linePitch="312" w:charSpace="0"/>
        </w:sectPr>
      </w:pPr>
    </w:p>
    <w:p>
      <w:pPr>
        <w:pStyle w:val="6"/>
        <w:jc w:val="both"/>
        <w:rPr>
          <w:rFonts w:hint="eastAsia"/>
          <w:sz w:val="36"/>
          <w:szCs w:val="36"/>
        </w:rPr>
      </w:pPr>
    </w:p>
    <w:p>
      <w:pPr>
        <w:pStyle w:val="6"/>
        <w:jc w:val="center"/>
        <w:rPr>
          <w:rFonts w:hint="eastAsia"/>
          <w:sz w:val="44"/>
          <w:szCs w:val="44"/>
        </w:rPr>
      </w:pPr>
      <w:r>
        <w:rPr>
          <w:rFonts w:hint="eastAsia"/>
          <w:sz w:val="44"/>
          <w:szCs w:val="44"/>
        </w:rPr>
        <w:t>第三部分</w:t>
      </w:r>
    </w:p>
    <w:p>
      <w:pPr>
        <w:pStyle w:val="6"/>
        <w:jc w:val="center"/>
        <w:rPr>
          <w:rFonts w:hint="eastAsia"/>
          <w:sz w:val="44"/>
          <w:szCs w:val="44"/>
        </w:rPr>
      </w:pPr>
      <w:r>
        <w:rPr>
          <w:sz w:val="44"/>
          <w:szCs w:val="44"/>
        </w:rPr>
        <w:t>20</w:t>
      </w:r>
      <w:r>
        <w:rPr>
          <w:rFonts w:hint="eastAsia"/>
          <w:sz w:val="44"/>
          <w:szCs w:val="44"/>
        </w:rPr>
        <w:t>2</w:t>
      </w:r>
      <w:r>
        <w:rPr>
          <w:rFonts w:hint="eastAsia"/>
          <w:sz w:val="44"/>
          <w:szCs w:val="44"/>
          <w:lang w:val="en-US" w:eastAsia="zh-CN"/>
        </w:rPr>
        <w:t>1</w:t>
      </w:r>
      <w:r>
        <w:rPr>
          <w:rFonts w:hint="eastAsia"/>
          <w:sz w:val="44"/>
          <w:szCs w:val="44"/>
        </w:rPr>
        <w:t>年度部门决算情况说明</w:t>
      </w:r>
    </w:p>
    <w:p>
      <w:pPr>
        <w:pStyle w:val="6"/>
        <w:jc w:val="center"/>
        <w:rPr>
          <w:rFonts w:hint="eastAsia"/>
          <w:sz w:val="44"/>
          <w:szCs w:val="44"/>
        </w:rPr>
      </w:pPr>
    </w:p>
    <w:p>
      <w:pPr>
        <w:widowControl/>
        <w:jc w:val="left"/>
        <w:rPr>
          <w:rFonts w:hAnsi="黑体"/>
          <w:b/>
          <w:sz w:val="32"/>
          <w:szCs w:val="32"/>
        </w:rPr>
      </w:pPr>
      <w:r>
        <w:rPr>
          <w:rFonts w:hint="eastAsia" w:hAnsi="黑体"/>
          <w:b/>
          <w:sz w:val="32"/>
          <w:szCs w:val="32"/>
        </w:rPr>
        <w:t>一、收入支出决算总体情况说明</w:t>
      </w:r>
    </w:p>
    <w:p>
      <w:pPr>
        <w:pStyle w:val="6"/>
        <w:ind w:firstLine="640" w:firstLineChars="200"/>
        <w:rPr>
          <w:rFonts w:hint="eastAsia" w:asciiTheme="minorEastAsia" w:hAnsiTheme="minorEastAsia" w:eastAsiaTheme="minorEastAsia"/>
          <w:b w:val="0"/>
          <w:bCs w:val="0"/>
          <w:color w:val="000000" w:themeColor="text1"/>
          <w:sz w:val="32"/>
          <w:szCs w:val="32"/>
          <w:highlight w:val="none"/>
          <w:shd w:val="clear" w:color="auto" w:fill="auto"/>
          <w:lang w:eastAsia="zh-CN"/>
          <w14:textFill>
            <w14:solidFill>
              <w14:schemeClr w14:val="tx1"/>
            </w14:solidFill>
          </w14:textFill>
        </w:rPr>
      </w:pPr>
      <w:r>
        <w:rPr>
          <w:rFonts w:hint="eastAsia" w:asciiTheme="minorEastAsia" w:hAnsiTheme="minorEastAsia" w:eastAsiaTheme="minorEastAsia"/>
          <w:b w:val="0"/>
          <w:bCs w:val="0"/>
          <w:color w:val="000000" w:themeColor="text1"/>
          <w:sz w:val="32"/>
          <w:szCs w:val="32"/>
          <w:highlight w:val="none"/>
          <w:shd w:val="clear" w:color="auto" w:fill="auto"/>
          <w14:textFill>
            <w14:solidFill>
              <w14:schemeClr w14:val="tx1"/>
            </w14:solidFill>
          </w14:textFill>
        </w:rPr>
        <w:t>202</w:t>
      </w:r>
      <w:r>
        <w:rPr>
          <w:rFonts w:hint="eastAsia" w:asciiTheme="minorEastAsia" w:hAnsiTheme="minorEastAsia" w:eastAsiaTheme="minorEastAsia"/>
          <w:b w:val="0"/>
          <w:bCs w:val="0"/>
          <w:color w:val="000000" w:themeColor="text1"/>
          <w:sz w:val="32"/>
          <w:szCs w:val="32"/>
          <w:highlight w:val="none"/>
          <w:shd w:val="clear" w:color="auto" w:fill="auto"/>
          <w:lang w:val="en-US" w:eastAsia="zh-CN"/>
          <w14:textFill>
            <w14:solidFill>
              <w14:schemeClr w14:val="tx1"/>
            </w14:solidFill>
          </w14:textFill>
        </w:rPr>
        <w:t>1</w:t>
      </w:r>
      <w:r>
        <w:rPr>
          <w:rFonts w:hint="eastAsia" w:asciiTheme="minorEastAsia" w:hAnsiTheme="minorEastAsia" w:eastAsiaTheme="minorEastAsia"/>
          <w:b w:val="0"/>
          <w:bCs w:val="0"/>
          <w:color w:val="000000" w:themeColor="text1"/>
          <w:sz w:val="32"/>
          <w:szCs w:val="32"/>
          <w:highlight w:val="none"/>
          <w:shd w:val="clear" w:color="auto" w:fill="auto"/>
          <w14:textFill>
            <w14:solidFill>
              <w14:schemeClr w14:val="tx1"/>
            </w14:solidFill>
          </w14:textFill>
        </w:rPr>
        <w:t>年度</w:t>
      </w:r>
      <w:r>
        <w:rPr>
          <w:rFonts w:hint="eastAsia" w:asciiTheme="minorEastAsia" w:hAnsiTheme="minorEastAsia" w:eastAsiaTheme="minorEastAsia"/>
          <w:b w:val="0"/>
          <w:bCs w:val="0"/>
          <w:color w:val="000000" w:themeColor="text1"/>
          <w:sz w:val="32"/>
          <w:szCs w:val="32"/>
          <w:highlight w:val="none"/>
          <w:shd w:val="clear" w:color="auto" w:fill="auto"/>
          <w:lang w:eastAsia="zh-CN"/>
          <w14:textFill>
            <w14:solidFill>
              <w14:schemeClr w14:val="tx1"/>
            </w14:solidFill>
          </w14:textFill>
        </w:rPr>
        <w:t>收入总计</w:t>
      </w:r>
      <w:r>
        <w:rPr>
          <w:rFonts w:hint="eastAsia" w:asciiTheme="minorEastAsia" w:hAnsiTheme="minorEastAsia" w:eastAsiaTheme="minorEastAsia"/>
          <w:b w:val="0"/>
          <w:bCs w:val="0"/>
          <w:color w:val="000000" w:themeColor="text1"/>
          <w:sz w:val="32"/>
          <w:szCs w:val="32"/>
          <w:highlight w:val="none"/>
          <w:shd w:val="clear" w:color="auto" w:fill="auto"/>
          <w:lang w:val="en-US" w:eastAsia="zh-CN"/>
          <w14:textFill>
            <w14:solidFill>
              <w14:schemeClr w14:val="tx1"/>
            </w14:solidFill>
          </w14:textFill>
        </w:rPr>
        <w:t>304.82万元，</w:t>
      </w:r>
      <w:r>
        <w:rPr>
          <w:rFonts w:hint="eastAsia" w:asciiTheme="minorEastAsia" w:hAnsiTheme="minorEastAsia" w:eastAsiaTheme="minorEastAsia"/>
          <w:b w:val="0"/>
          <w:bCs w:val="0"/>
          <w:color w:val="000000" w:themeColor="text1"/>
          <w:sz w:val="32"/>
          <w:szCs w:val="32"/>
          <w:highlight w:val="none"/>
          <w:shd w:val="clear" w:color="auto" w:fill="auto"/>
          <w14:textFill>
            <w14:solidFill>
              <w14:schemeClr w14:val="tx1"/>
            </w14:solidFill>
          </w14:textFill>
        </w:rPr>
        <w:t>与上年相比，</w:t>
      </w:r>
      <w:r>
        <w:rPr>
          <w:rFonts w:hint="eastAsia" w:asciiTheme="minorEastAsia" w:hAnsiTheme="minorEastAsia" w:eastAsiaTheme="minorEastAsia"/>
          <w:b w:val="0"/>
          <w:bCs w:val="0"/>
          <w:color w:val="000000" w:themeColor="text1"/>
          <w:sz w:val="32"/>
          <w:szCs w:val="32"/>
          <w:highlight w:val="none"/>
          <w:shd w:val="clear" w:color="auto" w:fill="auto"/>
          <w:lang w:eastAsia="zh-CN"/>
          <w14:textFill>
            <w14:solidFill>
              <w14:schemeClr w14:val="tx1"/>
            </w14:solidFill>
          </w14:textFill>
        </w:rPr>
        <w:t>减少</w:t>
      </w:r>
      <w:r>
        <w:rPr>
          <w:rFonts w:hint="eastAsia" w:asciiTheme="minorEastAsia" w:hAnsiTheme="minorEastAsia" w:eastAsiaTheme="minorEastAsia"/>
          <w:b w:val="0"/>
          <w:bCs w:val="0"/>
          <w:color w:val="000000" w:themeColor="text1"/>
          <w:sz w:val="32"/>
          <w:szCs w:val="32"/>
          <w:highlight w:val="none"/>
          <w:shd w:val="clear" w:color="auto" w:fill="auto"/>
          <w:lang w:val="en-US" w:eastAsia="zh-CN"/>
          <w14:textFill>
            <w14:solidFill>
              <w14:schemeClr w14:val="tx1"/>
            </w14:solidFill>
          </w14:textFill>
        </w:rPr>
        <w:t>191.28</w:t>
      </w:r>
      <w:r>
        <w:rPr>
          <w:rFonts w:hint="eastAsia" w:asciiTheme="minorEastAsia" w:hAnsiTheme="minorEastAsia" w:eastAsiaTheme="minorEastAsia"/>
          <w:b w:val="0"/>
          <w:bCs w:val="0"/>
          <w:color w:val="000000" w:themeColor="text1"/>
          <w:sz w:val="32"/>
          <w:szCs w:val="32"/>
          <w:highlight w:val="none"/>
          <w:shd w:val="clear" w:color="auto" w:fill="auto"/>
          <w14:textFill>
            <w14:solidFill>
              <w14:schemeClr w14:val="tx1"/>
            </w14:solidFill>
          </w14:textFill>
        </w:rPr>
        <w:t>万元，</w:t>
      </w:r>
      <w:r>
        <w:rPr>
          <w:rFonts w:hint="eastAsia" w:asciiTheme="minorEastAsia" w:hAnsiTheme="minorEastAsia" w:eastAsiaTheme="minorEastAsia"/>
          <w:b w:val="0"/>
          <w:bCs w:val="0"/>
          <w:color w:val="000000" w:themeColor="text1"/>
          <w:sz w:val="32"/>
          <w:szCs w:val="32"/>
          <w:highlight w:val="none"/>
          <w:shd w:val="clear" w:color="auto" w:fill="auto"/>
          <w:lang w:eastAsia="zh-CN"/>
          <w14:textFill>
            <w14:solidFill>
              <w14:schemeClr w14:val="tx1"/>
            </w14:solidFill>
          </w14:textFill>
        </w:rPr>
        <w:t>下降</w:t>
      </w:r>
      <w:r>
        <w:rPr>
          <w:rFonts w:hint="eastAsia" w:asciiTheme="minorEastAsia" w:hAnsiTheme="minorEastAsia" w:eastAsiaTheme="minorEastAsia"/>
          <w:b w:val="0"/>
          <w:bCs w:val="0"/>
          <w:color w:val="000000" w:themeColor="text1"/>
          <w:sz w:val="32"/>
          <w:szCs w:val="32"/>
          <w:highlight w:val="none"/>
          <w:shd w:val="clear" w:color="auto" w:fill="auto"/>
          <w:lang w:val="en-US" w:eastAsia="zh-CN"/>
          <w14:textFill>
            <w14:solidFill>
              <w14:schemeClr w14:val="tx1"/>
            </w14:solidFill>
          </w14:textFill>
        </w:rPr>
        <w:t>38.5</w:t>
      </w:r>
      <w:r>
        <w:rPr>
          <w:rFonts w:hint="eastAsia" w:asciiTheme="minorEastAsia" w:hAnsiTheme="minorEastAsia" w:eastAsiaTheme="minorEastAsia"/>
          <w:b w:val="0"/>
          <w:bCs w:val="0"/>
          <w:color w:val="000000" w:themeColor="text1"/>
          <w:sz w:val="32"/>
          <w:szCs w:val="32"/>
          <w:highlight w:val="none"/>
          <w:shd w:val="clear" w:color="auto" w:fill="auto"/>
          <w14:textFill>
            <w14:solidFill>
              <w14:schemeClr w14:val="tx1"/>
            </w14:solidFill>
          </w14:textFill>
        </w:rPr>
        <w:t>%，主要是因</w:t>
      </w:r>
      <w:r>
        <w:rPr>
          <w:rFonts w:hint="eastAsia" w:asciiTheme="minorEastAsia" w:hAnsiTheme="minorEastAsia" w:eastAsiaTheme="minorEastAsia"/>
          <w:b w:val="0"/>
          <w:bCs w:val="0"/>
          <w:color w:val="000000" w:themeColor="text1"/>
          <w:sz w:val="32"/>
          <w:szCs w:val="32"/>
          <w:highlight w:val="none"/>
          <w:shd w:val="clear" w:color="auto" w:fill="auto"/>
          <w:lang w:eastAsia="zh-CN"/>
          <w14:textFill>
            <w14:solidFill>
              <w14:schemeClr w14:val="tx1"/>
            </w14:solidFill>
          </w14:textFill>
        </w:rPr>
        <w:t>为我处</w:t>
      </w:r>
      <w:r>
        <w:rPr>
          <w:rFonts w:hint="eastAsia" w:asciiTheme="minorEastAsia" w:hAnsiTheme="minorEastAsia" w:eastAsiaTheme="minorEastAsia"/>
          <w:b w:val="0"/>
          <w:bCs w:val="0"/>
          <w:color w:val="000000" w:themeColor="text1"/>
          <w:sz w:val="32"/>
          <w:szCs w:val="32"/>
          <w:highlight w:val="none"/>
          <w:shd w:val="clear" w:color="auto" w:fill="auto"/>
          <w:lang w:val="en-US" w:eastAsia="zh-CN"/>
          <w14:textFill>
            <w14:solidFill>
              <w14:schemeClr w14:val="tx1"/>
            </w14:solidFill>
          </w14:textFill>
        </w:rPr>
        <w:t>2021年度无建设项目专项资金支出。</w:t>
      </w:r>
      <w:r>
        <w:rPr>
          <w:rFonts w:hint="eastAsia" w:asciiTheme="minorEastAsia" w:hAnsiTheme="minorEastAsia" w:eastAsiaTheme="minorEastAsia"/>
          <w:b w:val="0"/>
          <w:bCs w:val="0"/>
          <w:color w:val="000000" w:themeColor="text1"/>
          <w:sz w:val="32"/>
          <w:szCs w:val="32"/>
          <w:highlight w:val="none"/>
          <w:shd w:val="clear" w:color="auto" w:fill="auto"/>
          <w:lang w:eastAsia="zh-CN"/>
          <w14:textFill>
            <w14:solidFill>
              <w14:schemeClr w14:val="tx1"/>
            </w14:solidFill>
          </w14:textFill>
        </w:rPr>
        <w:t>支出总计</w:t>
      </w:r>
      <w:r>
        <w:rPr>
          <w:rFonts w:hint="eastAsia" w:asciiTheme="minorEastAsia" w:hAnsiTheme="minorEastAsia" w:eastAsiaTheme="minorEastAsia"/>
          <w:b w:val="0"/>
          <w:bCs w:val="0"/>
          <w:color w:val="000000" w:themeColor="text1"/>
          <w:sz w:val="32"/>
          <w:szCs w:val="32"/>
          <w:highlight w:val="none"/>
          <w:shd w:val="clear" w:color="auto" w:fill="auto"/>
          <w:lang w:val="en-US" w:eastAsia="zh-CN"/>
          <w14:textFill>
            <w14:solidFill>
              <w14:schemeClr w14:val="tx1"/>
            </w14:solidFill>
          </w14:textFill>
        </w:rPr>
        <w:t>304.82万元，</w:t>
      </w:r>
      <w:r>
        <w:rPr>
          <w:rFonts w:hint="eastAsia" w:asciiTheme="minorEastAsia" w:hAnsiTheme="minorEastAsia" w:eastAsiaTheme="minorEastAsia"/>
          <w:b w:val="0"/>
          <w:bCs w:val="0"/>
          <w:color w:val="000000" w:themeColor="text1"/>
          <w:sz w:val="32"/>
          <w:szCs w:val="32"/>
          <w:highlight w:val="none"/>
          <w:shd w:val="clear" w:color="auto" w:fill="auto"/>
          <w14:textFill>
            <w14:solidFill>
              <w14:schemeClr w14:val="tx1"/>
            </w14:solidFill>
          </w14:textFill>
        </w:rPr>
        <w:t>与上年相比，</w:t>
      </w:r>
      <w:r>
        <w:rPr>
          <w:rFonts w:hint="eastAsia" w:asciiTheme="minorEastAsia" w:hAnsiTheme="minorEastAsia" w:eastAsiaTheme="minorEastAsia"/>
          <w:b w:val="0"/>
          <w:bCs w:val="0"/>
          <w:color w:val="000000" w:themeColor="text1"/>
          <w:sz w:val="32"/>
          <w:szCs w:val="32"/>
          <w:highlight w:val="none"/>
          <w:shd w:val="clear" w:color="auto" w:fill="auto"/>
          <w:lang w:eastAsia="zh-CN"/>
          <w14:textFill>
            <w14:solidFill>
              <w14:schemeClr w14:val="tx1"/>
            </w14:solidFill>
          </w14:textFill>
        </w:rPr>
        <w:t>减少</w:t>
      </w:r>
      <w:r>
        <w:rPr>
          <w:rFonts w:hint="eastAsia" w:asciiTheme="minorEastAsia" w:hAnsiTheme="minorEastAsia" w:eastAsiaTheme="minorEastAsia"/>
          <w:b w:val="0"/>
          <w:bCs w:val="0"/>
          <w:color w:val="000000" w:themeColor="text1"/>
          <w:sz w:val="32"/>
          <w:szCs w:val="32"/>
          <w:highlight w:val="none"/>
          <w:shd w:val="clear" w:color="auto" w:fill="auto"/>
          <w:lang w:val="en-US" w:eastAsia="zh-CN"/>
          <w14:textFill>
            <w14:solidFill>
              <w14:schemeClr w14:val="tx1"/>
            </w14:solidFill>
          </w14:textFill>
        </w:rPr>
        <w:t>191.28</w:t>
      </w:r>
      <w:r>
        <w:rPr>
          <w:rFonts w:hint="eastAsia" w:asciiTheme="minorEastAsia" w:hAnsiTheme="minorEastAsia" w:eastAsiaTheme="minorEastAsia"/>
          <w:b w:val="0"/>
          <w:bCs w:val="0"/>
          <w:color w:val="000000" w:themeColor="text1"/>
          <w:sz w:val="32"/>
          <w:szCs w:val="32"/>
          <w:highlight w:val="none"/>
          <w:shd w:val="clear" w:color="auto" w:fill="auto"/>
          <w14:textFill>
            <w14:solidFill>
              <w14:schemeClr w14:val="tx1"/>
            </w14:solidFill>
          </w14:textFill>
        </w:rPr>
        <w:t>万元，</w:t>
      </w:r>
      <w:r>
        <w:rPr>
          <w:rFonts w:hint="eastAsia" w:asciiTheme="minorEastAsia" w:hAnsiTheme="minorEastAsia" w:eastAsiaTheme="minorEastAsia"/>
          <w:b w:val="0"/>
          <w:bCs w:val="0"/>
          <w:color w:val="000000" w:themeColor="text1"/>
          <w:sz w:val="32"/>
          <w:szCs w:val="32"/>
          <w:highlight w:val="none"/>
          <w:shd w:val="clear" w:color="auto" w:fill="auto"/>
          <w:lang w:eastAsia="zh-CN"/>
          <w14:textFill>
            <w14:solidFill>
              <w14:schemeClr w14:val="tx1"/>
            </w14:solidFill>
          </w14:textFill>
        </w:rPr>
        <w:t>下降</w:t>
      </w:r>
      <w:r>
        <w:rPr>
          <w:rFonts w:hint="eastAsia" w:asciiTheme="minorEastAsia" w:hAnsiTheme="minorEastAsia" w:eastAsiaTheme="minorEastAsia"/>
          <w:b w:val="0"/>
          <w:bCs w:val="0"/>
          <w:color w:val="000000" w:themeColor="text1"/>
          <w:sz w:val="32"/>
          <w:szCs w:val="32"/>
          <w:highlight w:val="none"/>
          <w:shd w:val="clear" w:color="auto" w:fill="auto"/>
          <w:lang w:val="en-US" w:eastAsia="zh-CN"/>
          <w14:textFill>
            <w14:solidFill>
              <w14:schemeClr w14:val="tx1"/>
            </w14:solidFill>
          </w14:textFill>
        </w:rPr>
        <w:t>38.5</w:t>
      </w:r>
      <w:r>
        <w:rPr>
          <w:rFonts w:hint="eastAsia" w:asciiTheme="minorEastAsia" w:hAnsiTheme="minorEastAsia" w:eastAsiaTheme="minorEastAsia"/>
          <w:b w:val="0"/>
          <w:bCs w:val="0"/>
          <w:color w:val="000000" w:themeColor="text1"/>
          <w:sz w:val="32"/>
          <w:szCs w:val="32"/>
          <w:highlight w:val="none"/>
          <w:shd w:val="clear" w:color="auto" w:fill="auto"/>
          <w14:textFill>
            <w14:solidFill>
              <w14:schemeClr w14:val="tx1"/>
            </w14:solidFill>
          </w14:textFill>
        </w:rPr>
        <w:t>%，主要是因为</w:t>
      </w:r>
      <w:r>
        <w:rPr>
          <w:rFonts w:hint="eastAsia" w:asciiTheme="minorEastAsia" w:hAnsiTheme="minorEastAsia" w:eastAsiaTheme="minorEastAsia"/>
          <w:b w:val="0"/>
          <w:bCs w:val="0"/>
          <w:color w:val="000000" w:themeColor="text1"/>
          <w:sz w:val="32"/>
          <w:szCs w:val="32"/>
          <w:highlight w:val="none"/>
          <w:shd w:val="clear" w:color="auto" w:fill="auto"/>
          <w:lang w:eastAsia="zh-CN"/>
          <w14:textFill>
            <w14:solidFill>
              <w14:schemeClr w14:val="tx1"/>
            </w14:solidFill>
          </w14:textFill>
        </w:rPr>
        <w:t>本年度我处无建设项目支出。</w:t>
      </w:r>
    </w:p>
    <w:p>
      <w:pPr>
        <w:pStyle w:val="6"/>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二、收入决算情况说明</w:t>
      </w:r>
    </w:p>
    <w:p>
      <w:pPr>
        <w:pStyle w:val="6"/>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304.82</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304.82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6"/>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三、支出决算情况说明</w:t>
      </w:r>
    </w:p>
    <w:p>
      <w:pPr>
        <w:pStyle w:val="6"/>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304.82</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165.12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54.2</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139.7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45.8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对附属单位补助支出。</w:t>
      </w:r>
    </w:p>
    <w:p>
      <w:pPr>
        <w:pStyle w:val="6"/>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四、财政拨款收入支出决算总体情况说明</w:t>
      </w:r>
    </w:p>
    <w:p>
      <w:pPr>
        <w:pStyle w:val="6"/>
        <w:ind w:firstLine="640" w:firstLineChars="200"/>
        <w:rPr>
          <w:rFonts w:hint="eastAsia" w:asciiTheme="minorEastAsia" w:hAnsiTheme="minorEastAsia" w:eastAsiaTheme="minorEastAsia"/>
          <w:b/>
          <w:bCs/>
          <w:color w:val="auto"/>
          <w:sz w:val="32"/>
          <w:szCs w:val="32"/>
          <w:highlight w:val="yellow"/>
          <w:shd w:val="clear" w:color="auto" w:fill="auto"/>
          <w:lang w:eastAsia="zh-CN"/>
        </w:rPr>
      </w:pPr>
      <w:r>
        <w:rPr>
          <w:rFonts w:hint="eastAsia" w:asciiTheme="minorEastAsia" w:hAnsiTheme="minorEastAsia" w:eastAsiaTheme="minorEastAsia"/>
          <w:sz w:val="32"/>
          <w:szCs w:val="32"/>
        </w:rPr>
        <w:t xml:space="preserve"> 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年度财政拨款收</w:t>
      </w:r>
      <w:r>
        <w:rPr>
          <w:rFonts w:hint="eastAsia" w:asciiTheme="minorEastAsia" w:hAnsiTheme="minorEastAsia" w:eastAsiaTheme="minorEastAsia"/>
          <w:sz w:val="32"/>
          <w:szCs w:val="32"/>
          <w:lang w:val="en-US" w:eastAsia="zh-CN"/>
        </w:rPr>
        <w:t>入</w:t>
      </w:r>
      <w:r>
        <w:rPr>
          <w:rFonts w:hint="eastAsia" w:asciiTheme="minorEastAsia" w:hAnsiTheme="minorEastAsia" w:eastAsiaTheme="minorEastAsia"/>
          <w:sz w:val="32"/>
          <w:szCs w:val="32"/>
        </w:rPr>
        <w:t>总计</w:t>
      </w:r>
      <w:r>
        <w:rPr>
          <w:rFonts w:hint="eastAsia" w:asciiTheme="minorEastAsia" w:hAnsiTheme="minorEastAsia" w:eastAsiaTheme="minorEastAsia"/>
          <w:sz w:val="32"/>
          <w:szCs w:val="32"/>
          <w:lang w:val="en-US" w:eastAsia="zh-CN"/>
        </w:rPr>
        <w:t>304.82</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191.28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下降</w:t>
      </w:r>
      <w:r>
        <w:rPr>
          <w:rFonts w:hint="eastAsia" w:asciiTheme="minorEastAsia" w:hAnsiTheme="minorEastAsia" w:eastAsiaTheme="minorEastAsia"/>
          <w:sz w:val="32"/>
          <w:szCs w:val="32"/>
          <w:lang w:val="en-US" w:eastAsia="zh-CN"/>
        </w:rPr>
        <w:t>38.5</w:t>
      </w:r>
      <w:r>
        <w:rPr>
          <w:rFonts w:hint="eastAsia" w:asciiTheme="minorEastAsia" w:hAnsiTheme="minorEastAsia" w:eastAsiaTheme="minorEastAsia"/>
          <w:sz w:val="32"/>
          <w:szCs w:val="32"/>
        </w:rPr>
        <w:t>%，主要是因为我处</w:t>
      </w:r>
      <w:r>
        <w:rPr>
          <w:rFonts w:hint="eastAsia" w:asciiTheme="minorEastAsia" w:hAnsiTheme="minorEastAsia" w:eastAsiaTheme="minorEastAsia"/>
          <w:sz w:val="32"/>
          <w:szCs w:val="32"/>
          <w:lang w:val="en-US" w:eastAsia="zh-CN"/>
        </w:rPr>
        <w:t>2021年</w:t>
      </w:r>
      <w:r>
        <w:rPr>
          <w:rFonts w:hint="eastAsia" w:asciiTheme="minorEastAsia" w:hAnsiTheme="minorEastAsia" w:eastAsiaTheme="minorEastAsia"/>
          <w:sz w:val="32"/>
          <w:szCs w:val="32"/>
        </w:rPr>
        <w:t>度</w:t>
      </w:r>
      <w:r>
        <w:rPr>
          <w:rFonts w:hint="eastAsia" w:asciiTheme="minorEastAsia" w:hAnsiTheme="minorEastAsia" w:eastAsiaTheme="minorEastAsia"/>
          <w:sz w:val="32"/>
          <w:szCs w:val="32"/>
          <w:lang w:eastAsia="zh-CN"/>
        </w:rPr>
        <w:t>无建设</w:t>
      </w:r>
      <w:r>
        <w:rPr>
          <w:rFonts w:hint="eastAsia" w:asciiTheme="minorEastAsia" w:hAnsiTheme="minorEastAsia" w:eastAsiaTheme="minorEastAsia"/>
          <w:sz w:val="32"/>
          <w:szCs w:val="32"/>
        </w:rPr>
        <w:t>项目专项资金</w:t>
      </w:r>
      <w:r>
        <w:rPr>
          <w:rFonts w:hint="eastAsia" w:asciiTheme="minorEastAsia" w:hAnsiTheme="minorEastAsia" w:eastAsiaTheme="minorEastAsia"/>
          <w:sz w:val="32"/>
          <w:szCs w:val="32"/>
          <w:lang w:eastAsia="zh-CN"/>
        </w:rPr>
        <w:t>支出。</w:t>
      </w:r>
      <w:r>
        <w:rPr>
          <w:rFonts w:hint="eastAsia" w:asciiTheme="minorEastAsia" w:hAnsiTheme="minorEastAsia" w:eastAsiaTheme="minorEastAsia"/>
          <w:sz w:val="32"/>
          <w:szCs w:val="32"/>
        </w:rPr>
        <w:t>支出总计</w:t>
      </w:r>
      <w:r>
        <w:rPr>
          <w:rFonts w:hint="eastAsia" w:asciiTheme="minorEastAsia" w:hAnsiTheme="minorEastAsia" w:eastAsiaTheme="minorEastAsia"/>
          <w:sz w:val="32"/>
          <w:szCs w:val="32"/>
          <w:lang w:val="en-US" w:eastAsia="zh-CN"/>
        </w:rPr>
        <w:t>304.82</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191.28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，下降</w:t>
      </w:r>
      <w:r>
        <w:rPr>
          <w:rFonts w:hint="eastAsia" w:asciiTheme="minorEastAsia" w:hAnsiTheme="minorEastAsia" w:eastAsiaTheme="minorEastAsia"/>
          <w:sz w:val="32"/>
          <w:szCs w:val="32"/>
          <w:lang w:val="en-US" w:eastAsia="zh-CN"/>
        </w:rPr>
        <w:t>38.5</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本年度无建设项目支出。</w:t>
      </w:r>
    </w:p>
    <w:p>
      <w:pPr>
        <w:pStyle w:val="6"/>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五、一般公共预算财政拨款支出决算情况说明</w:t>
      </w:r>
    </w:p>
    <w:p>
      <w:pPr>
        <w:pStyle w:val="6"/>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6"/>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年度财政拨款支出</w:t>
      </w:r>
      <w:r>
        <w:rPr>
          <w:rFonts w:hint="eastAsia" w:asciiTheme="minorEastAsia" w:hAnsiTheme="minorEastAsia" w:eastAsiaTheme="minorEastAsia"/>
          <w:sz w:val="32"/>
          <w:szCs w:val="32"/>
          <w:lang w:val="en-US" w:eastAsia="zh-CN"/>
        </w:rPr>
        <w:t>304.82</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191.28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下降</w:t>
      </w:r>
      <w:r>
        <w:rPr>
          <w:rFonts w:hint="eastAsia" w:asciiTheme="minorEastAsia" w:hAnsiTheme="minorEastAsia" w:eastAsiaTheme="minorEastAsia"/>
          <w:sz w:val="32"/>
          <w:szCs w:val="32"/>
          <w:lang w:val="en-US" w:eastAsia="zh-CN"/>
        </w:rPr>
        <w:t>38.5</w:t>
      </w:r>
      <w:r>
        <w:rPr>
          <w:rFonts w:hint="eastAsia" w:asciiTheme="minorEastAsia" w:hAnsiTheme="minorEastAsia" w:eastAsiaTheme="minorEastAsia"/>
          <w:sz w:val="32"/>
          <w:szCs w:val="32"/>
        </w:rPr>
        <w:t>%，主要是因</w:t>
      </w:r>
      <w:r>
        <w:rPr>
          <w:rFonts w:hint="eastAsia" w:asciiTheme="minorEastAsia" w:hAnsiTheme="minorEastAsia" w:eastAsiaTheme="minorEastAsia"/>
          <w:sz w:val="32"/>
          <w:szCs w:val="32"/>
          <w:lang w:eastAsia="zh-CN"/>
        </w:rPr>
        <w:t>为我处本年度我建设项目专项资金支出。</w:t>
      </w:r>
    </w:p>
    <w:p>
      <w:pPr>
        <w:pStyle w:val="6"/>
        <w:ind w:firstLine="480" w:firstLineChars="150"/>
        <w:rPr>
          <w:rFonts w:asciiTheme="minorEastAsia" w:hAnsiTheme="minorEastAsia" w:eastAsiaTheme="minorEastAsia"/>
          <w:b/>
          <w:color w:val="000000" w:themeColor="text1"/>
          <w:sz w:val="32"/>
          <w:szCs w:val="32"/>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（二）财政拨款支出决算结构情况</w:t>
      </w:r>
    </w:p>
    <w:p>
      <w:pPr>
        <w:pStyle w:val="6"/>
        <w:ind w:firstLine="640" w:firstLineChars="200"/>
        <w:rPr>
          <w:rFonts w:hint="default" w:asciiTheme="minorEastAsia" w:hAnsiTheme="minorEastAsia" w:eastAsiaTheme="minorEastAsia"/>
          <w:sz w:val="32"/>
          <w:szCs w:val="32"/>
          <w:shd w:val="clear" w:fill="FFFF00"/>
          <w:lang w:val="en-US" w:eastAsia="zh-CN"/>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年度财政拨款支出</w:t>
      </w:r>
      <w:r>
        <w:rPr>
          <w:rFonts w:hint="eastAsia" w:asciiTheme="minorEastAsia" w:hAnsiTheme="minorEastAsia" w:eastAsiaTheme="minorEastAsia"/>
          <w:sz w:val="32"/>
          <w:szCs w:val="32"/>
          <w:lang w:val="en-US" w:eastAsia="zh-CN"/>
        </w:rPr>
        <w:t>304.82</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eastAsia="zh-CN"/>
        </w:rPr>
        <w:t>资源勘探工业信息等支出（无线电专项监管）</w:t>
      </w:r>
      <w:r>
        <w:rPr>
          <w:rFonts w:hint="eastAsia" w:asciiTheme="minorEastAsia" w:hAnsiTheme="minorEastAsia" w:eastAsiaTheme="minorEastAsia"/>
          <w:sz w:val="32"/>
          <w:szCs w:val="32"/>
          <w:lang w:val="en-US" w:eastAsia="zh-CN"/>
        </w:rPr>
        <w:t>139.7万元，</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45.8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其他资源勘探工业信息等支出</w:t>
      </w:r>
      <w:r>
        <w:rPr>
          <w:rFonts w:hint="eastAsia" w:asciiTheme="minorEastAsia" w:hAnsiTheme="minorEastAsia" w:eastAsiaTheme="minorEastAsia"/>
          <w:sz w:val="32"/>
          <w:szCs w:val="32"/>
          <w:lang w:val="en-US" w:eastAsia="zh-CN"/>
        </w:rPr>
        <w:t>133.71万元</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43.9</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；社会保障和就业支出</w:t>
      </w:r>
      <w:r>
        <w:rPr>
          <w:rFonts w:hint="eastAsia" w:asciiTheme="minorEastAsia" w:hAnsiTheme="minorEastAsia" w:eastAsiaTheme="minorEastAsia"/>
          <w:sz w:val="32"/>
          <w:szCs w:val="32"/>
          <w:lang w:val="en-US" w:eastAsia="zh-CN"/>
        </w:rPr>
        <w:t>24.31万元，占8%；卫生健康支出（公务员医疗补助）7.1万元，占2.3%。</w:t>
      </w:r>
    </w:p>
    <w:p>
      <w:pPr>
        <w:pStyle w:val="6"/>
        <w:ind w:firstLine="800" w:firstLineChars="250"/>
        <w:rPr>
          <w:rFonts w:asciiTheme="minorEastAsia" w:hAnsiTheme="minorEastAsia" w:eastAsiaTheme="minorEastAsia"/>
          <w:b/>
          <w:color w:val="000000" w:themeColor="text1"/>
          <w:sz w:val="32"/>
          <w:szCs w:val="32"/>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（三）财政拨款支出决算具体情况</w:t>
      </w:r>
    </w:p>
    <w:p>
      <w:pPr>
        <w:pStyle w:val="6"/>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年度财政拨款支出年初预算数为</w:t>
      </w:r>
      <w:r>
        <w:rPr>
          <w:rFonts w:hint="eastAsia" w:asciiTheme="minorEastAsia" w:hAnsiTheme="minorEastAsia" w:eastAsiaTheme="minorEastAsia"/>
          <w:sz w:val="32"/>
          <w:szCs w:val="32"/>
          <w:lang w:val="en-US" w:eastAsia="zh-CN"/>
        </w:rPr>
        <w:t>208.21</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304.82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146.4</w:t>
      </w:r>
      <w:r>
        <w:rPr>
          <w:rFonts w:hint="eastAsia" w:asciiTheme="minorEastAsia" w:hAnsiTheme="minorEastAsia" w:eastAsiaTheme="minorEastAsia"/>
          <w:sz w:val="32"/>
          <w:szCs w:val="32"/>
        </w:rPr>
        <w:t>%，其中：</w:t>
      </w:r>
    </w:p>
    <w:p>
      <w:pPr>
        <w:pStyle w:val="6"/>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1、社会保障和就业支出（类）其他社会保障和就业支出（款）职业年金缴费（项）。支出决算为</w:t>
      </w:r>
      <w:r>
        <w:rPr>
          <w:rFonts w:hint="eastAsia" w:asciiTheme="minorEastAsia" w:hAnsiTheme="minorEastAsia" w:eastAsiaTheme="minorEastAsia"/>
          <w:sz w:val="32"/>
          <w:szCs w:val="32"/>
          <w:lang w:val="en-US" w:eastAsia="zh-CN"/>
        </w:rPr>
        <w:t>13.79</w:t>
      </w:r>
      <w:r>
        <w:rPr>
          <w:rFonts w:hint="eastAsia" w:asciiTheme="minorEastAsia" w:hAnsiTheme="minorEastAsia" w:eastAsiaTheme="minorEastAsia"/>
          <w:sz w:val="32"/>
          <w:szCs w:val="32"/>
        </w:rPr>
        <w:t>万元，年初预算未安排，为当年市本级财政拨款资金。</w:t>
      </w:r>
    </w:p>
    <w:p>
      <w:pPr>
        <w:pStyle w:val="6"/>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2、社会保障和就业支出（类）其他社会保障和就业支出（款）机关事业单位基本养老保险缴费支出（项）。支出决算为1</w:t>
      </w:r>
      <w:r>
        <w:rPr>
          <w:rFonts w:hint="eastAsia" w:asciiTheme="minorEastAsia" w:hAnsiTheme="minorEastAsia" w:eastAsiaTheme="minorEastAsia"/>
          <w:sz w:val="32"/>
          <w:szCs w:val="32"/>
          <w:lang w:val="en-US" w:eastAsia="zh-CN"/>
        </w:rPr>
        <w:t>0.52</w:t>
      </w:r>
      <w:r>
        <w:rPr>
          <w:rFonts w:hint="eastAsia" w:asciiTheme="minorEastAsia" w:hAnsiTheme="minorEastAsia" w:eastAsiaTheme="minorEastAsia"/>
          <w:sz w:val="32"/>
          <w:szCs w:val="32"/>
        </w:rPr>
        <w:t>万元，年初预算未安排。为当年市本级财政拨款资金。</w:t>
      </w:r>
    </w:p>
    <w:p>
      <w:pPr>
        <w:pStyle w:val="6"/>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3、社会保障和就业支出（类）其他社会保障和就业支出（款）职工基本医疗支出（项）。支出决算为</w:t>
      </w:r>
      <w:r>
        <w:rPr>
          <w:rFonts w:hint="eastAsia" w:asciiTheme="minorEastAsia" w:hAnsiTheme="minorEastAsia" w:eastAsiaTheme="minorEastAsia"/>
          <w:sz w:val="32"/>
          <w:szCs w:val="32"/>
          <w:lang w:val="en-US" w:eastAsia="zh-CN"/>
        </w:rPr>
        <w:t>6.76</w:t>
      </w:r>
      <w:r>
        <w:rPr>
          <w:rFonts w:hint="eastAsia" w:asciiTheme="minorEastAsia" w:hAnsiTheme="minorEastAsia" w:eastAsiaTheme="minorEastAsia"/>
          <w:sz w:val="32"/>
          <w:szCs w:val="32"/>
        </w:rPr>
        <w:t>万元，年初预算未安排。为当年市本级财政拨款资金</w:t>
      </w:r>
    </w:p>
    <w:p>
      <w:pPr>
        <w:pStyle w:val="6"/>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4、社会保障和就业支出（类）其他社会保障和就业支出（款）其他社会保障缴费（项）。支出决算为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万元，年初预算未安排。</w:t>
      </w:r>
    </w:p>
    <w:p>
      <w:pPr>
        <w:pStyle w:val="6"/>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5、住房保障支出（类）住房改革支出（款）住房公积金 （项）。支出决算为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万元，年初预算未安排。</w:t>
      </w:r>
    </w:p>
    <w:p>
      <w:pPr>
        <w:pStyle w:val="6"/>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6、卫生健康支出（类）行政事业单位医疗（款）公务员医疗补助（项）。支出决算为0.</w:t>
      </w:r>
      <w:r>
        <w:rPr>
          <w:rFonts w:hint="eastAsia" w:asciiTheme="minorEastAsia" w:hAnsiTheme="minorEastAsia" w:eastAsiaTheme="minorEastAsia"/>
          <w:sz w:val="32"/>
          <w:szCs w:val="32"/>
          <w:lang w:val="en-US" w:eastAsia="zh-CN"/>
        </w:rPr>
        <w:t>34</w:t>
      </w:r>
      <w:r>
        <w:rPr>
          <w:rFonts w:hint="eastAsia" w:asciiTheme="minorEastAsia" w:hAnsiTheme="minorEastAsia" w:eastAsiaTheme="minorEastAsia"/>
          <w:sz w:val="32"/>
          <w:szCs w:val="32"/>
        </w:rPr>
        <w:t>万元，年初预算未安排。为当年市本级财政拨款资金。</w:t>
      </w:r>
    </w:p>
    <w:p>
      <w:pPr>
        <w:pStyle w:val="6"/>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7、资源勘探信息等支出（类）资源勘探开发（款）其他资源勘探业支出（项）。年初预算为1</w:t>
      </w:r>
      <w:r>
        <w:rPr>
          <w:rFonts w:hint="eastAsia" w:asciiTheme="minorEastAsia" w:hAnsiTheme="minorEastAsia" w:eastAsiaTheme="minorEastAsia"/>
          <w:sz w:val="32"/>
          <w:szCs w:val="32"/>
          <w:lang w:val="en-US" w:eastAsia="zh-CN"/>
        </w:rPr>
        <w:t>50.21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133.71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64.2</w:t>
      </w:r>
      <w:r>
        <w:rPr>
          <w:rFonts w:hint="eastAsia" w:asciiTheme="minorEastAsia" w:hAnsiTheme="minorEastAsia" w:eastAsiaTheme="minorEastAsia"/>
          <w:sz w:val="32"/>
          <w:szCs w:val="32"/>
        </w:rPr>
        <w:t>%。决算数小于年初预算数的主要原因是退休人员增加</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工资、津补贴、奖金及养老保险和医保单位部分支出减少。</w:t>
      </w:r>
    </w:p>
    <w:p>
      <w:pPr>
        <w:pStyle w:val="6"/>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8、资源勘探信息等支出（类）工业和信息产业监管（款）无线电监管（项）。支出决算为</w:t>
      </w:r>
      <w:r>
        <w:rPr>
          <w:rFonts w:hint="eastAsia" w:asciiTheme="minorEastAsia" w:hAnsiTheme="minorEastAsia" w:eastAsiaTheme="minorEastAsia"/>
          <w:sz w:val="32"/>
          <w:szCs w:val="32"/>
          <w:lang w:val="en-US" w:eastAsia="zh-CN"/>
        </w:rPr>
        <w:t>139.7</w:t>
      </w:r>
      <w:r>
        <w:rPr>
          <w:rFonts w:hint="eastAsia" w:asciiTheme="minorEastAsia" w:hAnsiTheme="minorEastAsia" w:eastAsiaTheme="minorEastAsia"/>
          <w:sz w:val="32"/>
          <w:szCs w:val="32"/>
        </w:rPr>
        <w:t>万元，年初预算未安排，为上级转移支付无线电监管专项经费。</w:t>
      </w:r>
    </w:p>
    <w:p>
      <w:pPr>
        <w:pStyle w:val="6"/>
        <w:ind w:firstLine="640" w:firstLineChars="2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六、一般公共预算财政拨款基本支出决算情况说明</w:t>
      </w:r>
    </w:p>
    <w:p>
      <w:pPr>
        <w:pStyle w:val="6"/>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年度财政拨款基本支出</w:t>
      </w:r>
      <w:r>
        <w:rPr>
          <w:rFonts w:hint="eastAsia" w:asciiTheme="minorEastAsia" w:hAnsiTheme="minorEastAsia" w:eastAsiaTheme="minorEastAsia"/>
          <w:sz w:val="32"/>
          <w:szCs w:val="32"/>
          <w:lang w:val="en-US" w:eastAsia="zh-CN"/>
        </w:rPr>
        <w:t>165.12</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148.59</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89.9</w:t>
      </w:r>
      <w:r>
        <w:rPr>
          <w:rFonts w:hint="eastAsia" w:asciiTheme="minorEastAsia" w:hAnsiTheme="minorEastAsia" w:eastAsiaTheme="minorEastAsia"/>
          <w:sz w:val="32"/>
          <w:szCs w:val="32"/>
        </w:rPr>
        <w:t>%,主要包括基本工资、津贴补贴、奖金、伙食补助费</w:t>
      </w:r>
      <w:r>
        <w:rPr>
          <w:rFonts w:hint="eastAsia" w:asciiTheme="minorEastAsia" w:hAnsiTheme="minorEastAsia" w:eastAsiaTheme="minorEastAsia"/>
          <w:sz w:val="32"/>
          <w:szCs w:val="32"/>
          <w:lang w:eastAsia="zh-CN"/>
        </w:rPr>
        <w:t>、绩效工资、机关事业单位基本养老保险、职业年金、职工基本医疗保险、公务员医疗补助、其他社会保障缴费、住房公积金</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16.53</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10.1</w:t>
      </w:r>
      <w:r>
        <w:rPr>
          <w:rFonts w:hint="eastAsia" w:asciiTheme="minorEastAsia" w:hAnsiTheme="minorEastAsia" w:eastAsiaTheme="minorEastAsia"/>
          <w:sz w:val="32"/>
          <w:szCs w:val="32"/>
        </w:rPr>
        <w:t>%，主要包括办公费</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电费</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差旅费</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公务接待费</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工会经费</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公务用车运行维护费</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其他交通费</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其他商品和服务支出。</w:t>
      </w:r>
    </w:p>
    <w:p>
      <w:pPr>
        <w:pStyle w:val="6"/>
        <w:ind w:firstLine="640" w:firstLineChars="2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七、一般公共预算财政拨款三公经费支出决算情况说明</w:t>
      </w:r>
    </w:p>
    <w:p>
      <w:pPr>
        <w:pStyle w:val="6"/>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6"/>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12.5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8.29</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66.3</w:t>
      </w:r>
      <w:r>
        <w:rPr>
          <w:rFonts w:hint="eastAsia" w:asciiTheme="minorEastAsia" w:hAnsiTheme="minorEastAsia" w:eastAsiaTheme="minorEastAsia"/>
          <w:sz w:val="32"/>
          <w:szCs w:val="32"/>
        </w:rPr>
        <w:t>%，其中：</w:t>
      </w:r>
    </w:p>
    <w:p>
      <w:pPr>
        <w:pStyle w:val="6"/>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我处无因公出国（境）费支出。</w:t>
      </w:r>
    </w:p>
    <w:p>
      <w:pPr>
        <w:pStyle w:val="6"/>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6.5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3.1</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47.7</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我处公务接待批次减少，</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0.47</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15.1</w:t>
      </w:r>
      <w:r>
        <w:rPr>
          <w:rFonts w:hint="eastAsia" w:asciiTheme="minorEastAsia" w:hAnsiTheme="minorEastAsia" w:eastAsiaTheme="minorEastAsia"/>
          <w:sz w:val="32"/>
          <w:szCs w:val="32"/>
        </w:rPr>
        <w:t>%,减少的主要原因是严控三公经费的支出，规范公务接待管理，实行归口统一管理，先审批后安排，并明确按待标准和接待地点。</w:t>
      </w:r>
    </w:p>
    <w:p>
      <w:pPr>
        <w:pStyle w:val="6"/>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5.19</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86.5</w:t>
      </w:r>
      <w:r>
        <w:rPr>
          <w:rFonts w:hint="eastAsia" w:asciiTheme="minorEastAsia" w:hAnsiTheme="minorEastAsia" w:eastAsiaTheme="minorEastAsia"/>
          <w:sz w:val="32"/>
          <w:szCs w:val="32"/>
        </w:rPr>
        <w:t>%，决算数小</w:t>
      </w:r>
      <w:r>
        <w:rPr>
          <w:rFonts w:hint="eastAsia" w:asciiTheme="minorEastAsia" w:hAnsiTheme="minorEastAsia" w:eastAsiaTheme="minorEastAsia"/>
          <w:sz w:val="32"/>
          <w:szCs w:val="32"/>
          <w:lang w:eastAsia="zh-CN"/>
        </w:rPr>
        <w:t>于</w:t>
      </w:r>
      <w:r>
        <w:rPr>
          <w:rFonts w:hint="eastAsia" w:asciiTheme="minorEastAsia" w:hAnsiTheme="minorEastAsia" w:eastAsiaTheme="minorEastAsia"/>
          <w:sz w:val="32"/>
          <w:szCs w:val="32"/>
        </w:rPr>
        <w:t>预算数的主要原因是对车辆加油、维修、保险严格管理</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与上年相比增加</w:t>
      </w:r>
      <w:r>
        <w:rPr>
          <w:rFonts w:hint="eastAsia" w:asciiTheme="minorEastAsia" w:hAnsiTheme="minorEastAsia" w:eastAsiaTheme="minorEastAsia"/>
          <w:sz w:val="32"/>
          <w:szCs w:val="32"/>
          <w:lang w:val="en-US" w:eastAsia="zh-CN"/>
        </w:rPr>
        <w:t>0.21</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4.04</w:t>
      </w:r>
      <w:r>
        <w:rPr>
          <w:rFonts w:hint="eastAsia" w:asciiTheme="minorEastAsia" w:hAnsiTheme="minorEastAsia" w:eastAsiaTheme="minorEastAsia"/>
          <w:sz w:val="32"/>
          <w:szCs w:val="32"/>
        </w:rPr>
        <w:t>%,增长的主要原因是</w:t>
      </w:r>
      <w:r>
        <w:rPr>
          <w:rFonts w:hint="eastAsia" w:asciiTheme="minorEastAsia" w:hAnsiTheme="minorEastAsia" w:eastAsiaTheme="minorEastAsia"/>
          <w:sz w:val="32"/>
          <w:szCs w:val="32"/>
          <w:lang w:eastAsia="zh-CN"/>
        </w:rPr>
        <w:t>我处有两辆特种专业技术用车，在燃油、维修维护及车辆保险支出增加</w:t>
      </w:r>
      <w:r>
        <w:rPr>
          <w:rFonts w:hint="eastAsia" w:asciiTheme="minorEastAsia" w:hAnsiTheme="minorEastAsia" w:eastAsiaTheme="minorEastAsia"/>
          <w:sz w:val="32"/>
          <w:szCs w:val="32"/>
        </w:rPr>
        <w:t>。</w:t>
      </w:r>
    </w:p>
    <w:p>
      <w:pPr>
        <w:pStyle w:val="6"/>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6"/>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年度“三公”经费财政拨款支出决算中，公务接待费支出决算</w:t>
      </w:r>
      <w:r>
        <w:rPr>
          <w:rFonts w:hint="eastAsia" w:asciiTheme="minorEastAsia" w:hAnsiTheme="minorEastAsia" w:eastAsiaTheme="minorEastAsia"/>
          <w:sz w:val="32"/>
          <w:szCs w:val="32"/>
          <w:lang w:val="en-US" w:eastAsia="zh-CN"/>
        </w:rPr>
        <w:t>3.1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24.8</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5.19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41.5</w:t>
      </w:r>
      <w:r>
        <w:rPr>
          <w:rFonts w:hint="eastAsia" w:asciiTheme="minorEastAsia" w:hAnsiTheme="minorEastAsia" w:eastAsiaTheme="minorEastAsia"/>
          <w:sz w:val="32"/>
          <w:szCs w:val="32"/>
        </w:rPr>
        <w:t>%。其中：</w:t>
      </w:r>
    </w:p>
    <w:p>
      <w:pPr>
        <w:pStyle w:val="6"/>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6"/>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3.1</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66</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3286</w:t>
      </w:r>
      <w:r>
        <w:rPr>
          <w:rFonts w:hint="eastAsia" w:asciiTheme="minorEastAsia" w:hAnsiTheme="minorEastAsia" w:eastAsiaTheme="minorEastAsia"/>
          <w:sz w:val="32"/>
          <w:szCs w:val="32"/>
        </w:rPr>
        <w:t>人次项目建设调研及我处对无线电专业技术交流发生的接待支出。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5.19</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eastAsia="zh-CN"/>
        </w:rPr>
        <w:t>我处现有</w:t>
      </w:r>
      <w:r>
        <w:rPr>
          <w:rFonts w:hint="eastAsia" w:asciiTheme="minorEastAsia" w:hAnsiTheme="minorEastAsia"/>
          <w:sz w:val="32"/>
          <w:szCs w:val="32"/>
        </w:rPr>
        <w:t>公务用车</w:t>
      </w:r>
      <w:r>
        <w:rPr>
          <w:rFonts w:hint="eastAsia" w:asciiTheme="minorEastAsia" w:hAnsiTheme="minorEastAsia"/>
          <w:sz w:val="32"/>
          <w:szCs w:val="32"/>
          <w:lang w:eastAsia="zh-CN"/>
        </w:rPr>
        <w:t>（特种专业技术用车）</w:t>
      </w:r>
      <w:r>
        <w:rPr>
          <w:rFonts w:hint="eastAsia" w:asciiTheme="minorEastAsia" w:hAnsiTheme="minorEastAsia"/>
          <w:sz w:val="32"/>
          <w:szCs w:val="32"/>
          <w:lang w:val="en-US" w:eastAsia="zh-CN"/>
        </w:rPr>
        <w:t>2</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5.19</w:t>
      </w:r>
      <w:r>
        <w:rPr>
          <w:rFonts w:hint="eastAsia" w:asciiTheme="minorEastAsia" w:hAnsiTheme="minorEastAsia"/>
          <w:sz w:val="32"/>
          <w:szCs w:val="32"/>
        </w:rPr>
        <w:t>万元，主要是我处特种专业技术用车燃油费及路桥费车辆保险费</w:t>
      </w:r>
      <w:r>
        <w:rPr>
          <w:rFonts w:hint="eastAsia" w:asciiTheme="minorEastAsia" w:hAnsiTheme="minorEastAsia"/>
          <w:sz w:val="32"/>
          <w:szCs w:val="32"/>
          <w:lang w:eastAsia="zh-CN"/>
        </w:rPr>
        <w:t>、维修维护费</w:t>
      </w:r>
      <w:r>
        <w:rPr>
          <w:rFonts w:hint="eastAsia" w:asciiTheme="minorEastAsia" w:hAnsiTheme="minorEastAsia"/>
          <w:sz w:val="32"/>
          <w:szCs w:val="32"/>
        </w:rPr>
        <w:t>等支</w:t>
      </w:r>
      <w:r>
        <w:rPr>
          <w:rFonts w:hint="eastAsia" w:asciiTheme="minorEastAsia" w:hAnsiTheme="minorEastAsia"/>
          <w:sz w:val="32"/>
          <w:szCs w:val="32"/>
          <w:lang w:eastAsia="zh-CN"/>
        </w:rPr>
        <w:t>出</w:t>
      </w:r>
      <w:r>
        <w:rPr>
          <w:rFonts w:hint="eastAsia" w:asciiTheme="minorEastAsia" w:hAnsiTheme="minorEastAsia"/>
          <w:sz w:val="32"/>
          <w:szCs w:val="32"/>
        </w:rPr>
        <w:t>，截止202</w:t>
      </w:r>
      <w:r>
        <w:rPr>
          <w:rFonts w:hint="eastAsia" w:asciiTheme="minorEastAsia" w:hAnsiTheme="minorEastAsia"/>
          <w:sz w:val="32"/>
          <w:szCs w:val="32"/>
          <w:lang w:val="en-US" w:eastAsia="zh-CN"/>
        </w:rPr>
        <w:t>1</w:t>
      </w:r>
      <w:r>
        <w:rPr>
          <w:rFonts w:hint="eastAsia" w:asciiTheme="minorEastAsia" w:hAnsiTheme="minorEastAsia"/>
          <w:sz w:val="32"/>
          <w:szCs w:val="32"/>
        </w:rPr>
        <w:t>年12月31日，我单位开支财政拨款的公务用车保有量为</w:t>
      </w:r>
      <w:r>
        <w:rPr>
          <w:rFonts w:hint="eastAsia" w:asciiTheme="minorEastAsia" w:hAnsiTheme="minorEastAsia"/>
          <w:sz w:val="32"/>
          <w:szCs w:val="32"/>
          <w:lang w:val="en-US" w:eastAsia="zh-CN"/>
        </w:rPr>
        <w:t>2</w:t>
      </w:r>
      <w:r>
        <w:rPr>
          <w:rFonts w:hint="eastAsia" w:asciiTheme="minorEastAsia" w:hAnsiTheme="minorEastAsia"/>
          <w:sz w:val="32"/>
          <w:szCs w:val="32"/>
        </w:rPr>
        <w:t>辆。</w:t>
      </w:r>
    </w:p>
    <w:p>
      <w:pPr>
        <w:pStyle w:val="6"/>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八、政府性基金预算收入支出决算情况</w:t>
      </w:r>
    </w:p>
    <w:p>
      <w:pPr>
        <w:pStyle w:val="6"/>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 xml:space="preserve">     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w:t>
      </w:r>
      <w:r>
        <w:rPr>
          <w:rFonts w:hint="eastAsia" w:asciiTheme="minorEastAsia" w:hAnsiTheme="minorEastAsia" w:eastAsiaTheme="minorEastAsia"/>
          <w:sz w:val="32"/>
          <w:szCs w:val="32"/>
          <w:lang w:eastAsia="zh-CN"/>
        </w:rPr>
        <w:t>我单位无</w:t>
      </w:r>
      <w:r>
        <w:rPr>
          <w:rFonts w:hint="eastAsia" w:asciiTheme="minorEastAsia" w:hAnsiTheme="minorEastAsia" w:eastAsiaTheme="minorEastAsia"/>
          <w:sz w:val="32"/>
          <w:szCs w:val="32"/>
        </w:rPr>
        <w:t>政府性基金</w:t>
      </w:r>
      <w:r>
        <w:rPr>
          <w:rFonts w:hint="eastAsia" w:asciiTheme="minorEastAsia" w:hAnsiTheme="minorEastAsia" w:eastAsiaTheme="minorEastAsia"/>
          <w:sz w:val="32"/>
          <w:szCs w:val="32"/>
          <w:lang w:eastAsia="zh-CN"/>
        </w:rPr>
        <w:t>收支。</w:t>
      </w:r>
    </w:p>
    <w:p>
      <w:pPr>
        <w:pStyle w:val="6"/>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九、关于机关运行经费支出说明</w:t>
      </w:r>
    </w:p>
    <w:p>
      <w:pPr>
        <w:pStyle w:val="6"/>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本部门202</w:t>
      </w:r>
      <w:r>
        <w:rPr>
          <w:rFonts w:hint="eastAsia" w:asciiTheme="minorEastAsia" w:hAnsiTheme="minorEastAsia" w:eastAsiaTheme="minorEastAsia"/>
          <w:sz w:val="32"/>
          <w:szCs w:val="32"/>
          <w:highlight w:val="none"/>
          <w:lang w:val="en-US" w:eastAsia="zh-CN"/>
        </w:rPr>
        <w:t>1</w:t>
      </w:r>
      <w:r>
        <w:rPr>
          <w:rFonts w:hint="eastAsia" w:asciiTheme="minorEastAsia" w:hAnsiTheme="minorEastAsia" w:eastAsiaTheme="minorEastAsia"/>
          <w:sz w:val="32"/>
          <w:szCs w:val="32"/>
          <w:highlight w:val="none"/>
        </w:rPr>
        <w:t>年度机关运行经费支出</w:t>
      </w:r>
      <w:r>
        <w:rPr>
          <w:rFonts w:hint="eastAsia" w:asciiTheme="minorEastAsia" w:hAnsiTheme="minorEastAsia" w:eastAsiaTheme="minorEastAsia"/>
          <w:sz w:val="32"/>
          <w:szCs w:val="32"/>
          <w:highlight w:val="none"/>
          <w:lang w:val="en-US" w:eastAsia="zh-CN"/>
        </w:rPr>
        <w:t>16.53</w:t>
      </w:r>
      <w:r>
        <w:rPr>
          <w:rFonts w:hint="eastAsia" w:asciiTheme="minorEastAsia" w:hAnsiTheme="minorEastAsia" w:eastAsiaTheme="minorEastAsia"/>
          <w:sz w:val="32"/>
          <w:szCs w:val="32"/>
          <w:highlight w:val="none"/>
        </w:rPr>
        <w:t>万元比年初预算数</w:t>
      </w:r>
      <w:r>
        <w:rPr>
          <w:rFonts w:hint="eastAsia" w:asciiTheme="minorEastAsia" w:hAnsiTheme="minorEastAsia" w:eastAsiaTheme="minorEastAsia"/>
          <w:sz w:val="32"/>
          <w:szCs w:val="32"/>
          <w:highlight w:val="none"/>
          <w:lang w:eastAsia="zh-CN"/>
        </w:rPr>
        <w:t>减少</w:t>
      </w:r>
      <w:r>
        <w:rPr>
          <w:rFonts w:hint="eastAsia" w:asciiTheme="minorEastAsia" w:hAnsiTheme="minorEastAsia" w:eastAsiaTheme="minorEastAsia"/>
          <w:sz w:val="32"/>
          <w:szCs w:val="32"/>
          <w:highlight w:val="none"/>
          <w:lang w:val="en-US" w:eastAsia="zh-CN"/>
        </w:rPr>
        <w:t>10.12万元，下降37.9%，</w:t>
      </w:r>
      <w:r>
        <w:rPr>
          <w:rFonts w:hint="eastAsia" w:asciiTheme="minorEastAsia" w:hAnsiTheme="minorEastAsia" w:eastAsiaTheme="minorEastAsia"/>
          <w:sz w:val="32"/>
          <w:szCs w:val="32"/>
          <w:highlight w:val="none"/>
        </w:rPr>
        <w:t>主要原因是</w:t>
      </w:r>
      <w:r>
        <w:rPr>
          <w:rFonts w:hint="eastAsia" w:asciiTheme="minorEastAsia" w:hAnsiTheme="minorEastAsia" w:eastAsiaTheme="minorEastAsia"/>
          <w:sz w:val="32"/>
          <w:szCs w:val="32"/>
          <w:highlight w:val="none"/>
          <w:lang w:eastAsia="zh-CN"/>
        </w:rPr>
        <w:t>办公经费减少；比上年决算数减少</w:t>
      </w:r>
      <w:r>
        <w:rPr>
          <w:rFonts w:hint="eastAsia" w:asciiTheme="minorEastAsia" w:hAnsiTheme="minorEastAsia" w:eastAsiaTheme="minorEastAsia"/>
          <w:sz w:val="32"/>
          <w:szCs w:val="32"/>
          <w:highlight w:val="none"/>
          <w:lang w:val="en-US" w:eastAsia="zh-CN"/>
        </w:rPr>
        <w:t>7.47万元，降低31.1%，主要原因是我处厉行节约支出减少。</w:t>
      </w:r>
    </w:p>
    <w:p>
      <w:pPr>
        <w:pStyle w:val="6"/>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十、一般性支出情况</w:t>
      </w:r>
    </w:p>
    <w:p>
      <w:pPr>
        <w:pStyle w:val="6"/>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w:t>
      </w:r>
      <w:r>
        <w:rPr>
          <w:rFonts w:hint="eastAsia" w:asciiTheme="minorEastAsia" w:hAnsiTheme="minorEastAsia" w:eastAsiaTheme="minorEastAsia"/>
          <w:sz w:val="32"/>
          <w:szCs w:val="32"/>
          <w:lang w:eastAsia="zh-CN"/>
        </w:rPr>
        <w:t>我处无</w:t>
      </w:r>
      <w:r>
        <w:rPr>
          <w:rFonts w:hint="eastAsia" w:asciiTheme="minorEastAsia" w:hAnsiTheme="minorEastAsia" w:eastAsiaTheme="minorEastAsia"/>
          <w:sz w:val="32"/>
          <w:szCs w:val="32"/>
        </w:rPr>
        <w:t>会议费</w:t>
      </w:r>
      <w:r>
        <w:rPr>
          <w:rFonts w:hint="eastAsia" w:asciiTheme="minorEastAsia" w:hAnsiTheme="minorEastAsia" w:eastAsiaTheme="minorEastAsia"/>
          <w:sz w:val="32"/>
          <w:szCs w:val="32"/>
          <w:lang w:eastAsia="zh-CN"/>
        </w:rPr>
        <w:t>开支，</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2.87</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eastAsia="zh-CN"/>
        </w:rPr>
        <w:t>无线电专业技术、质量认证等培训，</w:t>
      </w:r>
      <w:r>
        <w:rPr>
          <w:rFonts w:hint="eastAsia" w:asciiTheme="minorEastAsia" w:hAnsiTheme="minorEastAsia" w:eastAsiaTheme="minorEastAsia"/>
          <w:sz w:val="32"/>
          <w:szCs w:val="32"/>
        </w:rPr>
        <w:t>人数</w:t>
      </w:r>
      <w:r>
        <w:rPr>
          <w:rFonts w:hint="eastAsia" w:asciiTheme="minorEastAsia" w:hAnsiTheme="minorEastAsia" w:eastAsiaTheme="minorEastAsia"/>
          <w:sz w:val="32"/>
          <w:szCs w:val="32"/>
          <w:lang w:val="en-US" w:eastAsia="zh-CN"/>
        </w:rPr>
        <w:t>89</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eastAsia="zh-CN"/>
        </w:rPr>
        <w:t>我处监测站技术人员业务培训，无</w:t>
      </w:r>
      <w:r>
        <w:rPr>
          <w:rFonts w:hint="eastAsia" w:asciiTheme="minorEastAsia" w:hAnsiTheme="minorEastAsia" w:eastAsiaTheme="minorEastAsia"/>
          <w:sz w:val="32"/>
          <w:szCs w:val="32"/>
        </w:rPr>
        <w:t>举办节庆、晚会、论坛、赛事</w:t>
      </w:r>
      <w:r>
        <w:rPr>
          <w:rFonts w:hint="eastAsia" w:asciiTheme="minorEastAsia" w:hAnsiTheme="minorEastAsia" w:eastAsiaTheme="minorEastAsia"/>
          <w:sz w:val="32"/>
          <w:szCs w:val="32"/>
          <w:lang w:eastAsia="zh-CN"/>
        </w:rPr>
        <w:t>等</w:t>
      </w:r>
      <w:r>
        <w:rPr>
          <w:rFonts w:hint="eastAsia" w:asciiTheme="minorEastAsia" w:hAnsiTheme="minorEastAsia" w:eastAsiaTheme="minorEastAsia"/>
          <w:sz w:val="32"/>
          <w:szCs w:val="32"/>
        </w:rPr>
        <w:t>活动</w:t>
      </w:r>
      <w:r>
        <w:rPr>
          <w:rFonts w:hint="eastAsia" w:asciiTheme="minorEastAsia" w:hAnsiTheme="minorEastAsia" w:eastAsiaTheme="minorEastAsia"/>
          <w:sz w:val="32"/>
          <w:szCs w:val="32"/>
          <w:lang w:eastAsia="zh-CN"/>
        </w:rPr>
        <w:t>开支。</w:t>
      </w:r>
    </w:p>
    <w:p>
      <w:pPr>
        <w:pStyle w:val="6"/>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十一、关于政府采购支出说明</w:t>
      </w:r>
    </w:p>
    <w:p>
      <w:pPr>
        <w:pStyle w:val="6"/>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年度政府采购支出总额</w:t>
      </w:r>
      <w:r>
        <w:rPr>
          <w:rFonts w:hint="eastAsia" w:asciiTheme="minorEastAsia" w:hAnsiTheme="minorEastAsia" w:eastAsiaTheme="minorEastAsia"/>
          <w:sz w:val="32"/>
          <w:szCs w:val="32"/>
          <w:lang w:val="en-US" w:eastAsia="zh-CN"/>
        </w:rPr>
        <w:t>65.67</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64.97</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0.7</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6"/>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十二、关于国有资产占用情况说明</w:t>
      </w:r>
    </w:p>
    <w:p>
      <w:pPr>
        <w:pStyle w:val="6"/>
        <w:ind w:firstLine="640" w:firstLineChars="200"/>
        <w:rPr>
          <w:rFonts w:hint="eastAsia" w:hAnsi="黑体"/>
          <w:b/>
          <w:sz w:val="32"/>
          <w:szCs w:val="32"/>
        </w:rPr>
      </w:pPr>
      <w:r>
        <w:rPr>
          <w:rFonts w:hint="eastAsia" w:asciiTheme="minorEastAsia" w:hAnsiTheme="minorEastAsia" w:eastAsiaTheme="minorEastAsia"/>
          <w:sz w:val="32"/>
          <w:szCs w:val="32"/>
        </w:rPr>
        <w:t>截至202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年12月31日，本单位共有车辆</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台（套）。</w:t>
      </w:r>
    </w:p>
    <w:p>
      <w:pPr>
        <w:pStyle w:val="6"/>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十三、关于202</w:t>
      </w:r>
      <w:r>
        <w:rPr>
          <w:rFonts w:hint="eastAsia" w:asciiTheme="minorEastAsia" w:hAnsiTheme="minorEastAsia" w:eastAsiaTheme="minorEastAsia" w:cstheme="minorEastAsia"/>
          <w:b/>
          <w:sz w:val="32"/>
          <w:szCs w:val="32"/>
          <w:lang w:val="en-US" w:eastAsia="zh-CN"/>
        </w:rPr>
        <w:t>1</w:t>
      </w:r>
      <w:r>
        <w:rPr>
          <w:rFonts w:hint="eastAsia" w:asciiTheme="minorEastAsia" w:hAnsiTheme="minorEastAsia" w:eastAsiaTheme="minorEastAsia" w:cstheme="minorEastAsia"/>
          <w:b/>
          <w:sz w:val="32"/>
          <w:szCs w:val="32"/>
        </w:rPr>
        <w:t>年度预算绩效情况的说明</w:t>
      </w:r>
    </w:p>
    <w:p>
      <w:pPr>
        <w:pStyle w:val="6"/>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w:t>
      </w:r>
      <w:r>
        <w:rPr>
          <w:rFonts w:hint="eastAsia" w:asciiTheme="minorEastAsia" w:hAnsiTheme="minorEastAsia" w:eastAsiaTheme="minorEastAsia"/>
          <w:color w:val="auto"/>
          <w:sz w:val="32"/>
          <w:szCs w:val="32"/>
          <w:lang w:val="en-US" w:eastAsia="zh-CN"/>
        </w:rPr>
        <w:t>21</w:t>
      </w:r>
      <w:r>
        <w:rPr>
          <w:rFonts w:hint="eastAsia" w:asciiTheme="minorEastAsia" w:hAnsiTheme="minorEastAsia" w:eastAsiaTheme="minorEastAsia"/>
          <w:color w:val="auto"/>
          <w:sz w:val="32"/>
          <w:szCs w:val="32"/>
        </w:rPr>
        <w:t>年，根据《部门整体支出绩效评价指标》评分，我处得分9</w:t>
      </w:r>
      <w:r>
        <w:rPr>
          <w:rFonts w:hint="eastAsia" w:asciiTheme="minorEastAsia" w:hAnsiTheme="minorEastAsia" w:eastAsiaTheme="minorEastAsia"/>
          <w:color w:val="auto"/>
          <w:sz w:val="32"/>
          <w:szCs w:val="32"/>
          <w:lang w:val="en-US" w:eastAsia="zh-CN"/>
        </w:rPr>
        <w:t>8</w:t>
      </w:r>
      <w:r>
        <w:rPr>
          <w:rFonts w:hint="eastAsia" w:asciiTheme="minorEastAsia" w:hAnsiTheme="minorEastAsia" w:eastAsiaTheme="minorEastAsia"/>
          <w:color w:val="auto"/>
          <w:sz w:val="32"/>
          <w:szCs w:val="32"/>
        </w:rPr>
        <w:t>分，财政支出绩效为“优”。在省无委办的坚强领导下，坚持依法行政、执法为民，稳中求进，改革创新，积极作为，突出抓改革强监管促发展，各方面工作稳步推进。本年预算配置控制在预算编制以内，三公经费预算总额变动率较小。预算执行方面，支出总额控制在预算总额以内，不存在截留或滞留专项资金情况。本年基本支出控制在预算额度内。三公经费总额控制较好。加强了对相关制度的梳理清理，适时、针对性的进行了相关制度的完善或增补，制度的建立更为完善。无线电管理作为一项重要的行政职能，在做好频率管理、台站管理、空中电波秩序维护这三项主要工作的同时，充分发挥服务效能，服务经济社会发展，服务国防建设，服务党政机关方面的需求更为迫切。维护国家安全、社会稳定责任加大，重大任务保障、应对突发事件、防范和打击利用无线电设备进行考试作弊等多样化任务呈现出常态化趋势，推动技术创新，积极开展宣传活动，突出综合治理　。</w:t>
      </w:r>
    </w:p>
    <w:p>
      <w:pPr>
        <w:pStyle w:val="6"/>
        <w:ind w:firstLine="640" w:firstLineChars="200"/>
        <w:rPr>
          <w:rFonts w:hint="eastAsia" w:asciiTheme="minorEastAsia" w:hAnsiTheme="minorEastAsia" w:eastAsiaTheme="minorEastAsia"/>
          <w:color w:val="auto"/>
          <w:sz w:val="32"/>
          <w:szCs w:val="32"/>
        </w:rPr>
      </w:pPr>
    </w:p>
    <w:p>
      <w:pPr>
        <w:pStyle w:val="6"/>
        <w:rPr>
          <w:rFonts w:hint="eastAsia"/>
          <w:sz w:val="52"/>
          <w:szCs w:val="52"/>
        </w:rPr>
      </w:pPr>
    </w:p>
    <w:p>
      <w:pPr>
        <w:pStyle w:val="6"/>
        <w:jc w:val="center"/>
        <w:rPr>
          <w:rFonts w:hint="eastAsia"/>
          <w:sz w:val="52"/>
          <w:szCs w:val="52"/>
        </w:rPr>
      </w:pPr>
    </w:p>
    <w:p>
      <w:pPr>
        <w:pStyle w:val="6"/>
        <w:jc w:val="center"/>
        <w:rPr>
          <w:rFonts w:hint="eastAsia"/>
          <w:sz w:val="52"/>
          <w:szCs w:val="52"/>
        </w:rPr>
      </w:pPr>
    </w:p>
    <w:p>
      <w:pPr>
        <w:pStyle w:val="6"/>
        <w:jc w:val="center"/>
        <w:rPr>
          <w:rFonts w:hint="eastAsia"/>
          <w:sz w:val="52"/>
          <w:szCs w:val="52"/>
        </w:rPr>
      </w:pPr>
    </w:p>
    <w:p>
      <w:pPr>
        <w:pStyle w:val="6"/>
        <w:jc w:val="center"/>
        <w:rPr>
          <w:rFonts w:hint="eastAsia"/>
          <w:sz w:val="52"/>
          <w:szCs w:val="52"/>
        </w:rPr>
      </w:pPr>
    </w:p>
    <w:p>
      <w:pPr>
        <w:pStyle w:val="6"/>
        <w:jc w:val="center"/>
        <w:rPr>
          <w:rFonts w:hint="eastAsia"/>
          <w:sz w:val="52"/>
          <w:szCs w:val="52"/>
        </w:rPr>
      </w:pPr>
    </w:p>
    <w:p>
      <w:pPr>
        <w:pStyle w:val="6"/>
        <w:jc w:val="center"/>
        <w:rPr>
          <w:rFonts w:hint="eastAsia"/>
          <w:sz w:val="52"/>
          <w:szCs w:val="52"/>
        </w:rPr>
      </w:pPr>
    </w:p>
    <w:p>
      <w:pPr>
        <w:pStyle w:val="6"/>
        <w:jc w:val="center"/>
        <w:rPr>
          <w:rFonts w:hint="eastAsia"/>
          <w:sz w:val="52"/>
          <w:szCs w:val="52"/>
        </w:rPr>
      </w:pPr>
    </w:p>
    <w:p>
      <w:pPr>
        <w:pStyle w:val="6"/>
        <w:jc w:val="center"/>
        <w:rPr>
          <w:rFonts w:hint="eastAsia"/>
          <w:sz w:val="52"/>
          <w:szCs w:val="52"/>
        </w:rPr>
      </w:pPr>
    </w:p>
    <w:p>
      <w:pPr>
        <w:pStyle w:val="6"/>
        <w:jc w:val="center"/>
        <w:rPr>
          <w:rFonts w:hint="eastAsia"/>
          <w:sz w:val="52"/>
          <w:szCs w:val="52"/>
        </w:rPr>
      </w:pPr>
    </w:p>
    <w:p>
      <w:pPr>
        <w:pStyle w:val="6"/>
        <w:jc w:val="center"/>
        <w:rPr>
          <w:rFonts w:hint="eastAsia"/>
          <w:sz w:val="52"/>
          <w:szCs w:val="52"/>
        </w:rPr>
      </w:pPr>
    </w:p>
    <w:p>
      <w:pPr>
        <w:pStyle w:val="6"/>
        <w:jc w:val="center"/>
        <w:rPr>
          <w:rFonts w:hint="eastAsia"/>
          <w:sz w:val="52"/>
          <w:szCs w:val="52"/>
        </w:rPr>
      </w:pPr>
    </w:p>
    <w:p>
      <w:pPr>
        <w:pStyle w:val="6"/>
        <w:jc w:val="center"/>
        <w:rPr>
          <w:rFonts w:hint="eastAsia"/>
          <w:sz w:val="52"/>
          <w:szCs w:val="52"/>
        </w:rPr>
      </w:pPr>
    </w:p>
    <w:p>
      <w:pPr>
        <w:pStyle w:val="6"/>
        <w:ind w:firstLine="2600" w:firstLineChars="500"/>
        <w:jc w:val="both"/>
        <w:rPr>
          <w:rFonts w:hint="eastAsia" w:ascii="黑体" w:eastAsia="黑体" w:cs="黑体"/>
          <w:color w:val="000000"/>
          <w:kern w:val="0"/>
          <w:sz w:val="52"/>
          <w:szCs w:val="52"/>
        </w:rPr>
      </w:pPr>
      <w:r>
        <w:rPr>
          <w:rFonts w:hint="eastAsia"/>
          <w:sz w:val="52"/>
          <w:szCs w:val="52"/>
        </w:rPr>
        <w:t>第四部分</w:t>
      </w:r>
      <w:r>
        <w:rPr>
          <w:rFonts w:hint="eastAsia"/>
          <w:sz w:val="52"/>
          <w:szCs w:val="52"/>
          <w:lang w:val="en-US" w:eastAsia="zh-CN"/>
        </w:rPr>
        <w:t xml:space="preserve"> </w:t>
      </w:r>
      <w:r>
        <w:rPr>
          <w:rFonts w:hint="eastAsia" w:ascii="黑体" w:eastAsia="黑体" w:cs="黑体"/>
          <w:color w:val="000000"/>
          <w:kern w:val="0"/>
          <w:sz w:val="52"/>
          <w:szCs w:val="52"/>
        </w:rPr>
        <w:t>名词解释</w:t>
      </w:r>
    </w:p>
    <w:p>
      <w:pPr>
        <w:pStyle w:val="6"/>
        <w:jc w:val="center"/>
        <w:rPr>
          <w:rFonts w:hint="eastAsia" w:ascii="黑体" w:eastAsia="黑体" w:cs="黑体"/>
          <w:color w:val="000000"/>
          <w:kern w:val="0"/>
          <w:sz w:val="52"/>
          <w:szCs w:val="52"/>
        </w:rPr>
      </w:pPr>
    </w:p>
    <w:p>
      <w:pPr>
        <w:widowControl/>
        <w:jc w:val="left"/>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bCs/>
          <w:color w:val="000000"/>
          <w:kern w:val="0"/>
          <w:sz w:val="32"/>
          <w:szCs w:val="32"/>
          <w:lang w:eastAsia="zh-CN"/>
        </w:rPr>
        <w:t>1.一般公共预算</w:t>
      </w:r>
      <w:r>
        <w:rPr>
          <w:rFonts w:hint="eastAsia" w:asciiTheme="minorEastAsia" w:hAnsiTheme="minorEastAsia" w:eastAsiaTheme="minorEastAsia" w:cstheme="minorEastAsia"/>
          <w:b w:val="0"/>
          <w:bCs w:val="0"/>
          <w:color w:val="000000"/>
          <w:kern w:val="0"/>
          <w:sz w:val="32"/>
          <w:szCs w:val="32"/>
          <w:lang w:eastAsia="zh-CN"/>
        </w:rPr>
        <w:t>：对以税收为主体的财政收入，安排用于保障和改善民生、推动经济社会发展、维护国家安全、维持国家机构正常运转等方面的收支预算。</w:t>
      </w:r>
    </w:p>
    <w:p>
      <w:pPr>
        <w:widowControl/>
        <w:jc w:val="left"/>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bCs/>
          <w:color w:val="000000"/>
          <w:kern w:val="0"/>
          <w:sz w:val="32"/>
          <w:szCs w:val="32"/>
          <w:lang w:eastAsia="zh-CN"/>
        </w:rPr>
        <w:t>2.政府性基金预算</w:t>
      </w:r>
      <w:r>
        <w:rPr>
          <w:rFonts w:hint="eastAsia" w:asciiTheme="minorEastAsia" w:hAnsiTheme="minorEastAsia" w:eastAsiaTheme="minorEastAsia" w:cstheme="minorEastAsia"/>
          <w:b w:val="0"/>
          <w:bCs w:val="0"/>
          <w:color w:val="000000"/>
          <w:kern w:val="0"/>
          <w:sz w:val="32"/>
          <w:szCs w:val="32"/>
          <w:lang w:eastAsia="zh-CN"/>
        </w:rPr>
        <w:t>：对依照法律、行政法规的规定在一定期限内向特定对象征收、收取或者以其他方式筹集的资金，专项用于特定公共事业发展的收支预算。</w:t>
      </w:r>
    </w:p>
    <w:p>
      <w:pPr>
        <w:widowControl/>
        <w:jc w:val="left"/>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cstheme="minorEastAsia"/>
          <w:b/>
          <w:bCs/>
          <w:color w:val="000000"/>
          <w:kern w:val="0"/>
          <w:sz w:val="32"/>
          <w:szCs w:val="32"/>
          <w:lang w:val="en-US" w:eastAsia="zh-CN"/>
        </w:rPr>
        <w:t>3</w:t>
      </w:r>
      <w:r>
        <w:rPr>
          <w:rFonts w:hint="eastAsia" w:asciiTheme="minorEastAsia" w:hAnsiTheme="minorEastAsia" w:eastAsiaTheme="minorEastAsia" w:cstheme="minorEastAsia"/>
          <w:b/>
          <w:bCs/>
          <w:color w:val="000000"/>
          <w:kern w:val="0"/>
          <w:sz w:val="32"/>
          <w:szCs w:val="32"/>
          <w:lang w:eastAsia="zh-CN"/>
        </w:rPr>
        <w:t>.基本支出</w:t>
      </w:r>
      <w:r>
        <w:rPr>
          <w:rFonts w:hint="eastAsia" w:asciiTheme="minorEastAsia" w:hAnsiTheme="minorEastAsia" w:eastAsiaTheme="minorEastAsia" w:cstheme="minorEastAsia"/>
          <w:b w:val="0"/>
          <w:bCs w:val="0"/>
          <w:color w:val="000000"/>
          <w:kern w:val="0"/>
          <w:sz w:val="32"/>
          <w:szCs w:val="32"/>
          <w:lang w:eastAsia="zh-CN"/>
        </w:rPr>
        <w:t>：指为保障单位机构正常运转、完成日常工作任务而发生的各项支出。</w:t>
      </w:r>
    </w:p>
    <w:p>
      <w:pPr>
        <w:widowControl/>
        <w:jc w:val="left"/>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cstheme="minorEastAsia"/>
          <w:b/>
          <w:bCs/>
          <w:color w:val="000000"/>
          <w:kern w:val="0"/>
          <w:sz w:val="32"/>
          <w:szCs w:val="32"/>
          <w:lang w:val="en-US" w:eastAsia="zh-CN"/>
        </w:rPr>
        <w:t>4</w:t>
      </w:r>
      <w:r>
        <w:rPr>
          <w:rFonts w:hint="eastAsia" w:asciiTheme="minorEastAsia" w:hAnsiTheme="minorEastAsia" w:eastAsiaTheme="minorEastAsia" w:cstheme="minorEastAsia"/>
          <w:b/>
          <w:bCs/>
          <w:color w:val="000000"/>
          <w:kern w:val="0"/>
          <w:sz w:val="32"/>
          <w:szCs w:val="32"/>
          <w:lang w:eastAsia="zh-CN"/>
        </w:rPr>
        <w:t>.项目支出</w:t>
      </w:r>
      <w:r>
        <w:rPr>
          <w:rFonts w:hint="eastAsia" w:asciiTheme="minorEastAsia" w:hAnsiTheme="minorEastAsia" w:eastAsiaTheme="minorEastAsia" w:cstheme="minorEastAsia"/>
          <w:b w:val="0"/>
          <w:bCs w:val="0"/>
          <w:color w:val="000000"/>
          <w:kern w:val="0"/>
          <w:sz w:val="32"/>
          <w:szCs w:val="32"/>
          <w:lang w:eastAsia="zh-CN"/>
        </w:rPr>
        <w:t>：指单位为完成特定行政工作任务或事业发展目标而发生的支出。</w:t>
      </w:r>
    </w:p>
    <w:p>
      <w:pPr>
        <w:widowControl/>
        <w:jc w:val="left"/>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cstheme="minorEastAsia"/>
          <w:b/>
          <w:bCs/>
          <w:color w:val="000000"/>
          <w:kern w:val="0"/>
          <w:sz w:val="32"/>
          <w:szCs w:val="32"/>
          <w:lang w:val="en-US" w:eastAsia="zh-CN"/>
        </w:rPr>
        <w:t>5</w:t>
      </w:r>
      <w:r>
        <w:rPr>
          <w:rFonts w:hint="eastAsia" w:asciiTheme="minorEastAsia" w:hAnsiTheme="minorEastAsia" w:eastAsiaTheme="minorEastAsia" w:cstheme="minorEastAsia"/>
          <w:b/>
          <w:bCs/>
          <w:color w:val="000000"/>
          <w:kern w:val="0"/>
          <w:sz w:val="32"/>
          <w:szCs w:val="32"/>
          <w:lang w:eastAsia="zh-CN"/>
        </w:rPr>
        <w:t>.机关运行经费</w:t>
      </w:r>
      <w:r>
        <w:rPr>
          <w:rFonts w:hint="eastAsia" w:asciiTheme="minorEastAsia" w:hAnsiTheme="minorEastAsia" w:eastAsiaTheme="minorEastAsia" w:cstheme="minorEastAsia"/>
          <w:b w:val="0"/>
          <w:bCs w:val="0"/>
          <w:color w:val="000000"/>
          <w:kern w:val="0"/>
          <w:sz w:val="32"/>
          <w:szCs w:val="32"/>
          <w:lang w:eastAsia="zh-CN"/>
        </w:rPr>
        <w:t>：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jc w:val="left"/>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cstheme="minorEastAsia"/>
          <w:b/>
          <w:bCs/>
          <w:color w:val="000000"/>
          <w:kern w:val="0"/>
          <w:sz w:val="32"/>
          <w:szCs w:val="32"/>
          <w:lang w:val="en-US" w:eastAsia="zh-CN"/>
        </w:rPr>
        <w:t>6</w:t>
      </w:r>
      <w:r>
        <w:rPr>
          <w:rFonts w:hint="eastAsia" w:asciiTheme="minorEastAsia" w:hAnsiTheme="minorEastAsia" w:eastAsiaTheme="minorEastAsia" w:cstheme="minorEastAsia"/>
          <w:b/>
          <w:bCs/>
          <w:color w:val="000000"/>
          <w:kern w:val="0"/>
          <w:sz w:val="32"/>
          <w:szCs w:val="32"/>
          <w:lang w:eastAsia="zh-CN"/>
        </w:rPr>
        <w:t>.“三公”经费</w:t>
      </w:r>
      <w:r>
        <w:rPr>
          <w:rFonts w:hint="eastAsia" w:asciiTheme="minorEastAsia" w:hAnsiTheme="minorEastAsia" w:eastAsiaTheme="minorEastAsia" w:cstheme="minorEastAsia"/>
          <w:b w:val="0"/>
          <w:bCs w:val="0"/>
          <w:color w:val="000000"/>
          <w:kern w:val="0"/>
          <w:sz w:val="32"/>
          <w:szCs w:val="32"/>
          <w:lang w:eastAsia="zh-CN"/>
        </w:rPr>
        <w:t>：纳入市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widowControl/>
        <w:jc w:val="left"/>
        <w:rPr>
          <w:rFonts w:hint="eastAsia" w:asciiTheme="minorEastAsia" w:hAnsiTheme="minorEastAsia" w:eastAsiaTheme="minorEastAsia" w:cstheme="minorEastAsia"/>
          <w:b w:val="0"/>
          <w:bCs w:val="0"/>
          <w:color w:val="000000"/>
          <w:kern w:val="0"/>
          <w:sz w:val="32"/>
          <w:szCs w:val="32"/>
          <w:lang w:eastAsia="zh-CN"/>
        </w:rPr>
      </w:pPr>
    </w:p>
    <w:p>
      <w:pPr>
        <w:widowControl/>
        <w:jc w:val="left"/>
        <w:rPr>
          <w:rFonts w:hint="eastAsia" w:asciiTheme="minorEastAsia" w:hAnsiTheme="minorEastAsia" w:eastAsiaTheme="minorEastAsia" w:cstheme="minorEastAsia"/>
          <w:b w:val="0"/>
          <w:bCs w:val="0"/>
          <w:color w:val="000000"/>
          <w:kern w:val="0"/>
          <w:sz w:val="32"/>
          <w:szCs w:val="32"/>
          <w:lang w:eastAsia="zh-CN"/>
        </w:rPr>
      </w:pPr>
    </w:p>
    <w:p>
      <w:pPr>
        <w:widowControl/>
        <w:numPr>
          <w:ilvl w:val="0"/>
          <w:numId w:val="1"/>
        </w:numPr>
        <w:jc w:val="center"/>
        <w:rPr>
          <w:rFonts w:hint="eastAsia" w:asciiTheme="majorEastAsia" w:hAnsiTheme="majorEastAsia" w:eastAsiaTheme="majorEastAsia" w:cstheme="majorEastAsia"/>
          <w:b/>
          <w:bCs/>
          <w:color w:val="000000"/>
          <w:kern w:val="0"/>
          <w:sz w:val="48"/>
          <w:szCs w:val="48"/>
        </w:rPr>
      </w:pPr>
      <w:r>
        <w:rPr>
          <w:rFonts w:hint="eastAsia" w:asciiTheme="majorEastAsia" w:hAnsiTheme="majorEastAsia" w:eastAsiaTheme="majorEastAsia" w:cstheme="majorEastAsia"/>
          <w:b/>
          <w:bCs/>
          <w:sz w:val="48"/>
          <w:szCs w:val="48"/>
          <w:lang w:val="en-US" w:eastAsia="zh-CN"/>
        </w:rPr>
        <w:t xml:space="preserve"> </w:t>
      </w:r>
      <w:r>
        <w:rPr>
          <w:rFonts w:hint="eastAsia" w:asciiTheme="majorEastAsia" w:hAnsiTheme="majorEastAsia" w:eastAsiaTheme="majorEastAsia" w:cstheme="majorEastAsia"/>
          <w:b/>
          <w:bCs/>
          <w:color w:val="000000"/>
          <w:kern w:val="0"/>
          <w:sz w:val="48"/>
          <w:szCs w:val="48"/>
        </w:rPr>
        <w:t>附件</w:t>
      </w:r>
    </w:p>
    <w:p>
      <w:pPr>
        <w:widowControl/>
        <w:numPr>
          <w:numId w:val="0"/>
        </w:numPr>
        <w:jc w:val="both"/>
        <w:rPr>
          <w:rFonts w:hint="eastAsia" w:asciiTheme="majorEastAsia" w:hAnsiTheme="majorEastAsia" w:eastAsiaTheme="majorEastAsia" w:cstheme="majorEastAsia"/>
          <w:b/>
          <w:bCs/>
          <w:color w:val="000000"/>
          <w:kern w:val="0"/>
          <w:sz w:val="48"/>
          <w:szCs w:val="48"/>
        </w:rPr>
      </w:pPr>
    </w:p>
    <w:p>
      <w:pPr>
        <w:pStyle w:val="6"/>
        <w:jc w:val="center"/>
        <w:rPr>
          <w:rFonts w:hint="eastAsia" w:ascii="黑体" w:eastAsia="黑体" w:cs="黑体"/>
          <w:color w:val="000000"/>
          <w:kern w:val="0"/>
          <w:sz w:val="48"/>
          <w:szCs w:val="48"/>
        </w:rPr>
      </w:pPr>
    </w:p>
    <w:p>
      <w:pPr>
        <w:widowControl/>
        <w:numPr>
          <w:ilvl w:val="0"/>
          <w:numId w:val="0"/>
        </w:numPr>
        <w:jc w:val="center"/>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bCs/>
          <w:color w:val="000000"/>
          <w:kern w:val="0"/>
          <w:sz w:val="44"/>
          <w:szCs w:val="44"/>
        </w:rPr>
        <w:t>202</w:t>
      </w:r>
      <w:r>
        <w:rPr>
          <w:rFonts w:hint="eastAsia" w:asciiTheme="minorEastAsia" w:hAnsiTheme="minorEastAsia" w:cstheme="minorEastAsia"/>
          <w:b/>
          <w:bCs/>
          <w:color w:val="000000"/>
          <w:kern w:val="0"/>
          <w:sz w:val="44"/>
          <w:szCs w:val="44"/>
          <w:lang w:val="en-US" w:eastAsia="zh-CN"/>
        </w:rPr>
        <w:t>1</w:t>
      </w:r>
      <w:r>
        <w:rPr>
          <w:rFonts w:hint="eastAsia" w:asciiTheme="minorEastAsia" w:hAnsiTheme="minorEastAsia" w:eastAsiaTheme="minorEastAsia" w:cstheme="minorEastAsia"/>
          <w:b/>
          <w:bCs/>
          <w:color w:val="000000"/>
          <w:kern w:val="0"/>
          <w:sz w:val="44"/>
          <w:szCs w:val="44"/>
        </w:rPr>
        <w:t>年度部门整体支出绩效自评报告</w:t>
      </w:r>
    </w:p>
    <w:p>
      <w:pPr>
        <w:rPr>
          <w:rFonts w:hint="eastAsia" w:asciiTheme="minorEastAsia" w:hAnsiTheme="minorEastAsia" w:eastAsiaTheme="minorEastAsia" w:cstheme="minorEastAsia"/>
          <w:b w:val="0"/>
          <w:bCs w:val="0"/>
          <w:color w:val="000000"/>
          <w:kern w:val="0"/>
          <w:sz w:val="32"/>
          <w:szCs w:val="32"/>
          <w:lang w:eastAsia="zh-CN"/>
        </w:rPr>
      </w:pPr>
    </w:p>
    <w:p>
      <w:pPr>
        <w:rPr>
          <w:rFonts w:hint="eastAsia" w:asciiTheme="minorEastAsia" w:hAnsiTheme="minorEastAsia" w:eastAsiaTheme="minorEastAsia" w:cstheme="minorEastAsia"/>
          <w:b/>
          <w:bCs/>
          <w:color w:val="000000"/>
          <w:kern w:val="0"/>
          <w:sz w:val="32"/>
          <w:szCs w:val="32"/>
          <w:lang w:eastAsia="zh-CN"/>
        </w:rPr>
      </w:pPr>
      <w:r>
        <w:rPr>
          <w:rFonts w:hint="eastAsia" w:asciiTheme="minorEastAsia" w:hAnsiTheme="minorEastAsia" w:eastAsiaTheme="minorEastAsia" w:cstheme="minorEastAsia"/>
          <w:b/>
          <w:bCs/>
          <w:color w:val="000000"/>
          <w:kern w:val="0"/>
          <w:sz w:val="32"/>
          <w:szCs w:val="32"/>
          <w:lang w:eastAsia="zh-CN"/>
        </w:rPr>
        <w:t>一、部门概况</w:t>
      </w:r>
    </w:p>
    <w:p>
      <w:pPr>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（一）、部门基本情况</w:t>
      </w:r>
    </w:p>
    <w:p>
      <w:pPr>
        <w:ind w:firstLine="640" w:firstLineChars="200"/>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永州市无线电管理处全称为湖南省无线电管理委员会办公室（省无委办）永州市管理处，为省无委办派出的副处级行政办事机构。内设综合管理科，下设正科级全额拨款事业单位永州市无线电监测站。</w:t>
      </w:r>
    </w:p>
    <w:p>
      <w:pPr>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主要职责是：贯彻执行国家和省无线电管理的法规、规章和方针、政策；拟订本行政区域无线电管理的办法，并报省无委办审定后组织实施；根据省无委办授权，审查本行政区域无线电台（站）的建设布局和台（站）址，指配无线电台（站）的频率和呼号，核发电台执照；协调处理本行政区域内无线电管理方面的事宜；负责本行政区域内无线电监测。</w:t>
      </w:r>
    </w:p>
    <w:p>
      <w:pPr>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（二）部门整体支出规模、使用方向和主要内容、涉及范围：</w:t>
      </w:r>
    </w:p>
    <w:p>
      <w:pPr>
        <w:ind w:firstLine="640" w:firstLineChars="200"/>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202</w:t>
      </w:r>
      <w:r>
        <w:rPr>
          <w:rFonts w:hint="eastAsia" w:asciiTheme="minorEastAsia" w:hAnsiTheme="minorEastAsia" w:cstheme="minorEastAsia"/>
          <w:b w:val="0"/>
          <w:bCs w:val="0"/>
          <w:color w:val="000000"/>
          <w:kern w:val="0"/>
          <w:sz w:val="32"/>
          <w:szCs w:val="32"/>
          <w:lang w:val="en-US" w:eastAsia="zh-CN"/>
        </w:rPr>
        <w:t>1</w:t>
      </w:r>
      <w:r>
        <w:rPr>
          <w:rFonts w:hint="eastAsia" w:asciiTheme="minorEastAsia" w:hAnsiTheme="minorEastAsia" w:eastAsiaTheme="minorEastAsia" w:cstheme="minorEastAsia"/>
          <w:b w:val="0"/>
          <w:bCs w:val="0"/>
          <w:color w:val="000000"/>
          <w:kern w:val="0"/>
          <w:sz w:val="32"/>
          <w:szCs w:val="32"/>
          <w:lang w:eastAsia="zh-CN"/>
        </w:rPr>
        <w:t>年度一般公共预算财政拨款收入</w:t>
      </w:r>
      <w:r>
        <w:rPr>
          <w:rFonts w:hint="eastAsia" w:asciiTheme="minorEastAsia" w:hAnsiTheme="minorEastAsia" w:cstheme="minorEastAsia"/>
          <w:b w:val="0"/>
          <w:bCs w:val="0"/>
          <w:color w:val="000000"/>
          <w:kern w:val="0"/>
          <w:sz w:val="32"/>
          <w:szCs w:val="32"/>
          <w:lang w:val="en-US" w:eastAsia="zh-CN"/>
        </w:rPr>
        <w:t>304.82</w:t>
      </w:r>
      <w:r>
        <w:rPr>
          <w:rFonts w:hint="eastAsia" w:asciiTheme="minorEastAsia" w:hAnsiTheme="minorEastAsia" w:eastAsiaTheme="minorEastAsia" w:cstheme="minorEastAsia"/>
          <w:b w:val="0"/>
          <w:bCs w:val="0"/>
          <w:color w:val="000000"/>
          <w:kern w:val="0"/>
          <w:sz w:val="32"/>
          <w:szCs w:val="32"/>
          <w:lang w:eastAsia="zh-CN"/>
        </w:rPr>
        <w:t>万元，比上年</w:t>
      </w:r>
      <w:r>
        <w:rPr>
          <w:rFonts w:hint="eastAsia" w:asciiTheme="minorEastAsia" w:hAnsiTheme="minorEastAsia" w:cstheme="minorEastAsia"/>
          <w:b w:val="0"/>
          <w:bCs w:val="0"/>
          <w:color w:val="000000"/>
          <w:kern w:val="0"/>
          <w:sz w:val="32"/>
          <w:szCs w:val="32"/>
          <w:lang w:val="en-US" w:eastAsia="zh-CN"/>
        </w:rPr>
        <w:t>496.1</w:t>
      </w:r>
      <w:r>
        <w:rPr>
          <w:rFonts w:hint="eastAsia" w:asciiTheme="minorEastAsia" w:hAnsiTheme="minorEastAsia" w:eastAsiaTheme="minorEastAsia" w:cstheme="minorEastAsia"/>
          <w:b w:val="0"/>
          <w:bCs w:val="0"/>
          <w:color w:val="000000"/>
          <w:kern w:val="0"/>
          <w:sz w:val="32"/>
          <w:szCs w:val="32"/>
          <w:lang w:eastAsia="zh-CN"/>
        </w:rPr>
        <w:t>万元同比</w:t>
      </w:r>
      <w:r>
        <w:rPr>
          <w:rFonts w:hint="eastAsia" w:asciiTheme="minorEastAsia" w:hAnsiTheme="minorEastAsia" w:cstheme="minorEastAsia"/>
          <w:b w:val="0"/>
          <w:bCs w:val="0"/>
          <w:color w:val="000000"/>
          <w:kern w:val="0"/>
          <w:sz w:val="32"/>
          <w:szCs w:val="32"/>
          <w:lang w:eastAsia="zh-CN"/>
        </w:rPr>
        <w:t>减少</w:t>
      </w:r>
      <w:r>
        <w:rPr>
          <w:rFonts w:hint="eastAsia" w:asciiTheme="minorEastAsia" w:hAnsiTheme="minorEastAsia" w:cstheme="minorEastAsia"/>
          <w:b w:val="0"/>
          <w:bCs w:val="0"/>
          <w:color w:val="000000"/>
          <w:kern w:val="0"/>
          <w:sz w:val="32"/>
          <w:szCs w:val="32"/>
          <w:lang w:val="en-US" w:eastAsia="zh-CN"/>
        </w:rPr>
        <w:t>191.28</w:t>
      </w:r>
      <w:r>
        <w:rPr>
          <w:rFonts w:hint="eastAsia" w:asciiTheme="minorEastAsia" w:hAnsiTheme="minorEastAsia" w:eastAsiaTheme="minorEastAsia" w:cstheme="minorEastAsia"/>
          <w:b w:val="0"/>
          <w:bCs w:val="0"/>
          <w:color w:val="000000"/>
          <w:kern w:val="0"/>
          <w:sz w:val="32"/>
          <w:szCs w:val="32"/>
          <w:lang w:eastAsia="zh-CN"/>
        </w:rPr>
        <w:t>万元，</w:t>
      </w:r>
      <w:r>
        <w:rPr>
          <w:rFonts w:hint="eastAsia" w:asciiTheme="minorEastAsia" w:hAnsiTheme="minorEastAsia" w:cstheme="minorEastAsia"/>
          <w:b w:val="0"/>
          <w:bCs w:val="0"/>
          <w:color w:val="000000"/>
          <w:kern w:val="0"/>
          <w:sz w:val="32"/>
          <w:szCs w:val="32"/>
          <w:lang w:eastAsia="zh-CN"/>
        </w:rPr>
        <w:t>下降</w:t>
      </w:r>
      <w:r>
        <w:rPr>
          <w:rFonts w:hint="eastAsia" w:asciiTheme="minorEastAsia" w:hAnsiTheme="minorEastAsia" w:cstheme="minorEastAsia"/>
          <w:b w:val="0"/>
          <w:bCs w:val="0"/>
          <w:color w:val="000000"/>
          <w:kern w:val="0"/>
          <w:sz w:val="32"/>
          <w:szCs w:val="32"/>
          <w:lang w:val="en-US" w:eastAsia="zh-CN"/>
        </w:rPr>
        <w:t>38.5</w:t>
      </w:r>
      <w:r>
        <w:rPr>
          <w:rFonts w:hint="eastAsia" w:asciiTheme="minorEastAsia" w:hAnsiTheme="minorEastAsia" w:eastAsiaTheme="minorEastAsia" w:cstheme="minorEastAsia"/>
          <w:b w:val="0"/>
          <w:bCs w:val="0"/>
          <w:color w:val="000000"/>
          <w:kern w:val="0"/>
          <w:sz w:val="32"/>
          <w:szCs w:val="32"/>
          <w:lang w:eastAsia="zh-CN"/>
        </w:rPr>
        <w:t>%，202</w:t>
      </w:r>
      <w:r>
        <w:rPr>
          <w:rFonts w:hint="eastAsia" w:asciiTheme="minorEastAsia" w:hAnsiTheme="minorEastAsia" w:cstheme="minorEastAsia"/>
          <w:b w:val="0"/>
          <w:bCs w:val="0"/>
          <w:color w:val="000000"/>
          <w:kern w:val="0"/>
          <w:sz w:val="32"/>
          <w:szCs w:val="32"/>
          <w:lang w:val="en-US" w:eastAsia="zh-CN"/>
        </w:rPr>
        <w:t>1</w:t>
      </w:r>
      <w:r>
        <w:rPr>
          <w:rFonts w:hint="eastAsia" w:asciiTheme="minorEastAsia" w:hAnsiTheme="minorEastAsia" w:eastAsiaTheme="minorEastAsia" w:cstheme="minorEastAsia"/>
          <w:b w:val="0"/>
          <w:bCs w:val="0"/>
          <w:color w:val="000000"/>
          <w:kern w:val="0"/>
          <w:sz w:val="32"/>
          <w:szCs w:val="32"/>
          <w:lang w:eastAsia="zh-CN"/>
        </w:rPr>
        <w:t>年度支出为</w:t>
      </w:r>
      <w:r>
        <w:rPr>
          <w:rFonts w:hint="eastAsia" w:asciiTheme="minorEastAsia" w:hAnsiTheme="minorEastAsia" w:cstheme="minorEastAsia"/>
          <w:b w:val="0"/>
          <w:bCs w:val="0"/>
          <w:color w:val="000000"/>
          <w:kern w:val="0"/>
          <w:sz w:val="32"/>
          <w:szCs w:val="32"/>
          <w:lang w:val="en-US" w:eastAsia="zh-CN"/>
        </w:rPr>
        <w:t>304.82</w:t>
      </w:r>
      <w:r>
        <w:rPr>
          <w:rFonts w:hint="eastAsia" w:asciiTheme="minorEastAsia" w:hAnsiTheme="minorEastAsia" w:eastAsiaTheme="minorEastAsia" w:cstheme="minorEastAsia"/>
          <w:b w:val="0"/>
          <w:bCs w:val="0"/>
          <w:color w:val="000000"/>
          <w:kern w:val="0"/>
          <w:sz w:val="32"/>
          <w:szCs w:val="32"/>
          <w:lang w:eastAsia="zh-CN"/>
        </w:rPr>
        <w:t>万元，20</w:t>
      </w:r>
      <w:r>
        <w:rPr>
          <w:rFonts w:hint="eastAsia" w:asciiTheme="minorEastAsia" w:hAnsiTheme="minorEastAsia" w:cstheme="minorEastAsia"/>
          <w:b w:val="0"/>
          <w:bCs w:val="0"/>
          <w:color w:val="000000"/>
          <w:kern w:val="0"/>
          <w:sz w:val="32"/>
          <w:szCs w:val="32"/>
          <w:lang w:val="en-US" w:eastAsia="zh-CN"/>
        </w:rPr>
        <w:t>20</w:t>
      </w:r>
      <w:r>
        <w:rPr>
          <w:rFonts w:hint="eastAsia" w:asciiTheme="minorEastAsia" w:hAnsiTheme="minorEastAsia" w:eastAsiaTheme="minorEastAsia" w:cstheme="minorEastAsia"/>
          <w:b w:val="0"/>
          <w:bCs w:val="0"/>
          <w:color w:val="000000"/>
          <w:kern w:val="0"/>
          <w:sz w:val="32"/>
          <w:szCs w:val="32"/>
          <w:lang w:eastAsia="zh-CN"/>
        </w:rPr>
        <w:t>年度支出为</w:t>
      </w:r>
      <w:r>
        <w:rPr>
          <w:rFonts w:hint="eastAsia" w:asciiTheme="minorEastAsia" w:hAnsiTheme="minorEastAsia" w:cstheme="minorEastAsia"/>
          <w:b w:val="0"/>
          <w:bCs w:val="0"/>
          <w:color w:val="000000"/>
          <w:kern w:val="0"/>
          <w:sz w:val="32"/>
          <w:szCs w:val="32"/>
          <w:lang w:val="en-US" w:eastAsia="zh-CN"/>
        </w:rPr>
        <w:t>496.1</w:t>
      </w:r>
      <w:r>
        <w:rPr>
          <w:rFonts w:hint="eastAsia" w:asciiTheme="minorEastAsia" w:hAnsiTheme="minorEastAsia" w:eastAsiaTheme="minorEastAsia" w:cstheme="minorEastAsia"/>
          <w:b w:val="0"/>
          <w:bCs w:val="0"/>
          <w:color w:val="000000"/>
          <w:kern w:val="0"/>
          <w:sz w:val="32"/>
          <w:szCs w:val="32"/>
          <w:lang w:eastAsia="zh-CN"/>
        </w:rPr>
        <w:t>万元，同比</w:t>
      </w:r>
      <w:r>
        <w:rPr>
          <w:rFonts w:hint="eastAsia" w:asciiTheme="minorEastAsia" w:hAnsiTheme="minorEastAsia" w:cstheme="minorEastAsia"/>
          <w:b w:val="0"/>
          <w:bCs w:val="0"/>
          <w:color w:val="000000"/>
          <w:kern w:val="0"/>
          <w:sz w:val="32"/>
          <w:szCs w:val="32"/>
          <w:lang w:eastAsia="zh-CN"/>
        </w:rPr>
        <w:t>减少</w:t>
      </w:r>
      <w:r>
        <w:rPr>
          <w:rFonts w:hint="eastAsia" w:asciiTheme="minorEastAsia" w:hAnsiTheme="minorEastAsia" w:cstheme="minorEastAsia"/>
          <w:b w:val="0"/>
          <w:bCs w:val="0"/>
          <w:color w:val="000000"/>
          <w:kern w:val="0"/>
          <w:sz w:val="32"/>
          <w:szCs w:val="32"/>
          <w:lang w:val="en-US" w:eastAsia="zh-CN"/>
        </w:rPr>
        <w:t>38.5</w:t>
      </w:r>
      <w:r>
        <w:rPr>
          <w:rFonts w:hint="eastAsia" w:asciiTheme="minorEastAsia" w:hAnsiTheme="minorEastAsia" w:eastAsiaTheme="minorEastAsia" w:cstheme="minorEastAsia"/>
          <w:b w:val="0"/>
          <w:bCs w:val="0"/>
          <w:color w:val="000000"/>
          <w:kern w:val="0"/>
          <w:sz w:val="32"/>
          <w:szCs w:val="32"/>
          <w:lang w:eastAsia="zh-CN"/>
        </w:rPr>
        <w:t>%。</w:t>
      </w:r>
      <w:r>
        <w:rPr>
          <w:rFonts w:hint="eastAsia" w:asciiTheme="minorEastAsia" w:hAnsiTheme="minorEastAsia" w:cstheme="minorEastAsia"/>
          <w:b w:val="0"/>
          <w:bCs w:val="0"/>
          <w:color w:val="000000"/>
          <w:kern w:val="0"/>
          <w:sz w:val="32"/>
          <w:szCs w:val="32"/>
          <w:lang w:eastAsia="zh-CN"/>
        </w:rPr>
        <w:t>减少</w:t>
      </w:r>
      <w:r>
        <w:rPr>
          <w:rFonts w:hint="eastAsia" w:asciiTheme="minorEastAsia" w:hAnsiTheme="minorEastAsia" w:eastAsiaTheme="minorEastAsia" w:cstheme="minorEastAsia"/>
          <w:b w:val="0"/>
          <w:bCs w:val="0"/>
          <w:color w:val="000000"/>
          <w:kern w:val="0"/>
          <w:sz w:val="32"/>
          <w:szCs w:val="32"/>
          <w:lang w:eastAsia="zh-CN"/>
        </w:rPr>
        <w:t>的主要原因是：我处</w:t>
      </w:r>
      <w:r>
        <w:rPr>
          <w:rFonts w:hint="eastAsia" w:asciiTheme="minorEastAsia" w:hAnsiTheme="minorEastAsia" w:cstheme="minorEastAsia"/>
          <w:b w:val="0"/>
          <w:bCs w:val="0"/>
          <w:color w:val="000000"/>
          <w:kern w:val="0"/>
          <w:sz w:val="32"/>
          <w:szCs w:val="32"/>
          <w:lang w:eastAsia="zh-CN"/>
        </w:rPr>
        <w:t>本年度无建设项目专项资金支出</w:t>
      </w:r>
      <w:r>
        <w:rPr>
          <w:rFonts w:hint="eastAsia" w:asciiTheme="minorEastAsia" w:hAnsiTheme="minorEastAsia" w:eastAsiaTheme="minorEastAsia" w:cstheme="minorEastAsia"/>
          <w:b w:val="0"/>
          <w:bCs w:val="0"/>
          <w:color w:val="000000"/>
          <w:kern w:val="0"/>
          <w:sz w:val="32"/>
          <w:szCs w:val="32"/>
          <w:lang w:eastAsia="zh-CN"/>
        </w:rPr>
        <w:t>。部门整体支出用于维持部门正常运转的人员经费和日常公用经费以及无线电专项监管支出。</w:t>
      </w:r>
    </w:p>
    <w:p>
      <w:pPr>
        <w:rPr>
          <w:rFonts w:hint="eastAsia" w:asciiTheme="minorEastAsia" w:hAnsiTheme="minorEastAsia" w:eastAsiaTheme="minorEastAsia" w:cstheme="minorEastAsia"/>
          <w:b/>
          <w:bCs/>
          <w:color w:val="000000"/>
          <w:kern w:val="0"/>
          <w:sz w:val="32"/>
          <w:szCs w:val="32"/>
          <w:lang w:eastAsia="zh-CN"/>
        </w:rPr>
      </w:pPr>
      <w:r>
        <w:rPr>
          <w:rFonts w:hint="eastAsia" w:asciiTheme="minorEastAsia" w:hAnsiTheme="minorEastAsia" w:eastAsiaTheme="minorEastAsia" w:cstheme="minorEastAsia"/>
          <w:b/>
          <w:bCs/>
          <w:color w:val="000000"/>
          <w:kern w:val="0"/>
          <w:sz w:val="32"/>
          <w:szCs w:val="32"/>
          <w:lang w:eastAsia="zh-CN"/>
        </w:rPr>
        <w:t>二、部门整体支出管理及使用情况</w:t>
      </w:r>
    </w:p>
    <w:p>
      <w:pPr>
        <w:ind w:firstLine="640" w:firstLineChars="200"/>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202</w:t>
      </w:r>
      <w:r>
        <w:rPr>
          <w:rFonts w:hint="eastAsia" w:asciiTheme="minorEastAsia" w:hAnsiTheme="minorEastAsia" w:cstheme="minorEastAsia"/>
          <w:b w:val="0"/>
          <w:bCs w:val="0"/>
          <w:color w:val="000000"/>
          <w:kern w:val="0"/>
          <w:sz w:val="32"/>
          <w:szCs w:val="32"/>
          <w:lang w:val="en-US" w:eastAsia="zh-CN"/>
        </w:rPr>
        <w:t>1</w:t>
      </w:r>
      <w:r>
        <w:rPr>
          <w:rFonts w:hint="eastAsia" w:asciiTheme="minorEastAsia" w:hAnsiTheme="minorEastAsia" w:eastAsiaTheme="minorEastAsia" w:cstheme="minorEastAsia"/>
          <w:b w:val="0"/>
          <w:bCs w:val="0"/>
          <w:color w:val="000000"/>
          <w:kern w:val="0"/>
          <w:sz w:val="32"/>
          <w:szCs w:val="32"/>
          <w:lang w:eastAsia="zh-CN"/>
        </w:rPr>
        <w:t>年度整体支出</w:t>
      </w:r>
      <w:r>
        <w:rPr>
          <w:rFonts w:hint="eastAsia" w:asciiTheme="minorEastAsia" w:hAnsiTheme="minorEastAsia" w:cstheme="minorEastAsia"/>
          <w:b w:val="0"/>
          <w:bCs w:val="0"/>
          <w:color w:val="000000"/>
          <w:kern w:val="0"/>
          <w:sz w:val="32"/>
          <w:szCs w:val="32"/>
          <w:lang w:val="en-US" w:eastAsia="zh-CN"/>
        </w:rPr>
        <w:t>304.82</w:t>
      </w:r>
      <w:r>
        <w:rPr>
          <w:rFonts w:hint="eastAsia" w:asciiTheme="minorEastAsia" w:hAnsiTheme="minorEastAsia" w:eastAsiaTheme="minorEastAsia" w:cstheme="minorEastAsia"/>
          <w:b w:val="0"/>
          <w:bCs w:val="0"/>
          <w:color w:val="000000"/>
          <w:kern w:val="0"/>
          <w:sz w:val="32"/>
          <w:szCs w:val="32"/>
          <w:lang w:eastAsia="zh-CN"/>
        </w:rPr>
        <w:t>万元，其中：基本支出</w:t>
      </w:r>
      <w:r>
        <w:rPr>
          <w:rFonts w:hint="eastAsia" w:asciiTheme="minorEastAsia" w:hAnsiTheme="minorEastAsia" w:cstheme="minorEastAsia"/>
          <w:b w:val="0"/>
          <w:bCs w:val="0"/>
          <w:color w:val="000000"/>
          <w:kern w:val="0"/>
          <w:sz w:val="32"/>
          <w:szCs w:val="32"/>
          <w:lang w:val="en-US" w:eastAsia="zh-CN"/>
        </w:rPr>
        <w:t>165.12</w:t>
      </w:r>
      <w:r>
        <w:rPr>
          <w:rFonts w:hint="eastAsia" w:asciiTheme="minorEastAsia" w:hAnsiTheme="minorEastAsia" w:eastAsiaTheme="minorEastAsia" w:cstheme="minorEastAsia"/>
          <w:b w:val="0"/>
          <w:bCs w:val="0"/>
          <w:color w:val="000000"/>
          <w:kern w:val="0"/>
          <w:sz w:val="32"/>
          <w:szCs w:val="32"/>
          <w:lang w:eastAsia="zh-CN"/>
        </w:rPr>
        <w:t>万元，资本性支出</w:t>
      </w:r>
      <w:r>
        <w:rPr>
          <w:rFonts w:hint="eastAsia" w:asciiTheme="minorEastAsia" w:hAnsiTheme="minorEastAsia" w:cstheme="minorEastAsia"/>
          <w:b w:val="0"/>
          <w:bCs w:val="0"/>
          <w:color w:val="000000"/>
          <w:kern w:val="0"/>
          <w:sz w:val="32"/>
          <w:szCs w:val="32"/>
          <w:lang w:val="en-US" w:eastAsia="zh-CN"/>
        </w:rPr>
        <w:t>139.7</w:t>
      </w:r>
      <w:r>
        <w:rPr>
          <w:rFonts w:hint="eastAsia" w:asciiTheme="minorEastAsia" w:hAnsiTheme="minorEastAsia" w:eastAsiaTheme="minorEastAsia" w:cstheme="minorEastAsia"/>
          <w:b w:val="0"/>
          <w:bCs w:val="0"/>
          <w:color w:val="000000"/>
          <w:kern w:val="0"/>
          <w:sz w:val="32"/>
          <w:szCs w:val="32"/>
          <w:lang w:eastAsia="zh-CN"/>
        </w:rPr>
        <w:t>万元。</w:t>
      </w:r>
    </w:p>
    <w:p>
      <w:pPr>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（一）基本支出</w:t>
      </w:r>
      <w:r>
        <w:rPr>
          <w:rFonts w:hint="eastAsia" w:asciiTheme="minorEastAsia" w:hAnsiTheme="minorEastAsia" w:cstheme="minorEastAsia"/>
          <w:b w:val="0"/>
          <w:bCs w:val="0"/>
          <w:color w:val="000000"/>
          <w:kern w:val="0"/>
          <w:sz w:val="32"/>
          <w:szCs w:val="32"/>
          <w:lang w:eastAsia="zh-CN"/>
        </w:rPr>
        <w:t>：</w:t>
      </w:r>
      <w:r>
        <w:rPr>
          <w:rFonts w:hint="eastAsia" w:asciiTheme="minorEastAsia" w:hAnsiTheme="minorEastAsia" w:eastAsiaTheme="minorEastAsia" w:cstheme="minorEastAsia"/>
          <w:b w:val="0"/>
          <w:bCs w:val="0"/>
          <w:color w:val="000000"/>
          <w:kern w:val="0"/>
          <w:sz w:val="32"/>
          <w:szCs w:val="32"/>
          <w:lang w:eastAsia="zh-CN"/>
        </w:rPr>
        <w:t>1、基本支出1</w:t>
      </w:r>
      <w:r>
        <w:rPr>
          <w:rFonts w:hint="eastAsia" w:asciiTheme="minorEastAsia" w:hAnsiTheme="minorEastAsia" w:cstheme="minorEastAsia"/>
          <w:b w:val="0"/>
          <w:bCs w:val="0"/>
          <w:color w:val="000000"/>
          <w:kern w:val="0"/>
          <w:sz w:val="32"/>
          <w:szCs w:val="32"/>
          <w:lang w:val="en-US" w:eastAsia="zh-CN"/>
        </w:rPr>
        <w:t>65.12</w:t>
      </w:r>
      <w:r>
        <w:rPr>
          <w:rFonts w:hint="eastAsia" w:asciiTheme="minorEastAsia" w:hAnsiTheme="minorEastAsia" w:eastAsiaTheme="minorEastAsia" w:cstheme="minorEastAsia"/>
          <w:b w:val="0"/>
          <w:bCs w:val="0"/>
          <w:color w:val="000000"/>
          <w:kern w:val="0"/>
          <w:sz w:val="32"/>
          <w:szCs w:val="32"/>
          <w:lang w:eastAsia="zh-CN"/>
        </w:rPr>
        <w:t>万元，占全年总支出的</w:t>
      </w:r>
      <w:r>
        <w:rPr>
          <w:rFonts w:hint="eastAsia" w:asciiTheme="minorEastAsia" w:hAnsiTheme="minorEastAsia" w:cstheme="minorEastAsia"/>
          <w:b w:val="0"/>
          <w:bCs w:val="0"/>
          <w:color w:val="000000"/>
          <w:kern w:val="0"/>
          <w:sz w:val="32"/>
          <w:szCs w:val="32"/>
          <w:lang w:val="en-US" w:eastAsia="zh-CN"/>
        </w:rPr>
        <w:t>54.2</w:t>
      </w:r>
      <w:r>
        <w:rPr>
          <w:rFonts w:hint="eastAsia" w:asciiTheme="minorEastAsia" w:hAnsiTheme="minorEastAsia" w:eastAsiaTheme="minorEastAsia" w:cstheme="minorEastAsia"/>
          <w:b w:val="0"/>
          <w:bCs w:val="0"/>
          <w:color w:val="000000"/>
          <w:kern w:val="0"/>
          <w:sz w:val="32"/>
          <w:szCs w:val="32"/>
          <w:lang w:eastAsia="zh-CN"/>
        </w:rPr>
        <w:t>%，主要用于维持部门正常运转的人员经费和日常公用经费等，其中：工资福利支出1</w:t>
      </w:r>
      <w:r>
        <w:rPr>
          <w:rFonts w:hint="eastAsia" w:asciiTheme="minorEastAsia" w:hAnsiTheme="minorEastAsia" w:cstheme="minorEastAsia"/>
          <w:b w:val="0"/>
          <w:bCs w:val="0"/>
          <w:color w:val="000000"/>
          <w:kern w:val="0"/>
          <w:sz w:val="32"/>
          <w:szCs w:val="32"/>
          <w:lang w:val="en-US" w:eastAsia="zh-CN"/>
        </w:rPr>
        <w:t>48.59</w:t>
      </w:r>
      <w:r>
        <w:rPr>
          <w:rFonts w:hint="eastAsia" w:asciiTheme="minorEastAsia" w:hAnsiTheme="minorEastAsia" w:eastAsiaTheme="minorEastAsia" w:cstheme="minorEastAsia"/>
          <w:b w:val="0"/>
          <w:bCs w:val="0"/>
          <w:color w:val="000000"/>
          <w:kern w:val="0"/>
          <w:sz w:val="32"/>
          <w:szCs w:val="32"/>
          <w:lang w:eastAsia="zh-CN"/>
        </w:rPr>
        <w:t>万元，日常公用支出</w:t>
      </w:r>
      <w:r>
        <w:rPr>
          <w:rFonts w:hint="eastAsia" w:asciiTheme="minorEastAsia" w:hAnsiTheme="minorEastAsia" w:cstheme="minorEastAsia"/>
          <w:b w:val="0"/>
          <w:bCs w:val="0"/>
          <w:color w:val="000000"/>
          <w:kern w:val="0"/>
          <w:sz w:val="32"/>
          <w:szCs w:val="32"/>
          <w:lang w:val="en-US" w:eastAsia="zh-CN"/>
        </w:rPr>
        <w:t>16.53</w:t>
      </w:r>
      <w:r>
        <w:rPr>
          <w:rFonts w:hint="eastAsia" w:asciiTheme="minorEastAsia" w:hAnsiTheme="minorEastAsia" w:eastAsiaTheme="minorEastAsia" w:cstheme="minorEastAsia"/>
          <w:b w:val="0"/>
          <w:bCs w:val="0"/>
          <w:color w:val="000000"/>
          <w:kern w:val="0"/>
          <w:sz w:val="32"/>
          <w:szCs w:val="32"/>
          <w:lang w:eastAsia="zh-CN"/>
        </w:rPr>
        <w:t>万元。2、202</w:t>
      </w:r>
      <w:r>
        <w:rPr>
          <w:rFonts w:hint="eastAsia" w:asciiTheme="minorEastAsia" w:hAnsiTheme="minorEastAsia" w:cstheme="minorEastAsia"/>
          <w:b w:val="0"/>
          <w:bCs w:val="0"/>
          <w:color w:val="000000"/>
          <w:kern w:val="0"/>
          <w:sz w:val="32"/>
          <w:szCs w:val="32"/>
          <w:lang w:val="en-US" w:eastAsia="zh-CN"/>
        </w:rPr>
        <w:t>1</w:t>
      </w:r>
      <w:r>
        <w:rPr>
          <w:rFonts w:hint="eastAsia" w:asciiTheme="minorEastAsia" w:hAnsiTheme="minorEastAsia" w:eastAsiaTheme="minorEastAsia" w:cstheme="minorEastAsia"/>
          <w:b w:val="0"/>
          <w:bCs w:val="0"/>
          <w:color w:val="000000"/>
          <w:kern w:val="0"/>
          <w:sz w:val="32"/>
          <w:szCs w:val="32"/>
          <w:lang w:eastAsia="zh-CN"/>
        </w:rPr>
        <w:t>年“三公经费”决算支出8.</w:t>
      </w:r>
      <w:r>
        <w:rPr>
          <w:rFonts w:hint="eastAsia" w:asciiTheme="minorEastAsia" w:hAnsiTheme="minorEastAsia" w:cstheme="minorEastAsia"/>
          <w:b w:val="0"/>
          <w:bCs w:val="0"/>
          <w:color w:val="000000"/>
          <w:kern w:val="0"/>
          <w:sz w:val="32"/>
          <w:szCs w:val="32"/>
          <w:lang w:val="en-US" w:eastAsia="zh-CN"/>
        </w:rPr>
        <w:t>29</w:t>
      </w:r>
      <w:r>
        <w:rPr>
          <w:rFonts w:hint="eastAsia" w:asciiTheme="minorEastAsia" w:hAnsiTheme="minorEastAsia" w:eastAsiaTheme="minorEastAsia" w:cstheme="minorEastAsia"/>
          <w:b w:val="0"/>
          <w:bCs w:val="0"/>
          <w:color w:val="000000"/>
          <w:kern w:val="0"/>
          <w:sz w:val="32"/>
          <w:szCs w:val="32"/>
          <w:lang w:eastAsia="zh-CN"/>
        </w:rPr>
        <w:t>万元，其中，公务接待费3.</w:t>
      </w:r>
      <w:r>
        <w:rPr>
          <w:rFonts w:hint="eastAsia" w:asciiTheme="minorEastAsia" w:hAnsiTheme="minorEastAsia" w:cstheme="minorEastAsia"/>
          <w:b w:val="0"/>
          <w:bCs w:val="0"/>
          <w:color w:val="000000"/>
          <w:kern w:val="0"/>
          <w:sz w:val="32"/>
          <w:szCs w:val="32"/>
          <w:lang w:val="en-US" w:eastAsia="zh-CN"/>
        </w:rPr>
        <w:t>1</w:t>
      </w:r>
      <w:r>
        <w:rPr>
          <w:rFonts w:hint="eastAsia" w:asciiTheme="minorEastAsia" w:hAnsiTheme="minorEastAsia" w:eastAsiaTheme="minorEastAsia" w:cstheme="minorEastAsia"/>
          <w:b w:val="0"/>
          <w:bCs w:val="0"/>
          <w:color w:val="000000"/>
          <w:kern w:val="0"/>
          <w:sz w:val="32"/>
          <w:szCs w:val="32"/>
          <w:lang w:eastAsia="zh-CN"/>
        </w:rPr>
        <w:t>万元，公车运维费</w:t>
      </w:r>
      <w:r>
        <w:rPr>
          <w:rFonts w:hint="eastAsia" w:asciiTheme="minorEastAsia" w:hAnsiTheme="minorEastAsia" w:cstheme="minorEastAsia"/>
          <w:b w:val="0"/>
          <w:bCs w:val="0"/>
          <w:color w:val="000000"/>
          <w:kern w:val="0"/>
          <w:sz w:val="32"/>
          <w:szCs w:val="32"/>
          <w:lang w:val="en-US" w:eastAsia="zh-CN"/>
        </w:rPr>
        <w:t>5.19</w:t>
      </w:r>
      <w:r>
        <w:rPr>
          <w:rFonts w:hint="eastAsia" w:asciiTheme="minorEastAsia" w:hAnsiTheme="minorEastAsia" w:eastAsiaTheme="minorEastAsia" w:cstheme="minorEastAsia"/>
          <w:b w:val="0"/>
          <w:bCs w:val="0"/>
          <w:color w:val="000000"/>
          <w:kern w:val="0"/>
          <w:sz w:val="32"/>
          <w:szCs w:val="32"/>
          <w:lang w:eastAsia="zh-CN"/>
        </w:rPr>
        <w:t>万元，无因公出国（境）费。3、资本性支出：资本性支出</w:t>
      </w:r>
      <w:r>
        <w:rPr>
          <w:rFonts w:hint="eastAsia" w:asciiTheme="minorEastAsia" w:hAnsiTheme="minorEastAsia" w:cstheme="minorEastAsia"/>
          <w:b w:val="0"/>
          <w:bCs w:val="0"/>
          <w:color w:val="000000"/>
          <w:kern w:val="0"/>
          <w:sz w:val="32"/>
          <w:szCs w:val="32"/>
          <w:lang w:val="en-US" w:eastAsia="zh-CN"/>
        </w:rPr>
        <w:t>139.7</w:t>
      </w:r>
      <w:r>
        <w:rPr>
          <w:rFonts w:hint="eastAsia" w:asciiTheme="minorEastAsia" w:hAnsiTheme="minorEastAsia" w:eastAsiaTheme="minorEastAsia" w:cstheme="minorEastAsia"/>
          <w:b w:val="0"/>
          <w:bCs w:val="0"/>
          <w:color w:val="000000"/>
          <w:kern w:val="0"/>
          <w:sz w:val="32"/>
          <w:szCs w:val="32"/>
          <w:lang w:eastAsia="zh-CN"/>
        </w:rPr>
        <w:t>万元，占全年总支出数的</w:t>
      </w:r>
      <w:r>
        <w:rPr>
          <w:rFonts w:hint="eastAsia" w:asciiTheme="minorEastAsia" w:hAnsiTheme="minorEastAsia" w:cstheme="minorEastAsia"/>
          <w:b w:val="0"/>
          <w:bCs w:val="0"/>
          <w:color w:val="000000"/>
          <w:kern w:val="0"/>
          <w:sz w:val="32"/>
          <w:szCs w:val="32"/>
          <w:lang w:val="en-US" w:eastAsia="zh-CN"/>
        </w:rPr>
        <w:t>45.8</w:t>
      </w:r>
      <w:r>
        <w:rPr>
          <w:rFonts w:hint="eastAsia" w:asciiTheme="minorEastAsia" w:hAnsiTheme="minorEastAsia" w:eastAsiaTheme="minorEastAsia" w:cstheme="minorEastAsia"/>
          <w:b w:val="0"/>
          <w:bCs w:val="0"/>
          <w:color w:val="000000"/>
          <w:kern w:val="0"/>
          <w:sz w:val="32"/>
          <w:szCs w:val="32"/>
          <w:lang w:eastAsia="zh-CN"/>
        </w:rPr>
        <w:t>%。主要用于我处无线电业务监管支出，其中无线电专业技术设备购置</w:t>
      </w:r>
      <w:r>
        <w:rPr>
          <w:rFonts w:hint="eastAsia" w:asciiTheme="minorEastAsia" w:hAnsiTheme="minorEastAsia" w:cstheme="minorEastAsia"/>
          <w:b w:val="0"/>
          <w:bCs w:val="0"/>
          <w:color w:val="000000"/>
          <w:kern w:val="0"/>
          <w:sz w:val="32"/>
          <w:szCs w:val="32"/>
          <w:lang w:val="en-US" w:eastAsia="zh-CN"/>
        </w:rPr>
        <w:t>64.97</w:t>
      </w:r>
      <w:r>
        <w:rPr>
          <w:rFonts w:hint="eastAsia" w:asciiTheme="minorEastAsia" w:hAnsiTheme="minorEastAsia" w:eastAsiaTheme="minorEastAsia" w:cstheme="minorEastAsia"/>
          <w:b w:val="0"/>
          <w:bCs w:val="0"/>
          <w:color w:val="000000"/>
          <w:kern w:val="0"/>
          <w:sz w:val="32"/>
          <w:szCs w:val="32"/>
          <w:lang w:eastAsia="zh-CN"/>
        </w:rPr>
        <w:t>万元、信息网络及软件购置更新</w:t>
      </w:r>
      <w:r>
        <w:rPr>
          <w:rFonts w:hint="eastAsia" w:asciiTheme="minorEastAsia" w:hAnsiTheme="minorEastAsia" w:cstheme="minorEastAsia"/>
          <w:b w:val="0"/>
          <w:bCs w:val="0"/>
          <w:color w:val="000000"/>
          <w:kern w:val="0"/>
          <w:sz w:val="32"/>
          <w:szCs w:val="32"/>
          <w:lang w:val="en-US" w:eastAsia="zh-CN"/>
        </w:rPr>
        <w:t>0.7</w:t>
      </w:r>
      <w:r>
        <w:rPr>
          <w:rFonts w:hint="eastAsia" w:asciiTheme="minorEastAsia" w:hAnsiTheme="minorEastAsia" w:eastAsiaTheme="minorEastAsia" w:cstheme="minorEastAsia"/>
          <w:b w:val="0"/>
          <w:bCs w:val="0"/>
          <w:color w:val="000000"/>
          <w:kern w:val="0"/>
          <w:sz w:val="32"/>
          <w:szCs w:val="32"/>
          <w:lang w:eastAsia="zh-CN"/>
        </w:rPr>
        <w:t>万元。无线电专项监管支出</w:t>
      </w:r>
      <w:r>
        <w:rPr>
          <w:rFonts w:hint="eastAsia" w:asciiTheme="minorEastAsia" w:hAnsiTheme="minorEastAsia" w:cstheme="minorEastAsia"/>
          <w:b w:val="0"/>
          <w:bCs w:val="0"/>
          <w:color w:val="000000"/>
          <w:kern w:val="0"/>
          <w:sz w:val="32"/>
          <w:szCs w:val="32"/>
          <w:lang w:val="en-US" w:eastAsia="zh-CN"/>
        </w:rPr>
        <w:t>74.03</w:t>
      </w:r>
      <w:r>
        <w:rPr>
          <w:rFonts w:hint="eastAsia" w:asciiTheme="minorEastAsia" w:hAnsiTheme="minorEastAsia" w:eastAsiaTheme="minorEastAsia" w:cstheme="minorEastAsia"/>
          <w:b w:val="0"/>
          <w:bCs w:val="0"/>
          <w:color w:val="000000"/>
          <w:kern w:val="0"/>
          <w:sz w:val="32"/>
          <w:szCs w:val="32"/>
          <w:lang w:eastAsia="zh-CN"/>
        </w:rPr>
        <w:t>万元。</w:t>
      </w:r>
    </w:p>
    <w:p>
      <w:pPr>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（二）专项支出</w:t>
      </w:r>
    </w:p>
    <w:p>
      <w:pPr>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1、专项资金安排落实、总投入等情况分析</w:t>
      </w:r>
      <w:r>
        <w:rPr>
          <w:rFonts w:hint="eastAsia" w:asciiTheme="minorEastAsia" w:hAnsiTheme="minorEastAsia" w:cstheme="minorEastAsia"/>
          <w:b w:val="0"/>
          <w:bCs w:val="0"/>
          <w:color w:val="000000"/>
          <w:kern w:val="0"/>
          <w:sz w:val="32"/>
          <w:szCs w:val="32"/>
          <w:lang w:eastAsia="zh-CN"/>
        </w:rPr>
        <w:t>：</w:t>
      </w:r>
      <w:r>
        <w:rPr>
          <w:rFonts w:hint="eastAsia" w:asciiTheme="minorEastAsia" w:hAnsiTheme="minorEastAsia" w:eastAsiaTheme="minorEastAsia" w:cstheme="minorEastAsia"/>
          <w:b w:val="0"/>
          <w:bCs w:val="0"/>
          <w:color w:val="000000"/>
          <w:kern w:val="0"/>
          <w:sz w:val="32"/>
          <w:szCs w:val="32"/>
          <w:lang w:eastAsia="zh-CN"/>
        </w:rPr>
        <w:t>我处无</w:t>
      </w:r>
      <w:r>
        <w:rPr>
          <w:rFonts w:hint="eastAsia" w:asciiTheme="minorEastAsia" w:hAnsiTheme="minorEastAsia" w:cstheme="minorEastAsia"/>
          <w:b w:val="0"/>
          <w:bCs w:val="0"/>
          <w:color w:val="000000"/>
          <w:kern w:val="0"/>
          <w:sz w:val="32"/>
          <w:szCs w:val="32"/>
          <w:lang w:eastAsia="zh-CN"/>
        </w:rPr>
        <w:t>市本级</w:t>
      </w:r>
      <w:r>
        <w:rPr>
          <w:rFonts w:hint="eastAsia" w:asciiTheme="minorEastAsia" w:hAnsiTheme="minorEastAsia" w:eastAsiaTheme="minorEastAsia" w:cstheme="minorEastAsia"/>
          <w:b w:val="0"/>
          <w:bCs w:val="0"/>
          <w:color w:val="000000"/>
          <w:kern w:val="0"/>
          <w:sz w:val="32"/>
          <w:szCs w:val="32"/>
          <w:lang w:eastAsia="zh-CN"/>
        </w:rPr>
        <w:t>专项资金</w:t>
      </w:r>
      <w:r>
        <w:rPr>
          <w:rFonts w:hint="eastAsia" w:asciiTheme="minorEastAsia" w:hAnsiTheme="minorEastAsia" w:cstheme="minorEastAsia"/>
          <w:b w:val="0"/>
          <w:bCs w:val="0"/>
          <w:color w:val="000000"/>
          <w:kern w:val="0"/>
          <w:sz w:val="32"/>
          <w:szCs w:val="32"/>
          <w:lang w:eastAsia="zh-CN"/>
        </w:rPr>
        <w:t>。</w:t>
      </w:r>
    </w:p>
    <w:p>
      <w:pPr>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2、专项资金实际使用情况分析</w:t>
      </w:r>
      <w:r>
        <w:rPr>
          <w:rFonts w:hint="eastAsia" w:asciiTheme="minorEastAsia" w:hAnsiTheme="minorEastAsia" w:cstheme="minorEastAsia"/>
          <w:b w:val="0"/>
          <w:bCs w:val="0"/>
          <w:color w:val="000000"/>
          <w:kern w:val="0"/>
          <w:sz w:val="32"/>
          <w:szCs w:val="32"/>
          <w:lang w:eastAsia="zh-CN"/>
        </w:rPr>
        <w:t>：</w:t>
      </w:r>
      <w:r>
        <w:rPr>
          <w:rFonts w:hint="eastAsia" w:asciiTheme="minorEastAsia" w:hAnsiTheme="minorEastAsia" w:eastAsiaTheme="minorEastAsia" w:cstheme="minorEastAsia"/>
          <w:b w:val="0"/>
          <w:bCs w:val="0"/>
          <w:color w:val="000000"/>
          <w:kern w:val="0"/>
          <w:sz w:val="32"/>
          <w:szCs w:val="32"/>
          <w:lang w:eastAsia="zh-CN"/>
        </w:rPr>
        <w:t>我处无</w:t>
      </w:r>
      <w:r>
        <w:rPr>
          <w:rFonts w:hint="eastAsia" w:asciiTheme="minorEastAsia" w:hAnsiTheme="minorEastAsia" w:cstheme="minorEastAsia"/>
          <w:b w:val="0"/>
          <w:bCs w:val="0"/>
          <w:color w:val="000000"/>
          <w:kern w:val="0"/>
          <w:sz w:val="32"/>
          <w:szCs w:val="32"/>
          <w:lang w:eastAsia="zh-CN"/>
        </w:rPr>
        <w:t>市本级</w:t>
      </w:r>
      <w:r>
        <w:rPr>
          <w:rFonts w:hint="eastAsia" w:asciiTheme="minorEastAsia" w:hAnsiTheme="minorEastAsia" w:eastAsiaTheme="minorEastAsia" w:cstheme="minorEastAsia"/>
          <w:b w:val="0"/>
          <w:bCs w:val="0"/>
          <w:color w:val="000000"/>
          <w:kern w:val="0"/>
          <w:sz w:val="32"/>
          <w:szCs w:val="32"/>
          <w:lang w:eastAsia="zh-CN"/>
        </w:rPr>
        <w:t>专项资金</w:t>
      </w:r>
      <w:r>
        <w:rPr>
          <w:rFonts w:hint="eastAsia" w:asciiTheme="minorEastAsia" w:hAnsiTheme="minorEastAsia" w:cstheme="minorEastAsia"/>
          <w:b w:val="0"/>
          <w:bCs w:val="0"/>
          <w:color w:val="000000"/>
          <w:kern w:val="0"/>
          <w:sz w:val="32"/>
          <w:szCs w:val="32"/>
          <w:lang w:eastAsia="zh-CN"/>
        </w:rPr>
        <w:t>。</w:t>
      </w:r>
    </w:p>
    <w:p>
      <w:pPr>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3、专项资金管理情况分析</w:t>
      </w:r>
      <w:r>
        <w:rPr>
          <w:rFonts w:hint="eastAsia" w:asciiTheme="minorEastAsia" w:hAnsiTheme="minorEastAsia" w:cstheme="minorEastAsia"/>
          <w:b w:val="0"/>
          <w:bCs w:val="0"/>
          <w:color w:val="000000"/>
          <w:kern w:val="0"/>
          <w:sz w:val="32"/>
          <w:szCs w:val="32"/>
          <w:lang w:eastAsia="zh-CN"/>
        </w:rPr>
        <w:t>：</w:t>
      </w:r>
      <w:r>
        <w:rPr>
          <w:rFonts w:hint="eastAsia" w:asciiTheme="minorEastAsia" w:hAnsiTheme="minorEastAsia" w:eastAsiaTheme="minorEastAsia" w:cstheme="minorEastAsia"/>
          <w:b w:val="0"/>
          <w:bCs w:val="0"/>
          <w:color w:val="000000"/>
          <w:kern w:val="0"/>
          <w:sz w:val="32"/>
          <w:szCs w:val="32"/>
          <w:lang w:eastAsia="zh-CN"/>
        </w:rPr>
        <w:t>我处无</w:t>
      </w:r>
      <w:r>
        <w:rPr>
          <w:rFonts w:hint="eastAsia" w:asciiTheme="minorEastAsia" w:hAnsiTheme="minorEastAsia" w:cstheme="minorEastAsia"/>
          <w:b w:val="0"/>
          <w:bCs w:val="0"/>
          <w:color w:val="000000"/>
          <w:kern w:val="0"/>
          <w:sz w:val="32"/>
          <w:szCs w:val="32"/>
          <w:lang w:eastAsia="zh-CN"/>
        </w:rPr>
        <w:t>市本级</w:t>
      </w:r>
      <w:r>
        <w:rPr>
          <w:rFonts w:hint="eastAsia" w:asciiTheme="minorEastAsia" w:hAnsiTheme="minorEastAsia" w:eastAsiaTheme="minorEastAsia" w:cstheme="minorEastAsia"/>
          <w:b w:val="0"/>
          <w:bCs w:val="0"/>
          <w:color w:val="000000"/>
          <w:kern w:val="0"/>
          <w:sz w:val="32"/>
          <w:szCs w:val="32"/>
          <w:lang w:eastAsia="zh-CN"/>
        </w:rPr>
        <w:t>专项资金</w:t>
      </w:r>
      <w:r>
        <w:rPr>
          <w:rFonts w:hint="eastAsia" w:asciiTheme="minorEastAsia" w:hAnsiTheme="minorEastAsia" w:cstheme="minorEastAsia"/>
          <w:b w:val="0"/>
          <w:bCs w:val="0"/>
          <w:color w:val="000000"/>
          <w:kern w:val="0"/>
          <w:sz w:val="32"/>
          <w:szCs w:val="32"/>
          <w:lang w:eastAsia="zh-CN"/>
        </w:rPr>
        <w:t>。</w:t>
      </w:r>
    </w:p>
    <w:p>
      <w:pPr>
        <w:rPr>
          <w:rFonts w:hint="eastAsia" w:asciiTheme="minorEastAsia" w:hAnsiTheme="minorEastAsia" w:eastAsiaTheme="minorEastAsia" w:cstheme="minorEastAsia"/>
          <w:b/>
          <w:bCs/>
          <w:color w:val="000000"/>
          <w:kern w:val="0"/>
          <w:sz w:val="32"/>
          <w:szCs w:val="32"/>
          <w:lang w:eastAsia="zh-CN"/>
        </w:rPr>
      </w:pPr>
      <w:r>
        <w:rPr>
          <w:rFonts w:hint="eastAsia" w:asciiTheme="minorEastAsia" w:hAnsiTheme="minorEastAsia" w:eastAsiaTheme="minorEastAsia" w:cstheme="minorEastAsia"/>
          <w:b/>
          <w:bCs/>
          <w:color w:val="000000"/>
          <w:kern w:val="0"/>
          <w:sz w:val="32"/>
          <w:szCs w:val="32"/>
          <w:lang w:eastAsia="zh-CN"/>
        </w:rPr>
        <w:t>三、部门专项组织实施情况</w:t>
      </w:r>
    </w:p>
    <w:p>
      <w:pPr>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（一）专项组织情况分析</w:t>
      </w:r>
      <w:r>
        <w:rPr>
          <w:rFonts w:hint="eastAsia" w:asciiTheme="minorEastAsia" w:hAnsiTheme="minorEastAsia" w:cstheme="minorEastAsia"/>
          <w:b w:val="0"/>
          <w:bCs w:val="0"/>
          <w:color w:val="000000"/>
          <w:kern w:val="0"/>
          <w:sz w:val="32"/>
          <w:szCs w:val="32"/>
          <w:lang w:eastAsia="zh-CN"/>
        </w:rPr>
        <w:t>：</w:t>
      </w:r>
      <w:r>
        <w:rPr>
          <w:rFonts w:hint="eastAsia" w:asciiTheme="minorEastAsia" w:hAnsiTheme="minorEastAsia" w:eastAsiaTheme="minorEastAsia" w:cstheme="minorEastAsia"/>
          <w:b w:val="0"/>
          <w:bCs w:val="0"/>
          <w:color w:val="000000"/>
          <w:kern w:val="0"/>
          <w:sz w:val="32"/>
          <w:szCs w:val="32"/>
          <w:lang w:eastAsia="zh-CN"/>
        </w:rPr>
        <w:t>我处未安排</w:t>
      </w:r>
      <w:r>
        <w:rPr>
          <w:rFonts w:hint="eastAsia" w:asciiTheme="minorEastAsia" w:hAnsiTheme="minorEastAsia" w:cstheme="minorEastAsia"/>
          <w:b w:val="0"/>
          <w:bCs w:val="0"/>
          <w:color w:val="000000"/>
          <w:kern w:val="0"/>
          <w:sz w:val="32"/>
          <w:szCs w:val="32"/>
          <w:lang w:eastAsia="zh-CN"/>
        </w:rPr>
        <w:t>市本级</w:t>
      </w:r>
      <w:r>
        <w:rPr>
          <w:rFonts w:hint="eastAsia" w:asciiTheme="minorEastAsia" w:hAnsiTheme="minorEastAsia" w:eastAsiaTheme="minorEastAsia" w:cstheme="minorEastAsia"/>
          <w:b w:val="0"/>
          <w:bCs w:val="0"/>
          <w:color w:val="000000"/>
          <w:kern w:val="0"/>
          <w:sz w:val="32"/>
          <w:szCs w:val="32"/>
          <w:lang w:eastAsia="zh-CN"/>
        </w:rPr>
        <w:t>专项资金</w:t>
      </w:r>
      <w:r>
        <w:rPr>
          <w:rFonts w:hint="eastAsia" w:asciiTheme="minorEastAsia" w:hAnsiTheme="minorEastAsia" w:cstheme="minorEastAsia"/>
          <w:b w:val="0"/>
          <w:bCs w:val="0"/>
          <w:color w:val="000000"/>
          <w:kern w:val="0"/>
          <w:sz w:val="32"/>
          <w:szCs w:val="32"/>
          <w:lang w:eastAsia="zh-CN"/>
        </w:rPr>
        <w:t>。</w:t>
      </w:r>
    </w:p>
    <w:p>
      <w:pPr>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（二）专项管理情况分析</w:t>
      </w:r>
      <w:r>
        <w:rPr>
          <w:rFonts w:hint="eastAsia" w:asciiTheme="minorEastAsia" w:hAnsiTheme="minorEastAsia" w:cstheme="minorEastAsia"/>
          <w:b w:val="0"/>
          <w:bCs w:val="0"/>
          <w:color w:val="000000"/>
          <w:kern w:val="0"/>
          <w:sz w:val="32"/>
          <w:szCs w:val="32"/>
          <w:lang w:eastAsia="zh-CN"/>
        </w:rPr>
        <w:t>：</w:t>
      </w:r>
      <w:r>
        <w:rPr>
          <w:rFonts w:hint="eastAsia" w:asciiTheme="minorEastAsia" w:hAnsiTheme="minorEastAsia" w:eastAsiaTheme="minorEastAsia" w:cstheme="minorEastAsia"/>
          <w:b w:val="0"/>
          <w:bCs w:val="0"/>
          <w:color w:val="000000"/>
          <w:kern w:val="0"/>
          <w:sz w:val="32"/>
          <w:szCs w:val="32"/>
          <w:lang w:eastAsia="zh-CN"/>
        </w:rPr>
        <w:t>我处未安排</w:t>
      </w:r>
      <w:r>
        <w:rPr>
          <w:rFonts w:hint="eastAsia" w:asciiTheme="minorEastAsia" w:hAnsiTheme="minorEastAsia" w:cstheme="minorEastAsia"/>
          <w:b w:val="0"/>
          <w:bCs w:val="0"/>
          <w:color w:val="000000"/>
          <w:kern w:val="0"/>
          <w:sz w:val="32"/>
          <w:szCs w:val="32"/>
          <w:lang w:eastAsia="zh-CN"/>
        </w:rPr>
        <w:t>市本级</w:t>
      </w:r>
      <w:r>
        <w:rPr>
          <w:rFonts w:hint="eastAsia" w:asciiTheme="minorEastAsia" w:hAnsiTheme="minorEastAsia" w:eastAsiaTheme="minorEastAsia" w:cstheme="minorEastAsia"/>
          <w:b w:val="0"/>
          <w:bCs w:val="0"/>
          <w:color w:val="000000"/>
          <w:kern w:val="0"/>
          <w:sz w:val="32"/>
          <w:szCs w:val="32"/>
          <w:lang w:eastAsia="zh-CN"/>
        </w:rPr>
        <w:t>专项资金</w:t>
      </w:r>
      <w:r>
        <w:rPr>
          <w:rFonts w:hint="eastAsia" w:asciiTheme="minorEastAsia" w:hAnsiTheme="minorEastAsia" w:cstheme="minorEastAsia"/>
          <w:b w:val="0"/>
          <w:bCs w:val="0"/>
          <w:color w:val="000000"/>
          <w:kern w:val="0"/>
          <w:sz w:val="32"/>
          <w:szCs w:val="32"/>
          <w:lang w:eastAsia="zh-CN"/>
        </w:rPr>
        <w:t>。</w:t>
      </w:r>
    </w:p>
    <w:p>
      <w:pPr>
        <w:rPr>
          <w:rFonts w:hint="eastAsia" w:asciiTheme="minorEastAsia" w:hAnsiTheme="minorEastAsia" w:eastAsiaTheme="minorEastAsia" w:cstheme="minorEastAsia"/>
          <w:b/>
          <w:bCs/>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 xml:space="preserve"> </w:t>
      </w:r>
      <w:r>
        <w:rPr>
          <w:rFonts w:hint="eastAsia" w:asciiTheme="minorEastAsia" w:hAnsiTheme="minorEastAsia" w:eastAsiaTheme="minorEastAsia" w:cstheme="minorEastAsia"/>
          <w:b/>
          <w:bCs/>
          <w:color w:val="000000"/>
          <w:kern w:val="0"/>
          <w:sz w:val="32"/>
          <w:szCs w:val="32"/>
          <w:lang w:eastAsia="zh-CN"/>
        </w:rPr>
        <w:t>四、部门整体支出绩效情况</w:t>
      </w:r>
    </w:p>
    <w:p>
      <w:pPr>
        <w:ind w:firstLine="960" w:firstLineChars="300"/>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202</w:t>
      </w:r>
      <w:r>
        <w:rPr>
          <w:rFonts w:hint="eastAsia" w:asciiTheme="minorEastAsia" w:hAnsiTheme="minorEastAsia" w:cstheme="minorEastAsia"/>
          <w:b w:val="0"/>
          <w:bCs w:val="0"/>
          <w:color w:val="000000"/>
          <w:kern w:val="0"/>
          <w:sz w:val="32"/>
          <w:szCs w:val="32"/>
          <w:lang w:val="en-US" w:eastAsia="zh-CN"/>
        </w:rPr>
        <w:t>1</w:t>
      </w:r>
      <w:r>
        <w:rPr>
          <w:rFonts w:hint="eastAsia" w:asciiTheme="minorEastAsia" w:hAnsiTheme="minorEastAsia" w:eastAsiaTheme="minorEastAsia" w:cstheme="minorEastAsia"/>
          <w:b w:val="0"/>
          <w:bCs w:val="0"/>
          <w:color w:val="000000"/>
          <w:kern w:val="0"/>
          <w:sz w:val="32"/>
          <w:szCs w:val="32"/>
          <w:lang w:eastAsia="zh-CN"/>
        </w:rPr>
        <w:t>年，在省无委办的坚强领导下，坚持依法行政、执法为民，稳中求进，改革创新，积极作为，突出抓改革强监管促发展，各方面工作稳步推进，根据《部门整体支出绩效评价指标》评分，得分9</w:t>
      </w:r>
      <w:r>
        <w:rPr>
          <w:rFonts w:hint="eastAsia" w:asciiTheme="minorEastAsia" w:hAnsiTheme="minorEastAsia" w:cstheme="minorEastAsia"/>
          <w:b w:val="0"/>
          <w:bCs w:val="0"/>
          <w:color w:val="000000"/>
          <w:kern w:val="0"/>
          <w:sz w:val="32"/>
          <w:szCs w:val="32"/>
          <w:lang w:val="en-US" w:eastAsia="zh-CN"/>
        </w:rPr>
        <w:t>8</w:t>
      </w:r>
      <w:r>
        <w:rPr>
          <w:rFonts w:hint="eastAsia" w:asciiTheme="minorEastAsia" w:hAnsiTheme="minorEastAsia" w:eastAsiaTheme="minorEastAsia" w:cstheme="minorEastAsia"/>
          <w:b w:val="0"/>
          <w:bCs w:val="0"/>
          <w:color w:val="000000"/>
          <w:kern w:val="0"/>
          <w:sz w:val="32"/>
          <w:szCs w:val="32"/>
          <w:lang w:eastAsia="zh-CN"/>
        </w:rPr>
        <w:t>分，财政支出绩效为“优”。主要绩效如下：　</w:t>
      </w:r>
    </w:p>
    <w:p>
      <w:pPr>
        <w:ind w:firstLine="640" w:firstLineChars="200"/>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（一）经济性评价</w:t>
      </w:r>
    </w:p>
    <w:p>
      <w:pPr>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　　本年预算配置控制在预算编制以内；三公经费预算总额较上年变动率减小。预算执行方面，支出总额控制在预算总额以内，不存在截留或滞留专项资金情况。本年基本支出控制在预算额度内。三公经费总额控制较好。</w:t>
      </w:r>
    </w:p>
    <w:p>
      <w:pPr>
        <w:ind w:firstLine="640" w:firstLineChars="200"/>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（二）行政效能评价</w:t>
      </w:r>
    </w:p>
    <w:p>
      <w:pPr>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　　为强化部门整体支出，加强国有资产管理，提高资金使用效益，提升财务管理，建立节约型机关，我处以优化内部结构，健全规章制度，强化内部管理，规范办事程序，提高服务质量为重点，在强化业务管理、财务管理和厉行节约方面开展了大量工作，机关工作作风进一步改变，行政效能进一步提高。具体工作情况简要如下：</w:t>
      </w:r>
    </w:p>
    <w:p>
      <w:pPr>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　　1、加强了对相关制度的梳理清理，适时、针对性的进行了相关制度的完善或增补，制度的建立更为完善。</w:t>
      </w:r>
    </w:p>
    <w:p>
      <w:pPr>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　　2、狠抓宣传教育，通过学习国家、省政府相关文件精神，全处干部基本熟悉和领会了行政效能内在要求，并逐步形成了崇尚节约、厉行节约、反对浪费的机关文化。</w:t>
      </w:r>
    </w:p>
    <w:p>
      <w:pPr>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　　3、强化重点领域的监督管理，强化预算管理。</w:t>
      </w:r>
    </w:p>
    <w:p>
      <w:pPr>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　　从源头进行控制，一是对会议实行计划管理，制定年度会议、培训工作计划，年度内严格按计划执行；根据工作需要，秉承节约原则，控制会议数量和规模，并严格按照会议级别的经费标准，严控各种会议开支；二是规范公车管理使用，对公车进行集中管理，有效的控制了费用支出；三是规范公务接待，严格按照公务接待管理制度执行；四是规范宣传报道，严格办公用房管理等，控制办公经费开支；五是严格财务管理，严格财务的审核把关，严控经费支出，落实项目资金专款专用。</w:t>
      </w:r>
    </w:p>
    <w:p>
      <w:pPr>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　　4、建立了经费支出定期汇报和公示机制，经费支出的公开透明性得到提高。除按照财政要求对部门预算、三公经费进行例行公示外，根据经费支出情况，我处定期进行经费支出财务统计和分析，定期向分管领导进行汇报，对经费支出的管理状况提出财务建议；经费支出定期在机关内部进行公示，对经费支出使用的合理性、项目经费支出使用进度管理和监督发挥了较好的作用。</w:t>
      </w:r>
    </w:p>
    <w:p>
      <w:pPr>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　　5、完成了项目资金绩效自评工作。根据财政对项目支出绩效自评工作要求，本年完成了202</w:t>
      </w:r>
      <w:r>
        <w:rPr>
          <w:rFonts w:hint="eastAsia" w:asciiTheme="minorEastAsia" w:hAnsiTheme="minorEastAsia" w:cstheme="minorEastAsia"/>
          <w:b w:val="0"/>
          <w:bCs w:val="0"/>
          <w:color w:val="000000"/>
          <w:kern w:val="0"/>
          <w:sz w:val="32"/>
          <w:szCs w:val="32"/>
          <w:lang w:val="en-US" w:eastAsia="zh-CN"/>
        </w:rPr>
        <w:t>1</w:t>
      </w:r>
      <w:r>
        <w:rPr>
          <w:rFonts w:hint="eastAsia" w:asciiTheme="minorEastAsia" w:hAnsiTheme="minorEastAsia" w:eastAsiaTheme="minorEastAsia" w:cstheme="minorEastAsia"/>
          <w:b w:val="0"/>
          <w:bCs w:val="0"/>
          <w:color w:val="000000"/>
          <w:kern w:val="0"/>
          <w:sz w:val="32"/>
          <w:szCs w:val="32"/>
          <w:lang w:eastAsia="zh-CN"/>
        </w:rPr>
        <w:t>年度部门整体支出绩效评价工作。　</w:t>
      </w:r>
    </w:p>
    <w:p>
      <w:pPr>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（三）社会效益评价</w:t>
      </w:r>
    </w:p>
    <w:p>
      <w:pPr>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 xml:space="preserve">     1、无线电频谱是有限的稀缺资源，也是国家战略资源和经济发展资源，信息化建设深入推进，无线电技术和应用向经济社会和行业各领域加速渗透，对无线电频率和卫星轨道资源提出了越来越多的需求。</w:t>
      </w:r>
    </w:p>
    <w:p>
      <w:pPr>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 xml:space="preserve">     2、经济社会发展对于频谱资源的依赖程度不断加深，无线电频谱成为推动经济发展、社会进步的基础性资源和促进生产的关键性要素。</w:t>
      </w:r>
    </w:p>
    <w:p>
      <w:pPr>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 xml:space="preserve">     3、无线电管理作为一项重要的行政职能，在做好频率管理、台站管理、空中电波秩序维护这三项主要工作的同时，充分发挥服务效能，服务经济社会发展，服务国防建设，服务党政机关方面的需求更为迫切。</w:t>
      </w:r>
    </w:p>
    <w:p>
      <w:pPr>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 xml:space="preserve">     4、维护国家安全、社会稳定责任加大，重大任务保障、应对突发事件、防范和打击利用无线电设备进行考试作弊等多样化任务呈现出常态化趋势</w:t>
      </w:r>
    </w:p>
    <w:p>
      <w:pPr>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 xml:space="preserve">     5、推动技术创新，积极开展宣传活动，突出综合治理　。　</w:t>
      </w:r>
    </w:p>
    <w:p>
      <w:pPr>
        <w:rPr>
          <w:rFonts w:hint="eastAsia" w:asciiTheme="minorEastAsia" w:hAnsiTheme="minorEastAsia" w:eastAsiaTheme="minorEastAsia" w:cstheme="minorEastAsia"/>
          <w:b/>
          <w:bCs/>
          <w:color w:val="000000"/>
          <w:kern w:val="0"/>
          <w:sz w:val="32"/>
          <w:szCs w:val="32"/>
          <w:lang w:eastAsia="zh-CN"/>
        </w:rPr>
      </w:pPr>
    </w:p>
    <w:p>
      <w:pPr>
        <w:ind w:firstLine="640" w:firstLineChars="200"/>
        <w:rPr>
          <w:rFonts w:hint="eastAsia" w:asciiTheme="minorEastAsia" w:hAnsiTheme="minorEastAsia" w:eastAsiaTheme="minorEastAsia" w:cstheme="minorEastAsia"/>
          <w:b/>
          <w:bCs/>
          <w:color w:val="000000"/>
          <w:kern w:val="0"/>
          <w:sz w:val="32"/>
          <w:szCs w:val="32"/>
          <w:lang w:eastAsia="zh-CN"/>
        </w:rPr>
      </w:pPr>
      <w:r>
        <w:rPr>
          <w:rFonts w:hint="eastAsia" w:asciiTheme="minorEastAsia" w:hAnsiTheme="minorEastAsia" w:eastAsiaTheme="minorEastAsia" w:cstheme="minorEastAsia"/>
          <w:b/>
          <w:bCs/>
          <w:color w:val="000000"/>
          <w:kern w:val="0"/>
          <w:sz w:val="32"/>
          <w:szCs w:val="32"/>
          <w:lang w:eastAsia="zh-CN"/>
        </w:rPr>
        <w:t>五、存在的主要问题</w:t>
      </w:r>
    </w:p>
    <w:p>
      <w:pPr>
        <w:ind w:firstLine="640" w:firstLineChars="200"/>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我处在编制部门年度预算时，虽然根据本单位职能职责和年度工作计划，但在部门预算执行过程中，仍然存在以下问题。</w:t>
      </w:r>
    </w:p>
    <w:p>
      <w:pPr>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由于上级交办监测任务的突发性，一些无法预计和列入年初预算的项目支出，需要在年度中间进行预算追加和调整。</w:t>
      </w:r>
    </w:p>
    <w:p>
      <w:pPr>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六、改进措施和有关建议</w:t>
      </w:r>
    </w:p>
    <w:p>
      <w:pPr>
        <w:ind w:firstLine="640" w:firstLineChars="200"/>
        <w:rPr>
          <w:rFonts w:hint="eastAsia" w:asciiTheme="minorEastAsia" w:hAnsi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为了进一步提高本部门整体绩效水平，在预算编制和预算执行过程中，我们提出如下改进措施及建议</w:t>
      </w:r>
      <w:r>
        <w:rPr>
          <w:rFonts w:hint="eastAsia" w:asciiTheme="minorEastAsia" w:hAnsiTheme="minorEastAsia" w:cstheme="minorEastAsia"/>
          <w:b w:val="0"/>
          <w:bCs w:val="0"/>
          <w:color w:val="000000"/>
          <w:kern w:val="0"/>
          <w:sz w:val="32"/>
          <w:szCs w:val="32"/>
          <w:lang w:eastAsia="zh-CN"/>
        </w:rPr>
        <w:t>：</w:t>
      </w:r>
    </w:p>
    <w:p>
      <w:pPr>
        <w:ind w:firstLine="320" w:firstLineChars="100"/>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一）增强前瞻性，科学编制年度预算建议按照新《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pPr>
        <w:ind w:firstLine="320" w:firstLineChars="100"/>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（二）规范账务处理，提高财务信息质量</w:t>
      </w:r>
      <w:r>
        <w:rPr>
          <w:rFonts w:hint="eastAsia" w:asciiTheme="minorEastAsia" w:hAnsiTheme="minorEastAsia" w:cstheme="minorEastAsia"/>
          <w:b w:val="0"/>
          <w:bCs w:val="0"/>
          <w:color w:val="000000"/>
          <w:kern w:val="0"/>
          <w:sz w:val="32"/>
          <w:szCs w:val="32"/>
          <w:lang w:eastAsia="zh-CN"/>
        </w:rPr>
        <w:t>，</w:t>
      </w:r>
      <w:r>
        <w:rPr>
          <w:rFonts w:hint="eastAsia" w:asciiTheme="minorEastAsia" w:hAnsiTheme="minorEastAsia" w:eastAsiaTheme="minorEastAsia" w:cstheme="minorEastAsia"/>
          <w:b w:val="0"/>
          <w:bCs w:val="0"/>
          <w:color w:val="000000"/>
          <w:kern w:val="0"/>
          <w:sz w:val="32"/>
          <w:szCs w:val="32"/>
          <w:lang w:eastAsia="zh-CN"/>
        </w:rPr>
        <w:t>严格按照《会计法》、《政府会计制度》、《行政单位财务规则》等规定执行财务核算，并结合实际情况，完整、准确地披露相关信息，尽可能地做到决算与预算相衔接。</w:t>
      </w:r>
    </w:p>
    <w:p>
      <w:pPr>
        <w:ind w:firstLine="320" w:firstLineChars="100"/>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（三）完善管理制度，进一步加强资产管理</w:t>
      </w:r>
      <w:r>
        <w:rPr>
          <w:rFonts w:hint="eastAsia" w:asciiTheme="minorEastAsia" w:hAnsiTheme="minorEastAsia" w:cstheme="minorEastAsia"/>
          <w:b w:val="0"/>
          <w:bCs w:val="0"/>
          <w:color w:val="000000"/>
          <w:kern w:val="0"/>
          <w:sz w:val="32"/>
          <w:szCs w:val="32"/>
          <w:lang w:eastAsia="zh-CN"/>
        </w:rPr>
        <w:t>，</w:t>
      </w:r>
      <w:r>
        <w:rPr>
          <w:rFonts w:hint="eastAsia" w:asciiTheme="minorEastAsia" w:hAnsiTheme="minorEastAsia" w:eastAsiaTheme="minorEastAsia" w:cstheme="minorEastAsia"/>
          <w:b w:val="0"/>
          <w:bCs w:val="0"/>
          <w:color w:val="000000"/>
          <w:kern w:val="0"/>
          <w:sz w:val="32"/>
          <w:szCs w:val="32"/>
          <w:lang w:eastAsia="zh-CN"/>
        </w:rPr>
        <w:t>严格按照《固定资产管理办法》的规定加强固定资产管理，及时登记、更新台账，加强资产卡片管理，年终前对各类实物资产进行全面盘点，确保账账、账实相符。</w:t>
      </w:r>
    </w:p>
    <w:p>
      <w:pPr>
        <w:ind w:firstLine="320" w:firstLineChars="100"/>
        <w:rPr>
          <w:rFonts w:hint="eastAsia" w:asciiTheme="minorEastAsia" w:hAnsiTheme="minorEastAsia" w:eastAsiaTheme="minorEastAsia" w:cstheme="minorEastAsia"/>
          <w:b w:val="0"/>
          <w:bCs w:val="0"/>
          <w:color w:val="000000"/>
          <w:kern w:val="0"/>
          <w:sz w:val="32"/>
          <w:szCs w:val="32"/>
          <w:lang w:eastAsia="zh-CN"/>
        </w:rPr>
      </w:pPr>
      <w:r>
        <w:rPr>
          <w:rFonts w:hint="eastAsia" w:asciiTheme="minorEastAsia" w:hAnsiTheme="minorEastAsia" w:eastAsiaTheme="minorEastAsia" w:cstheme="minorEastAsia"/>
          <w:b w:val="0"/>
          <w:bCs w:val="0"/>
          <w:color w:val="000000"/>
          <w:kern w:val="0"/>
          <w:sz w:val="32"/>
          <w:szCs w:val="32"/>
          <w:lang w:eastAsia="zh-CN"/>
        </w:rPr>
        <w:t>（四）加强学习培训 ，提高预算收支管理水平</w:t>
      </w:r>
      <w:r>
        <w:rPr>
          <w:rFonts w:hint="eastAsia" w:asciiTheme="minorEastAsia" w:hAnsiTheme="minorEastAsia" w:cstheme="minorEastAsia"/>
          <w:b w:val="0"/>
          <w:bCs w:val="0"/>
          <w:color w:val="000000"/>
          <w:kern w:val="0"/>
          <w:sz w:val="32"/>
          <w:szCs w:val="32"/>
          <w:lang w:eastAsia="zh-CN"/>
        </w:rPr>
        <w:t>，</w:t>
      </w:r>
      <w:r>
        <w:rPr>
          <w:rFonts w:hint="eastAsia" w:asciiTheme="minorEastAsia" w:hAnsiTheme="minorEastAsia" w:eastAsiaTheme="minorEastAsia" w:cstheme="minorEastAsia"/>
          <w:b w:val="0"/>
          <w:bCs w:val="0"/>
          <w:color w:val="000000"/>
          <w:kern w:val="0"/>
          <w:sz w:val="32"/>
          <w:szCs w:val="32"/>
          <w:lang w:eastAsia="zh-CN"/>
        </w:rPr>
        <w:t>加强新《预算法》、《政府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pPr>
        <w:ind w:firstLine="320" w:firstLineChars="100"/>
        <w:rPr>
          <w:rFonts w:hint="eastAsia" w:asciiTheme="minorEastAsia" w:hAnsiTheme="minorEastAsia" w:eastAsiaTheme="minorEastAsia" w:cstheme="minorEastAsia"/>
          <w:b w:val="0"/>
          <w:bCs w:val="0"/>
          <w:color w:val="000000"/>
          <w:kern w:val="0"/>
          <w:sz w:val="32"/>
          <w:szCs w:val="32"/>
          <w:lang w:eastAsia="zh-CN"/>
        </w:rPr>
      </w:pPr>
    </w:p>
    <w:p>
      <w:pPr>
        <w:rPr>
          <w:rFonts w:hint="eastAsia" w:asciiTheme="minorEastAsia" w:hAnsiTheme="minorEastAsia" w:eastAsiaTheme="minorEastAsia" w:cstheme="minorEastAsia"/>
          <w:b w:val="0"/>
          <w:bCs w:val="0"/>
          <w:color w:val="000000"/>
          <w:kern w:val="0"/>
          <w:sz w:val="32"/>
          <w:szCs w:val="32"/>
          <w:lang w:eastAsia="zh-CN"/>
        </w:rPr>
      </w:pPr>
    </w:p>
    <w:p>
      <w:pPr>
        <w:rPr>
          <w:rFonts w:hint="eastAsia" w:asciiTheme="minorEastAsia" w:hAnsiTheme="minorEastAsia" w:eastAsiaTheme="minorEastAsia" w:cstheme="minorEastAsia"/>
          <w:b w:val="0"/>
          <w:bCs w:val="0"/>
          <w:color w:val="000000"/>
          <w:kern w:val="0"/>
          <w:sz w:val="32"/>
          <w:szCs w:val="32"/>
          <w:lang w:eastAsia="zh-CN"/>
        </w:rPr>
      </w:pPr>
    </w:p>
    <w:tbl>
      <w:tblPr>
        <w:tblStyle w:val="4"/>
        <w:tblpPr w:leftFromText="180" w:rightFromText="180" w:vertAnchor="page" w:horzAnchor="page" w:tblpX="1310" w:tblpY="2958"/>
        <w:tblOverlap w:val="never"/>
        <w:tblW w:w="931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trPr>
        <w:tc>
          <w:tcPr>
            <w:tcW w:w="962"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市级预算部门名称</w:t>
            </w:r>
          </w:p>
        </w:tc>
        <w:tc>
          <w:tcPr>
            <w:tcW w:w="8349" w:type="dxa"/>
            <w:gridSpan w:val="9"/>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eastAsia="zh-CN"/>
              </w:rPr>
              <w:t>湖南省无线电管理委员会办公室永州市管理处</w:t>
            </w: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trPr>
        <w:tc>
          <w:tcPr>
            <w:tcW w:w="962" w:type="dxa"/>
            <w:vMerge w:val="restart"/>
            <w:noWrap w:val="0"/>
            <w:vAlign w:val="center"/>
          </w:tcPr>
          <w:p>
            <w:pPr>
              <w:spacing w:line="240" w:lineRule="exact"/>
              <w:jc w:val="center"/>
              <w:rPr>
                <w:rFonts w:eastAsia="仿宋_GB2312"/>
                <w:color w:val="000000"/>
                <w:sz w:val="20"/>
                <w:szCs w:val="20"/>
              </w:rPr>
            </w:pPr>
            <w:r>
              <w:rPr>
                <w:rFonts w:eastAsia="仿宋_GB2312"/>
                <w:color w:val="000000"/>
                <w:sz w:val="20"/>
                <w:szCs w:val="20"/>
              </w:rPr>
              <w:t>年度预</w:t>
            </w:r>
          </w:p>
          <w:p>
            <w:pPr>
              <w:spacing w:line="240" w:lineRule="exact"/>
              <w:jc w:val="center"/>
              <w:rPr>
                <w:rFonts w:eastAsia="仿宋_GB2312"/>
                <w:color w:val="000000"/>
                <w:sz w:val="20"/>
                <w:szCs w:val="20"/>
              </w:rPr>
            </w:pPr>
            <w:r>
              <w:rPr>
                <w:rFonts w:eastAsia="仿宋_GB2312"/>
                <w:color w:val="000000"/>
                <w:sz w:val="20"/>
                <w:szCs w:val="20"/>
              </w:rPr>
              <w:t>算申请</w:t>
            </w:r>
          </w:p>
          <w:p>
            <w:pPr>
              <w:spacing w:line="240" w:lineRule="exact"/>
              <w:jc w:val="center"/>
              <w:rPr>
                <w:rFonts w:eastAsia="仿宋_GB2312"/>
                <w:color w:val="000000"/>
                <w:sz w:val="20"/>
                <w:szCs w:val="20"/>
              </w:rPr>
            </w:pPr>
            <w:r>
              <w:rPr>
                <w:rFonts w:eastAsia="仿宋_GB2312"/>
                <w:color w:val="000000"/>
                <w:sz w:val="20"/>
                <w:szCs w:val="20"/>
              </w:rPr>
              <w:t>（万元）</w:t>
            </w:r>
          </w:p>
        </w:tc>
        <w:tc>
          <w:tcPr>
            <w:tcW w:w="1878" w:type="dxa"/>
            <w:gridSpan w:val="2"/>
            <w:noWrap w:val="0"/>
            <w:vAlign w:val="center"/>
          </w:tcPr>
          <w:p>
            <w:pPr>
              <w:spacing w:line="240" w:lineRule="exact"/>
              <w:jc w:val="center"/>
              <w:rPr>
                <w:rFonts w:eastAsia="仿宋_GB2312"/>
                <w:sz w:val="20"/>
                <w:szCs w:val="20"/>
              </w:rPr>
            </w:pPr>
          </w:p>
        </w:tc>
        <w:tc>
          <w:tcPr>
            <w:tcW w:w="1146" w:type="dxa"/>
            <w:gridSpan w:val="2"/>
            <w:noWrap w:val="0"/>
            <w:vAlign w:val="center"/>
          </w:tcPr>
          <w:p>
            <w:pPr>
              <w:spacing w:line="240" w:lineRule="exact"/>
              <w:jc w:val="center"/>
              <w:rPr>
                <w:rFonts w:eastAsia="仿宋_GB2312"/>
                <w:sz w:val="20"/>
                <w:szCs w:val="20"/>
              </w:rPr>
            </w:pPr>
            <w:r>
              <w:rPr>
                <w:rFonts w:eastAsia="仿宋_GB2312"/>
                <w:sz w:val="20"/>
                <w:szCs w:val="20"/>
              </w:rPr>
              <w:t>年初预算数</w:t>
            </w:r>
          </w:p>
        </w:tc>
        <w:tc>
          <w:tcPr>
            <w:tcW w:w="1078" w:type="dxa"/>
            <w:noWrap w:val="0"/>
            <w:vAlign w:val="center"/>
          </w:tcPr>
          <w:p>
            <w:pPr>
              <w:spacing w:line="240" w:lineRule="exact"/>
              <w:jc w:val="center"/>
              <w:rPr>
                <w:rFonts w:eastAsia="仿宋_GB2312"/>
                <w:sz w:val="20"/>
                <w:szCs w:val="20"/>
              </w:rPr>
            </w:pPr>
            <w:r>
              <w:rPr>
                <w:rFonts w:eastAsia="仿宋_GB2312"/>
                <w:sz w:val="20"/>
                <w:szCs w:val="20"/>
              </w:rPr>
              <w:t>全年预算数</w:t>
            </w:r>
          </w:p>
        </w:tc>
        <w:tc>
          <w:tcPr>
            <w:tcW w:w="1202" w:type="dxa"/>
            <w:noWrap w:val="0"/>
            <w:vAlign w:val="center"/>
          </w:tcPr>
          <w:p>
            <w:pPr>
              <w:spacing w:line="240" w:lineRule="exact"/>
              <w:jc w:val="center"/>
              <w:rPr>
                <w:rFonts w:eastAsia="仿宋_GB2312"/>
                <w:sz w:val="20"/>
                <w:szCs w:val="20"/>
              </w:rPr>
            </w:pPr>
            <w:r>
              <w:rPr>
                <w:rFonts w:eastAsia="仿宋_GB2312"/>
                <w:sz w:val="20"/>
                <w:szCs w:val="20"/>
              </w:rPr>
              <w:t>全年执行数</w:t>
            </w:r>
          </w:p>
        </w:tc>
        <w:tc>
          <w:tcPr>
            <w:tcW w:w="718" w:type="dxa"/>
            <w:noWrap w:val="0"/>
            <w:vAlign w:val="center"/>
          </w:tcPr>
          <w:p>
            <w:pPr>
              <w:spacing w:line="240" w:lineRule="exact"/>
              <w:jc w:val="center"/>
              <w:rPr>
                <w:rFonts w:eastAsia="仿宋_GB2312"/>
                <w:sz w:val="20"/>
                <w:szCs w:val="20"/>
              </w:rPr>
            </w:pPr>
            <w:r>
              <w:rPr>
                <w:rFonts w:eastAsia="仿宋_GB2312"/>
                <w:sz w:val="20"/>
                <w:szCs w:val="20"/>
              </w:rPr>
              <w:t>分值</w:t>
            </w:r>
          </w:p>
        </w:tc>
        <w:tc>
          <w:tcPr>
            <w:tcW w:w="884" w:type="dxa"/>
            <w:noWrap w:val="0"/>
            <w:vAlign w:val="center"/>
          </w:tcPr>
          <w:p>
            <w:pPr>
              <w:spacing w:line="240" w:lineRule="exact"/>
              <w:jc w:val="center"/>
              <w:rPr>
                <w:rFonts w:eastAsia="仿宋_GB2312"/>
                <w:sz w:val="20"/>
                <w:szCs w:val="20"/>
              </w:rPr>
            </w:pPr>
            <w:r>
              <w:rPr>
                <w:rFonts w:eastAsia="仿宋_GB2312"/>
                <w:sz w:val="20"/>
                <w:szCs w:val="20"/>
              </w:rPr>
              <w:t>执行率</w:t>
            </w:r>
          </w:p>
        </w:tc>
        <w:tc>
          <w:tcPr>
            <w:tcW w:w="1443" w:type="dxa"/>
            <w:noWrap w:val="0"/>
            <w:vAlign w:val="center"/>
          </w:tcPr>
          <w:p>
            <w:pPr>
              <w:spacing w:line="240" w:lineRule="exact"/>
              <w:jc w:val="center"/>
              <w:rPr>
                <w:rFonts w:eastAsia="仿宋_GB2312"/>
                <w:sz w:val="20"/>
                <w:szCs w:val="20"/>
              </w:rPr>
            </w:pPr>
            <w:r>
              <w:rPr>
                <w:rFonts w:eastAsia="仿宋_GB2312"/>
                <w:sz w:val="20"/>
                <w:szCs w:val="20"/>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trPr>
        <w:tc>
          <w:tcPr>
            <w:tcW w:w="962" w:type="dxa"/>
            <w:vMerge w:val="continue"/>
            <w:noWrap w:val="0"/>
            <w:vAlign w:val="center"/>
          </w:tcPr>
          <w:p>
            <w:pPr>
              <w:spacing w:line="240" w:lineRule="exact"/>
              <w:jc w:val="center"/>
              <w:rPr>
                <w:rFonts w:eastAsia="仿宋_GB2312"/>
                <w:color w:val="000000"/>
                <w:sz w:val="20"/>
                <w:szCs w:val="20"/>
              </w:rPr>
            </w:pPr>
          </w:p>
        </w:tc>
        <w:tc>
          <w:tcPr>
            <w:tcW w:w="1878" w:type="dxa"/>
            <w:gridSpan w:val="2"/>
            <w:noWrap w:val="0"/>
            <w:vAlign w:val="center"/>
          </w:tcPr>
          <w:p>
            <w:pPr>
              <w:spacing w:line="240" w:lineRule="exact"/>
              <w:jc w:val="center"/>
              <w:rPr>
                <w:rFonts w:eastAsia="仿宋_GB2312"/>
                <w:sz w:val="20"/>
                <w:szCs w:val="20"/>
              </w:rPr>
            </w:pPr>
            <w:r>
              <w:rPr>
                <w:rFonts w:eastAsia="仿宋_GB2312"/>
                <w:color w:val="000000"/>
                <w:sz w:val="20"/>
                <w:szCs w:val="20"/>
              </w:rPr>
              <w:t>年度资金总额</w:t>
            </w:r>
          </w:p>
        </w:tc>
        <w:tc>
          <w:tcPr>
            <w:tcW w:w="1146" w:type="dxa"/>
            <w:gridSpan w:val="2"/>
            <w:noWrap w:val="0"/>
            <w:vAlign w:val="center"/>
          </w:tcPr>
          <w:p>
            <w:pPr>
              <w:spacing w:line="240" w:lineRule="exact"/>
              <w:jc w:val="center"/>
              <w:rPr>
                <w:rFonts w:hint="default" w:eastAsia="仿宋_GB2312"/>
                <w:sz w:val="20"/>
                <w:szCs w:val="20"/>
                <w:lang w:val="en-US" w:eastAsia="zh-CN"/>
              </w:rPr>
            </w:pPr>
            <w:r>
              <w:rPr>
                <w:rFonts w:hint="eastAsia" w:eastAsia="仿宋_GB2312"/>
                <w:sz w:val="20"/>
                <w:szCs w:val="20"/>
                <w:lang w:val="en-US" w:eastAsia="zh-CN"/>
              </w:rPr>
              <w:t>208.21</w:t>
            </w:r>
          </w:p>
        </w:tc>
        <w:tc>
          <w:tcPr>
            <w:tcW w:w="1078" w:type="dxa"/>
            <w:noWrap w:val="0"/>
            <w:vAlign w:val="center"/>
          </w:tcPr>
          <w:p>
            <w:pPr>
              <w:spacing w:line="240" w:lineRule="exact"/>
              <w:jc w:val="center"/>
              <w:rPr>
                <w:rFonts w:hint="default" w:eastAsia="仿宋_GB2312"/>
                <w:sz w:val="20"/>
                <w:szCs w:val="20"/>
                <w:lang w:val="en-US" w:eastAsia="zh-CN"/>
              </w:rPr>
            </w:pPr>
            <w:r>
              <w:rPr>
                <w:rFonts w:hint="eastAsia" w:eastAsia="仿宋_GB2312"/>
                <w:sz w:val="20"/>
                <w:szCs w:val="20"/>
                <w:lang w:val="en-US" w:eastAsia="zh-CN"/>
              </w:rPr>
              <w:t>208.21</w:t>
            </w:r>
          </w:p>
        </w:tc>
        <w:tc>
          <w:tcPr>
            <w:tcW w:w="1202" w:type="dxa"/>
            <w:noWrap w:val="0"/>
            <w:vAlign w:val="center"/>
          </w:tcPr>
          <w:p>
            <w:pPr>
              <w:spacing w:line="240" w:lineRule="exact"/>
              <w:jc w:val="center"/>
              <w:rPr>
                <w:rFonts w:hint="default" w:eastAsia="仿宋_GB2312"/>
                <w:sz w:val="20"/>
                <w:szCs w:val="20"/>
                <w:lang w:val="en-US" w:eastAsia="zh-CN"/>
              </w:rPr>
            </w:pPr>
            <w:r>
              <w:rPr>
                <w:rFonts w:hint="eastAsia" w:eastAsia="仿宋_GB2312"/>
                <w:sz w:val="20"/>
                <w:szCs w:val="20"/>
                <w:lang w:val="en-US" w:eastAsia="zh-CN"/>
              </w:rPr>
              <w:t>304.82</w:t>
            </w:r>
          </w:p>
        </w:tc>
        <w:tc>
          <w:tcPr>
            <w:tcW w:w="718" w:type="dxa"/>
            <w:noWrap w:val="0"/>
            <w:vAlign w:val="center"/>
          </w:tcPr>
          <w:p>
            <w:pPr>
              <w:spacing w:line="240" w:lineRule="exact"/>
              <w:jc w:val="center"/>
              <w:rPr>
                <w:rFonts w:eastAsia="仿宋_GB2312"/>
                <w:sz w:val="20"/>
                <w:szCs w:val="20"/>
              </w:rPr>
            </w:pPr>
            <w:r>
              <w:rPr>
                <w:rFonts w:eastAsia="仿宋_GB2312"/>
                <w:sz w:val="20"/>
                <w:szCs w:val="20"/>
              </w:rPr>
              <w:t>10</w:t>
            </w:r>
          </w:p>
        </w:tc>
        <w:tc>
          <w:tcPr>
            <w:tcW w:w="884" w:type="dxa"/>
            <w:noWrap w:val="0"/>
            <w:vAlign w:val="center"/>
          </w:tcPr>
          <w:p>
            <w:pPr>
              <w:spacing w:line="240" w:lineRule="exact"/>
              <w:jc w:val="center"/>
              <w:rPr>
                <w:rFonts w:hint="default" w:eastAsia="仿宋_GB2312"/>
                <w:sz w:val="20"/>
                <w:szCs w:val="20"/>
                <w:lang w:val="en-US" w:eastAsia="zh-CN"/>
              </w:rPr>
            </w:pPr>
            <w:r>
              <w:rPr>
                <w:rFonts w:hint="eastAsia" w:eastAsia="仿宋_GB2312"/>
                <w:sz w:val="20"/>
                <w:szCs w:val="20"/>
                <w:lang w:val="en-US" w:eastAsia="zh-CN"/>
              </w:rPr>
              <w:t>146.39%</w:t>
            </w:r>
          </w:p>
        </w:tc>
        <w:tc>
          <w:tcPr>
            <w:tcW w:w="1443" w:type="dxa"/>
            <w:noWrap w:val="0"/>
            <w:vAlign w:val="center"/>
          </w:tcPr>
          <w:p>
            <w:pPr>
              <w:spacing w:line="240" w:lineRule="exact"/>
              <w:jc w:val="center"/>
              <w:rPr>
                <w:rFonts w:hint="default" w:eastAsia="仿宋_GB2312"/>
                <w:sz w:val="20"/>
                <w:szCs w:val="20"/>
                <w:lang w:val="en-US" w:eastAsia="zh-CN"/>
              </w:rPr>
            </w:pPr>
            <w:r>
              <w:rPr>
                <w:rFonts w:hint="eastAsia" w:eastAsia="仿宋_GB2312"/>
                <w:sz w:val="20"/>
                <w:szCs w:val="20"/>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trPr>
        <w:tc>
          <w:tcPr>
            <w:tcW w:w="962" w:type="dxa"/>
            <w:vMerge w:val="continue"/>
            <w:noWrap w:val="0"/>
            <w:vAlign w:val="center"/>
          </w:tcPr>
          <w:p>
            <w:pPr>
              <w:spacing w:line="240" w:lineRule="exact"/>
              <w:jc w:val="center"/>
              <w:rPr>
                <w:rFonts w:eastAsia="仿宋_GB2312"/>
                <w:color w:val="000000"/>
                <w:sz w:val="20"/>
                <w:szCs w:val="20"/>
              </w:rPr>
            </w:pPr>
          </w:p>
        </w:tc>
        <w:tc>
          <w:tcPr>
            <w:tcW w:w="4102" w:type="dxa"/>
            <w:gridSpan w:val="5"/>
            <w:noWrap w:val="0"/>
            <w:vAlign w:val="center"/>
          </w:tcPr>
          <w:p>
            <w:pPr>
              <w:spacing w:line="240" w:lineRule="exact"/>
              <w:jc w:val="left"/>
              <w:rPr>
                <w:rFonts w:eastAsia="仿宋_GB2312"/>
                <w:color w:val="000000"/>
                <w:sz w:val="20"/>
                <w:szCs w:val="20"/>
              </w:rPr>
            </w:pPr>
            <w:r>
              <w:rPr>
                <w:rFonts w:eastAsia="仿宋_GB2312"/>
                <w:color w:val="000000"/>
                <w:sz w:val="20"/>
                <w:szCs w:val="20"/>
              </w:rPr>
              <w:t>按收入性质分：</w:t>
            </w:r>
          </w:p>
        </w:tc>
        <w:tc>
          <w:tcPr>
            <w:tcW w:w="4247" w:type="dxa"/>
            <w:gridSpan w:val="4"/>
            <w:noWrap w:val="0"/>
            <w:vAlign w:val="center"/>
          </w:tcPr>
          <w:p>
            <w:pPr>
              <w:spacing w:line="240" w:lineRule="exact"/>
              <w:jc w:val="left"/>
              <w:rPr>
                <w:rFonts w:eastAsia="仿宋_GB2312"/>
                <w:color w:val="000000"/>
                <w:sz w:val="20"/>
                <w:szCs w:val="20"/>
              </w:rPr>
            </w:pPr>
            <w:r>
              <w:rPr>
                <w:rFonts w:eastAsia="仿宋_GB2312"/>
                <w:color w:val="000000"/>
                <w:sz w:val="20"/>
                <w:szCs w:val="20"/>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trPr>
        <w:tc>
          <w:tcPr>
            <w:tcW w:w="962" w:type="dxa"/>
            <w:vMerge w:val="continue"/>
            <w:noWrap w:val="0"/>
            <w:vAlign w:val="center"/>
          </w:tcPr>
          <w:p>
            <w:pPr>
              <w:spacing w:line="240" w:lineRule="exact"/>
              <w:jc w:val="center"/>
              <w:rPr>
                <w:rFonts w:eastAsia="仿宋_GB2312"/>
                <w:color w:val="000000"/>
                <w:sz w:val="20"/>
                <w:szCs w:val="20"/>
              </w:rPr>
            </w:pPr>
          </w:p>
        </w:tc>
        <w:tc>
          <w:tcPr>
            <w:tcW w:w="4102" w:type="dxa"/>
            <w:gridSpan w:val="5"/>
            <w:noWrap w:val="0"/>
            <w:vAlign w:val="center"/>
          </w:tcPr>
          <w:p>
            <w:pPr>
              <w:spacing w:line="240" w:lineRule="exact"/>
              <w:jc w:val="left"/>
              <w:rPr>
                <w:rFonts w:hint="default" w:eastAsia="仿宋_GB2312"/>
                <w:color w:val="000000"/>
                <w:sz w:val="20"/>
                <w:szCs w:val="20"/>
                <w:lang w:val="en-US" w:eastAsia="zh-CN"/>
              </w:rPr>
            </w:pPr>
            <w:r>
              <w:rPr>
                <w:rFonts w:eastAsia="仿宋_GB2312"/>
                <w:color w:val="000000"/>
                <w:sz w:val="20"/>
                <w:szCs w:val="20"/>
              </w:rPr>
              <w:t xml:space="preserve">  其中：  一般公共预算：</w:t>
            </w:r>
            <w:r>
              <w:rPr>
                <w:rFonts w:hint="eastAsia" w:eastAsia="仿宋_GB2312"/>
                <w:color w:val="000000"/>
                <w:sz w:val="20"/>
                <w:szCs w:val="20"/>
                <w:lang w:val="en-US" w:eastAsia="zh-CN"/>
              </w:rPr>
              <w:t>148.21</w:t>
            </w:r>
          </w:p>
        </w:tc>
        <w:tc>
          <w:tcPr>
            <w:tcW w:w="4247" w:type="dxa"/>
            <w:gridSpan w:val="4"/>
            <w:noWrap w:val="0"/>
            <w:vAlign w:val="center"/>
          </w:tcPr>
          <w:p>
            <w:pPr>
              <w:spacing w:line="240" w:lineRule="exact"/>
              <w:jc w:val="left"/>
              <w:rPr>
                <w:rFonts w:hint="default" w:eastAsia="仿宋_GB2312"/>
                <w:color w:val="000000"/>
                <w:sz w:val="20"/>
                <w:szCs w:val="20"/>
                <w:lang w:val="en-US" w:eastAsia="zh-CN"/>
              </w:rPr>
            </w:pPr>
            <w:r>
              <w:rPr>
                <w:rFonts w:eastAsia="仿宋_GB2312"/>
                <w:color w:val="000000"/>
                <w:sz w:val="20"/>
                <w:szCs w:val="20"/>
              </w:rPr>
              <w:t>其中：基本支出：</w:t>
            </w:r>
            <w:r>
              <w:rPr>
                <w:rFonts w:hint="eastAsia" w:eastAsia="仿宋_GB2312"/>
                <w:color w:val="000000"/>
                <w:sz w:val="20"/>
                <w:szCs w:val="20"/>
                <w:lang w:val="en-US" w:eastAsia="zh-CN"/>
              </w:rPr>
              <w:t>208.21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trPr>
        <w:tc>
          <w:tcPr>
            <w:tcW w:w="962" w:type="dxa"/>
            <w:vMerge w:val="continue"/>
            <w:noWrap w:val="0"/>
            <w:vAlign w:val="center"/>
          </w:tcPr>
          <w:p>
            <w:pPr>
              <w:spacing w:line="240" w:lineRule="exact"/>
              <w:jc w:val="center"/>
              <w:rPr>
                <w:rFonts w:eastAsia="仿宋_GB2312"/>
                <w:color w:val="000000"/>
                <w:sz w:val="20"/>
                <w:szCs w:val="20"/>
              </w:rPr>
            </w:pPr>
          </w:p>
        </w:tc>
        <w:tc>
          <w:tcPr>
            <w:tcW w:w="4102" w:type="dxa"/>
            <w:gridSpan w:val="5"/>
            <w:noWrap w:val="0"/>
            <w:vAlign w:val="center"/>
          </w:tcPr>
          <w:p>
            <w:pPr>
              <w:spacing w:line="240" w:lineRule="exact"/>
              <w:ind w:firstLine="800" w:firstLineChars="400"/>
              <w:jc w:val="left"/>
              <w:rPr>
                <w:rFonts w:hint="eastAsia" w:eastAsia="仿宋_GB2312"/>
                <w:color w:val="000000"/>
                <w:sz w:val="20"/>
                <w:szCs w:val="20"/>
                <w:lang w:val="en-US" w:eastAsia="zh-CN"/>
              </w:rPr>
            </w:pPr>
            <w:r>
              <w:rPr>
                <w:rFonts w:eastAsia="仿宋_GB2312"/>
                <w:color w:val="000000"/>
                <w:sz w:val="20"/>
                <w:szCs w:val="20"/>
              </w:rPr>
              <w:t>政府性基金拨款：</w:t>
            </w:r>
            <w:r>
              <w:rPr>
                <w:rFonts w:hint="eastAsia" w:eastAsia="仿宋_GB2312"/>
                <w:color w:val="000000"/>
                <w:sz w:val="20"/>
                <w:szCs w:val="20"/>
                <w:lang w:val="en-US" w:eastAsia="zh-CN"/>
              </w:rPr>
              <w:t>0</w:t>
            </w:r>
          </w:p>
        </w:tc>
        <w:tc>
          <w:tcPr>
            <w:tcW w:w="4247" w:type="dxa"/>
            <w:gridSpan w:val="4"/>
            <w:noWrap w:val="0"/>
            <w:vAlign w:val="center"/>
          </w:tcPr>
          <w:p>
            <w:pPr>
              <w:spacing w:line="240" w:lineRule="exact"/>
              <w:ind w:firstLine="600" w:firstLineChars="300"/>
              <w:jc w:val="left"/>
              <w:rPr>
                <w:rFonts w:hint="eastAsia" w:eastAsia="仿宋_GB2312"/>
                <w:color w:val="000000"/>
                <w:sz w:val="20"/>
                <w:szCs w:val="20"/>
                <w:lang w:val="en-US" w:eastAsia="zh-CN"/>
              </w:rPr>
            </w:pPr>
            <w:r>
              <w:rPr>
                <w:rFonts w:eastAsia="仿宋_GB2312"/>
                <w:color w:val="000000"/>
                <w:sz w:val="20"/>
                <w:szCs w:val="20"/>
              </w:rPr>
              <w:t>项目支出：</w:t>
            </w:r>
            <w:r>
              <w:rPr>
                <w:rFonts w:hint="eastAsia" w:eastAsia="仿宋_GB2312"/>
                <w:color w:val="000000"/>
                <w:sz w:val="20"/>
                <w:szCs w:val="20"/>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trPr>
        <w:tc>
          <w:tcPr>
            <w:tcW w:w="962" w:type="dxa"/>
            <w:vMerge w:val="continue"/>
            <w:noWrap w:val="0"/>
            <w:vAlign w:val="center"/>
          </w:tcPr>
          <w:p>
            <w:pPr>
              <w:spacing w:line="240" w:lineRule="exact"/>
              <w:jc w:val="center"/>
              <w:rPr>
                <w:rFonts w:eastAsia="仿宋_GB2312"/>
                <w:color w:val="000000"/>
                <w:sz w:val="20"/>
                <w:szCs w:val="20"/>
              </w:rPr>
            </w:pPr>
          </w:p>
        </w:tc>
        <w:tc>
          <w:tcPr>
            <w:tcW w:w="4102" w:type="dxa"/>
            <w:gridSpan w:val="5"/>
            <w:noWrap w:val="0"/>
            <w:vAlign w:val="center"/>
          </w:tcPr>
          <w:p>
            <w:pPr>
              <w:spacing w:line="240" w:lineRule="exact"/>
              <w:jc w:val="left"/>
              <w:rPr>
                <w:rFonts w:hint="eastAsia" w:eastAsia="仿宋_GB2312"/>
                <w:color w:val="000000"/>
                <w:sz w:val="20"/>
                <w:szCs w:val="20"/>
                <w:lang w:val="en-US" w:eastAsia="zh-CN"/>
              </w:rPr>
            </w:pPr>
            <w:r>
              <w:rPr>
                <w:rFonts w:eastAsia="仿宋_GB2312"/>
                <w:color w:val="000000"/>
                <w:sz w:val="20"/>
                <w:szCs w:val="20"/>
              </w:rPr>
              <w:t>纳入专户管理的非税收入拨款：</w:t>
            </w:r>
            <w:r>
              <w:rPr>
                <w:rFonts w:hint="eastAsia" w:eastAsia="仿宋_GB2312"/>
                <w:color w:val="000000"/>
                <w:sz w:val="20"/>
                <w:szCs w:val="20"/>
                <w:lang w:val="en-US" w:eastAsia="zh-CN"/>
              </w:rPr>
              <w:t>2</w:t>
            </w:r>
          </w:p>
        </w:tc>
        <w:tc>
          <w:tcPr>
            <w:tcW w:w="4247" w:type="dxa"/>
            <w:gridSpan w:val="4"/>
            <w:noWrap w:val="0"/>
            <w:vAlign w:val="center"/>
          </w:tcPr>
          <w:p>
            <w:pPr>
              <w:spacing w:line="240" w:lineRule="exact"/>
              <w:jc w:val="left"/>
              <w:rPr>
                <w:rFonts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trPr>
        <w:tc>
          <w:tcPr>
            <w:tcW w:w="962" w:type="dxa"/>
            <w:vMerge w:val="continue"/>
            <w:noWrap w:val="0"/>
            <w:vAlign w:val="center"/>
          </w:tcPr>
          <w:p>
            <w:pPr>
              <w:spacing w:line="240" w:lineRule="exact"/>
              <w:jc w:val="center"/>
              <w:rPr>
                <w:rFonts w:eastAsia="仿宋_GB2312"/>
                <w:color w:val="000000"/>
                <w:sz w:val="20"/>
                <w:szCs w:val="20"/>
              </w:rPr>
            </w:pPr>
          </w:p>
        </w:tc>
        <w:tc>
          <w:tcPr>
            <w:tcW w:w="4102" w:type="dxa"/>
            <w:gridSpan w:val="5"/>
            <w:noWrap w:val="0"/>
            <w:vAlign w:val="center"/>
          </w:tcPr>
          <w:p>
            <w:pPr>
              <w:spacing w:line="240" w:lineRule="exact"/>
              <w:ind w:firstLine="1400" w:firstLineChars="700"/>
              <w:jc w:val="left"/>
              <w:rPr>
                <w:rFonts w:hint="default" w:eastAsia="仿宋_GB2312"/>
                <w:color w:val="000000"/>
                <w:sz w:val="20"/>
                <w:szCs w:val="20"/>
                <w:lang w:val="en-US" w:eastAsia="zh-CN"/>
              </w:rPr>
            </w:pPr>
            <w:r>
              <w:rPr>
                <w:rFonts w:eastAsia="仿宋_GB2312"/>
                <w:color w:val="000000"/>
                <w:sz w:val="20"/>
                <w:szCs w:val="20"/>
              </w:rPr>
              <w:t>其他资金：</w:t>
            </w:r>
            <w:r>
              <w:rPr>
                <w:rFonts w:hint="eastAsia" w:eastAsia="仿宋_GB2312"/>
                <w:color w:val="000000"/>
                <w:sz w:val="20"/>
                <w:szCs w:val="20"/>
                <w:lang w:val="en-US" w:eastAsia="zh-CN"/>
              </w:rPr>
              <w:t>58</w:t>
            </w:r>
          </w:p>
        </w:tc>
        <w:tc>
          <w:tcPr>
            <w:tcW w:w="4247" w:type="dxa"/>
            <w:gridSpan w:val="4"/>
            <w:noWrap w:val="0"/>
            <w:vAlign w:val="center"/>
          </w:tcPr>
          <w:p>
            <w:pPr>
              <w:spacing w:line="240" w:lineRule="exact"/>
              <w:jc w:val="left"/>
              <w:rPr>
                <w:rFonts w:eastAsia="仿宋_GB2312"/>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trPr>
        <w:tc>
          <w:tcPr>
            <w:tcW w:w="962" w:type="dxa"/>
            <w:vMerge w:val="restart"/>
            <w:noWrap w:val="0"/>
            <w:vAlign w:val="center"/>
          </w:tcPr>
          <w:p>
            <w:pPr>
              <w:spacing w:line="240" w:lineRule="exact"/>
              <w:jc w:val="center"/>
              <w:rPr>
                <w:rFonts w:eastAsia="仿宋_GB2312"/>
                <w:color w:val="000000"/>
                <w:sz w:val="20"/>
                <w:szCs w:val="20"/>
              </w:rPr>
            </w:pPr>
            <w:r>
              <w:rPr>
                <w:rFonts w:eastAsia="仿宋_GB2312"/>
                <w:color w:val="000000"/>
                <w:sz w:val="20"/>
                <w:szCs w:val="20"/>
              </w:rPr>
              <w:t>年度总体目标</w:t>
            </w:r>
          </w:p>
        </w:tc>
        <w:tc>
          <w:tcPr>
            <w:tcW w:w="4102" w:type="dxa"/>
            <w:gridSpan w:val="5"/>
            <w:noWrap w:val="0"/>
            <w:vAlign w:val="center"/>
          </w:tcPr>
          <w:p>
            <w:pPr>
              <w:spacing w:line="240" w:lineRule="exact"/>
              <w:jc w:val="center"/>
              <w:rPr>
                <w:rFonts w:eastAsia="仿宋_GB2312"/>
                <w:color w:val="000000"/>
                <w:sz w:val="20"/>
                <w:szCs w:val="20"/>
              </w:rPr>
            </w:pPr>
            <w:r>
              <w:rPr>
                <w:rFonts w:eastAsia="仿宋_GB2312"/>
                <w:color w:val="000000"/>
                <w:sz w:val="20"/>
                <w:szCs w:val="20"/>
              </w:rPr>
              <w:t>预期目标</w:t>
            </w:r>
          </w:p>
        </w:tc>
        <w:tc>
          <w:tcPr>
            <w:tcW w:w="4247" w:type="dxa"/>
            <w:gridSpan w:val="4"/>
            <w:noWrap w:val="0"/>
            <w:vAlign w:val="center"/>
          </w:tcPr>
          <w:p>
            <w:pPr>
              <w:spacing w:line="240" w:lineRule="exact"/>
              <w:jc w:val="center"/>
              <w:rPr>
                <w:rFonts w:eastAsia="仿宋_GB2312"/>
                <w:color w:val="000000"/>
                <w:sz w:val="20"/>
                <w:szCs w:val="20"/>
              </w:rPr>
            </w:pPr>
            <w:r>
              <w:rPr>
                <w:rFonts w:eastAsia="仿宋_GB2312"/>
                <w:color w:val="000000"/>
                <w:sz w:val="20"/>
                <w:szCs w:val="20"/>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80" w:hRule="atLeast"/>
        </w:trPr>
        <w:tc>
          <w:tcPr>
            <w:tcW w:w="962" w:type="dxa"/>
            <w:vMerge w:val="continue"/>
            <w:noWrap w:val="0"/>
            <w:vAlign w:val="center"/>
          </w:tcPr>
          <w:p>
            <w:pPr>
              <w:spacing w:line="240" w:lineRule="exact"/>
              <w:jc w:val="center"/>
              <w:rPr>
                <w:rFonts w:eastAsia="仿宋_GB2312"/>
                <w:color w:val="000000"/>
                <w:sz w:val="20"/>
                <w:szCs w:val="20"/>
              </w:rPr>
            </w:pPr>
          </w:p>
        </w:tc>
        <w:tc>
          <w:tcPr>
            <w:tcW w:w="4102" w:type="dxa"/>
            <w:gridSpan w:val="5"/>
            <w:noWrap w:val="0"/>
            <w:vAlign w:val="center"/>
          </w:tcPr>
          <w:p>
            <w:pPr>
              <w:spacing w:line="240" w:lineRule="exact"/>
              <w:jc w:val="both"/>
              <w:rPr>
                <w:rFonts w:hint="eastAsia" w:eastAsia="仿宋_GB2312"/>
                <w:color w:val="000000"/>
                <w:sz w:val="20"/>
                <w:szCs w:val="20"/>
                <w:lang w:eastAsia="zh-CN"/>
              </w:rPr>
            </w:pPr>
            <w:r>
              <w:rPr>
                <w:rFonts w:hint="eastAsia" w:eastAsia="仿宋_GB2312"/>
                <w:color w:val="000000"/>
                <w:sz w:val="20"/>
                <w:szCs w:val="20"/>
                <w:lang w:eastAsia="zh-CN"/>
              </w:rPr>
              <w:t>无线电频率台站管理、维护空中电波秩序、无线电管理宣传、设备设施运行维护、干扰查处维护无线电频率安全。做到量入为出、收支平衡、勤俭节约、注重绩效。</w:t>
            </w:r>
          </w:p>
        </w:tc>
        <w:tc>
          <w:tcPr>
            <w:tcW w:w="4247" w:type="dxa"/>
            <w:gridSpan w:val="4"/>
            <w:noWrap w:val="0"/>
            <w:vAlign w:val="center"/>
          </w:tcPr>
          <w:p>
            <w:pPr>
              <w:spacing w:line="240" w:lineRule="exact"/>
              <w:jc w:val="left"/>
              <w:rPr>
                <w:rFonts w:hint="eastAsia" w:eastAsia="仿宋_GB2312"/>
                <w:color w:val="000000"/>
                <w:sz w:val="20"/>
                <w:szCs w:val="20"/>
                <w:lang w:eastAsia="zh-CN"/>
              </w:rPr>
            </w:pPr>
            <w:r>
              <w:rPr>
                <w:rFonts w:eastAsia="仿宋_GB2312"/>
                <w:color w:val="000000"/>
                <w:sz w:val="20"/>
                <w:szCs w:val="20"/>
              </w:rPr>
              <w:t>　</w:t>
            </w:r>
            <w:r>
              <w:rPr>
                <w:rFonts w:hint="eastAsia" w:eastAsia="仿宋_GB2312"/>
                <w:color w:val="000000"/>
                <w:sz w:val="20"/>
                <w:szCs w:val="20"/>
                <w:lang w:eastAsia="zh-CN"/>
              </w:rPr>
              <w:t>加强了无线电频谱资源管理，开展频率使用率调查评估，满足了各部门各行业频率需求，规范无线电台站设置，查处违规设置电台，开展日常和专项监测，打击“黑广播”“伪基站”维护空中电波秩序，做好了无线电设备设施维护管理，加大了无线电管理宣传力度，强化教育培训提高队伍素质，履行社会责任，服务市委市政府中心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3" w:hRule="atLeast"/>
        </w:trPr>
        <w:tc>
          <w:tcPr>
            <w:tcW w:w="962" w:type="dxa"/>
            <w:vMerge w:val="restart"/>
            <w:noWrap w:val="0"/>
            <w:vAlign w:val="center"/>
          </w:tcPr>
          <w:p>
            <w:pPr>
              <w:spacing w:line="240" w:lineRule="exact"/>
              <w:jc w:val="center"/>
              <w:rPr>
                <w:rFonts w:eastAsia="仿宋_GB2312"/>
                <w:color w:val="000000"/>
                <w:sz w:val="20"/>
                <w:szCs w:val="20"/>
              </w:rPr>
            </w:pPr>
            <w:r>
              <w:rPr>
                <w:rFonts w:eastAsia="仿宋_GB2312"/>
                <w:color w:val="000000"/>
                <w:sz w:val="20"/>
                <w:szCs w:val="20"/>
              </w:rPr>
              <w:t>绩</w:t>
            </w:r>
          </w:p>
          <w:p>
            <w:pPr>
              <w:spacing w:line="240" w:lineRule="exact"/>
              <w:jc w:val="center"/>
              <w:rPr>
                <w:rFonts w:eastAsia="仿宋_GB2312"/>
                <w:color w:val="000000"/>
                <w:sz w:val="20"/>
                <w:szCs w:val="20"/>
              </w:rPr>
            </w:pPr>
            <w:r>
              <w:rPr>
                <w:rFonts w:eastAsia="仿宋_GB2312"/>
                <w:color w:val="000000"/>
                <w:sz w:val="20"/>
                <w:szCs w:val="20"/>
              </w:rPr>
              <w:t>效</w:t>
            </w:r>
          </w:p>
          <w:p>
            <w:pPr>
              <w:spacing w:line="240" w:lineRule="exact"/>
              <w:jc w:val="center"/>
              <w:rPr>
                <w:rFonts w:eastAsia="仿宋_GB2312"/>
                <w:color w:val="000000"/>
                <w:sz w:val="20"/>
                <w:szCs w:val="20"/>
              </w:rPr>
            </w:pPr>
            <w:r>
              <w:rPr>
                <w:rFonts w:eastAsia="仿宋_GB2312"/>
                <w:color w:val="000000"/>
                <w:sz w:val="20"/>
                <w:szCs w:val="20"/>
              </w:rPr>
              <w:t>指</w:t>
            </w:r>
          </w:p>
          <w:p>
            <w:pPr>
              <w:spacing w:line="240" w:lineRule="exact"/>
              <w:jc w:val="center"/>
              <w:rPr>
                <w:rFonts w:eastAsia="仿宋_GB2312"/>
                <w:color w:val="000000"/>
                <w:sz w:val="20"/>
                <w:szCs w:val="20"/>
              </w:rPr>
            </w:pPr>
            <w:r>
              <w:rPr>
                <w:rFonts w:eastAsia="仿宋_GB2312"/>
                <w:color w:val="000000"/>
                <w:sz w:val="20"/>
                <w:szCs w:val="20"/>
              </w:rPr>
              <w:t>标</w:t>
            </w:r>
          </w:p>
          <w:p>
            <w:pPr>
              <w:spacing w:line="240" w:lineRule="exact"/>
              <w:jc w:val="center"/>
              <w:rPr>
                <w:rFonts w:eastAsia="仿宋_GB2312"/>
                <w:color w:val="000000"/>
                <w:sz w:val="20"/>
                <w:szCs w:val="20"/>
              </w:rPr>
            </w:pPr>
          </w:p>
        </w:tc>
        <w:tc>
          <w:tcPr>
            <w:tcW w:w="948"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一级指标</w:t>
            </w:r>
          </w:p>
        </w:tc>
        <w:tc>
          <w:tcPr>
            <w:tcW w:w="930"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二级指标</w:t>
            </w:r>
          </w:p>
        </w:tc>
        <w:tc>
          <w:tcPr>
            <w:tcW w:w="1078"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三级指标</w:t>
            </w:r>
          </w:p>
        </w:tc>
        <w:tc>
          <w:tcPr>
            <w:tcW w:w="1146" w:type="dxa"/>
            <w:gridSpan w:val="2"/>
            <w:noWrap w:val="0"/>
            <w:vAlign w:val="center"/>
          </w:tcPr>
          <w:p>
            <w:pPr>
              <w:spacing w:line="240" w:lineRule="exact"/>
              <w:jc w:val="center"/>
              <w:rPr>
                <w:rFonts w:eastAsia="仿宋_GB2312"/>
                <w:color w:val="000000"/>
                <w:sz w:val="20"/>
                <w:szCs w:val="20"/>
              </w:rPr>
            </w:pPr>
            <w:r>
              <w:rPr>
                <w:rFonts w:eastAsia="仿宋_GB2312"/>
                <w:color w:val="000000"/>
                <w:sz w:val="20"/>
                <w:szCs w:val="20"/>
              </w:rPr>
              <w:t>年度指标值</w:t>
            </w:r>
          </w:p>
        </w:tc>
        <w:tc>
          <w:tcPr>
            <w:tcW w:w="1202"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实际完成值</w:t>
            </w:r>
          </w:p>
        </w:tc>
        <w:tc>
          <w:tcPr>
            <w:tcW w:w="718"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分值</w:t>
            </w:r>
          </w:p>
        </w:tc>
        <w:tc>
          <w:tcPr>
            <w:tcW w:w="884"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得分</w:t>
            </w:r>
          </w:p>
        </w:tc>
        <w:tc>
          <w:tcPr>
            <w:tcW w:w="1443"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trPr>
        <w:tc>
          <w:tcPr>
            <w:tcW w:w="962" w:type="dxa"/>
            <w:vMerge w:val="continue"/>
            <w:noWrap w:val="0"/>
            <w:vAlign w:val="center"/>
          </w:tcPr>
          <w:p>
            <w:pPr>
              <w:spacing w:line="240" w:lineRule="exact"/>
              <w:jc w:val="left"/>
              <w:rPr>
                <w:rFonts w:eastAsia="仿宋_GB2312"/>
                <w:color w:val="000000"/>
                <w:sz w:val="20"/>
                <w:szCs w:val="20"/>
              </w:rPr>
            </w:pPr>
          </w:p>
        </w:tc>
        <w:tc>
          <w:tcPr>
            <w:tcW w:w="948" w:type="dxa"/>
            <w:vMerge w:val="restart"/>
            <w:noWrap w:val="0"/>
            <w:vAlign w:val="center"/>
          </w:tcPr>
          <w:p>
            <w:pPr>
              <w:spacing w:line="240" w:lineRule="exact"/>
              <w:jc w:val="center"/>
              <w:rPr>
                <w:rFonts w:eastAsia="仿宋_GB2312"/>
                <w:color w:val="000000"/>
                <w:sz w:val="20"/>
                <w:szCs w:val="20"/>
              </w:rPr>
            </w:pPr>
            <w:r>
              <w:rPr>
                <w:rFonts w:eastAsia="仿宋_GB2312"/>
                <w:color w:val="000000"/>
                <w:sz w:val="20"/>
                <w:szCs w:val="20"/>
              </w:rPr>
              <w:t>产出指标</w:t>
            </w:r>
          </w:p>
          <w:p>
            <w:pPr>
              <w:spacing w:line="240" w:lineRule="exact"/>
              <w:jc w:val="center"/>
              <w:rPr>
                <w:rFonts w:eastAsia="仿宋_GB2312"/>
                <w:color w:val="000000"/>
                <w:sz w:val="20"/>
                <w:szCs w:val="20"/>
              </w:rPr>
            </w:pPr>
          </w:p>
          <w:p>
            <w:pPr>
              <w:spacing w:line="240" w:lineRule="exact"/>
              <w:jc w:val="center"/>
              <w:rPr>
                <w:rFonts w:eastAsia="仿宋_GB2312"/>
                <w:color w:val="000000"/>
                <w:sz w:val="20"/>
                <w:szCs w:val="20"/>
              </w:rPr>
            </w:pPr>
            <w:r>
              <w:rPr>
                <w:rFonts w:eastAsia="仿宋_GB2312"/>
                <w:color w:val="000000"/>
                <w:sz w:val="20"/>
                <w:szCs w:val="20"/>
              </w:rPr>
              <w:t>(50分)</w:t>
            </w:r>
          </w:p>
        </w:tc>
        <w:tc>
          <w:tcPr>
            <w:tcW w:w="930" w:type="dxa"/>
            <w:vMerge w:val="restart"/>
            <w:noWrap w:val="0"/>
            <w:vAlign w:val="center"/>
          </w:tcPr>
          <w:p>
            <w:pPr>
              <w:spacing w:line="240" w:lineRule="exact"/>
              <w:jc w:val="center"/>
              <w:rPr>
                <w:rFonts w:eastAsia="仿宋_GB2312"/>
                <w:color w:val="000000"/>
                <w:sz w:val="20"/>
                <w:szCs w:val="20"/>
              </w:rPr>
            </w:pPr>
            <w:r>
              <w:rPr>
                <w:rFonts w:eastAsia="仿宋_GB2312"/>
                <w:color w:val="000000"/>
                <w:sz w:val="20"/>
                <w:szCs w:val="20"/>
              </w:rPr>
              <w:t>数量指标</w:t>
            </w:r>
          </w:p>
        </w:tc>
        <w:tc>
          <w:tcPr>
            <w:tcW w:w="1078" w:type="dxa"/>
            <w:noWrap w:val="0"/>
            <w:vAlign w:val="center"/>
          </w:tcPr>
          <w:p>
            <w:pPr>
              <w:spacing w:line="240" w:lineRule="exact"/>
              <w:jc w:val="left"/>
              <w:rPr>
                <w:rFonts w:hint="eastAsia" w:eastAsia="仿宋_GB2312"/>
                <w:color w:val="000000"/>
                <w:sz w:val="20"/>
                <w:szCs w:val="20"/>
                <w:lang w:eastAsia="zh-CN"/>
              </w:rPr>
            </w:pPr>
            <w:r>
              <w:rPr>
                <w:rFonts w:hint="eastAsia" w:eastAsia="仿宋_GB2312"/>
                <w:color w:val="000000"/>
                <w:sz w:val="20"/>
                <w:szCs w:val="20"/>
                <w:lang w:eastAsia="zh-CN"/>
              </w:rPr>
              <w:t>台站审批办结率</w:t>
            </w:r>
          </w:p>
        </w:tc>
        <w:tc>
          <w:tcPr>
            <w:tcW w:w="1146" w:type="dxa"/>
            <w:gridSpan w:val="2"/>
            <w:noWrap w:val="0"/>
            <w:vAlign w:val="center"/>
          </w:tcPr>
          <w:p>
            <w:pPr>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ascii="宋体" w:hAnsi="宋体" w:eastAsia="宋体" w:cs="宋体"/>
                <w:color w:val="000000"/>
                <w:sz w:val="20"/>
                <w:szCs w:val="20"/>
              </w:rPr>
              <w:t>≧</w:t>
            </w:r>
            <w:r>
              <w:rPr>
                <w:rFonts w:hint="eastAsia" w:eastAsia="仿宋_GB2312"/>
                <w:color w:val="000000"/>
                <w:sz w:val="20"/>
                <w:szCs w:val="20"/>
                <w:lang w:val="en-US" w:eastAsia="zh-CN"/>
              </w:rPr>
              <w:t>98%</w:t>
            </w:r>
          </w:p>
        </w:tc>
        <w:tc>
          <w:tcPr>
            <w:tcW w:w="1202" w:type="dxa"/>
            <w:noWrap w:val="0"/>
            <w:vAlign w:val="center"/>
          </w:tcPr>
          <w:p>
            <w:pPr>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718" w:type="dxa"/>
            <w:noWrap w:val="0"/>
            <w:vAlign w:val="center"/>
          </w:tcPr>
          <w:p>
            <w:pPr>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84" w:type="dxa"/>
            <w:noWrap w:val="0"/>
            <w:vAlign w:val="center"/>
          </w:tcPr>
          <w:p>
            <w:pPr>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43" w:type="dxa"/>
            <w:noWrap w:val="0"/>
            <w:vAlign w:val="center"/>
          </w:tcPr>
          <w:p>
            <w:pPr>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62" w:type="dxa"/>
            <w:vMerge w:val="continue"/>
            <w:noWrap w:val="0"/>
            <w:vAlign w:val="center"/>
          </w:tcPr>
          <w:p>
            <w:pPr>
              <w:spacing w:line="240" w:lineRule="exact"/>
              <w:jc w:val="left"/>
              <w:rPr>
                <w:rFonts w:eastAsia="仿宋_GB2312"/>
                <w:color w:val="000000"/>
                <w:sz w:val="20"/>
                <w:szCs w:val="20"/>
              </w:rPr>
            </w:pPr>
          </w:p>
        </w:tc>
        <w:tc>
          <w:tcPr>
            <w:tcW w:w="948" w:type="dxa"/>
            <w:vMerge w:val="continue"/>
            <w:noWrap w:val="0"/>
            <w:vAlign w:val="center"/>
          </w:tcPr>
          <w:p>
            <w:pPr>
              <w:spacing w:line="240" w:lineRule="exact"/>
              <w:jc w:val="left"/>
              <w:rPr>
                <w:rFonts w:eastAsia="仿宋_GB2312"/>
                <w:color w:val="000000"/>
                <w:sz w:val="20"/>
                <w:szCs w:val="20"/>
              </w:rPr>
            </w:pPr>
          </w:p>
        </w:tc>
        <w:tc>
          <w:tcPr>
            <w:tcW w:w="930" w:type="dxa"/>
            <w:vMerge w:val="continue"/>
            <w:noWrap w:val="0"/>
            <w:vAlign w:val="center"/>
          </w:tcPr>
          <w:p>
            <w:pPr>
              <w:spacing w:line="240" w:lineRule="exact"/>
              <w:jc w:val="center"/>
              <w:rPr>
                <w:rFonts w:eastAsia="仿宋_GB2312"/>
                <w:color w:val="000000"/>
                <w:sz w:val="20"/>
                <w:szCs w:val="20"/>
              </w:rPr>
            </w:pPr>
          </w:p>
        </w:tc>
        <w:tc>
          <w:tcPr>
            <w:tcW w:w="1078" w:type="dxa"/>
            <w:noWrap w:val="0"/>
            <w:vAlign w:val="center"/>
          </w:tcPr>
          <w:p>
            <w:pPr>
              <w:tabs>
                <w:tab w:val="left" w:pos="462"/>
              </w:tabs>
              <w:spacing w:line="240" w:lineRule="exact"/>
              <w:jc w:val="left"/>
              <w:rPr>
                <w:rFonts w:hint="eastAsia" w:eastAsia="宋体"/>
                <w:color w:val="000000"/>
                <w:sz w:val="20"/>
                <w:szCs w:val="20"/>
                <w:lang w:eastAsia="zh-CN"/>
              </w:rPr>
            </w:pPr>
            <w:r>
              <w:rPr>
                <w:rFonts w:hint="eastAsia" w:ascii="仿宋" w:hAnsi="仿宋" w:eastAsia="仿宋" w:cs="仿宋"/>
                <w:color w:val="000000"/>
                <w:sz w:val="18"/>
                <w:szCs w:val="18"/>
                <w:lang w:eastAsia="zh-CN"/>
              </w:rPr>
              <w:t>干扰查处、技术人员培训</w:t>
            </w:r>
          </w:p>
        </w:tc>
        <w:tc>
          <w:tcPr>
            <w:tcW w:w="1146" w:type="dxa"/>
            <w:gridSpan w:val="2"/>
            <w:noWrap w:val="0"/>
            <w:vAlign w:val="center"/>
          </w:tcPr>
          <w:p>
            <w:pPr>
              <w:spacing w:line="240" w:lineRule="exact"/>
              <w:ind w:firstLine="180" w:firstLineChars="100"/>
              <w:jc w:val="left"/>
              <w:rPr>
                <w:rFonts w:hint="default" w:eastAsia="宋体"/>
                <w:color w:val="000000"/>
                <w:sz w:val="20"/>
                <w:szCs w:val="20"/>
                <w:lang w:val="en-US" w:eastAsia="zh-CN"/>
              </w:rPr>
            </w:pPr>
            <w:r>
              <w:rPr>
                <w:rFonts w:hint="eastAsia" w:ascii="宋体" w:hAnsi="宋体" w:cs="宋体"/>
                <w:color w:val="000000"/>
                <w:sz w:val="18"/>
                <w:szCs w:val="18"/>
                <w:lang w:eastAsia="zh-CN"/>
              </w:rPr>
              <w:t>干扰查处</w:t>
            </w: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3起，培训次数</w:t>
            </w: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5次</w:t>
            </w:r>
          </w:p>
        </w:tc>
        <w:tc>
          <w:tcPr>
            <w:tcW w:w="1202" w:type="dxa"/>
            <w:noWrap w:val="0"/>
            <w:vAlign w:val="center"/>
          </w:tcPr>
          <w:p>
            <w:pPr>
              <w:spacing w:line="240" w:lineRule="exact"/>
              <w:jc w:val="left"/>
              <w:rPr>
                <w:rFonts w:hint="eastAsia"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eastAsia="zh-CN"/>
              </w:rPr>
              <w:t>干扰查处</w:t>
            </w:r>
            <w:r>
              <w:rPr>
                <w:rFonts w:hint="eastAsia" w:eastAsia="仿宋_GB2312"/>
                <w:color w:val="000000"/>
                <w:sz w:val="20"/>
                <w:szCs w:val="20"/>
                <w:lang w:val="en-US" w:eastAsia="zh-CN"/>
              </w:rPr>
              <w:t>3起</w:t>
            </w:r>
            <w:r>
              <w:rPr>
                <w:rFonts w:hint="eastAsia" w:eastAsia="仿宋_GB2312"/>
                <w:color w:val="000000"/>
                <w:sz w:val="20"/>
                <w:szCs w:val="20"/>
                <w:lang w:eastAsia="zh-CN"/>
              </w:rPr>
              <w:t>，培训次数</w:t>
            </w:r>
            <w:r>
              <w:rPr>
                <w:rFonts w:hint="eastAsia" w:eastAsia="仿宋_GB2312"/>
                <w:color w:val="000000"/>
                <w:sz w:val="20"/>
                <w:szCs w:val="20"/>
                <w:lang w:val="en-US" w:eastAsia="zh-CN"/>
              </w:rPr>
              <w:t>4次</w:t>
            </w:r>
          </w:p>
        </w:tc>
        <w:tc>
          <w:tcPr>
            <w:tcW w:w="718" w:type="dxa"/>
            <w:noWrap w:val="0"/>
            <w:vAlign w:val="center"/>
          </w:tcPr>
          <w:p>
            <w:pPr>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84" w:type="dxa"/>
            <w:noWrap w:val="0"/>
            <w:vAlign w:val="center"/>
          </w:tcPr>
          <w:p>
            <w:pPr>
              <w:spacing w:line="240" w:lineRule="exact"/>
              <w:jc w:val="left"/>
              <w:rPr>
                <w:rFonts w:hint="eastAsia"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8</w:t>
            </w:r>
          </w:p>
        </w:tc>
        <w:tc>
          <w:tcPr>
            <w:tcW w:w="1443" w:type="dxa"/>
            <w:noWrap w:val="0"/>
            <w:vAlign w:val="center"/>
          </w:tcPr>
          <w:p>
            <w:pPr>
              <w:spacing w:line="240" w:lineRule="exact"/>
              <w:jc w:val="left"/>
              <w:rPr>
                <w:rFonts w:hint="eastAsia" w:eastAsia="仿宋_GB2312"/>
                <w:color w:val="000000"/>
                <w:sz w:val="20"/>
                <w:szCs w:val="20"/>
                <w:lang w:eastAsia="zh-CN"/>
              </w:rPr>
            </w:pPr>
            <w:r>
              <w:rPr>
                <w:rFonts w:eastAsia="仿宋_GB2312"/>
                <w:color w:val="000000"/>
                <w:sz w:val="20"/>
                <w:szCs w:val="20"/>
              </w:rPr>
              <w:t>　</w:t>
            </w:r>
            <w:r>
              <w:rPr>
                <w:rFonts w:hint="eastAsia" w:eastAsia="仿宋_GB2312"/>
                <w:color w:val="000000"/>
                <w:sz w:val="20"/>
                <w:szCs w:val="20"/>
                <w:lang w:eastAsia="zh-CN"/>
              </w:rPr>
              <w:t>因疫情影响培训次数减少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trPr>
        <w:tc>
          <w:tcPr>
            <w:tcW w:w="962" w:type="dxa"/>
            <w:vMerge w:val="continue"/>
            <w:noWrap w:val="0"/>
            <w:vAlign w:val="center"/>
          </w:tcPr>
          <w:p>
            <w:pPr>
              <w:spacing w:line="240" w:lineRule="exact"/>
              <w:jc w:val="left"/>
              <w:rPr>
                <w:rFonts w:eastAsia="仿宋_GB2312"/>
                <w:color w:val="000000"/>
                <w:sz w:val="20"/>
                <w:szCs w:val="20"/>
              </w:rPr>
            </w:pPr>
          </w:p>
        </w:tc>
        <w:tc>
          <w:tcPr>
            <w:tcW w:w="948" w:type="dxa"/>
            <w:vMerge w:val="continue"/>
            <w:noWrap w:val="0"/>
            <w:vAlign w:val="center"/>
          </w:tcPr>
          <w:p>
            <w:pPr>
              <w:spacing w:line="240" w:lineRule="exact"/>
              <w:jc w:val="left"/>
              <w:rPr>
                <w:rFonts w:eastAsia="仿宋_GB2312"/>
                <w:color w:val="000000"/>
                <w:sz w:val="20"/>
                <w:szCs w:val="20"/>
              </w:rPr>
            </w:pPr>
          </w:p>
        </w:tc>
        <w:tc>
          <w:tcPr>
            <w:tcW w:w="930" w:type="dxa"/>
            <w:vMerge w:val="restart"/>
            <w:noWrap w:val="0"/>
            <w:vAlign w:val="center"/>
          </w:tcPr>
          <w:p>
            <w:pPr>
              <w:spacing w:line="240" w:lineRule="exact"/>
              <w:jc w:val="center"/>
              <w:rPr>
                <w:rFonts w:eastAsia="仿宋_GB2312"/>
                <w:color w:val="000000"/>
                <w:sz w:val="20"/>
                <w:szCs w:val="20"/>
              </w:rPr>
            </w:pPr>
            <w:r>
              <w:rPr>
                <w:rFonts w:eastAsia="仿宋_GB2312"/>
                <w:color w:val="000000"/>
                <w:sz w:val="20"/>
                <w:szCs w:val="20"/>
              </w:rPr>
              <w:t>质量指标</w:t>
            </w:r>
          </w:p>
        </w:tc>
        <w:tc>
          <w:tcPr>
            <w:tcW w:w="1078" w:type="dxa"/>
            <w:noWrap w:val="0"/>
            <w:vAlign w:val="center"/>
          </w:tcPr>
          <w:p>
            <w:pPr>
              <w:spacing w:line="240" w:lineRule="exact"/>
              <w:jc w:val="center"/>
              <w:rPr>
                <w:rFonts w:hint="eastAsia" w:eastAsia="仿宋_GB2312"/>
                <w:color w:val="000000"/>
                <w:sz w:val="20"/>
                <w:szCs w:val="20"/>
                <w:lang w:eastAsia="zh-CN"/>
              </w:rPr>
            </w:pPr>
            <w:r>
              <w:rPr>
                <w:rFonts w:hint="eastAsia" w:eastAsia="仿宋_GB2312"/>
                <w:color w:val="000000"/>
                <w:sz w:val="20"/>
                <w:szCs w:val="20"/>
                <w:lang w:eastAsia="zh-CN"/>
              </w:rPr>
              <w:t>无线电管理宣传覆盖率</w:t>
            </w:r>
          </w:p>
        </w:tc>
        <w:tc>
          <w:tcPr>
            <w:tcW w:w="1146" w:type="dxa"/>
            <w:gridSpan w:val="2"/>
            <w:noWrap w:val="0"/>
            <w:vAlign w:val="center"/>
          </w:tcPr>
          <w:p>
            <w:pPr>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ascii="宋体" w:hAnsi="宋体" w:eastAsia="宋体" w:cs="宋体"/>
                <w:color w:val="000000"/>
                <w:sz w:val="20"/>
                <w:szCs w:val="20"/>
              </w:rPr>
              <w:t>≧</w:t>
            </w:r>
            <w:r>
              <w:rPr>
                <w:rFonts w:hint="eastAsia" w:eastAsia="仿宋_GB2312"/>
                <w:color w:val="000000"/>
                <w:sz w:val="20"/>
                <w:szCs w:val="20"/>
                <w:lang w:val="en-US" w:eastAsia="zh-CN"/>
              </w:rPr>
              <w:t>95%</w:t>
            </w:r>
          </w:p>
        </w:tc>
        <w:tc>
          <w:tcPr>
            <w:tcW w:w="1202" w:type="dxa"/>
            <w:noWrap w:val="0"/>
            <w:vAlign w:val="center"/>
          </w:tcPr>
          <w:p>
            <w:pPr>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98%</w:t>
            </w:r>
          </w:p>
        </w:tc>
        <w:tc>
          <w:tcPr>
            <w:tcW w:w="718" w:type="dxa"/>
            <w:noWrap w:val="0"/>
            <w:vAlign w:val="center"/>
          </w:tcPr>
          <w:p>
            <w:pPr>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84" w:type="dxa"/>
            <w:noWrap w:val="0"/>
            <w:vAlign w:val="center"/>
          </w:tcPr>
          <w:p>
            <w:pPr>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43" w:type="dxa"/>
            <w:noWrap w:val="0"/>
            <w:vAlign w:val="center"/>
          </w:tcPr>
          <w:p>
            <w:pPr>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trPr>
        <w:tc>
          <w:tcPr>
            <w:tcW w:w="962" w:type="dxa"/>
            <w:vMerge w:val="continue"/>
            <w:noWrap w:val="0"/>
            <w:vAlign w:val="center"/>
          </w:tcPr>
          <w:p>
            <w:pPr>
              <w:spacing w:line="240" w:lineRule="exact"/>
              <w:jc w:val="left"/>
              <w:rPr>
                <w:rFonts w:eastAsia="仿宋_GB2312"/>
                <w:color w:val="000000"/>
                <w:sz w:val="20"/>
                <w:szCs w:val="20"/>
              </w:rPr>
            </w:pPr>
          </w:p>
        </w:tc>
        <w:tc>
          <w:tcPr>
            <w:tcW w:w="948" w:type="dxa"/>
            <w:vMerge w:val="continue"/>
            <w:noWrap w:val="0"/>
            <w:vAlign w:val="center"/>
          </w:tcPr>
          <w:p>
            <w:pPr>
              <w:spacing w:line="240" w:lineRule="exact"/>
              <w:jc w:val="left"/>
              <w:rPr>
                <w:rFonts w:eastAsia="仿宋_GB2312"/>
                <w:color w:val="000000"/>
                <w:sz w:val="20"/>
                <w:szCs w:val="20"/>
              </w:rPr>
            </w:pPr>
          </w:p>
        </w:tc>
        <w:tc>
          <w:tcPr>
            <w:tcW w:w="930" w:type="dxa"/>
            <w:vMerge w:val="continue"/>
            <w:noWrap w:val="0"/>
            <w:vAlign w:val="center"/>
          </w:tcPr>
          <w:p>
            <w:pPr>
              <w:spacing w:line="240" w:lineRule="exact"/>
              <w:jc w:val="center"/>
              <w:rPr>
                <w:rFonts w:eastAsia="仿宋_GB2312"/>
                <w:color w:val="000000"/>
                <w:sz w:val="20"/>
                <w:szCs w:val="20"/>
              </w:rPr>
            </w:pPr>
          </w:p>
        </w:tc>
        <w:tc>
          <w:tcPr>
            <w:tcW w:w="1078" w:type="dxa"/>
            <w:noWrap w:val="0"/>
            <w:vAlign w:val="center"/>
          </w:tcPr>
          <w:p>
            <w:pPr>
              <w:spacing w:line="240" w:lineRule="exact"/>
              <w:jc w:val="center"/>
              <w:rPr>
                <w:rFonts w:eastAsia="仿宋_GB2312"/>
                <w:color w:val="000000"/>
                <w:sz w:val="20"/>
                <w:szCs w:val="20"/>
              </w:rPr>
            </w:pPr>
            <w:r>
              <w:rPr>
                <w:rFonts w:hint="eastAsia" w:eastAsia="仿宋_GB2312"/>
                <w:color w:val="000000"/>
                <w:sz w:val="20"/>
                <w:szCs w:val="20"/>
                <w:lang w:eastAsia="zh-CN"/>
              </w:rPr>
              <w:t>技术设备运维及时率</w:t>
            </w:r>
          </w:p>
        </w:tc>
        <w:tc>
          <w:tcPr>
            <w:tcW w:w="1146" w:type="dxa"/>
            <w:gridSpan w:val="2"/>
            <w:noWrap w:val="0"/>
            <w:vAlign w:val="center"/>
          </w:tcPr>
          <w:p>
            <w:pPr>
              <w:spacing w:line="240" w:lineRule="exact"/>
              <w:jc w:val="left"/>
              <w:rPr>
                <w:rFonts w:hint="eastAsia"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w:t>
            </w:r>
          </w:p>
        </w:tc>
        <w:tc>
          <w:tcPr>
            <w:tcW w:w="1202" w:type="dxa"/>
            <w:noWrap w:val="0"/>
            <w:vAlign w:val="center"/>
          </w:tcPr>
          <w:p>
            <w:pPr>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718" w:type="dxa"/>
            <w:noWrap w:val="0"/>
            <w:vAlign w:val="center"/>
          </w:tcPr>
          <w:p>
            <w:pPr>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84" w:type="dxa"/>
            <w:noWrap w:val="0"/>
            <w:vAlign w:val="center"/>
          </w:tcPr>
          <w:p>
            <w:pPr>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43" w:type="dxa"/>
            <w:noWrap w:val="0"/>
            <w:vAlign w:val="center"/>
          </w:tcPr>
          <w:p>
            <w:pPr>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2" w:hRule="atLeast"/>
        </w:trPr>
        <w:tc>
          <w:tcPr>
            <w:tcW w:w="962" w:type="dxa"/>
            <w:vMerge w:val="continue"/>
            <w:noWrap w:val="0"/>
            <w:vAlign w:val="center"/>
          </w:tcPr>
          <w:p>
            <w:pPr>
              <w:spacing w:line="240" w:lineRule="exact"/>
              <w:jc w:val="left"/>
              <w:rPr>
                <w:rFonts w:eastAsia="仿宋_GB2312"/>
                <w:color w:val="000000"/>
                <w:sz w:val="20"/>
                <w:szCs w:val="20"/>
              </w:rPr>
            </w:pPr>
          </w:p>
        </w:tc>
        <w:tc>
          <w:tcPr>
            <w:tcW w:w="948" w:type="dxa"/>
            <w:vMerge w:val="continue"/>
            <w:noWrap w:val="0"/>
            <w:vAlign w:val="center"/>
          </w:tcPr>
          <w:p>
            <w:pPr>
              <w:spacing w:line="240" w:lineRule="exact"/>
              <w:jc w:val="left"/>
              <w:rPr>
                <w:rFonts w:eastAsia="仿宋_GB2312"/>
                <w:color w:val="000000"/>
                <w:sz w:val="20"/>
                <w:szCs w:val="20"/>
              </w:rPr>
            </w:pPr>
          </w:p>
        </w:tc>
        <w:tc>
          <w:tcPr>
            <w:tcW w:w="930"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时效指标</w:t>
            </w:r>
          </w:p>
        </w:tc>
        <w:tc>
          <w:tcPr>
            <w:tcW w:w="1078" w:type="dxa"/>
            <w:noWrap w:val="0"/>
            <w:vAlign w:val="center"/>
          </w:tcPr>
          <w:p>
            <w:pPr>
              <w:tabs>
                <w:tab w:val="left" w:pos="432"/>
              </w:tabs>
              <w:spacing w:line="240" w:lineRule="exact"/>
              <w:jc w:val="left"/>
              <w:rPr>
                <w:rFonts w:hint="eastAsia" w:eastAsia="仿宋_GB2312"/>
                <w:color w:val="000000"/>
                <w:sz w:val="20"/>
                <w:szCs w:val="20"/>
                <w:lang w:eastAsia="zh-CN"/>
              </w:rPr>
            </w:pPr>
            <w:r>
              <w:rPr>
                <w:rFonts w:hint="eastAsia" w:eastAsia="仿宋_GB2312"/>
                <w:color w:val="000000"/>
                <w:sz w:val="20"/>
                <w:szCs w:val="20"/>
                <w:lang w:eastAsia="zh-CN"/>
              </w:rPr>
              <w:t>工作任务完成时间</w:t>
            </w:r>
          </w:p>
        </w:tc>
        <w:tc>
          <w:tcPr>
            <w:tcW w:w="1146" w:type="dxa"/>
            <w:gridSpan w:val="2"/>
            <w:noWrap w:val="0"/>
            <w:vAlign w:val="center"/>
          </w:tcPr>
          <w:p>
            <w:pPr>
              <w:spacing w:line="240" w:lineRule="exact"/>
              <w:jc w:val="left"/>
              <w:rPr>
                <w:rFonts w:hint="eastAsia"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w:t>
            </w:r>
          </w:p>
        </w:tc>
        <w:tc>
          <w:tcPr>
            <w:tcW w:w="1202" w:type="dxa"/>
            <w:noWrap w:val="0"/>
            <w:vAlign w:val="center"/>
          </w:tcPr>
          <w:p>
            <w:pPr>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2021</w:t>
            </w:r>
          </w:p>
        </w:tc>
        <w:tc>
          <w:tcPr>
            <w:tcW w:w="718" w:type="dxa"/>
            <w:noWrap w:val="0"/>
            <w:vAlign w:val="center"/>
          </w:tcPr>
          <w:p>
            <w:pPr>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84" w:type="dxa"/>
            <w:noWrap w:val="0"/>
            <w:vAlign w:val="center"/>
          </w:tcPr>
          <w:p>
            <w:pPr>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43" w:type="dxa"/>
            <w:noWrap w:val="0"/>
            <w:vAlign w:val="center"/>
          </w:tcPr>
          <w:p>
            <w:pPr>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0" w:hRule="atLeast"/>
        </w:trPr>
        <w:tc>
          <w:tcPr>
            <w:tcW w:w="962" w:type="dxa"/>
            <w:vMerge w:val="continue"/>
            <w:noWrap w:val="0"/>
            <w:vAlign w:val="center"/>
          </w:tcPr>
          <w:p>
            <w:pPr>
              <w:spacing w:line="240" w:lineRule="exact"/>
              <w:jc w:val="left"/>
              <w:rPr>
                <w:rFonts w:eastAsia="仿宋_GB2312"/>
                <w:color w:val="000000"/>
                <w:sz w:val="20"/>
                <w:szCs w:val="20"/>
              </w:rPr>
            </w:pPr>
          </w:p>
        </w:tc>
        <w:tc>
          <w:tcPr>
            <w:tcW w:w="948" w:type="dxa"/>
            <w:vMerge w:val="restart"/>
            <w:noWrap w:val="0"/>
            <w:vAlign w:val="center"/>
          </w:tcPr>
          <w:p>
            <w:pPr>
              <w:spacing w:line="240" w:lineRule="exact"/>
              <w:jc w:val="left"/>
              <w:rPr>
                <w:rFonts w:eastAsia="仿宋_GB2312"/>
                <w:color w:val="000000"/>
                <w:sz w:val="20"/>
                <w:szCs w:val="20"/>
              </w:rPr>
            </w:pPr>
            <w:r>
              <w:rPr>
                <w:rFonts w:eastAsia="仿宋_GB2312"/>
                <w:color w:val="000000"/>
                <w:sz w:val="20"/>
                <w:szCs w:val="20"/>
              </w:rPr>
              <w:t>效益指标</w:t>
            </w:r>
          </w:p>
          <w:p>
            <w:pPr>
              <w:spacing w:line="240" w:lineRule="exact"/>
              <w:jc w:val="left"/>
              <w:rPr>
                <w:rFonts w:eastAsia="仿宋_GB2312"/>
                <w:color w:val="000000"/>
                <w:sz w:val="20"/>
                <w:szCs w:val="20"/>
              </w:rPr>
            </w:pPr>
          </w:p>
          <w:p>
            <w:pPr>
              <w:spacing w:line="240" w:lineRule="exact"/>
              <w:jc w:val="left"/>
              <w:rPr>
                <w:rFonts w:eastAsia="仿宋_GB2312"/>
                <w:color w:val="000000"/>
                <w:sz w:val="20"/>
                <w:szCs w:val="20"/>
              </w:rPr>
            </w:pPr>
            <w:r>
              <w:rPr>
                <w:rFonts w:eastAsia="仿宋_GB2312"/>
                <w:color w:val="000000"/>
                <w:sz w:val="20"/>
                <w:szCs w:val="20"/>
              </w:rPr>
              <w:t>（30分）</w:t>
            </w:r>
          </w:p>
          <w:p>
            <w:pPr>
              <w:spacing w:line="240" w:lineRule="exact"/>
              <w:jc w:val="left"/>
              <w:rPr>
                <w:rFonts w:eastAsia="仿宋_GB2312"/>
                <w:color w:val="000000"/>
                <w:sz w:val="20"/>
                <w:szCs w:val="20"/>
              </w:rPr>
            </w:pPr>
            <w:r>
              <w:rPr>
                <w:rFonts w:eastAsia="仿宋_GB2312"/>
                <w:color w:val="000000"/>
                <w:sz w:val="20"/>
                <w:szCs w:val="20"/>
              </w:rPr>
              <w:t>　</w:t>
            </w:r>
          </w:p>
        </w:tc>
        <w:tc>
          <w:tcPr>
            <w:tcW w:w="930"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经济效</w:t>
            </w:r>
          </w:p>
          <w:p>
            <w:pPr>
              <w:spacing w:line="240" w:lineRule="exact"/>
              <w:jc w:val="center"/>
              <w:rPr>
                <w:rFonts w:eastAsia="仿宋_GB2312"/>
                <w:color w:val="000000"/>
                <w:sz w:val="20"/>
                <w:szCs w:val="20"/>
              </w:rPr>
            </w:pPr>
            <w:r>
              <w:rPr>
                <w:rFonts w:eastAsia="仿宋_GB2312"/>
                <w:color w:val="000000"/>
                <w:sz w:val="20"/>
                <w:szCs w:val="20"/>
              </w:rPr>
              <w:t>益指标</w:t>
            </w:r>
          </w:p>
        </w:tc>
        <w:tc>
          <w:tcPr>
            <w:tcW w:w="1078" w:type="dxa"/>
            <w:noWrap w:val="0"/>
            <w:vAlign w:val="center"/>
          </w:tcPr>
          <w:p>
            <w:pPr>
              <w:spacing w:line="240" w:lineRule="exact"/>
              <w:jc w:val="center"/>
              <w:rPr>
                <w:rFonts w:hint="eastAsia" w:eastAsia="仿宋_GB2312"/>
                <w:color w:val="000000"/>
                <w:sz w:val="20"/>
                <w:szCs w:val="20"/>
                <w:lang w:eastAsia="zh-CN"/>
              </w:rPr>
            </w:pPr>
            <w:r>
              <w:rPr>
                <w:rFonts w:hint="eastAsia" w:eastAsia="仿宋_GB2312"/>
                <w:color w:val="000000"/>
                <w:sz w:val="20"/>
                <w:szCs w:val="20"/>
                <w:lang w:eastAsia="zh-CN"/>
              </w:rPr>
              <w:t>两随机一公开、宣传效果</w:t>
            </w:r>
          </w:p>
        </w:tc>
        <w:tc>
          <w:tcPr>
            <w:tcW w:w="1146" w:type="dxa"/>
            <w:gridSpan w:val="2"/>
            <w:noWrap w:val="0"/>
            <w:vAlign w:val="center"/>
          </w:tcPr>
          <w:p>
            <w:pPr>
              <w:spacing w:line="240" w:lineRule="exact"/>
              <w:ind w:firstLine="400" w:firstLineChars="200"/>
              <w:jc w:val="left"/>
              <w:rPr>
                <w:rFonts w:hint="default" w:eastAsia="仿宋_GB2312"/>
                <w:color w:val="000000"/>
                <w:sz w:val="20"/>
                <w:szCs w:val="20"/>
                <w:lang w:val="en-US" w:eastAsia="zh-CN"/>
              </w:rPr>
            </w:pPr>
            <w:r>
              <w:rPr>
                <w:rFonts w:hint="eastAsia" w:ascii="宋体" w:hAnsi="宋体" w:eastAsia="宋体" w:cs="宋体"/>
                <w:color w:val="000000"/>
                <w:sz w:val="20"/>
                <w:szCs w:val="20"/>
                <w:lang w:eastAsia="zh-CN"/>
              </w:rPr>
              <w:t>≧</w:t>
            </w:r>
            <w:r>
              <w:rPr>
                <w:rFonts w:hint="eastAsia" w:eastAsia="仿宋_GB2312"/>
                <w:color w:val="000000"/>
                <w:sz w:val="20"/>
                <w:szCs w:val="20"/>
                <w:lang w:val="en-US" w:eastAsia="zh-CN"/>
              </w:rPr>
              <w:t>95%</w:t>
            </w:r>
          </w:p>
        </w:tc>
        <w:tc>
          <w:tcPr>
            <w:tcW w:w="1202" w:type="dxa"/>
            <w:noWrap w:val="0"/>
            <w:vAlign w:val="center"/>
          </w:tcPr>
          <w:p>
            <w:pPr>
              <w:spacing w:line="240" w:lineRule="exact"/>
              <w:ind w:firstLine="200" w:firstLineChars="100"/>
              <w:jc w:val="left"/>
              <w:rPr>
                <w:rFonts w:hint="default" w:eastAsia="仿宋_GB2312"/>
                <w:color w:val="000000"/>
                <w:sz w:val="20"/>
                <w:szCs w:val="20"/>
                <w:lang w:val="en-US" w:eastAsia="zh-CN"/>
              </w:rPr>
            </w:pPr>
            <w:r>
              <w:rPr>
                <w:rFonts w:hint="eastAsia" w:eastAsia="仿宋_GB2312"/>
                <w:color w:val="000000"/>
                <w:sz w:val="20"/>
                <w:szCs w:val="20"/>
                <w:lang w:val="en-US" w:eastAsia="zh-CN"/>
              </w:rPr>
              <w:t>96%</w:t>
            </w:r>
          </w:p>
        </w:tc>
        <w:tc>
          <w:tcPr>
            <w:tcW w:w="718" w:type="dxa"/>
            <w:noWrap w:val="0"/>
            <w:vAlign w:val="center"/>
          </w:tcPr>
          <w:p>
            <w:pPr>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84" w:type="dxa"/>
            <w:noWrap w:val="0"/>
            <w:vAlign w:val="center"/>
          </w:tcPr>
          <w:p>
            <w:pPr>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43" w:type="dxa"/>
            <w:noWrap w:val="0"/>
            <w:vAlign w:val="center"/>
          </w:tcPr>
          <w:p>
            <w:pPr>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2" w:hRule="atLeast"/>
        </w:trPr>
        <w:tc>
          <w:tcPr>
            <w:tcW w:w="962" w:type="dxa"/>
            <w:vMerge w:val="continue"/>
            <w:noWrap w:val="0"/>
            <w:vAlign w:val="center"/>
          </w:tcPr>
          <w:p>
            <w:pPr>
              <w:spacing w:line="240" w:lineRule="exact"/>
              <w:jc w:val="left"/>
              <w:rPr>
                <w:rFonts w:eastAsia="仿宋_GB2312"/>
                <w:color w:val="000000"/>
                <w:sz w:val="20"/>
                <w:szCs w:val="20"/>
              </w:rPr>
            </w:pPr>
          </w:p>
        </w:tc>
        <w:tc>
          <w:tcPr>
            <w:tcW w:w="948" w:type="dxa"/>
            <w:vMerge w:val="continue"/>
            <w:noWrap w:val="0"/>
            <w:vAlign w:val="center"/>
          </w:tcPr>
          <w:p>
            <w:pPr>
              <w:spacing w:line="240" w:lineRule="exact"/>
              <w:jc w:val="left"/>
              <w:rPr>
                <w:rFonts w:eastAsia="仿宋_GB2312"/>
                <w:color w:val="000000"/>
                <w:sz w:val="20"/>
                <w:szCs w:val="20"/>
              </w:rPr>
            </w:pPr>
          </w:p>
        </w:tc>
        <w:tc>
          <w:tcPr>
            <w:tcW w:w="930"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社会效</w:t>
            </w:r>
          </w:p>
          <w:p>
            <w:pPr>
              <w:spacing w:line="240" w:lineRule="exact"/>
              <w:jc w:val="center"/>
              <w:rPr>
                <w:rFonts w:eastAsia="仿宋_GB2312"/>
                <w:color w:val="000000"/>
                <w:sz w:val="20"/>
                <w:szCs w:val="20"/>
              </w:rPr>
            </w:pPr>
            <w:r>
              <w:rPr>
                <w:rFonts w:eastAsia="仿宋_GB2312"/>
                <w:color w:val="000000"/>
                <w:sz w:val="20"/>
                <w:szCs w:val="20"/>
              </w:rPr>
              <w:t>益指标</w:t>
            </w:r>
          </w:p>
        </w:tc>
        <w:tc>
          <w:tcPr>
            <w:tcW w:w="1078" w:type="dxa"/>
            <w:noWrap w:val="0"/>
            <w:vAlign w:val="center"/>
          </w:tcPr>
          <w:p>
            <w:pPr>
              <w:tabs>
                <w:tab w:val="left" w:pos="282"/>
              </w:tabs>
              <w:spacing w:line="240" w:lineRule="exact"/>
              <w:jc w:val="left"/>
              <w:rPr>
                <w:rFonts w:hint="eastAsia" w:eastAsia="仿宋_GB2312"/>
                <w:color w:val="000000"/>
                <w:sz w:val="20"/>
                <w:szCs w:val="20"/>
                <w:lang w:eastAsia="zh-CN"/>
              </w:rPr>
            </w:pPr>
            <w:r>
              <w:rPr>
                <w:rFonts w:hint="eastAsia" w:eastAsia="仿宋_GB2312"/>
                <w:color w:val="000000"/>
                <w:sz w:val="20"/>
                <w:szCs w:val="20"/>
                <w:lang w:eastAsia="zh-CN"/>
              </w:rPr>
              <w:t>社会和谐稳定</w:t>
            </w:r>
          </w:p>
        </w:tc>
        <w:tc>
          <w:tcPr>
            <w:tcW w:w="1146" w:type="dxa"/>
            <w:gridSpan w:val="2"/>
            <w:noWrap w:val="0"/>
            <w:vAlign w:val="center"/>
          </w:tcPr>
          <w:p>
            <w:pPr>
              <w:spacing w:line="240" w:lineRule="exact"/>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lang w:val="en-US" w:eastAsia="zh-CN"/>
              </w:rPr>
              <w:t xml:space="preserve"> -</w:t>
            </w:r>
          </w:p>
        </w:tc>
        <w:tc>
          <w:tcPr>
            <w:tcW w:w="1202" w:type="dxa"/>
            <w:noWrap w:val="0"/>
            <w:vAlign w:val="center"/>
          </w:tcPr>
          <w:p>
            <w:pPr>
              <w:spacing w:line="240" w:lineRule="exact"/>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lang w:eastAsia="zh-CN"/>
              </w:rPr>
              <w:t>定性</w:t>
            </w:r>
          </w:p>
        </w:tc>
        <w:tc>
          <w:tcPr>
            <w:tcW w:w="718" w:type="dxa"/>
            <w:noWrap w:val="0"/>
            <w:vAlign w:val="center"/>
          </w:tcPr>
          <w:p>
            <w:pPr>
              <w:spacing w:line="240" w:lineRule="exact"/>
              <w:ind w:firstLine="200" w:firstLineChars="100"/>
              <w:jc w:val="left"/>
              <w:rPr>
                <w:rFonts w:eastAsia="仿宋_GB2312"/>
                <w:color w:val="000000"/>
                <w:sz w:val="20"/>
                <w:szCs w:val="20"/>
              </w:rPr>
            </w:pPr>
            <w:r>
              <w:rPr>
                <w:rFonts w:hint="eastAsia" w:eastAsia="仿宋_GB2312"/>
                <w:color w:val="000000"/>
                <w:sz w:val="20"/>
                <w:szCs w:val="20"/>
                <w:lang w:val="en-US" w:eastAsia="zh-CN"/>
              </w:rPr>
              <w:t>10</w:t>
            </w:r>
            <w:r>
              <w:rPr>
                <w:rFonts w:eastAsia="仿宋_GB2312"/>
                <w:color w:val="000000"/>
                <w:sz w:val="20"/>
                <w:szCs w:val="20"/>
              </w:rPr>
              <w:t>　</w:t>
            </w:r>
          </w:p>
        </w:tc>
        <w:tc>
          <w:tcPr>
            <w:tcW w:w="884" w:type="dxa"/>
            <w:noWrap w:val="0"/>
            <w:vAlign w:val="center"/>
          </w:tcPr>
          <w:p>
            <w:pPr>
              <w:spacing w:line="240" w:lineRule="exact"/>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lang w:val="en-US" w:eastAsia="zh-CN"/>
              </w:rPr>
              <w:t>10</w:t>
            </w:r>
          </w:p>
        </w:tc>
        <w:tc>
          <w:tcPr>
            <w:tcW w:w="1443" w:type="dxa"/>
            <w:noWrap w:val="0"/>
            <w:vAlign w:val="center"/>
          </w:tcPr>
          <w:p>
            <w:pPr>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0" w:hRule="atLeast"/>
        </w:trPr>
        <w:tc>
          <w:tcPr>
            <w:tcW w:w="962" w:type="dxa"/>
            <w:vMerge w:val="continue"/>
            <w:noWrap w:val="0"/>
            <w:vAlign w:val="center"/>
          </w:tcPr>
          <w:p>
            <w:pPr>
              <w:spacing w:line="240" w:lineRule="exact"/>
              <w:jc w:val="center"/>
              <w:rPr>
                <w:rFonts w:eastAsia="仿宋_GB2312"/>
                <w:color w:val="000000"/>
                <w:sz w:val="20"/>
                <w:szCs w:val="20"/>
              </w:rPr>
            </w:pPr>
          </w:p>
        </w:tc>
        <w:tc>
          <w:tcPr>
            <w:tcW w:w="948" w:type="dxa"/>
            <w:vMerge w:val="continue"/>
            <w:noWrap w:val="0"/>
            <w:vAlign w:val="center"/>
          </w:tcPr>
          <w:p>
            <w:pPr>
              <w:spacing w:line="240" w:lineRule="exact"/>
              <w:jc w:val="left"/>
              <w:rPr>
                <w:rFonts w:eastAsia="仿宋_GB2312"/>
                <w:color w:val="000000"/>
                <w:sz w:val="20"/>
                <w:szCs w:val="20"/>
              </w:rPr>
            </w:pPr>
          </w:p>
        </w:tc>
        <w:tc>
          <w:tcPr>
            <w:tcW w:w="930"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可持续影响指标</w:t>
            </w:r>
          </w:p>
        </w:tc>
        <w:tc>
          <w:tcPr>
            <w:tcW w:w="1078" w:type="dxa"/>
            <w:noWrap w:val="0"/>
            <w:vAlign w:val="center"/>
          </w:tcPr>
          <w:p>
            <w:pPr>
              <w:tabs>
                <w:tab w:val="left" w:pos="297"/>
              </w:tabs>
              <w:spacing w:line="240" w:lineRule="exact"/>
              <w:jc w:val="left"/>
              <w:rPr>
                <w:rFonts w:hint="eastAsia" w:eastAsia="仿宋_GB2312"/>
                <w:color w:val="000000"/>
                <w:sz w:val="20"/>
                <w:szCs w:val="20"/>
                <w:lang w:eastAsia="zh-CN"/>
              </w:rPr>
            </w:pPr>
            <w:r>
              <w:rPr>
                <w:rFonts w:hint="eastAsia" w:eastAsia="仿宋_GB2312"/>
                <w:color w:val="000000"/>
                <w:sz w:val="20"/>
                <w:szCs w:val="20"/>
                <w:lang w:eastAsia="zh-CN"/>
              </w:rPr>
              <w:t>无线电频率使用率上升</w:t>
            </w:r>
          </w:p>
        </w:tc>
        <w:tc>
          <w:tcPr>
            <w:tcW w:w="1146" w:type="dxa"/>
            <w:gridSpan w:val="2"/>
            <w:noWrap w:val="0"/>
            <w:vAlign w:val="center"/>
          </w:tcPr>
          <w:p>
            <w:pPr>
              <w:spacing w:line="240" w:lineRule="exact"/>
              <w:jc w:val="left"/>
              <w:rPr>
                <w:rFonts w:hint="default" w:eastAsia="宋体"/>
                <w:color w:val="000000"/>
                <w:sz w:val="20"/>
                <w:szCs w:val="20"/>
                <w:lang w:val="en-US" w:eastAsia="zh-CN"/>
              </w:rPr>
            </w:pPr>
            <w:r>
              <w:rPr>
                <w:rFonts w:eastAsia="仿宋_GB2312"/>
                <w:color w:val="000000"/>
                <w:sz w:val="20"/>
                <w:szCs w:val="20"/>
              </w:rPr>
              <w:t>　</w:t>
            </w:r>
            <w:r>
              <w:rPr>
                <w:rFonts w:hint="eastAsia" w:ascii="宋体" w:hAnsi="宋体" w:eastAsia="宋体" w:cs="宋体"/>
                <w:color w:val="000000"/>
                <w:sz w:val="20"/>
                <w:szCs w:val="20"/>
              </w:rPr>
              <w:t>≧</w:t>
            </w:r>
            <w:r>
              <w:rPr>
                <w:rFonts w:hint="eastAsia" w:ascii="宋体" w:hAnsi="宋体" w:cs="宋体"/>
                <w:color w:val="000000"/>
                <w:sz w:val="20"/>
                <w:szCs w:val="20"/>
                <w:lang w:val="en-US" w:eastAsia="zh-CN"/>
              </w:rPr>
              <w:t>80%</w:t>
            </w:r>
          </w:p>
        </w:tc>
        <w:tc>
          <w:tcPr>
            <w:tcW w:w="1202" w:type="dxa"/>
            <w:noWrap w:val="0"/>
            <w:vAlign w:val="center"/>
          </w:tcPr>
          <w:p>
            <w:pPr>
              <w:spacing w:line="240" w:lineRule="exact"/>
              <w:jc w:val="left"/>
              <w:rPr>
                <w:rFonts w:hint="default" w:eastAsia="仿宋_GB2312"/>
                <w:color w:val="000000"/>
                <w:sz w:val="20"/>
                <w:szCs w:val="20"/>
                <w:lang w:val="en-US" w:eastAsia="zh-CN"/>
              </w:rPr>
            </w:pPr>
            <w:r>
              <w:rPr>
                <w:rFonts w:hint="eastAsia" w:eastAsia="仿宋_GB2312"/>
                <w:color w:val="000000"/>
                <w:sz w:val="20"/>
                <w:szCs w:val="20"/>
                <w:lang w:eastAsia="zh-CN"/>
              </w:rPr>
              <w:t>使用率上升</w:t>
            </w:r>
            <w:r>
              <w:rPr>
                <w:rFonts w:hint="eastAsia" w:eastAsia="仿宋_GB2312"/>
                <w:color w:val="000000"/>
                <w:sz w:val="20"/>
                <w:szCs w:val="20"/>
                <w:lang w:val="en-US" w:eastAsia="zh-CN"/>
              </w:rPr>
              <w:t>至85%</w:t>
            </w:r>
          </w:p>
        </w:tc>
        <w:tc>
          <w:tcPr>
            <w:tcW w:w="718" w:type="dxa"/>
            <w:noWrap w:val="0"/>
            <w:vAlign w:val="center"/>
          </w:tcPr>
          <w:p>
            <w:pPr>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84" w:type="dxa"/>
            <w:noWrap w:val="0"/>
            <w:vAlign w:val="center"/>
          </w:tcPr>
          <w:p>
            <w:pPr>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43" w:type="dxa"/>
            <w:noWrap w:val="0"/>
            <w:vAlign w:val="center"/>
          </w:tcPr>
          <w:p>
            <w:pPr>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962" w:type="dxa"/>
            <w:vMerge w:val="continue"/>
            <w:noWrap w:val="0"/>
            <w:vAlign w:val="center"/>
          </w:tcPr>
          <w:p>
            <w:pPr>
              <w:spacing w:line="240" w:lineRule="exact"/>
              <w:jc w:val="left"/>
              <w:rPr>
                <w:rFonts w:eastAsia="仿宋_GB2312"/>
                <w:color w:val="000000"/>
                <w:sz w:val="20"/>
                <w:szCs w:val="20"/>
              </w:rPr>
            </w:pPr>
          </w:p>
        </w:tc>
        <w:tc>
          <w:tcPr>
            <w:tcW w:w="948"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满意度</w:t>
            </w:r>
          </w:p>
          <w:p>
            <w:pPr>
              <w:spacing w:line="240" w:lineRule="exact"/>
              <w:jc w:val="center"/>
              <w:rPr>
                <w:rFonts w:eastAsia="仿宋_GB2312"/>
                <w:color w:val="000000"/>
                <w:sz w:val="20"/>
                <w:szCs w:val="20"/>
              </w:rPr>
            </w:pPr>
            <w:r>
              <w:rPr>
                <w:rFonts w:eastAsia="仿宋_GB2312"/>
                <w:color w:val="000000"/>
                <w:sz w:val="20"/>
                <w:szCs w:val="20"/>
              </w:rPr>
              <w:t>指标</w:t>
            </w:r>
          </w:p>
          <w:p>
            <w:pPr>
              <w:spacing w:line="240" w:lineRule="exact"/>
              <w:jc w:val="center"/>
              <w:rPr>
                <w:rFonts w:eastAsia="仿宋_GB2312"/>
                <w:color w:val="000000"/>
                <w:sz w:val="20"/>
                <w:szCs w:val="20"/>
              </w:rPr>
            </w:pPr>
            <w:r>
              <w:rPr>
                <w:rFonts w:eastAsia="仿宋_GB2312"/>
                <w:color w:val="000000"/>
                <w:sz w:val="20"/>
                <w:szCs w:val="20"/>
              </w:rPr>
              <w:t>（10分）</w:t>
            </w:r>
          </w:p>
        </w:tc>
        <w:tc>
          <w:tcPr>
            <w:tcW w:w="930"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服务对象满意度指标</w:t>
            </w:r>
          </w:p>
        </w:tc>
        <w:tc>
          <w:tcPr>
            <w:tcW w:w="1078" w:type="dxa"/>
            <w:noWrap w:val="0"/>
            <w:vAlign w:val="center"/>
          </w:tcPr>
          <w:p>
            <w:pPr>
              <w:spacing w:line="240" w:lineRule="exact"/>
              <w:jc w:val="center"/>
              <w:rPr>
                <w:rFonts w:hint="eastAsia" w:eastAsia="仿宋_GB2312"/>
                <w:color w:val="000000"/>
                <w:sz w:val="20"/>
                <w:szCs w:val="20"/>
                <w:lang w:eastAsia="zh-CN"/>
              </w:rPr>
            </w:pPr>
            <w:r>
              <w:rPr>
                <w:rFonts w:hint="eastAsia" w:eastAsia="仿宋_GB2312"/>
                <w:color w:val="000000"/>
                <w:sz w:val="20"/>
                <w:szCs w:val="20"/>
                <w:lang w:eastAsia="zh-CN"/>
              </w:rPr>
              <w:t>社会公众满意度</w:t>
            </w:r>
          </w:p>
        </w:tc>
        <w:tc>
          <w:tcPr>
            <w:tcW w:w="1146" w:type="dxa"/>
            <w:gridSpan w:val="2"/>
            <w:noWrap w:val="0"/>
            <w:vAlign w:val="center"/>
          </w:tcPr>
          <w:p>
            <w:pPr>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ascii="宋体" w:hAnsi="宋体" w:eastAsia="宋体" w:cs="宋体"/>
                <w:color w:val="000000"/>
                <w:sz w:val="20"/>
                <w:szCs w:val="20"/>
              </w:rPr>
              <w:t>≧</w:t>
            </w:r>
            <w:r>
              <w:rPr>
                <w:rFonts w:hint="eastAsia" w:ascii="宋体" w:hAnsi="宋体" w:cs="宋体"/>
                <w:color w:val="000000"/>
                <w:sz w:val="20"/>
                <w:szCs w:val="20"/>
                <w:lang w:val="en-US" w:eastAsia="zh-CN"/>
              </w:rPr>
              <w:t>98</w:t>
            </w:r>
            <w:r>
              <w:rPr>
                <w:rFonts w:hint="eastAsia" w:eastAsia="仿宋_GB2312"/>
                <w:color w:val="000000"/>
                <w:sz w:val="20"/>
                <w:szCs w:val="20"/>
                <w:lang w:val="en-US" w:eastAsia="zh-CN"/>
              </w:rPr>
              <w:t>%</w:t>
            </w:r>
          </w:p>
        </w:tc>
        <w:tc>
          <w:tcPr>
            <w:tcW w:w="1202" w:type="dxa"/>
            <w:noWrap w:val="0"/>
            <w:vAlign w:val="center"/>
          </w:tcPr>
          <w:p>
            <w:pPr>
              <w:spacing w:line="240" w:lineRule="exact"/>
              <w:jc w:val="left"/>
              <w:rPr>
                <w:rFonts w:hint="default" w:eastAsia="仿宋_GB2312"/>
                <w:color w:val="000000"/>
                <w:sz w:val="20"/>
                <w:szCs w:val="20"/>
                <w:lang w:val="en-US" w:eastAsia="zh-CN"/>
              </w:rPr>
            </w:pPr>
            <w:r>
              <w:rPr>
                <w:rFonts w:hint="eastAsia" w:eastAsia="仿宋_GB2312"/>
                <w:color w:val="000000"/>
                <w:sz w:val="20"/>
                <w:szCs w:val="20"/>
                <w:lang w:eastAsia="zh-CN"/>
              </w:rPr>
              <w:t>公众满意度达</w:t>
            </w:r>
            <w:r>
              <w:rPr>
                <w:rFonts w:hint="eastAsia" w:eastAsia="仿宋_GB2312"/>
                <w:color w:val="000000"/>
                <w:sz w:val="20"/>
                <w:szCs w:val="20"/>
                <w:lang w:val="en-US" w:eastAsia="zh-CN"/>
              </w:rPr>
              <w:t>100%</w:t>
            </w:r>
          </w:p>
        </w:tc>
        <w:tc>
          <w:tcPr>
            <w:tcW w:w="718" w:type="dxa"/>
            <w:noWrap w:val="0"/>
            <w:vAlign w:val="center"/>
          </w:tcPr>
          <w:p>
            <w:pPr>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84" w:type="dxa"/>
            <w:noWrap w:val="0"/>
            <w:vAlign w:val="center"/>
          </w:tcPr>
          <w:p>
            <w:pPr>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43" w:type="dxa"/>
            <w:noWrap w:val="0"/>
            <w:vAlign w:val="center"/>
          </w:tcPr>
          <w:p>
            <w:pPr>
              <w:spacing w:line="240" w:lineRule="exact"/>
              <w:jc w:val="left"/>
              <w:rPr>
                <w:rFonts w:eastAsia="仿宋_GB2312"/>
                <w:color w:val="000000"/>
                <w:sz w:val="20"/>
                <w:szCs w:val="20"/>
              </w:rPr>
            </w:pPr>
            <w:r>
              <w:rPr>
                <w:rFonts w:eastAsia="仿宋_GB2312"/>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trPr>
        <w:tc>
          <w:tcPr>
            <w:tcW w:w="6266" w:type="dxa"/>
            <w:gridSpan w:val="7"/>
            <w:noWrap w:val="0"/>
            <w:vAlign w:val="center"/>
          </w:tcPr>
          <w:p>
            <w:pPr>
              <w:spacing w:line="240" w:lineRule="exact"/>
              <w:jc w:val="center"/>
              <w:rPr>
                <w:rFonts w:eastAsia="仿宋_GB2312"/>
                <w:color w:val="000000"/>
                <w:sz w:val="20"/>
                <w:szCs w:val="20"/>
              </w:rPr>
            </w:pPr>
            <w:r>
              <w:rPr>
                <w:rFonts w:eastAsia="仿宋_GB2312"/>
                <w:color w:val="000000"/>
                <w:sz w:val="20"/>
                <w:szCs w:val="20"/>
              </w:rPr>
              <w:t>总分</w:t>
            </w:r>
          </w:p>
        </w:tc>
        <w:tc>
          <w:tcPr>
            <w:tcW w:w="718"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100</w:t>
            </w:r>
          </w:p>
        </w:tc>
        <w:tc>
          <w:tcPr>
            <w:tcW w:w="884" w:type="dxa"/>
            <w:noWrap w:val="0"/>
            <w:vAlign w:val="center"/>
          </w:tcPr>
          <w:p>
            <w:pPr>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98</w:t>
            </w:r>
          </w:p>
        </w:tc>
        <w:tc>
          <w:tcPr>
            <w:tcW w:w="1443" w:type="dxa"/>
            <w:noWrap w:val="0"/>
            <w:vAlign w:val="center"/>
          </w:tcPr>
          <w:p>
            <w:pPr>
              <w:spacing w:line="240" w:lineRule="exact"/>
              <w:jc w:val="left"/>
              <w:rPr>
                <w:rFonts w:eastAsia="仿宋_GB2312"/>
                <w:color w:val="000000"/>
                <w:sz w:val="20"/>
                <w:szCs w:val="20"/>
              </w:rPr>
            </w:pPr>
            <w:r>
              <w:rPr>
                <w:rFonts w:eastAsia="仿宋_GB2312"/>
                <w:color w:val="000000"/>
                <w:sz w:val="20"/>
                <w:szCs w:val="20"/>
              </w:rPr>
              <w:t>　</w:t>
            </w:r>
          </w:p>
        </w:tc>
      </w:tr>
    </w:tbl>
    <w:p>
      <w:pPr>
        <w:rPr>
          <w:rFonts w:hint="eastAsia"/>
          <w:sz w:val="32"/>
          <w:szCs w:val="32"/>
        </w:rPr>
      </w:pPr>
    </w:p>
    <w:p>
      <w:pPr>
        <w:jc w:val="center"/>
        <w:rPr>
          <w:rFonts w:hint="eastAsia"/>
          <w:sz w:val="32"/>
          <w:szCs w:val="32"/>
        </w:rPr>
      </w:pPr>
      <w:r>
        <w:rPr>
          <w:rFonts w:hint="eastAsia"/>
          <w:sz w:val="32"/>
          <w:szCs w:val="32"/>
        </w:rPr>
        <w:t>2021年度部门整体支出绩效自评表</w:t>
      </w:r>
      <w:bookmarkStart w:id="0" w:name="_GoBack"/>
      <w:bookmarkEnd w:id="0"/>
    </w:p>
    <w:p>
      <w:pPr>
        <w:jc w:val="center"/>
        <w:rPr>
          <w:rFonts w:hint="eastAsia"/>
          <w:sz w:val="32"/>
          <w:szCs w:val="32"/>
        </w:rPr>
      </w:pPr>
    </w:p>
    <w:p>
      <w:pPr>
        <w:rPr>
          <w:rFonts w:hint="eastAsia"/>
        </w:rPr>
      </w:pPr>
    </w:p>
    <w:p>
      <w:pPr>
        <w:rPr>
          <w:rFonts w:hint="eastAsia"/>
        </w:rPr>
      </w:pPr>
    </w:p>
    <w:p/>
    <w:p>
      <w:pPr>
        <w:rPr>
          <w:rFonts w:hint="eastAsia" w:asciiTheme="minorEastAsia" w:hAnsiTheme="minorEastAsia" w:eastAsiaTheme="minorEastAsia" w:cstheme="minorEastAsia"/>
          <w:b w:val="0"/>
          <w:bCs w:val="0"/>
          <w:color w:val="000000"/>
          <w:kern w:val="0"/>
          <w:sz w:val="32"/>
          <w:szCs w:val="32"/>
          <w:lang w:eastAsia="zh-CN"/>
        </w:rPr>
      </w:pPr>
    </w:p>
    <w:p>
      <w:pPr>
        <w:rPr>
          <w:rFonts w:hint="eastAsia" w:asciiTheme="minorEastAsia" w:hAnsiTheme="minorEastAsia" w:eastAsiaTheme="minorEastAsia" w:cstheme="minorEastAsia"/>
          <w:b w:val="0"/>
          <w:bCs w:val="0"/>
          <w:color w:val="000000"/>
          <w:kern w:val="0"/>
          <w:sz w:val="32"/>
          <w:szCs w:val="32"/>
          <w:lang w:eastAsia="zh-CN"/>
        </w:rPr>
      </w:pP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A0461E"/>
    <w:multiLevelType w:val="singleLevel"/>
    <w:tmpl w:val="E1A0461E"/>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5ZjdkZWYyZmI0NTA4YmFlMGNmZmJjYjdkZjlmMGYifQ=="/>
  </w:docVars>
  <w:rsids>
    <w:rsidRoot w:val="00000000"/>
    <w:rsid w:val="02061FEB"/>
    <w:rsid w:val="04961DA7"/>
    <w:rsid w:val="06D427CD"/>
    <w:rsid w:val="07781B01"/>
    <w:rsid w:val="07DE718A"/>
    <w:rsid w:val="09BD4917"/>
    <w:rsid w:val="0ACC627F"/>
    <w:rsid w:val="0AF21BE9"/>
    <w:rsid w:val="0B7E6239"/>
    <w:rsid w:val="0C1501EB"/>
    <w:rsid w:val="0CAD38D9"/>
    <w:rsid w:val="0F0E73BB"/>
    <w:rsid w:val="12565854"/>
    <w:rsid w:val="12FC0B24"/>
    <w:rsid w:val="14640483"/>
    <w:rsid w:val="14BD1C09"/>
    <w:rsid w:val="187D6467"/>
    <w:rsid w:val="18EB358A"/>
    <w:rsid w:val="1B1F7F5C"/>
    <w:rsid w:val="1D526B8F"/>
    <w:rsid w:val="270D6214"/>
    <w:rsid w:val="2900627A"/>
    <w:rsid w:val="29ED60FD"/>
    <w:rsid w:val="2ACF087A"/>
    <w:rsid w:val="2FFF220F"/>
    <w:rsid w:val="306B0CE1"/>
    <w:rsid w:val="342011DE"/>
    <w:rsid w:val="35152C15"/>
    <w:rsid w:val="35433960"/>
    <w:rsid w:val="35C5013D"/>
    <w:rsid w:val="36876919"/>
    <w:rsid w:val="38584212"/>
    <w:rsid w:val="3CB65269"/>
    <w:rsid w:val="3CD85090"/>
    <w:rsid w:val="3E672774"/>
    <w:rsid w:val="3F117DD3"/>
    <w:rsid w:val="435F5E8B"/>
    <w:rsid w:val="44C647C7"/>
    <w:rsid w:val="45D449E5"/>
    <w:rsid w:val="48B9571B"/>
    <w:rsid w:val="4D12271E"/>
    <w:rsid w:val="4E6279E0"/>
    <w:rsid w:val="4FA66DA9"/>
    <w:rsid w:val="51905D47"/>
    <w:rsid w:val="51D45BBF"/>
    <w:rsid w:val="52A315AB"/>
    <w:rsid w:val="52BA3561"/>
    <w:rsid w:val="53F31284"/>
    <w:rsid w:val="57DA20CD"/>
    <w:rsid w:val="5A5628AB"/>
    <w:rsid w:val="5BD339D9"/>
    <w:rsid w:val="5CC92CAD"/>
    <w:rsid w:val="5EF8371F"/>
    <w:rsid w:val="6287047B"/>
    <w:rsid w:val="63EB3BA6"/>
    <w:rsid w:val="645C1E89"/>
    <w:rsid w:val="64BB2B94"/>
    <w:rsid w:val="660F03BF"/>
    <w:rsid w:val="66367A7D"/>
    <w:rsid w:val="66DB63BE"/>
    <w:rsid w:val="67294B55"/>
    <w:rsid w:val="67565D8F"/>
    <w:rsid w:val="695E5CE3"/>
    <w:rsid w:val="6F0D31A3"/>
    <w:rsid w:val="6FC0552A"/>
    <w:rsid w:val="72683EA2"/>
    <w:rsid w:val="7443395F"/>
    <w:rsid w:val="746A1C4F"/>
    <w:rsid w:val="760D10F0"/>
    <w:rsid w:val="76CF14D8"/>
    <w:rsid w:val="78AE5EE4"/>
    <w:rsid w:val="795B4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7790</Words>
  <Characters>8390</Characters>
  <Lines>0</Lines>
  <Paragraphs>0</Paragraphs>
  <TotalTime>2</TotalTime>
  <ScaleCrop>false</ScaleCrop>
  <LinksUpToDate>false</LinksUpToDate>
  <CharactersWithSpaces>8510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cp:lastModifiedBy>
  <dcterms:modified xsi:type="dcterms:W3CDTF">2022-08-29T07:57:25Z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38815A0A3F7E41E09F46F3A0B751A51E</vt:lpwstr>
  </property>
</Properties>
</file>