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B607">
      <w:pPr>
        <w:jc w:val="center"/>
        <w:rPr>
          <w:rFonts w:ascii="仿宋_GB2312" w:hAnsi="仿宋_GB2312" w:eastAsia="黑体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44"/>
        </w:rPr>
        <w:t>供应商调查评定表</w:t>
      </w:r>
      <w:r>
        <w:rPr>
          <w:rFonts w:hint="eastAsia" w:ascii="黑体" w:eastAsia="黑体"/>
          <w:b/>
          <w:sz w:val="44"/>
          <w:lang w:eastAsia="zh-CN"/>
        </w:rPr>
        <w:t>（</w:t>
      </w:r>
      <w:r>
        <w:rPr>
          <w:rFonts w:hint="eastAsia" w:ascii="黑体" w:eastAsia="黑体"/>
          <w:b/>
          <w:sz w:val="44"/>
          <w:lang w:val="en-US" w:eastAsia="zh-CN"/>
        </w:rPr>
        <w:t>服务类</w:t>
      </w:r>
      <w:r>
        <w:rPr>
          <w:rFonts w:hint="eastAsia" w:ascii="黑体" w:eastAsia="黑体"/>
          <w:b/>
          <w:sz w:val="44"/>
          <w:lang w:eastAsia="zh-CN"/>
        </w:rPr>
        <w:t>）</w:t>
      </w:r>
    </w:p>
    <w:tbl>
      <w:tblPr>
        <w:tblStyle w:val="3"/>
        <w:tblpPr w:leftFromText="180" w:rightFromText="180" w:vertAnchor="text" w:horzAnchor="page" w:tblpX="1687" w:tblpY="878"/>
        <w:tblOverlap w:val="never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80"/>
        <w:gridCol w:w="1434"/>
        <w:gridCol w:w="305"/>
        <w:gridCol w:w="930"/>
        <w:gridCol w:w="812"/>
        <w:gridCol w:w="1739"/>
        <w:gridCol w:w="874"/>
        <w:gridCol w:w="868"/>
        <w:gridCol w:w="1739"/>
        <w:gridCol w:w="157"/>
        <w:gridCol w:w="932"/>
        <w:gridCol w:w="658"/>
        <w:gridCol w:w="1812"/>
      </w:tblGrid>
      <w:tr w14:paraId="06C4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4" w:type="pct"/>
            <w:gridSpan w:val="3"/>
            <w:vAlign w:val="center"/>
          </w:tcPr>
          <w:p w14:paraId="584EF2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供应商名称</w:t>
            </w:r>
          </w:p>
        </w:tc>
        <w:tc>
          <w:tcPr>
            <w:tcW w:w="3865" w:type="pct"/>
            <w:gridSpan w:val="11"/>
            <w:vAlign w:val="center"/>
          </w:tcPr>
          <w:p w14:paraId="6CB9C30D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国泰新点软件股份有限公司</w:t>
            </w:r>
          </w:p>
        </w:tc>
      </w:tr>
      <w:tr w14:paraId="0FD1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pct"/>
            <w:gridSpan w:val="3"/>
            <w:vAlign w:val="center"/>
          </w:tcPr>
          <w:p w14:paraId="38EACE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664" w:type="pct"/>
            <w:gridSpan w:val="5"/>
            <w:vAlign w:val="center"/>
          </w:tcPr>
          <w:p w14:paraId="3263DD3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冉启东</w:t>
            </w:r>
          </w:p>
        </w:tc>
        <w:tc>
          <w:tcPr>
            <w:tcW w:w="987" w:type="pct"/>
            <w:gridSpan w:val="3"/>
            <w:vAlign w:val="center"/>
          </w:tcPr>
          <w:p w14:paraId="4B4C41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14" w:type="pct"/>
            <w:gridSpan w:val="3"/>
            <w:vAlign w:val="center"/>
          </w:tcPr>
          <w:p w14:paraId="1103700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1580263557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 w14:paraId="43AD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15" w:type="pct"/>
            <w:vAlign w:val="center"/>
          </w:tcPr>
          <w:p w14:paraId="71F37C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default" w:ascii="仿宋_GB2312" w:hAnsi="仿宋_GB2312" w:eastAsia="仿宋_GB2312" w:cs="仿宋_GB2312"/>
                <w:sz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种类</w:t>
            </w:r>
          </w:p>
        </w:tc>
        <w:tc>
          <w:tcPr>
            <w:tcW w:w="1160" w:type="pct"/>
            <w:gridSpan w:val="4"/>
            <w:vAlign w:val="center"/>
          </w:tcPr>
          <w:p w14:paraId="4E67EE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评价要素</w:t>
            </w:r>
          </w:p>
        </w:tc>
        <w:tc>
          <w:tcPr>
            <w:tcW w:w="2210" w:type="pct"/>
            <w:gridSpan w:val="6"/>
            <w:vAlign w:val="center"/>
          </w:tcPr>
          <w:p w14:paraId="43ABE9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评价情况</w:t>
            </w:r>
          </w:p>
        </w:tc>
        <w:tc>
          <w:tcPr>
            <w:tcW w:w="333" w:type="pct"/>
            <w:vAlign w:val="center"/>
          </w:tcPr>
          <w:p w14:paraId="4760E0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评分</w:t>
            </w:r>
          </w:p>
        </w:tc>
        <w:tc>
          <w:tcPr>
            <w:tcW w:w="880" w:type="pct"/>
            <w:gridSpan w:val="2"/>
            <w:vAlign w:val="center"/>
          </w:tcPr>
          <w:p w14:paraId="5FD5FC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410C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415" w:type="pct"/>
            <w:vAlign w:val="center"/>
          </w:tcPr>
          <w:p w14:paraId="7198F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商务资质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30分</w:t>
            </w:r>
          </w:p>
        </w:tc>
        <w:tc>
          <w:tcPr>
            <w:tcW w:w="1160" w:type="pct"/>
            <w:gridSpan w:val="4"/>
            <w:vAlign w:val="center"/>
          </w:tcPr>
          <w:p w14:paraId="33A75B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1．供应商资质情况（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0分）</w:t>
            </w:r>
          </w:p>
          <w:p w14:paraId="2FA42B4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公司规模，注册资金，营业地点、代理产品的代理级别，自产或代理主要产品品牌和种类，产品生产或/和供应能力，发票种类。</w:t>
            </w:r>
          </w:p>
        </w:tc>
        <w:tc>
          <w:tcPr>
            <w:tcW w:w="2210" w:type="pct"/>
            <w:gridSpan w:val="6"/>
            <w:vAlign w:val="center"/>
          </w:tcPr>
          <w:p w14:paraId="58ADEA3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1.在中华人民共和国境内依法注册、具有法人资格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的得2分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提供近两年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年度审计报告（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2分）：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资产负债率≤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%的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得3分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60%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≤资产负债率≤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%的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得2分，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连续2年盈利/现金流为正的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得3分，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分。</w:t>
            </w:r>
          </w:p>
          <w:p w14:paraId="07195E86"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供应商具备相关技术资质认证，如设备维修资质、特种设备维保资质等，每有一项得 2 分；软件运维供应商拥有软件企业认证、软件运维等相关资质证书，每项得 2 分；硬件运维供应商具备硬件维修工程师认证、数据中心运维等相关资质证书，每项得 2 分；系统运维供应商持有系统集成资质、云计算运维等相关资质证书，每项得 2 分。最多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分。</w:t>
            </w:r>
          </w:p>
          <w:p w14:paraId="7D4AF53B"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具备增值税一般纳税人资格，能够提供增值税专用发票，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符合财务规范和税务要求，确保交易的合法性和合规性。得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分，否则为0分。</w:t>
            </w:r>
          </w:p>
          <w:p w14:paraId="6FBA8B9A">
            <w:pPr>
              <w:numPr>
                <w:ilvl w:val="-1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提供员工花名册及社保参保人员名单，社保缴纳比例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100%的得5分，其余按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社保参保人员数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/总员工数的比例乘以5得分。</w:t>
            </w:r>
          </w:p>
        </w:tc>
        <w:tc>
          <w:tcPr>
            <w:tcW w:w="333" w:type="pct"/>
            <w:vAlign w:val="center"/>
          </w:tcPr>
          <w:p w14:paraId="2EE196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0F47BF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营业执照扫描件及相关资质扫描件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9AB9E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审计报告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经审计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机构盖章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的财务报表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），未提供财务报告的，资产负债率及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盈利/现金流项不得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近一年的合规专票记录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，可查询的社保证明</w:t>
            </w:r>
          </w:p>
        </w:tc>
      </w:tr>
      <w:tr w14:paraId="1E5B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415" w:type="pct"/>
            <w:vMerge w:val="restart"/>
            <w:vAlign w:val="center"/>
          </w:tcPr>
          <w:p w14:paraId="6F1F6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技术参数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1160" w:type="pct"/>
            <w:gridSpan w:val="4"/>
            <w:vAlign w:val="center"/>
          </w:tcPr>
          <w:p w14:paraId="4D697F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．产品质量或服务能力情况（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分）</w:t>
            </w:r>
          </w:p>
          <w:p w14:paraId="375B45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产品供应商：所生产或代理的产品技术上是否成熟，有无成功的应用案例，市场认可程度高低；</w:t>
            </w:r>
          </w:p>
          <w:p w14:paraId="41E22B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服务供应商：提供服务的能力是否成熟，是否符合软件中心项目要求，有无成功的应用案例，以往项目交付是否合格。</w:t>
            </w:r>
          </w:p>
        </w:tc>
        <w:tc>
          <w:tcPr>
            <w:tcW w:w="2210" w:type="pct"/>
            <w:gridSpan w:val="6"/>
            <w:vAlign w:val="center"/>
          </w:tcPr>
          <w:p w14:paraId="45DCE449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研发投入占比（≥5%）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或高新企业认证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3个及以上的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专利软著得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提供过往客户验收报告或满意度调查函，每个计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1分，最多计5分，其中出现客户不满意的不得分，合计10分。</w:t>
            </w:r>
          </w:p>
          <w:p w14:paraId="2DCA593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系统工单记录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3份以上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），可实现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故障响应时间≤30分钟得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从故障确认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/服务请求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到解决的时间≤4小时得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 w14:paraId="11A509B1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提供监控平台月度报告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软件、系统运维服务可用性达 99.9% 及以上得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分，每降低 0.1% 扣 1 分；</w:t>
            </w:r>
          </w:p>
        </w:tc>
        <w:tc>
          <w:tcPr>
            <w:tcW w:w="333" w:type="pct"/>
            <w:vAlign w:val="center"/>
          </w:tcPr>
          <w:p w14:paraId="0906D90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799C10C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系统工单记录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监控平台月度报告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与承诺函</w:t>
            </w:r>
          </w:p>
        </w:tc>
      </w:tr>
      <w:tr w14:paraId="76D4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415" w:type="pct"/>
            <w:vMerge w:val="continue"/>
            <w:vAlign w:val="center"/>
          </w:tcPr>
          <w:p w14:paraId="5090C4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0" w:type="pct"/>
            <w:gridSpan w:val="4"/>
            <w:vAlign w:val="center"/>
          </w:tcPr>
          <w:p w14:paraId="2FD58D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售后团队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2210" w:type="pct"/>
            <w:gridSpan w:val="6"/>
            <w:vAlign w:val="center"/>
          </w:tcPr>
          <w:p w14:paraId="4E70977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省内有售后办事处得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，团队包含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2名及以上技术人员得5分。</w:t>
            </w:r>
          </w:p>
        </w:tc>
        <w:tc>
          <w:tcPr>
            <w:tcW w:w="333" w:type="pct"/>
            <w:vAlign w:val="center"/>
          </w:tcPr>
          <w:p w14:paraId="3247614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77A50DE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提供证书或证明材料，人员团队名单与资质证书，驻地证明</w:t>
            </w:r>
          </w:p>
        </w:tc>
      </w:tr>
      <w:tr w14:paraId="08A7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415" w:type="pct"/>
            <w:vAlign w:val="center"/>
          </w:tcPr>
          <w:p w14:paraId="0CE53E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过往业绩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160" w:type="pct"/>
            <w:gridSpan w:val="4"/>
            <w:vAlign w:val="center"/>
          </w:tcPr>
          <w:p w14:paraId="4E3E8B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案例合同数量与金额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得分</w:t>
            </w:r>
          </w:p>
        </w:tc>
        <w:tc>
          <w:tcPr>
            <w:tcW w:w="2210" w:type="pct"/>
            <w:gridSpan w:val="6"/>
            <w:vAlign w:val="center"/>
          </w:tcPr>
          <w:p w14:paraId="21FB7ED2">
            <w:pPr>
              <w:numPr>
                <w:ilvl w:val="0"/>
                <w:numId w:val="0"/>
              </w:numPr>
              <w:tabs>
                <w:tab w:val="left" w:pos="0"/>
              </w:tabs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需提供近3年金额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以上的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合同（国企政府类），每份合同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分，上限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分。</w:t>
            </w:r>
          </w:p>
        </w:tc>
        <w:tc>
          <w:tcPr>
            <w:tcW w:w="333" w:type="pct"/>
            <w:vAlign w:val="center"/>
          </w:tcPr>
          <w:p w14:paraId="75599E8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42F427D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C3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415" w:type="pct"/>
            <w:shd w:val="clear" w:color="auto" w:fill="auto"/>
            <w:vAlign w:val="center"/>
          </w:tcPr>
          <w:p w14:paraId="276FBC45">
            <w:pPr>
              <w:pStyle w:val="2"/>
              <w:widowControl/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  <w:t>附加</w:t>
            </w:r>
          </w:p>
        </w:tc>
        <w:tc>
          <w:tcPr>
            <w:tcW w:w="1160" w:type="pct"/>
            <w:gridSpan w:val="4"/>
            <w:shd w:val="clear" w:color="auto" w:fill="auto"/>
            <w:vAlign w:val="center"/>
          </w:tcPr>
          <w:p w14:paraId="0FC9E9EC"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</w:rPr>
              <w:t>否决项（一票否决）</w:t>
            </w:r>
          </w:p>
        </w:tc>
        <w:tc>
          <w:tcPr>
            <w:tcW w:w="2210" w:type="pct"/>
            <w:gridSpan w:val="6"/>
            <w:shd w:val="clear" w:color="auto" w:fill="auto"/>
            <w:vAlign w:val="center"/>
          </w:tcPr>
          <w:p w14:paraId="4A0E639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供应商法人或高管存在重大失信记录（如被列入失信被执行人名单）。</w:t>
            </w:r>
          </w:p>
          <w:p w14:paraId="3E3F821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2.申请资料造假。</w:t>
            </w:r>
          </w:p>
        </w:tc>
        <w:tc>
          <w:tcPr>
            <w:tcW w:w="333" w:type="pct"/>
            <w:vAlign w:val="center"/>
          </w:tcPr>
          <w:p w14:paraId="2114D3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1A547B7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提供资料真实性承诺函与查询截图（必须）</w:t>
            </w:r>
          </w:p>
        </w:tc>
      </w:tr>
      <w:tr w14:paraId="0DB9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A186CA7">
            <w:pPr>
              <w:jc w:val="left"/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</w:rPr>
              <w:t>评分说明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  <w:t>：</w:t>
            </w:r>
          </w:p>
          <w:p w14:paraId="5051EA8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1.90-100分（无任一单项得分为0）：A级，80-89分（无任一单项得分为0）：B级，不合格（&lt;80分）：直接淘汰。</w:t>
            </w:r>
          </w:p>
          <w:p w14:paraId="22DF0047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2.承诺函与资质证明等材料需加盖公章。</w:t>
            </w:r>
          </w:p>
        </w:tc>
      </w:tr>
      <w:tr w14:paraId="468A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1372B17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评分人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</w:tcPr>
          <w:p w14:paraId="79C4B3B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14:paraId="4B884AB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评分人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058AE5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14:paraId="686F619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综合得分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4F065E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4" w:type="pct"/>
            <w:gridSpan w:val="3"/>
            <w:shd w:val="clear" w:color="auto" w:fill="auto"/>
            <w:vAlign w:val="center"/>
          </w:tcPr>
          <w:p w14:paraId="1D33192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等级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C55A95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B3AAB4C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0670D"/>
    <w:rsid w:val="1A8F719E"/>
    <w:rsid w:val="1E336318"/>
    <w:rsid w:val="2B406AE8"/>
    <w:rsid w:val="4F0958BB"/>
    <w:rsid w:val="6B90670D"/>
    <w:rsid w:val="7740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  <w:outlineLvl w:val="3"/>
    </w:pPr>
    <w:rPr>
      <w:rFonts w:asci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1176</Words>
  <Characters>1233</Characters>
  <Lines>0</Lines>
  <Paragraphs>0</Paragraphs>
  <TotalTime>6</TotalTime>
  <ScaleCrop>false</ScaleCrop>
  <LinksUpToDate>false</LinksUpToDate>
  <CharactersWithSpaces>1248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2025-09-25T03:16:00Z</dcterms:created>
  <dc:creator>吴不斯</dc:creator>
  <cp:lastModifiedBy>吴不斯</cp:lastModifiedBy>
  <cp:lastPrinted>2025-12-04T03:32:11Z</cp:lastPrinted>
  <dcterms:modified xsi:type="dcterms:W3CDTF">2025-12-04T03:34:12Z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B60FB683042740718F9A9F4707100F87_11</vt:lpwstr>
  </property>
  <property fmtid="{D5CDD505-2E9C-101B-9397-08002B2CF9AE}" pid="4" name="KSOTemplateDocerSaveRecord">
    <vt:lpwstr>eyJoZGlkIjoiYTc2YWM1NDY3ZTA5NmQ3OTFkMzY4YjdiNDZmMTQwYjgiLCJ1c2VySWQiOiIyNzc0MDAwNjMifQ==</vt:lpwstr>
  </property>
</Properties>
</file>