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489D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调查评定表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货物类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1532" w:tblpY="862"/>
        <w:tblOverlap w:val="never"/>
        <w:tblW w:w="48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0"/>
        <w:gridCol w:w="359"/>
        <w:gridCol w:w="862"/>
        <w:gridCol w:w="2"/>
        <w:gridCol w:w="666"/>
        <w:gridCol w:w="1132"/>
        <w:gridCol w:w="1130"/>
        <w:gridCol w:w="1130"/>
        <w:gridCol w:w="184"/>
        <w:gridCol w:w="544"/>
        <w:gridCol w:w="429"/>
        <w:gridCol w:w="1151"/>
      </w:tblGrid>
      <w:tr w14:paraId="4482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0" w:type="pct"/>
            <w:gridSpan w:val="3"/>
            <w:vAlign w:val="center"/>
          </w:tcPr>
          <w:p w14:paraId="138B68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329" w:type="pct"/>
            <w:gridSpan w:val="10"/>
            <w:vAlign w:val="center"/>
          </w:tcPr>
          <w:p w14:paraId="7A7A9A6E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</w:tc>
      </w:tr>
      <w:tr w14:paraId="5464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pct"/>
            <w:gridSpan w:val="3"/>
            <w:vAlign w:val="center"/>
          </w:tcPr>
          <w:p w14:paraId="2BBA07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517" w:type="pct"/>
            <w:gridSpan w:val="2"/>
            <w:vAlign w:val="center"/>
          </w:tcPr>
          <w:p w14:paraId="6887A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41" w:type="pct"/>
            <w:gridSpan w:val="5"/>
            <w:vAlign w:val="center"/>
          </w:tcPr>
          <w:p w14:paraId="701B28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70" w:type="pct"/>
            <w:gridSpan w:val="3"/>
            <w:vAlign w:val="center"/>
          </w:tcPr>
          <w:p w14:paraId="64CED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F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329" w:type="pct"/>
            <w:vAlign w:val="center"/>
          </w:tcPr>
          <w:p w14:paraId="6BF9AD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8" w:type="pct"/>
            <w:gridSpan w:val="4"/>
            <w:vAlign w:val="center"/>
          </w:tcPr>
          <w:p w14:paraId="4CB11C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评价要素</w:t>
            </w:r>
          </w:p>
        </w:tc>
        <w:tc>
          <w:tcPr>
            <w:tcW w:w="2541" w:type="pct"/>
            <w:gridSpan w:val="5"/>
            <w:vAlign w:val="center"/>
          </w:tcPr>
          <w:p w14:paraId="7C8B6B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评价情况</w:t>
            </w:r>
          </w:p>
        </w:tc>
        <w:tc>
          <w:tcPr>
            <w:tcW w:w="326" w:type="pct"/>
            <w:vAlign w:val="center"/>
          </w:tcPr>
          <w:p w14:paraId="382CE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</w:t>
            </w:r>
          </w:p>
        </w:tc>
        <w:tc>
          <w:tcPr>
            <w:tcW w:w="944" w:type="pct"/>
            <w:gridSpan w:val="2"/>
            <w:vAlign w:val="center"/>
          </w:tcPr>
          <w:p w14:paraId="612E4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备注</w:t>
            </w:r>
          </w:p>
        </w:tc>
      </w:tr>
      <w:tr w14:paraId="5B01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pct"/>
            <w:vAlign w:val="center"/>
          </w:tcPr>
          <w:p w14:paraId="49131614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商务资质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858" w:type="pct"/>
            <w:gridSpan w:val="4"/>
            <w:vAlign w:val="center"/>
          </w:tcPr>
          <w:p w14:paraId="4A3E02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资质情况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6C03D0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公司规模，注册资金，营业地点、代理产品的代理级别，自产或代理主要产品品牌和种类，产品生产或/和供应能力，发票种类。</w:t>
            </w:r>
          </w:p>
        </w:tc>
        <w:tc>
          <w:tcPr>
            <w:tcW w:w="2541" w:type="pct"/>
            <w:gridSpan w:val="5"/>
            <w:vAlign w:val="center"/>
          </w:tcPr>
          <w:p w14:paraId="547BF50D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在中华人民共和国境内依法注册、具有法人资格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的得2分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提供近两年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年度审计报告（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2分）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60%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≤资产负债率≤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得4分，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连续2年盈利或现金流为正的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分。</w:t>
            </w:r>
          </w:p>
          <w:p w14:paraId="29347B8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供应商代理的产品具有较高的代理级别，具备较强的产品生产和/或供应能力。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全国级别得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得3分，市级得2分、区级得1分；供应商自营产品提供相应资质证明与合格证书，每个得1分；最多得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分。</w:t>
            </w:r>
          </w:p>
          <w:p w14:paraId="2C28D537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具备增值税一般纳税人资格，能够提供增值税专用发票，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符合财务规范和税务要求，确保交易的合法性和合规性。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分，否则为0分。</w:t>
            </w:r>
          </w:p>
          <w:p w14:paraId="6A701B3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提供员工花名册及社保参保人员名单，社保缴纳比例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100%的得5分，其余按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社保参保人员数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/总员工数的比例乘以5得分。</w:t>
            </w:r>
          </w:p>
        </w:tc>
        <w:tc>
          <w:tcPr>
            <w:tcW w:w="326" w:type="pct"/>
            <w:vAlign w:val="center"/>
          </w:tcPr>
          <w:p w14:paraId="4EF01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187B91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营业执照扫描件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及相关资质扫描件（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有效期内），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审计报告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经审计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机构盖章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的财务报表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），未提供财务报告的，资产负债率及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盈利/现金流项不得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分；代理资质或其他资料证明；</w:t>
            </w:r>
          </w:p>
          <w:p w14:paraId="6654F1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一般纳税人资格证明及近一年的合规专票记录；可查询的社保证明</w:t>
            </w:r>
          </w:p>
        </w:tc>
      </w:tr>
      <w:tr w14:paraId="38A6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pct"/>
            <w:vMerge w:val="restart"/>
            <w:vAlign w:val="center"/>
          </w:tcPr>
          <w:p w14:paraId="4704C33C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技术服务45分</w:t>
            </w:r>
          </w:p>
        </w:tc>
        <w:tc>
          <w:tcPr>
            <w:tcW w:w="858" w:type="pct"/>
            <w:gridSpan w:val="4"/>
            <w:vAlign w:val="center"/>
          </w:tcPr>
          <w:p w14:paraId="78151B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供货质量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分）</w:t>
            </w:r>
          </w:p>
          <w:p w14:paraId="452AEECE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质量检测能力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问题响应</w:t>
            </w:r>
          </w:p>
        </w:tc>
        <w:tc>
          <w:tcPr>
            <w:tcW w:w="2541" w:type="pct"/>
            <w:gridSpan w:val="5"/>
            <w:vAlign w:val="center"/>
          </w:tcPr>
          <w:p w14:paraId="1208EA4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客户验收报告，无质量问题的验收报告每个得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1分，最多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</w:p>
          <w:p w14:paraId="2D69EDC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退换货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服务方案：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质量问题24小时内响应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；退换货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周期≤3天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退换货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周期≤7天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的得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326" w:type="pct"/>
            <w:vAlign w:val="center"/>
          </w:tcPr>
          <w:p w14:paraId="0D7A9E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4F5B9D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客户验收记录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项目供货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质量报告/检测报告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；响应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邮件及承诺函；退换货方案</w:t>
            </w:r>
          </w:p>
        </w:tc>
      </w:tr>
      <w:tr w14:paraId="67E5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329" w:type="pct"/>
            <w:vMerge w:val="continue"/>
            <w:vAlign w:val="center"/>
          </w:tcPr>
          <w:p w14:paraId="10D7ED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8" w:type="pct"/>
            <w:gridSpan w:val="4"/>
            <w:vAlign w:val="center"/>
          </w:tcPr>
          <w:p w14:paraId="7B7BFCAB">
            <w:pPr>
              <w:numPr>
                <w:ilvl w:val="-1"/>
                <w:numId w:val="0"/>
              </w:numPr>
              <w:ind w:firstLineChars="0"/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服务能力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541" w:type="pct"/>
            <w:gridSpan w:val="5"/>
            <w:vAlign w:val="center"/>
          </w:tcPr>
          <w:p w14:paraId="0D4A737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- 在湖南省内设有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，每提供一名具有相应专业证书技术人员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得1分，合计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</w:tc>
        <w:tc>
          <w:tcPr>
            <w:tcW w:w="326" w:type="pct"/>
            <w:vAlign w:val="center"/>
          </w:tcPr>
          <w:p w14:paraId="03DFEDD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7ACC77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团队名单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资质证书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）及驻地证明</w:t>
            </w:r>
          </w:p>
          <w:p w14:paraId="47B772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B8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329" w:type="pct"/>
            <w:vMerge w:val="continue"/>
            <w:vAlign w:val="center"/>
          </w:tcPr>
          <w:p w14:paraId="165B02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8" w:type="pct"/>
            <w:gridSpan w:val="4"/>
            <w:vAlign w:val="center"/>
          </w:tcPr>
          <w:p w14:paraId="6B4A3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供应链能力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41" w:type="pct"/>
            <w:gridSpan w:val="5"/>
            <w:vAlign w:val="center"/>
          </w:tcPr>
          <w:p w14:paraId="5AF6FBB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标准产品交付周期≤7天（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加急订单≤3天（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分）</w:t>
            </w:r>
          </w:p>
          <w:p w14:paraId="04540F13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无窜货、假货记录（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原厂合规认证（如防伪追溯）（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26" w:type="pct"/>
            <w:vAlign w:val="center"/>
          </w:tcPr>
          <w:p w14:paraId="22EC262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4C5A337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历史交货记录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近一年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）：物流单、邮件记录与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承诺函；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原厂声明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承诺函</w:t>
            </w:r>
          </w:p>
        </w:tc>
      </w:tr>
      <w:tr w14:paraId="5F9C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329" w:type="pct"/>
            <w:vAlign w:val="center"/>
          </w:tcPr>
          <w:p w14:paraId="06ED2D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过往业绩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858" w:type="pct"/>
            <w:gridSpan w:val="4"/>
            <w:vAlign w:val="center"/>
          </w:tcPr>
          <w:p w14:paraId="580162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业绩能力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541" w:type="pct"/>
            <w:gridSpan w:val="5"/>
            <w:vAlign w:val="center"/>
          </w:tcPr>
          <w:p w14:paraId="0531E0F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- 需提供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近3年金额30万以上的历史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（国企政府类），每份合同4分，最多得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</w:p>
          <w:p w14:paraId="0C4229B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-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提供合同中体现的相关产品价格，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低于市场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相似参数产品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均价10%及以上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，每降低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1%扣1分</w:t>
            </w:r>
          </w:p>
        </w:tc>
        <w:tc>
          <w:tcPr>
            <w:tcW w:w="326" w:type="pct"/>
            <w:vAlign w:val="center"/>
          </w:tcPr>
          <w:p w14:paraId="41343B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0E19048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合同关键页；市场均价数据可来自政府采购网、京东、天猫旗舰店等，提供产品价格对比表（提供截图与网页链接）</w:t>
            </w:r>
          </w:p>
        </w:tc>
      </w:tr>
      <w:tr w14:paraId="34B7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329" w:type="pct"/>
            <w:vAlign w:val="center"/>
          </w:tcPr>
          <w:p w14:paraId="093DAC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附加</w:t>
            </w:r>
          </w:p>
        </w:tc>
        <w:tc>
          <w:tcPr>
            <w:tcW w:w="858" w:type="pct"/>
            <w:gridSpan w:val="4"/>
            <w:vAlign w:val="center"/>
          </w:tcPr>
          <w:p w14:paraId="5BA2A22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否决项（一票否决）</w:t>
            </w:r>
          </w:p>
        </w:tc>
        <w:tc>
          <w:tcPr>
            <w:tcW w:w="2541" w:type="pct"/>
            <w:gridSpan w:val="5"/>
            <w:vAlign w:val="center"/>
          </w:tcPr>
          <w:p w14:paraId="0EF3300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供应商法人或高管存在重大失信记录（如被列入失信被执行人名单）。</w:t>
            </w:r>
          </w:p>
          <w:p w14:paraId="181FEE7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2.申请资料造假。</w:t>
            </w:r>
          </w:p>
        </w:tc>
        <w:tc>
          <w:tcPr>
            <w:tcW w:w="326" w:type="pct"/>
            <w:vAlign w:val="center"/>
          </w:tcPr>
          <w:p w14:paraId="5A560A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5743D9F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提供资料真实性承诺函与查询截图（必须）</w:t>
            </w:r>
          </w:p>
        </w:tc>
      </w:tr>
      <w:tr w14:paraId="1AE1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000" w:type="pct"/>
            <w:gridSpan w:val="13"/>
            <w:vAlign w:val="center"/>
          </w:tcPr>
          <w:p w14:paraId="2E82E771">
            <w:pPr>
              <w:jc w:val="left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评分说明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：</w:t>
            </w:r>
          </w:p>
          <w:p w14:paraId="091CD6C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1.90-100分（无任一单项得分为0）：A级，80-89分（无任一单项得分为0）：B级，不合格（&lt;80分）：直接淘汰。</w:t>
            </w:r>
          </w:p>
          <w:p w14:paraId="048C0745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2.承诺函与资质证明等材料需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加盖公章。</w:t>
            </w:r>
          </w:p>
          <w:p w14:paraId="137AB71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86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455" w:type="pct"/>
            <w:gridSpan w:val="2"/>
            <w:vAlign w:val="center"/>
          </w:tcPr>
          <w:p w14:paraId="19F0ED4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731" w:type="pct"/>
            <w:gridSpan w:val="2"/>
            <w:vAlign w:val="center"/>
          </w:tcPr>
          <w:p w14:paraId="5C6540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90985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117F2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6314EF9F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综合得分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D84E2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0635940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685" w:type="pct"/>
            <w:vAlign w:val="center"/>
          </w:tcPr>
          <w:p w14:paraId="22E18F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702EB545">
      <w:pPr>
        <w:jc w:val="center"/>
        <w:rPr>
          <w:rFonts w:hint="eastAsia" w:ascii="黑体" w:eastAsia="黑体" w:cs="Times New Roman"/>
          <w:b/>
          <w:kern w:val="2"/>
          <w:sz w:val="44"/>
          <w:szCs w:val="22"/>
          <w:lang w:eastAsia="zh-CN"/>
        </w:rPr>
      </w:pPr>
    </w:p>
    <w:p w14:paraId="3B72D616">
      <w:pPr>
        <w:jc w:val="center"/>
        <w:rPr>
          <w:rFonts w:hint="eastAsia" w:ascii="黑体" w:eastAsia="黑体" w:cs="Times New Roman"/>
          <w:b/>
          <w:kern w:val="2"/>
          <w:sz w:val="44"/>
          <w:szCs w:val="22"/>
          <w:lang w:eastAsia="zh-CN"/>
        </w:rPr>
      </w:pPr>
    </w:p>
    <w:p w14:paraId="5FF73C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71E71"/>
    <w:rsid w:val="143212E6"/>
    <w:rsid w:val="19284964"/>
    <w:rsid w:val="5E6275AE"/>
    <w:rsid w:val="74B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1192</Characters>
  <Lines>0</Lines>
  <Paragraphs>0</Paragraphs>
  <TotalTime>1</TotalTime>
  <ScaleCrop>false</ScaleCrop>
  <LinksUpToDate>false</LinksUpToDate>
  <CharactersWithSpaces>1201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2025-09-25T03:15:00Z</dcterms:created>
  <dc:creator>吴不斯</dc:creator>
  <cp:lastModifiedBy>吴不斯</cp:lastModifiedBy>
  <dcterms:modified xsi:type="dcterms:W3CDTF">2025-09-25T03:48:55Z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A73659FEB6194244BB8B3D771F44C559_11</vt:lpwstr>
  </property>
  <property fmtid="{D5CDD505-2E9C-101B-9397-08002B2CF9AE}" pid="4" name="KSOTemplateDocerSaveRecord">
    <vt:lpwstr>eyJoZGlkIjoiMzBhMzJlYWUyNGM3MTVmMDE1OWZjMWJmNzMyOTU0YjUiLCJ1c2VySWQiOiIyNzc0MDAwNjMifQ==</vt:lpwstr>
  </property>
</Properties>
</file>