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附1：</w:t>
      </w:r>
    </w:p>
    <w:tbl>
      <w:tblPr>
        <w:tblStyle w:val="2"/>
        <w:tblW w:w="84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44"/>
        <w:gridCol w:w="3516"/>
        <w:gridCol w:w="1104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罚没烟花爆竹处置情况表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执罚机关：江华瑶族自治县应急管理局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处理地点：江华瑶族自治县弘华烟花爆竹销售公司仓库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规格（型号）或者地址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1500型*10、醴陵市荣华鞭炮厂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日景烟花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60发*1、浏阳市君泰烟花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700型*40、醴陵市荣华鞭炮厂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开门红雷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20发*12、浏阳市君泰烟花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34型*10、浏阳市瑞丰花炮厂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30型*10、浏阳市瑞丰花炮厂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88发*2、浏阳市君泰烟花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100发*2、浏阳市君泰烟花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25发*10、浏阳市君泰烟花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非常响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20发*10、盛虹国泰烟花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48发*4、浏阳市君泰烟花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36型*5、浏阳市瑞丰花炮厂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40型*5、浏阳市瑞丰花炮厂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3000型*8、醴陵市荣华鞭炮厂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5000型*6、醴陵市荣华鞭炮厂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4000型*7、醴陵市荣华鞭炮厂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46型*5、浏阳市瑞丰花炮厂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模具蕾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20发*6、、浏阳市君泰烟花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百花争艳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25发、浏阳市群烟花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吉祥如意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20发、浏阳市天鹅山烟花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开门红礼炮王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20发、浏阳市君泰烟花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德鑫特红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70AJ、浏阳市荷花办事处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福星大地红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30型、醴陵市浦口福星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恭喜发财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3套、上栗县华良花炮制造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德鑫特红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46AJ型、浏阳市瑞丰花炮厂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锦鸿特红炮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40型、醴陵市花椒鞭炮厂 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恭喜发财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2000型、醴陵英华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霹雳烛龙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浏阳市百盈烟花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恭喜发财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1500型、醴陵市荣华鞭炮厂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恭喜发财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3000型、醴陵市荣华鞭炮厂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精品圆盘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4000型、醴陵市荣华鞭炮厂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精品圆盘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5000型、醴陵市荣华鞭炮厂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富贵笛音蕾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20发、浏阳市景升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组合烟花C级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100发、浏阳市景升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箱/件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2YjA2MjM4MzhmODkyZTlhZmIxMjIyYjc3M2QifQ=="/>
  </w:docVars>
  <w:rsids>
    <w:rsidRoot w:val="5D9D7802"/>
    <w:rsid w:val="5D9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2024-03-18T09:36:00Z</dcterms:created>
  <dc:creator>亚里士多磊</dc:creator>
  <cp:lastModifiedBy>亚里士多磊</cp:lastModifiedBy>
  <dcterms:modified xsi:type="dcterms:W3CDTF">2024-03-18T09:37:05Z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19BBA82A877B4D3691A062B0235448D0_11</vt:lpwstr>
  </property>
</Properties>
</file>