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0B5E" w:rsidRDefault="00AB1186">
      <w:pPr>
        <w:jc w:val="center"/>
        <w:rPr>
          <w:rFonts w:ascii="宋体" w:hAnsi="宋体" w:cs="宋体"/>
          <w:b/>
          <w:color w:val="FF0000"/>
          <w:sz w:val="44"/>
          <w:szCs w:val="44"/>
          <w:highlight w:val="yellow"/>
          <w:shd w:val="clear" w:color="090000" w:fill="FFFFFF"/>
        </w:rPr>
      </w:pPr>
      <w:r>
        <w:rPr>
          <w:rFonts w:ascii="宋体" w:hAnsi="宋体" w:cs="宋体" w:hint="eastAsia"/>
          <w:b/>
          <w:color w:val="000000"/>
          <w:sz w:val="44"/>
          <w:szCs w:val="44"/>
          <w:shd w:val="clear" w:color="080000" w:fill="FFFFFF"/>
        </w:rPr>
        <w:t>202</w:t>
      </w:r>
      <w:r w:rsidR="00FB218C">
        <w:rPr>
          <w:rFonts w:ascii="宋体" w:hAnsi="宋体" w:cs="宋体" w:hint="eastAsia"/>
          <w:b/>
          <w:color w:val="000000"/>
          <w:sz w:val="44"/>
          <w:szCs w:val="44"/>
          <w:shd w:val="clear" w:color="080000" w:fill="FFFFFF"/>
        </w:rPr>
        <w:t>4</w:t>
      </w:r>
      <w:r>
        <w:rPr>
          <w:rFonts w:ascii="宋体" w:hAnsi="宋体" w:cs="宋体" w:hint="eastAsia"/>
          <w:b/>
          <w:color w:val="000000"/>
          <w:sz w:val="44"/>
          <w:szCs w:val="44"/>
          <w:shd w:val="clear" w:color="080000" w:fill="FFFFFF"/>
        </w:rPr>
        <w:t>年</w:t>
      </w:r>
      <w:r w:rsidR="005C01F4">
        <w:rPr>
          <w:rFonts w:ascii="宋体" w:hAnsi="宋体" w:cs="宋体" w:hint="eastAsia"/>
          <w:b/>
          <w:color w:val="000000"/>
          <w:sz w:val="44"/>
          <w:szCs w:val="44"/>
          <w:shd w:val="clear" w:color="080000" w:fill="FFFFFF"/>
        </w:rPr>
        <w:t>病虫害</w:t>
      </w:r>
      <w:proofErr w:type="gramStart"/>
      <w:r w:rsidR="005C01F4">
        <w:rPr>
          <w:rFonts w:ascii="宋体" w:hAnsi="宋体" w:cs="宋体" w:hint="eastAsia"/>
          <w:b/>
          <w:color w:val="000000"/>
          <w:sz w:val="44"/>
          <w:szCs w:val="44"/>
          <w:shd w:val="clear" w:color="080000" w:fill="FFFFFF"/>
        </w:rPr>
        <w:t>测报</w:t>
      </w:r>
      <w:r w:rsidR="00666861">
        <w:rPr>
          <w:rFonts w:ascii="宋体" w:hAnsi="宋体" w:cs="宋体" w:hint="eastAsia"/>
          <w:b/>
          <w:color w:val="000000"/>
          <w:sz w:val="44"/>
          <w:szCs w:val="44"/>
          <w:shd w:val="clear" w:color="080000" w:fill="FFFFFF"/>
        </w:rPr>
        <w:t>专项</w:t>
      </w:r>
      <w:proofErr w:type="gramEnd"/>
      <w:r>
        <w:rPr>
          <w:rFonts w:ascii="宋体" w:hAnsi="宋体" w:cs="宋体" w:hint="eastAsia"/>
          <w:b/>
          <w:color w:val="000000"/>
          <w:sz w:val="44"/>
          <w:szCs w:val="44"/>
          <w:shd w:val="clear" w:color="080000" w:fill="FFFFFF"/>
        </w:rPr>
        <w:t>资金绩效报告</w:t>
      </w:r>
    </w:p>
    <w:p w:rsidR="003B0B5E" w:rsidRDefault="003B0B5E">
      <w:pPr>
        <w:widowControl/>
        <w:shd w:val="clear" w:color="050000" w:fill="FFFFFF"/>
        <w:spacing w:line="520" w:lineRule="exact"/>
        <w:jc w:val="left"/>
        <w:rPr>
          <w:rFonts w:ascii="宋体" w:hAnsi="宋体" w:cs="宋体"/>
          <w:b/>
          <w:color w:val="000000"/>
          <w:kern w:val="0"/>
          <w:sz w:val="27"/>
          <w:szCs w:val="27"/>
          <w:shd w:val="clear" w:color="090000" w:fill="FFFFFF"/>
        </w:rPr>
      </w:pPr>
    </w:p>
    <w:p w:rsidR="00CF1A21" w:rsidRPr="00666861" w:rsidRDefault="00CF1A21" w:rsidP="00666861">
      <w:pPr>
        <w:spacing w:line="560" w:lineRule="exact"/>
        <w:ind w:firstLineChars="100" w:firstLine="300"/>
        <w:rPr>
          <w:rFonts w:ascii="华文仿宋" w:eastAsia="华文仿宋" w:hAnsi="华文仿宋" w:cs="仿宋"/>
          <w:sz w:val="30"/>
          <w:szCs w:val="30"/>
        </w:rPr>
      </w:pPr>
      <w:r w:rsidRPr="00666861">
        <w:rPr>
          <w:rFonts w:ascii="华文仿宋" w:eastAsia="华文仿宋" w:hAnsi="华文仿宋" w:cs="仿宋" w:hint="eastAsia"/>
          <w:sz w:val="30"/>
          <w:szCs w:val="30"/>
        </w:rPr>
        <w:t>一、项目概况</w:t>
      </w:r>
    </w:p>
    <w:p w:rsidR="00CF1A21" w:rsidRPr="00666861" w:rsidRDefault="00CF1A21" w:rsidP="00666861">
      <w:pPr>
        <w:spacing w:line="560" w:lineRule="exact"/>
        <w:ind w:firstLineChars="50" w:firstLine="150"/>
        <w:rPr>
          <w:rFonts w:ascii="华文仿宋" w:eastAsia="华文仿宋" w:hAnsi="华文仿宋" w:cs="仿宋"/>
          <w:sz w:val="30"/>
          <w:szCs w:val="30"/>
        </w:rPr>
      </w:pPr>
      <w:r w:rsidRPr="00666861">
        <w:rPr>
          <w:rFonts w:ascii="华文仿宋" w:eastAsia="华文仿宋" w:hAnsi="华文仿宋" w:cs="仿宋" w:hint="eastAsia"/>
          <w:sz w:val="30"/>
          <w:szCs w:val="30"/>
        </w:rPr>
        <w:t>（一）</w:t>
      </w:r>
      <w:r w:rsidRPr="00666861">
        <w:rPr>
          <w:rFonts w:ascii="华文仿宋" w:eastAsia="华文仿宋" w:hAnsi="华文仿宋" w:cs="宋体" w:hint="eastAsia"/>
          <w:color w:val="000000"/>
          <w:kern w:val="0"/>
          <w:sz w:val="30"/>
          <w:szCs w:val="30"/>
          <w:shd w:val="clear" w:color="080000" w:fill="FFFFFF"/>
        </w:rPr>
        <w:t>实施部门基本情况</w:t>
      </w:r>
    </w:p>
    <w:p w:rsidR="00CF1A21" w:rsidRPr="00666861" w:rsidRDefault="00CF1A21" w:rsidP="00666861">
      <w:pPr>
        <w:widowControl/>
        <w:shd w:val="clear" w:color="050000" w:fill="FFFFFF"/>
        <w:spacing w:line="560" w:lineRule="exact"/>
        <w:ind w:firstLineChars="100" w:firstLine="300"/>
        <w:jc w:val="left"/>
        <w:rPr>
          <w:rFonts w:ascii="华文仿宋" w:eastAsia="华文仿宋" w:hAnsi="华文仿宋" w:cs="宋体"/>
          <w:color w:val="000000"/>
          <w:kern w:val="0"/>
          <w:sz w:val="30"/>
          <w:szCs w:val="30"/>
          <w:shd w:val="clear" w:color="080000" w:fill="FFFFFF"/>
        </w:rPr>
      </w:pPr>
      <w:r w:rsidRPr="00666861">
        <w:rPr>
          <w:rFonts w:ascii="华文仿宋" w:eastAsia="华文仿宋" w:hAnsi="华文仿宋" w:cs="宋体" w:hint="eastAsia"/>
          <w:color w:val="000000"/>
          <w:kern w:val="0"/>
          <w:sz w:val="30"/>
          <w:szCs w:val="30"/>
          <w:shd w:val="clear" w:color="080000" w:fill="FFFFFF"/>
        </w:rPr>
        <w:t>江华县瑶族自治县林业局是政府工作部门，为正科级。病虫害测报项目由我单位</w:t>
      </w:r>
      <w:proofErr w:type="gramStart"/>
      <w:r w:rsidRPr="00666861">
        <w:rPr>
          <w:rFonts w:ascii="华文仿宋" w:eastAsia="华文仿宋" w:hAnsi="华文仿宋" w:cs="宋体" w:hint="eastAsia"/>
          <w:color w:val="000000"/>
          <w:kern w:val="0"/>
          <w:sz w:val="30"/>
          <w:szCs w:val="30"/>
          <w:shd w:val="clear" w:color="080000" w:fill="FFFFFF"/>
        </w:rPr>
        <w:t>森保站负责</w:t>
      </w:r>
      <w:proofErr w:type="gramEnd"/>
      <w:r w:rsidRPr="00666861">
        <w:rPr>
          <w:rFonts w:ascii="华文仿宋" w:eastAsia="华文仿宋" w:hAnsi="华文仿宋" w:cs="宋体" w:hint="eastAsia"/>
          <w:color w:val="000000"/>
          <w:kern w:val="0"/>
          <w:sz w:val="30"/>
          <w:szCs w:val="30"/>
          <w:shd w:val="clear" w:color="080000" w:fill="FFFFFF"/>
        </w:rPr>
        <w:t>。</w:t>
      </w:r>
      <w:proofErr w:type="gramStart"/>
      <w:r w:rsidRPr="00666861">
        <w:rPr>
          <w:rFonts w:ascii="华文仿宋" w:eastAsia="华文仿宋" w:hAnsi="华文仿宋" w:cs="宋体" w:hint="eastAsia"/>
          <w:color w:val="000000"/>
          <w:kern w:val="0"/>
          <w:sz w:val="30"/>
          <w:szCs w:val="30"/>
          <w:shd w:val="clear" w:color="080000" w:fill="FFFFFF"/>
        </w:rPr>
        <w:t>森保站共有</w:t>
      </w:r>
      <w:proofErr w:type="gramEnd"/>
      <w:r w:rsidRPr="00666861">
        <w:rPr>
          <w:rFonts w:ascii="华文仿宋" w:eastAsia="华文仿宋" w:hAnsi="华文仿宋" w:cs="宋体" w:hint="eastAsia"/>
          <w:color w:val="000000"/>
          <w:kern w:val="0"/>
          <w:sz w:val="30"/>
          <w:szCs w:val="30"/>
          <w:shd w:val="clear" w:color="080000" w:fill="FFFFFF"/>
        </w:rPr>
        <w:t>工作人员8人。</w:t>
      </w:r>
    </w:p>
    <w:p w:rsidR="00CF1A21" w:rsidRPr="00666861" w:rsidRDefault="00CF1A21" w:rsidP="00666861">
      <w:pPr>
        <w:spacing w:line="560" w:lineRule="exact"/>
        <w:ind w:firstLineChars="50" w:firstLine="150"/>
        <w:rPr>
          <w:rFonts w:ascii="华文仿宋" w:eastAsia="华文仿宋" w:hAnsi="华文仿宋" w:cs="仿宋"/>
          <w:sz w:val="30"/>
          <w:szCs w:val="30"/>
        </w:rPr>
      </w:pPr>
      <w:r w:rsidRPr="00666861">
        <w:rPr>
          <w:rFonts w:ascii="华文仿宋" w:eastAsia="华文仿宋" w:hAnsi="华文仿宋" w:cs="仿宋" w:hint="eastAsia"/>
          <w:sz w:val="30"/>
          <w:szCs w:val="30"/>
        </w:rPr>
        <w:t>（二）资金基本情况</w:t>
      </w:r>
    </w:p>
    <w:p w:rsidR="00CF1A21" w:rsidRPr="00666861" w:rsidRDefault="00CF1A21">
      <w:pPr>
        <w:widowControl/>
        <w:shd w:val="clear" w:color="050000" w:fill="FFFFFF"/>
        <w:spacing w:line="560" w:lineRule="exact"/>
        <w:ind w:firstLine="482"/>
        <w:jc w:val="left"/>
        <w:rPr>
          <w:rFonts w:ascii="华文仿宋" w:eastAsia="华文仿宋" w:hAnsi="华文仿宋" w:cs="宋体"/>
          <w:color w:val="000000"/>
          <w:kern w:val="0"/>
          <w:sz w:val="30"/>
          <w:szCs w:val="30"/>
          <w:shd w:val="clear" w:color="090000" w:fill="FFFFFF"/>
        </w:rPr>
      </w:pPr>
      <w:r w:rsidRPr="00666861">
        <w:rPr>
          <w:rFonts w:ascii="华文仿宋" w:eastAsia="华文仿宋" w:hAnsi="华文仿宋" w:cs="宋体" w:hint="eastAsia"/>
          <w:color w:val="000000"/>
          <w:kern w:val="0"/>
          <w:sz w:val="30"/>
          <w:szCs w:val="30"/>
          <w:shd w:val="clear" w:color="080000" w:fill="FFFFFF"/>
        </w:rPr>
        <w:t>截止202</w:t>
      </w:r>
      <w:r w:rsidR="00FB218C">
        <w:rPr>
          <w:rFonts w:ascii="华文仿宋" w:eastAsia="华文仿宋" w:hAnsi="华文仿宋" w:cs="宋体" w:hint="eastAsia"/>
          <w:color w:val="000000"/>
          <w:kern w:val="0"/>
          <w:sz w:val="30"/>
          <w:szCs w:val="30"/>
          <w:shd w:val="clear" w:color="080000" w:fill="FFFFFF"/>
        </w:rPr>
        <w:t>4</w:t>
      </w:r>
      <w:r w:rsidRPr="00666861">
        <w:rPr>
          <w:rFonts w:ascii="华文仿宋" w:eastAsia="华文仿宋" w:hAnsi="华文仿宋" w:cs="宋体" w:hint="eastAsia"/>
          <w:color w:val="000000"/>
          <w:kern w:val="0"/>
          <w:sz w:val="30"/>
          <w:szCs w:val="30"/>
          <w:shd w:val="clear" w:color="080000" w:fill="FFFFFF"/>
        </w:rPr>
        <w:t>年12月30日，县财政局</w:t>
      </w:r>
      <w:r w:rsidRPr="00666861">
        <w:rPr>
          <w:rFonts w:ascii="华文仿宋" w:eastAsia="华文仿宋" w:hAnsi="华文仿宋" w:cs="宋体" w:hint="eastAsia"/>
          <w:color w:val="000000"/>
          <w:sz w:val="30"/>
          <w:szCs w:val="30"/>
          <w:shd w:val="clear" w:color="070000" w:fill="FFFFFF"/>
        </w:rPr>
        <w:t>下达病虫害测报防治指标3</w:t>
      </w:r>
      <w:r w:rsidR="00285125">
        <w:rPr>
          <w:rFonts w:ascii="华文仿宋" w:eastAsia="华文仿宋" w:hAnsi="华文仿宋" w:cs="宋体" w:hint="eastAsia"/>
          <w:color w:val="000000"/>
          <w:sz w:val="30"/>
          <w:szCs w:val="30"/>
          <w:shd w:val="clear" w:color="070000" w:fill="FFFFFF"/>
        </w:rPr>
        <w:t>2.4</w:t>
      </w:r>
      <w:r w:rsidRPr="00666861">
        <w:rPr>
          <w:rFonts w:ascii="华文仿宋" w:eastAsia="华文仿宋" w:hAnsi="华文仿宋" w:cs="宋体" w:hint="eastAsia"/>
          <w:color w:val="000000"/>
          <w:sz w:val="30"/>
          <w:szCs w:val="30"/>
          <w:shd w:val="clear" w:color="070000" w:fill="FFFFFF"/>
        </w:rPr>
        <w:t>万元，用于病虫害防治、测报项目</w:t>
      </w:r>
    </w:p>
    <w:p w:rsidR="00CF1A21" w:rsidRPr="00666861" w:rsidRDefault="00CF1A21" w:rsidP="00666861">
      <w:pPr>
        <w:widowControl/>
        <w:shd w:val="clear" w:color="050000" w:fill="FFFFFF"/>
        <w:spacing w:line="560" w:lineRule="exact"/>
        <w:ind w:firstLineChars="50" w:firstLine="150"/>
        <w:jc w:val="left"/>
        <w:rPr>
          <w:rFonts w:ascii="华文仿宋" w:eastAsia="华文仿宋" w:hAnsi="华文仿宋" w:cs="宋体"/>
          <w:color w:val="000000"/>
          <w:kern w:val="0"/>
          <w:sz w:val="30"/>
          <w:szCs w:val="30"/>
          <w:shd w:val="clear" w:color="080000" w:fill="FFFFFF"/>
        </w:rPr>
      </w:pPr>
      <w:r w:rsidRPr="00666861">
        <w:rPr>
          <w:rFonts w:ascii="华文仿宋" w:eastAsia="华文仿宋" w:hAnsi="华文仿宋" w:cs="仿宋" w:hint="eastAsia"/>
          <w:sz w:val="30"/>
          <w:szCs w:val="30"/>
        </w:rPr>
        <w:t>（三）资金绩效目标</w:t>
      </w:r>
    </w:p>
    <w:p w:rsidR="00CF1A21" w:rsidRPr="00666861" w:rsidRDefault="00CF1A21" w:rsidP="00666861">
      <w:pPr>
        <w:spacing w:line="360" w:lineRule="auto"/>
        <w:ind w:firstLineChars="150" w:firstLine="450"/>
        <w:rPr>
          <w:rFonts w:ascii="华文仿宋" w:eastAsia="华文仿宋" w:hAnsi="华文仿宋"/>
          <w:sz w:val="30"/>
          <w:szCs w:val="30"/>
        </w:rPr>
      </w:pPr>
      <w:r w:rsidRPr="00666861">
        <w:rPr>
          <w:rFonts w:ascii="华文仿宋" w:eastAsia="华文仿宋" w:hAnsi="华文仿宋" w:cs="仿宋" w:hint="eastAsia"/>
          <w:sz w:val="30"/>
          <w:szCs w:val="30"/>
        </w:rPr>
        <w:t xml:space="preserve">  202</w:t>
      </w:r>
      <w:r w:rsidR="00FB218C">
        <w:rPr>
          <w:rFonts w:ascii="华文仿宋" w:eastAsia="华文仿宋" w:hAnsi="华文仿宋" w:cs="仿宋" w:hint="eastAsia"/>
          <w:sz w:val="30"/>
          <w:szCs w:val="30"/>
        </w:rPr>
        <w:t>4</w:t>
      </w:r>
      <w:r w:rsidRPr="00666861">
        <w:rPr>
          <w:rFonts w:ascii="华文仿宋" w:eastAsia="华文仿宋" w:hAnsi="华文仿宋" w:cs="仿宋" w:hint="eastAsia"/>
          <w:sz w:val="30"/>
          <w:szCs w:val="30"/>
        </w:rPr>
        <w:t>年</w:t>
      </w:r>
      <w:r w:rsidRPr="00666861">
        <w:rPr>
          <w:rFonts w:ascii="华文仿宋" w:eastAsia="华文仿宋" w:hAnsi="华文仿宋" w:cs="宋体" w:hint="eastAsia"/>
          <w:color w:val="000000"/>
          <w:sz w:val="30"/>
          <w:szCs w:val="30"/>
          <w:shd w:val="clear" w:color="070000" w:fill="FFFFFF"/>
        </w:rPr>
        <w:t>病虫害测报防治</w:t>
      </w:r>
      <w:r w:rsidRPr="00666861">
        <w:rPr>
          <w:rFonts w:ascii="华文仿宋" w:eastAsia="华文仿宋" w:hAnsi="华文仿宋" w:cs="仿宋" w:hint="eastAsia"/>
          <w:sz w:val="30"/>
          <w:szCs w:val="30"/>
        </w:rPr>
        <w:t>投入3</w:t>
      </w:r>
      <w:r w:rsidR="00285125">
        <w:rPr>
          <w:rFonts w:ascii="华文仿宋" w:eastAsia="华文仿宋" w:hAnsi="华文仿宋" w:cs="仿宋" w:hint="eastAsia"/>
          <w:sz w:val="30"/>
          <w:szCs w:val="30"/>
        </w:rPr>
        <w:t>2.4</w:t>
      </w:r>
      <w:r w:rsidRPr="00666861">
        <w:rPr>
          <w:rFonts w:ascii="华文仿宋" w:eastAsia="华文仿宋" w:hAnsi="华文仿宋" w:cs="仿宋" w:hint="eastAsia"/>
          <w:sz w:val="30"/>
          <w:szCs w:val="30"/>
        </w:rPr>
        <w:t>万元，</w:t>
      </w:r>
      <w:r w:rsidRPr="00666861">
        <w:rPr>
          <w:rFonts w:ascii="华文仿宋" w:eastAsia="华文仿宋" w:hAnsi="华文仿宋" w:hint="eastAsia"/>
          <w:sz w:val="30"/>
          <w:szCs w:val="30"/>
        </w:rPr>
        <w:t>测报、防治、检疫药品及人工费用3</w:t>
      </w:r>
      <w:r w:rsidR="00285125">
        <w:rPr>
          <w:rFonts w:ascii="华文仿宋" w:eastAsia="华文仿宋" w:hAnsi="华文仿宋" w:hint="eastAsia"/>
          <w:sz w:val="30"/>
          <w:szCs w:val="30"/>
        </w:rPr>
        <w:t>2.4</w:t>
      </w:r>
      <w:r w:rsidRPr="00666861">
        <w:rPr>
          <w:rFonts w:ascii="华文仿宋" w:eastAsia="华文仿宋" w:hAnsi="华文仿宋" w:hint="eastAsia"/>
          <w:sz w:val="30"/>
          <w:szCs w:val="30"/>
        </w:rPr>
        <w:t>万元。</w:t>
      </w:r>
    </w:p>
    <w:p w:rsidR="00CF1A21" w:rsidRPr="00666861" w:rsidRDefault="00CF1A21" w:rsidP="00666861">
      <w:pPr>
        <w:widowControl/>
        <w:shd w:val="clear" w:color="050000" w:fill="FFFFFF"/>
        <w:spacing w:line="560" w:lineRule="exact"/>
        <w:ind w:firstLineChars="150" w:firstLine="450"/>
        <w:jc w:val="left"/>
        <w:rPr>
          <w:rFonts w:ascii="华文仿宋" w:eastAsia="华文仿宋" w:hAnsi="华文仿宋" w:cs="仿宋"/>
          <w:sz w:val="30"/>
          <w:szCs w:val="30"/>
        </w:rPr>
      </w:pPr>
      <w:r w:rsidRPr="00666861">
        <w:rPr>
          <w:rFonts w:ascii="华文仿宋" w:eastAsia="华文仿宋" w:hAnsi="华文仿宋" w:cs="仿宋" w:hint="eastAsia"/>
          <w:sz w:val="30"/>
          <w:szCs w:val="30"/>
        </w:rPr>
        <w:t>二、项目资金使用及管理情况</w:t>
      </w:r>
    </w:p>
    <w:p w:rsidR="00CF1A21" w:rsidRPr="00666861" w:rsidRDefault="00CF1A21" w:rsidP="00CF1A21">
      <w:pPr>
        <w:widowControl/>
        <w:shd w:val="clear" w:color="050000" w:fill="FFFFFF"/>
        <w:spacing w:line="560" w:lineRule="exact"/>
        <w:ind w:firstLine="480"/>
        <w:jc w:val="left"/>
        <w:rPr>
          <w:rFonts w:ascii="华文仿宋" w:eastAsia="华文仿宋" w:hAnsi="华文仿宋" w:cs="宋体"/>
          <w:color w:val="000000"/>
          <w:sz w:val="30"/>
          <w:szCs w:val="30"/>
        </w:rPr>
      </w:pPr>
      <w:r w:rsidRPr="00666861">
        <w:rPr>
          <w:rFonts w:ascii="华文仿宋" w:eastAsia="华文仿宋" w:hAnsi="华文仿宋" w:cs="宋体" w:hint="eastAsia"/>
          <w:color w:val="000000"/>
          <w:kern w:val="0"/>
          <w:sz w:val="30"/>
          <w:szCs w:val="30"/>
          <w:shd w:val="clear" w:color="080000" w:fill="FFFFFF"/>
        </w:rPr>
        <w:t>截止12月底，完成投入3</w:t>
      </w:r>
      <w:r w:rsidR="00285125">
        <w:rPr>
          <w:rFonts w:ascii="华文仿宋" w:eastAsia="华文仿宋" w:hAnsi="华文仿宋" w:cs="宋体" w:hint="eastAsia"/>
          <w:color w:val="000000"/>
          <w:kern w:val="0"/>
          <w:sz w:val="30"/>
          <w:szCs w:val="30"/>
          <w:shd w:val="clear" w:color="080000" w:fill="FFFFFF"/>
        </w:rPr>
        <w:t>2.4</w:t>
      </w:r>
      <w:r w:rsidRPr="00666861">
        <w:rPr>
          <w:rFonts w:ascii="华文仿宋" w:eastAsia="华文仿宋" w:hAnsi="华文仿宋" w:cs="宋体" w:hint="eastAsia"/>
          <w:color w:val="000000"/>
          <w:kern w:val="0"/>
          <w:sz w:val="30"/>
          <w:szCs w:val="30"/>
          <w:shd w:val="clear" w:color="080000" w:fill="FFFFFF"/>
        </w:rPr>
        <w:t>万元，进度完成率为100%。</w:t>
      </w:r>
    </w:p>
    <w:p w:rsidR="00CF1A21" w:rsidRPr="00666861" w:rsidRDefault="00CF1A21" w:rsidP="00666861">
      <w:pPr>
        <w:widowControl/>
        <w:shd w:val="clear" w:color="050000" w:fill="FFFFFF"/>
        <w:spacing w:line="560" w:lineRule="exact"/>
        <w:ind w:firstLineChars="100" w:firstLine="300"/>
        <w:jc w:val="left"/>
        <w:rPr>
          <w:rFonts w:ascii="华文仿宋" w:eastAsia="华文仿宋" w:hAnsi="华文仿宋" w:cs="仿宋"/>
          <w:sz w:val="30"/>
          <w:szCs w:val="30"/>
        </w:rPr>
      </w:pPr>
      <w:r w:rsidRPr="00666861">
        <w:rPr>
          <w:rFonts w:ascii="华文仿宋" w:eastAsia="华文仿宋" w:hAnsi="华文仿宋" w:cs="仿宋" w:hint="eastAsia"/>
          <w:sz w:val="30"/>
          <w:szCs w:val="30"/>
        </w:rPr>
        <w:t xml:space="preserve"> 三、项目资金组织实施情况</w:t>
      </w:r>
    </w:p>
    <w:p w:rsidR="00CF1A21" w:rsidRPr="00666861" w:rsidRDefault="00CF1A21" w:rsidP="00666861">
      <w:pPr>
        <w:spacing w:line="580" w:lineRule="exact"/>
        <w:ind w:firstLineChars="150" w:firstLine="450"/>
        <w:rPr>
          <w:rFonts w:ascii="华文仿宋" w:eastAsia="华文仿宋" w:hAnsi="华文仿宋"/>
          <w:sz w:val="30"/>
          <w:szCs w:val="30"/>
        </w:rPr>
      </w:pPr>
      <w:r w:rsidRPr="00666861">
        <w:rPr>
          <w:rFonts w:ascii="华文仿宋" w:eastAsia="华文仿宋" w:hAnsi="华文仿宋" w:cs="仿宋" w:hint="eastAsia"/>
          <w:sz w:val="30"/>
          <w:szCs w:val="30"/>
        </w:rPr>
        <w:t>由县林业局</w:t>
      </w:r>
      <w:proofErr w:type="gramStart"/>
      <w:r w:rsidRPr="00666861">
        <w:rPr>
          <w:rFonts w:ascii="华文仿宋" w:eastAsia="华文仿宋" w:hAnsi="华文仿宋" w:cs="仿宋" w:hint="eastAsia"/>
          <w:sz w:val="30"/>
          <w:szCs w:val="30"/>
        </w:rPr>
        <w:t>森保站负责</w:t>
      </w:r>
      <w:proofErr w:type="gramEnd"/>
      <w:r w:rsidRPr="00666861">
        <w:rPr>
          <w:rFonts w:ascii="华文仿宋" w:eastAsia="华文仿宋" w:hAnsi="华文仿宋" w:cs="仿宋" w:hint="eastAsia"/>
          <w:sz w:val="30"/>
          <w:szCs w:val="30"/>
        </w:rPr>
        <w:t>实施。负</w:t>
      </w:r>
      <w:r w:rsidRPr="00666861">
        <w:rPr>
          <w:rFonts w:ascii="华文仿宋" w:eastAsia="华文仿宋" w:hAnsi="华文仿宋" w:hint="eastAsia"/>
          <w:sz w:val="30"/>
          <w:szCs w:val="30"/>
        </w:rPr>
        <w:t>责全县林业有害生物监测预报，按照江华县林业局林业有害生物监测预报方案要求，充分利用基层测报站和村级护林员对全县病虫害进行监测，对全县森林，特别是马尾松林进行天敌和人工地面仿生物防治，全县林业有害生物成灾率控制在4‰以下，加强检疫执法，防止松材线虫病的发生和外来林业有害生物入侵，确实保证国土生态安全。</w:t>
      </w:r>
    </w:p>
    <w:p w:rsidR="00BF064B" w:rsidRDefault="00BF064B" w:rsidP="00BF064B">
      <w:pPr>
        <w:spacing w:line="560" w:lineRule="exact"/>
        <w:ind w:firstLineChars="200" w:firstLine="640"/>
        <w:rPr>
          <w:rFonts w:ascii="仿宋_GB2312" w:eastAsia="仿宋_GB2312" w:hAnsi="仿宋" w:cs="仿宋"/>
          <w:sz w:val="32"/>
          <w:szCs w:val="32"/>
        </w:rPr>
      </w:pPr>
      <w:r w:rsidRPr="00BA2909">
        <w:rPr>
          <w:rFonts w:ascii="仿宋_GB2312" w:eastAsia="仿宋_GB2312" w:hAnsi="仿宋" w:cs="仿宋" w:hint="eastAsia"/>
          <w:sz w:val="32"/>
          <w:szCs w:val="32"/>
        </w:rPr>
        <w:t>在稳定测报队伍的基础上，确定了县乡村“三级”式测报管理模式，在县乡村各级分别建立中心测报站、测报点、虫情报告点，全县建立乡级测报点14个，村级虫情报告点</w:t>
      </w:r>
      <w:r w:rsidRPr="00BA2909">
        <w:rPr>
          <w:rFonts w:ascii="仿宋_GB2312" w:eastAsia="仿宋_GB2312" w:hAnsi="仿宋" w:cs="仿宋" w:hint="eastAsia"/>
          <w:sz w:val="32"/>
          <w:szCs w:val="32"/>
        </w:rPr>
        <w:lastRenderedPageBreak/>
        <w:t>276个，实行了级级负责制和责任追究制。根据“针对重点地区进行重点监测，以点控面，多重监控”方法，在县境内以高速公路、铁路、国道、省道 、乡村公路为主线，以村道、林中小道为支线，组成踏查线路网，在线路网内设定了固定调查点45个，从而提高了测报的准确性，增强了测报和防治的主动性。</w:t>
      </w:r>
    </w:p>
    <w:p w:rsidR="00CF1A21" w:rsidRPr="00666861" w:rsidRDefault="00CF1A21" w:rsidP="00666861">
      <w:pPr>
        <w:spacing w:line="560" w:lineRule="exact"/>
        <w:ind w:firstLineChars="150" w:firstLine="450"/>
        <w:rPr>
          <w:rFonts w:ascii="华文仿宋" w:eastAsia="华文仿宋" w:hAnsi="华文仿宋" w:cs="仿宋"/>
          <w:sz w:val="30"/>
          <w:szCs w:val="30"/>
        </w:rPr>
      </w:pPr>
      <w:r w:rsidRPr="00666861">
        <w:rPr>
          <w:rFonts w:ascii="华文仿宋" w:eastAsia="华文仿宋" w:hAnsi="华文仿宋" w:hint="eastAsia"/>
          <w:sz w:val="30"/>
          <w:szCs w:val="30"/>
        </w:rPr>
        <w:t xml:space="preserve">  </w:t>
      </w:r>
      <w:r w:rsidRPr="00666861">
        <w:rPr>
          <w:rFonts w:ascii="华文仿宋" w:eastAsia="华文仿宋" w:hAnsi="华文仿宋" w:cs="仿宋" w:hint="eastAsia"/>
          <w:sz w:val="30"/>
          <w:szCs w:val="30"/>
        </w:rPr>
        <w:t>四、预算支出绩效情况</w:t>
      </w:r>
    </w:p>
    <w:p w:rsidR="00FB218C" w:rsidRDefault="00FB218C" w:rsidP="00BF064B">
      <w:pPr>
        <w:spacing w:line="560" w:lineRule="exact"/>
        <w:ind w:firstLineChars="200" w:firstLine="640"/>
        <w:rPr>
          <w:rFonts w:ascii="仿宋_GB2312" w:eastAsia="仿宋_GB2312" w:hAnsi="仿宋" w:cs="仿宋"/>
          <w:sz w:val="32"/>
          <w:szCs w:val="32"/>
        </w:rPr>
      </w:pPr>
      <w:r w:rsidRPr="00BF064B">
        <w:rPr>
          <w:rFonts w:ascii="仿宋_GB2312" w:eastAsia="仿宋_GB2312" w:hAnsi="仿宋" w:cs="仿宋" w:hint="eastAsia"/>
          <w:sz w:val="32"/>
          <w:szCs w:val="32"/>
        </w:rPr>
        <w:t>科学防治森林病虫害。</w:t>
      </w:r>
      <w:r>
        <w:rPr>
          <w:rFonts w:ascii="仿宋_GB2312" w:eastAsia="仿宋_GB2312" w:hAnsi="仿宋" w:cs="仿宋" w:hint="eastAsia"/>
          <w:sz w:val="32"/>
          <w:szCs w:val="32"/>
        </w:rPr>
        <w:t>据测报今年</w:t>
      </w:r>
      <w:r w:rsidRPr="00BA2909">
        <w:rPr>
          <w:rFonts w:ascii="仿宋_GB2312" w:eastAsia="仿宋_GB2312" w:hAnsi="仿宋" w:cs="仿宋" w:hint="eastAsia"/>
          <w:sz w:val="32"/>
          <w:szCs w:val="32"/>
        </w:rPr>
        <w:t>1-</w:t>
      </w:r>
      <w:r>
        <w:rPr>
          <w:rFonts w:ascii="仿宋_GB2312" w:eastAsia="仿宋_GB2312" w:hAnsi="仿宋" w:cs="仿宋" w:hint="eastAsia"/>
          <w:sz w:val="32"/>
          <w:szCs w:val="32"/>
        </w:rPr>
        <w:t>10</w:t>
      </w:r>
      <w:r w:rsidRPr="00BA2909">
        <w:rPr>
          <w:rFonts w:ascii="仿宋_GB2312" w:eastAsia="仿宋_GB2312" w:hAnsi="仿宋" w:cs="仿宋" w:hint="eastAsia"/>
          <w:sz w:val="32"/>
          <w:szCs w:val="32"/>
        </w:rPr>
        <w:t>月我县病虫害发生面积：马尾松毛虫1.4192万亩，大部为轻中度发生。根据林业有害生监测的结果，对大石桥、白芒营、大路铺、沱江、</w:t>
      </w:r>
      <w:proofErr w:type="gramStart"/>
      <w:r w:rsidRPr="00BA2909">
        <w:rPr>
          <w:rFonts w:ascii="仿宋_GB2312" w:eastAsia="仿宋_GB2312" w:hAnsi="仿宋" w:cs="仿宋" w:hint="eastAsia"/>
          <w:sz w:val="32"/>
          <w:szCs w:val="32"/>
        </w:rPr>
        <w:t>涔</w:t>
      </w:r>
      <w:proofErr w:type="gramEnd"/>
      <w:r w:rsidRPr="00BA2909">
        <w:rPr>
          <w:rFonts w:ascii="仿宋_GB2312" w:eastAsia="仿宋_GB2312" w:hAnsi="仿宋" w:cs="仿宋" w:hint="eastAsia"/>
          <w:sz w:val="32"/>
          <w:szCs w:val="32"/>
        </w:rPr>
        <w:t>天河等乡镇病虫害发生区的马尾松毛虫运用阿维.</w:t>
      </w:r>
      <w:proofErr w:type="gramStart"/>
      <w:r w:rsidRPr="00BA2909">
        <w:rPr>
          <w:rFonts w:ascii="仿宋_GB2312" w:eastAsia="仿宋_GB2312" w:hAnsi="仿宋" w:cs="仿宋" w:hint="eastAsia"/>
          <w:sz w:val="32"/>
          <w:szCs w:val="32"/>
        </w:rPr>
        <w:t>苏云菌粉剂</w:t>
      </w:r>
      <w:proofErr w:type="gramEnd"/>
      <w:r w:rsidRPr="00BA2909">
        <w:rPr>
          <w:rFonts w:ascii="仿宋_GB2312" w:eastAsia="仿宋_GB2312" w:hAnsi="仿宋" w:cs="仿宋" w:hint="eastAsia"/>
          <w:sz w:val="32"/>
          <w:szCs w:val="32"/>
        </w:rPr>
        <w:t>采用人工地面喷粉方式进行了无公害仿生物防治</w:t>
      </w:r>
      <w:r>
        <w:rPr>
          <w:rFonts w:ascii="仿宋_GB2312" w:eastAsia="仿宋_GB2312" w:hAnsi="仿宋" w:cs="仿宋" w:hint="eastAsia"/>
          <w:sz w:val="32"/>
          <w:szCs w:val="32"/>
        </w:rPr>
        <w:t>，同时</w:t>
      </w:r>
      <w:r w:rsidRPr="00BA2909">
        <w:rPr>
          <w:rFonts w:ascii="仿宋_GB2312" w:eastAsia="仿宋_GB2312" w:hAnsi="仿宋" w:cs="仿宋" w:hint="eastAsia"/>
          <w:sz w:val="32"/>
          <w:szCs w:val="32"/>
        </w:rPr>
        <w:t>利用</w:t>
      </w:r>
      <w:r w:rsidRPr="00D17B99">
        <w:rPr>
          <w:rFonts w:ascii="仿宋_GB2312" w:eastAsia="仿宋_GB2312" w:hAnsi="仿宋" w:cs="仿宋" w:hint="eastAsia"/>
          <w:sz w:val="32"/>
          <w:szCs w:val="32"/>
        </w:rPr>
        <w:t>马尾松毛虫天敌</w:t>
      </w:r>
      <w:r w:rsidRPr="00BA2909">
        <w:rPr>
          <w:rFonts w:ascii="仿宋_GB2312" w:eastAsia="仿宋_GB2312" w:hAnsi="仿宋" w:cs="仿宋" w:hint="eastAsia"/>
          <w:sz w:val="32"/>
          <w:szCs w:val="32"/>
        </w:rPr>
        <w:t>松褐天牛、花</w:t>
      </w:r>
      <w:proofErr w:type="gramStart"/>
      <w:r w:rsidRPr="00BA2909">
        <w:rPr>
          <w:rFonts w:ascii="仿宋_GB2312" w:eastAsia="仿宋_GB2312" w:hAnsi="仿宋" w:cs="仿宋" w:hint="eastAsia"/>
          <w:sz w:val="32"/>
          <w:szCs w:val="32"/>
        </w:rPr>
        <w:t>绒寄甲</w:t>
      </w:r>
      <w:proofErr w:type="gramEnd"/>
      <w:r w:rsidRPr="00BA2909">
        <w:rPr>
          <w:rFonts w:ascii="仿宋_GB2312" w:eastAsia="仿宋_GB2312" w:hAnsi="仿宋" w:cs="仿宋" w:hint="eastAsia"/>
          <w:sz w:val="32"/>
          <w:szCs w:val="32"/>
        </w:rPr>
        <w:t>成虫</w:t>
      </w:r>
      <w:r>
        <w:rPr>
          <w:rFonts w:ascii="仿宋_GB2312" w:eastAsia="仿宋_GB2312" w:hAnsi="仿宋" w:cs="仿宋" w:hint="eastAsia"/>
          <w:sz w:val="32"/>
          <w:szCs w:val="32"/>
        </w:rPr>
        <w:t>、</w:t>
      </w:r>
      <w:r w:rsidRPr="00BA2909">
        <w:rPr>
          <w:rFonts w:ascii="仿宋_GB2312" w:eastAsia="仿宋_GB2312" w:hAnsi="仿宋" w:cs="仿宋" w:hint="eastAsia"/>
          <w:sz w:val="32"/>
          <w:szCs w:val="32"/>
        </w:rPr>
        <w:t>赤眼蜂</w:t>
      </w:r>
      <w:r>
        <w:rPr>
          <w:rFonts w:ascii="仿宋_GB2312" w:eastAsia="仿宋_GB2312" w:hAnsi="仿宋" w:cs="仿宋" w:hint="eastAsia"/>
          <w:sz w:val="32"/>
          <w:szCs w:val="32"/>
        </w:rPr>
        <w:t>进行</w:t>
      </w:r>
      <w:r w:rsidRPr="00D17B99">
        <w:rPr>
          <w:rFonts w:ascii="仿宋_GB2312" w:eastAsia="仿宋_GB2312" w:hAnsi="仿宋" w:cs="仿宋" w:hint="eastAsia"/>
          <w:sz w:val="32"/>
          <w:szCs w:val="32"/>
        </w:rPr>
        <w:t>生物防治</w:t>
      </w:r>
      <w:r w:rsidRPr="00BA2909">
        <w:rPr>
          <w:rFonts w:ascii="仿宋_GB2312" w:eastAsia="仿宋_GB2312" w:hAnsi="仿宋" w:cs="仿宋" w:hint="eastAsia"/>
          <w:sz w:val="32"/>
          <w:szCs w:val="32"/>
        </w:rPr>
        <w:t>。</w:t>
      </w:r>
    </w:p>
    <w:p w:rsidR="00CF1A21" w:rsidRPr="00666861" w:rsidRDefault="00CF1A21" w:rsidP="00666861">
      <w:pPr>
        <w:spacing w:line="580" w:lineRule="exact"/>
        <w:ind w:firstLineChars="200" w:firstLine="600"/>
        <w:rPr>
          <w:rFonts w:ascii="华文仿宋" w:eastAsia="华文仿宋" w:hAnsi="华文仿宋" w:cs="宋体"/>
          <w:color w:val="000000"/>
          <w:kern w:val="0"/>
          <w:sz w:val="30"/>
          <w:szCs w:val="30"/>
          <w:shd w:val="clear" w:color="080000" w:fill="FFFFFF"/>
        </w:rPr>
      </w:pPr>
      <w:r w:rsidRPr="00666861">
        <w:rPr>
          <w:rFonts w:ascii="华文仿宋" w:eastAsia="华文仿宋" w:hAnsi="华文仿宋" w:cs="宋体" w:hint="eastAsia"/>
          <w:color w:val="000000"/>
          <w:kern w:val="0"/>
          <w:sz w:val="30"/>
          <w:szCs w:val="30"/>
          <w:shd w:val="clear" w:color="080000" w:fill="FFFFFF"/>
        </w:rPr>
        <w:t>五、</w:t>
      </w:r>
      <w:r w:rsidR="002C47DE" w:rsidRPr="00666861">
        <w:rPr>
          <w:rFonts w:ascii="华文仿宋" w:eastAsia="华文仿宋" w:hAnsi="华文仿宋" w:cs="宋体" w:hint="eastAsia"/>
          <w:color w:val="000000"/>
          <w:kern w:val="0"/>
          <w:sz w:val="30"/>
          <w:szCs w:val="30"/>
          <w:shd w:val="clear" w:color="080000" w:fill="FFFFFF"/>
        </w:rPr>
        <w:t>有关建议</w:t>
      </w:r>
    </w:p>
    <w:p w:rsidR="005C01F4" w:rsidRPr="00666861" w:rsidRDefault="005C01F4" w:rsidP="005C01F4">
      <w:pPr>
        <w:widowControl/>
        <w:shd w:val="clear" w:color="auto" w:fill="FFFFFF"/>
        <w:wordWrap w:val="0"/>
        <w:spacing w:line="420" w:lineRule="atLeast"/>
        <w:ind w:firstLine="540"/>
        <w:jc w:val="left"/>
        <w:rPr>
          <w:rFonts w:ascii="华文仿宋" w:eastAsia="华文仿宋" w:hAnsi="华文仿宋"/>
          <w:b/>
          <w:sz w:val="30"/>
          <w:szCs w:val="30"/>
        </w:rPr>
      </w:pPr>
      <w:r w:rsidRPr="00666861">
        <w:rPr>
          <w:rFonts w:ascii="华文仿宋" w:eastAsia="华文仿宋" w:hAnsi="华文仿宋"/>
          <w:b/>
          <w:sz w:val="30"/>
          <w:szCs w:val="30"/>
        </w:rPr>
        <w:t>1、切实落实与贯彻可持续发展战略</w:t>
      </w:r>
    </w:p>
    <w:p w:rsidR="0071647F" w:rsidRPr="00666861" w:rsidRDefault="005C01F4" w:rsidP="005C01F4">
      <w:pPr>
        <w:widowControl/>
        <w:shd w:val="clear" w:color="auto" w:fill="FFFFFF"/>
        <w:wordWrap w:val="0"/>
        <w:spacing w:line="420" w:lineRule="atLeast"/>
        <w:ind w:firstLine="540"/>
        <w:jc w:val="left"/>
        <w:rPr>
          <w:rFonts w:ascii="华文仿宋" w:eastAsia="华文仿宋" w:hAnsi="华文仿宋"/>
          <w:sz w:val="30"/>
          <w:szCs w:val="30"/>
        </w:rPr>
      </w:pPr>
      <w:r w:rsidRPr="00666861">
        <w:rPr>
          <w:rFonts w:ascii="华文仿宋" w:eastAsia="华文仿宋" w:hAnsi="华文仿宋"/>
          <w:sz w:val="30"/>
          <w:szCs w:val="30"/>
        </w:rPr>
        <w:t>要加快我国的森林生态环境建设，落实可持续发展战略早已成为我国林业产业发展的基础。目前保护森林资源最好的方法，就是加强森林病虫害的防治，降低森林病虫害损失，促进我国社会主义经济发展。同时，提高人们对森林病虫害防治工作的重要性的认识，将森林病虫害防治工作落实到林业部门的日常议程中，作为新世纪的林业跨越式发展的关键。从根本上推动绿化造林的速度，提高森林质量，改善生态环境。</w:t>
      </w:r>
    </w:p>
    <w:p w:rsidR="005C01F4" w:rsidRPr="00666861" w:rsidRDefault="005C01F4" w:rsidP="005C01F4">
      <w:pPr>
        <w:widowControl/>
        <w:shd w:val="clear" w:color="auto" w:fill="FFFFFF"/>
        <w:wordWrap w:val="0"/>
        <w:spacing w:line="420" w:lineRule="atLeast"/>
        <w:ind w:firstLine="540"/>
        <w:jc w:val="left"/>
        <w:rPr>
          <w:rFonts w:ascii="华文仿宋" w:eastAsia="华文仿宋" w:hAnsi="华文仿宋"/>
          <w:b/>
          <w:sz w:val="30"/>
          <w:szCs w:val="30"/>
        </w:rPr>
      </w:pPr>
      <w:r w:rsidRPr="00666861">
        <w:rPr>
          <w:rFonts w:ascii="华文仿宋" w:eastAsia="华文仿宋" w:hAnsi="华文仿宋"/>
          <w:b/>
          <w:sz w:val="30"/>
          <w:szCs w:val="30"/>
        </w:rPr>
        <w:t>2、强化对森林病虫害的预测和预报</w:t>
      </w:r>
    </w:p>
    <w:p w:rsidR="005C01F4" w:rsidRPr="00666861" w:rsidRDefault="005C01F4" w:rsidP="005C01F4">
      <w:pPr>
        <w:widowControl/>
        <w:shd w:val="clear" w:color="auto" w:fill="FFFFFF"/>
        <w:wordWrap w:val="0"/>
        <w:spacing w:line="420" w:lineRule="atLeast"/>
        <w:ind w:firstLine="540"/>
        <w:jc w:val="left"/>
        <w:rPr>
          <w:rFonts w:ascii="华文仿宋" w:eastAsia="华文仿宋" w:hAnsi="华文仿宋"/>
          <w:sz w:val="30"/>
          <w:szCs w:val="30"/>
        </w:rPr>
      </w:pPr>
      <w:r w:rsidRPr="00666861">
        <w:rPr>
          <w:rFonts w:ascii="华文仿宋" w:eastAsia="华文仿宋" w:hAnsi="华文仿宋"/>
          <w:sz w:val="30"/>
          <w:szCs w:val="30"/>
        </w:rPr>
        <w:lastRenderedPageBreak/>
        <w:t>预测和预报是森林病虫害防治的重要的基础工作。因此，我们必须将病虫害的调查检测分析工作放在首要位置，并对病虫害的动态进行及时、全面、准确的掌握，实行定岗定位、责任到人、定时调查、指定方法、固定地块，避免病虫害造成严重的危害。从发展的角度观察，以县为基本预报点，迅速建立起全省的健全、全面覆盖的网络预测预报体系。并结合本区域的气象气候以及林木资源状况等资料，实现对全省病虫害情况的长期预警预报监测，为我国林业部门实施宏观决策提供重要的科学依据。</w:t>
      </w:r>
    </w:p>
    <w:p w:rsidR="005C01F4" w:rsidRPr="00666861" w:rsidRDefault="005C01F4" w:rsidP="005C01F4">
      <w:pPr>
        <w:widowControl/>
        <w:shd w:val="clear" w:color="auto" w:fill="FFFFFF"/>
        <w:wordWrap w:val="0"/>
        <w:spacing w:line="420" w:lineRule="atLeast"/>
        <w:ind w:firstLine="540"/>
        <w:jc w:val="left"/>
        <w:rPr>
          <w:rFonts w:ascii="华文仿宋" w:eastAsia="华文仿宋" w:hAnsi="华文仿宋"/>
          <w:b/>
          <w:sz w:val="30"/>
          <w:szCs w:val="30"/>
        </w:rPr>
      </w:pPr>
      <w:r w:rsidRPr="00666861">
        <w:rPr>
          <w:rFonts w:ascii="华文仿宋" w:eastAsia="华文仿宋" w:hAnsi="华文仿宋"/>
          <w:b/>
          <w:sz w:val="30"/>
          <w:szCs w:val="30"/>
        </w:rPr>
        <w:t>3、充分利用和开发先进的病虫害防治技术</w:t>
      </w:r>
    </w:p>
    <w:p w:rsidR="005C01F4" w:rsidRPr="00666861" w:rsidRDefault="005C01F4" w:rsidP="005C01F4">
      <w:pPr>
        <w:widowControl/>
        <w:shd w:val="clear" w:color="auto" w:fill="FFFFFF"/>
        <w:wordWrap w:val="0"/>
        <w:spacing w:line="420" w:lineRule="atLeast"/>
        <w:ind w:firstLine="540"/>
        <w:jc w:val="left"/>
        <w:rPr>
          <w:rFonts w:ascii="华文仿宋" w:eastAsia="华文仿宋" w:hAnsi="华文仿宋"/>
          <w:sz w:val="30"/>
          <w:szCs w:val="30"/>
        </w:rPr>
      </w:pPr>
      <w:r w:rsidRPr="00666861">
        <w:rPr>
          <w:rFonts w:ascii="华文仿宋" w:eastAsia="华文仿宋" w:hAnsi="华文仿宋"/>
          <w:sz w:val="30"/>
          <w:szCs w:val="30"/>
        </w:rPr>
        <w:t>科技是森防工作开展的有力支持。由于我省在森防工作中尚缺乏一定的针对性。因此，采取有目的性的改进尤为重要。首先，应坚持生态林业建设原则，以保护好现有林地为基础，实行适时适地造林，栽种良种苗木，营造混交林，并将森防工作贯穿于林业生产全过程；其次，加强森林病虫害的早期预防技术的应用与研究，加强林木自然的病虫抵御能力，推动病虫害防治与林业生产和谐发展的科学道路；最后，严格遵守国家相关农药的使用规定。</w:t>
      </w:r>
    </w:p>
    <w:p w:rsidR="005C01F4" w:rsidRPr="00666861" w:rsidRDefault="005C01F4" w:rsidP="005C01F4">
      <w:pPr>
        <w:widowControl/>
        <w:shd w:val="clear" w:color="auto" w:fill="FFFFFF"/>
        <w:wordWrap w:val="0"/>
        <w:spacing w:line="420" w:lineRule="atLeast"/>
        <w:ind w:firstLine="540"/>
        <w:jc w:val="left"/>
        <w:rPr>
          <w:rFonts w:ascii="华文仿宋" w:eastAsia="华文仿宋" w:hAnsi="华文仿宋"/>
          <w:b/>
          <w:sz w:val="30"/>
          <w:szCs w:val="30"/>
        </w:rPr>
      </w:pPr>
      <w:r w:rsidRPr="00666861">
        <w:rPr>
          <w:rFonts w:ascii="华文仿宋" w:eastAsia="华文仿宋" w:hAnsi="华文仿宋"/>
          <w:b/>
          <w:sz w:val="30"/>
          <w:szCs w:val="30"/>
        </w:rPr>
        <w:t>4、加强林木的检验检疫，杜绝病虫的入侵</w:t>
      </w:r>
    </w:p>
    <w:p w:rsidR="005C01F4" w:rsidRPr="00666861" w:rsidRDefault="005C01F4" w:rsidP="005C01F4">
      <w:pPr>
        <w:widowControl/>
        <w:shd w:val="clear" w:color="auto" w:fill="FFFFFF"/>
        <w:wordWrap w:val="0"/>
        <w:spacing w:line="420" w:lineRule="atLeast"/>
        <w:ind w:firstLine="540"/>
        <w:jc w:val="left"/>
        <w:rPr>
          <w:rFonts w:ascii="华文仿宋" w:eastAsia="华文仿宋" w:hAnsi="华文仿宋"/>
          <w:sz w:val="30"/>
          <w:szCs w:val="30"/>
        </w:rPr>
      </w:pPr>
      <w:r w:rsidRPr="00666861">
        <w:rPr>
          <w:rFonts w:ascii="华文仿宋" w:eastAsia="华文仿宋" w:hAnsi="华文仿宋"/>
          <w:sz w:val="30"/>
          <w:szCs w:val="30"/>
        </w:rPr>
        <w:t>对森林病虫害的防治工作，应坚持“预防为主、综合治理”的基本原则。尤其是森林病虫害防治工作存在技术性强、涉及面广等特点，应从以下几点出发：加强对植物检疫相关条例的宣传，提高人们的法制意识，增加人们对检疫工作的支持与理解；增设</w:t>
      </w:r>
      <w:r w:rsidRPr="00666861">
        <w:rPr>
          <w:rFonts w:ascii="华文仿宋" w:eastAsia="华文仿宋" w:hAnsi="华文仿宋"/>
          <w:sz w:val="30"/>
          <w:szCs w:val="30"/>
        </w:rPr>
        <w:lastRenderedPageBreak/>
        <w:t>森林病虫害检疫检查站，以实现对病虫害的严格检查。同时，对苗木进行源头管理，加强产地管理。尤其是在公路上难以设置检查站的地方，必须加强产地检疫；对国内外进口的各种的森林植物必须经过各口岸检验检疫部门，但在运至目的地后，仍需</w:t>
      </w:r>
      <w:proofErr w:type="gramStart"/>
      <w:r w:rsidRPr="00666861">
        <w:rPr>
          <w:rFonts w:ascii="华文仿宋" w:eastAsia="华文仿宋" w:hAnsi="华文仿宋"/>
          <w:sz w:val="30"/>
          <w:szCs w:val="30"/>
        </w:rPr>
        <w:t>当地森检</w:t>
      </w:r>
      <w:proofErr w:type="gramEnd"/>
      <w:r w:rsidRPr="00666861">
        <w:rPr>
          <w:rFonts w:ascii="华文仿宋" w:eastAsia="华文仿宋" w:hAnsi="华文仿宋"/>
          <w:sz w:val="30"/>
          <w:szCs w:val="30"/>
        </w:rPr>
        <w:t>部门的认真检验，以确保万无一失。</w:t>
      </w:r>
    </w:p>
    <w:p w:rsidR="003B0B5E" w:rsidRPr="00666861" w:rsidRDefault="003B0B5E">
      <w:pPr>
        <w:widowControl/>
        <w:shd w:val="clear" w:color="050000" w:fill="FFFFFF"/>
        <w:spacing w:line="520" w:lineRule="exact"/>
        <w:jc w:val="right"/>
        <w:rPr>
          <w:rFonts w:ascii="华文仿宋" w:eastAsia="华文仿宋" w:hAnsi="华文仿宋" w:cs="宋体"/>
          <w:color w:val="000000"/>
          <w:kern w:val="0"/>
          <w:sz w:val="30"/>
          <w:szCs w:val="30"/>
          <w:shd w:val="clear" w:color="080000" w:fill="FFFFFF"/>
        </w:rPr>
      </w:pPr>
    </w:p>
    <w:p w:rsidR="003B0B5E" w:rsidRPr="00666861" w:rsidRDefault="00AB1186" w:rsidP="00CF1A21">
      <w:pPr>
        <w:widowControl/>
        <w:shd w:val="clear" w:color="050000" w:fill="FFFFFF"/>
        <w:spacing w:line="520" w:lineRule="exact"/>
        <w:ind w:right="480"/>
        <w:jc w:val="right"/>
        <w:rPr>
          <w:rFonts w:ascii="华文仿宋" w:eastAsia="华文仿宋" w:hAnsi="华文仿宋" w:cs="宋体"/>
          <w:color w:val="000000"/>
          <w:kern w:val="0"/>
          <w:sz w:val="30"/>
          <w:szCs w:val="30"/>
          <w:shd w:val="clear" w:color="080000" w:fill="FFFFFF"/>
        </w:rPr>
      </w:pPr>
      <w:r w:rsidRPr="00666861">
        <w:rPr>
          <w:rFonts w:ascii="华文仿宋" w:eastAsia="华文仿宋" w:hAnsi="华文仿宋" w:cs="宋体" w:hint="eastAsia"/>
          <w:color w:val="000000"/>
          <w:kern w:val="0"/>
          <w:sz w:val="30"/>
          <w:szCs w:val="30"/>
          <w:shd w:val="clear" w:color="080000" w:fill="FFFFFF"/>
        </w:rPr>
        <w:t>江华瑶族自治县</w:t>
      </w:r>
      <w:r w:rsidR="005C01F4" w:rsidRPr="00666861">
        <w:rPr>
          <w:rFonts w:ascii="华文仿宋" w:eastAsia="华文仿宋" w:hAnsi="华文仿宋" w:cs="宋体" w:hint="eastAsia"/>
          <w:color w:val="000000"/>
          <w:kern w:val="0"/>
          <w:sz w:val="30"/>
          <w:szCs w:val="30"/>
          <w:shd w:val="clear" w:color="080000" w:fill="FFFFFF"/>
        </w:rPr>
        <w:t>林业局</w:t>
      </w:r>
    </w:p>
    <w:p w:rsidR="003B0B5E" w:rsidRPr="00666861" w:rsidRDefault="00AB1186" w:rsidP="00666861">
      <w:pPr>
        <w:widowControl/>
        <w:shd w:val="clear" w:color="050000" w:fill="FFFFFF"/>
        <w:wordWrap w:val="0"/>
        <w:spacing w:line="520" w:lineRule="exact"/>
        <w:ind w:right="640"/>
        <w:jc w:val="right"/>
        <w:rPr>
          <w:rFonts w:ascii="华文仿宋" w:eastAsia="华文仿宋" w:hAnsi="华文仿宋" w:cs="宋体"/>
          <w:color w:val="000000"/>
          <w:sz w:val="30"/>
          <w:szCs w:val="30"/>
          <w:shd w:val="clear" w:color="080000" w:fill="FFFFFF"/>
        </w:rPr>
      </w:pPr>
      <w:r w:rsidRPr="00666861">
        <w:rPr>
          <w:rFonts w:ascii="华文仿宋" w:eastAsia="华文仿宋" w:hAnsi="华文仿宋" w:cs="宋体"/>
          <w:color w:val="000000"/>
          <w:kern w:val="0"/>
          <w:sz w:val="30"/>
          <w:szCs w:val="30"/>
          <w:shd w:val="clear" w:color="080000" w:fill="FFFFFF"/>
        </w:rPr>
        <w:t>202</w:t>
      </w:r>
      <w:r w:rsidR="00FB218C">
        <w:rPr>
          <w:rFonts w:ascii="华文仿宋" w:eastAsia="华文仿宋" w:hAnsi="华文仿宋" w:cs="宋体" w:hint="eastAsia"/>
          <w:color w:val="000000"/>
          <w:kern w:val="0"/>
          <w:sz w:val="30"/>
          <w:szCs w:val="30"/>
          <w:shd w:val="clear" w:color="080000" w:fill="FFFFFF"/>
        </w:rPr>
        <w:t>5</w:t>
      </w:r>
      <w:r w:rsidRPr="00666861">
        <w:rPr>
          <w:rFonts w:ascii="华文仿宋" w:eastAsia="华文仿宋" w:hAnsi="华文仿宋" w:cs="宋体"/>
          <w:color w:val="000000"/>
          <w:kern w:val="0"/>
          <w:sz w:val="30"/>
          <w:szCs w:val="30"/>
          <w:shd w:val="clear" w:color="080000" w:fill="FFFFFF"/>
        </w:rPr>
        <w:t>年</w:t>
      </w:r>
      <w:r w:rsidR="00FB218C">
        <w:rPr>
          <w:rFonts w:ascii="华文仿宋" w:eastAsia="华文仿宋" w:hAnsi="华文仿宋" w:cs="宋体" w:hint="eastAsia"/>
          <w:color w:val="000000"/>
          <w:kern w:val="0"/>
          <w:sz w:val="30"/>
          <w:szCs w:val="30"/>
          <w:shd w:val="clear" w:color="080000" w:fill="FFFFFF"/>
        </w:rPr>
        <w:t>4</w:t>
      </w:r>
      <w:r w:rsidRPr="00666861">
        <w:rPr>
          <w:rFonts w:ascii="华文仿宋" w:eastAsia="华文仿宋" w:hAnsi="华文仿宋" w:cs="宋体"/>
          <w:color w:val="000000"/>
          <w:kern w:val="0"/>
          <w:sz w:val="30"/>
          <w:szCs w:val="30"/>
          <w:shd w:val="clear" w:color="080000" w:fill="FFFFFF"/>
        </w:rPr>
        <w:t>月</w:t>
      </w:r>
      <w:r w:rsidR="00FB218C">
        <w:rPr>
          <w:rFonts w:ascii="华文仿宋" w:eastAsia="华文仿宋" w:hAnsi="华文仿宋" w:cs="宋体" w:hint="eastAsia"/>
          <w:color w:val="000000"/>
          <w:kern w:val="0"/>
          <w:sz w:val="30"/>
          <w:szCs w:val="30"/>
          <w:shd w:val="clear" w:color="080000" w:fill="FFFFFF"/>
        </w:rPr>
        <w:t>7</w:t>
      </w:r>
      <w:r w:rsidRPr="00666861">
        <w:rPr>
          <w:rFonts w:ascii="华文仿宋" w:eastAsia="华文仿宋" w:hAnsi="华文仿宋" w:cs="宋体"/>
          <w:color w:val="000000"/>
          <w:kern w:val="0"/>
          <w:sz w:val="30"/>
          <w:szCs w:val="30"/>
          <w:shd w:val="clear" w:color="080000" w:fill="FFFFFF"/>
        </w:rPr>
        <w:t>日</w:t>
      </w:r>
    </w:p>
    <w:sectPr w:rsidR="003B0B5E" w:rsidRPr="00666861" w:rsidSect="003B0B5E">
      <w:footerReference w:type="default" r:id="rId6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B0B5E" w:rsidRDefault="003B0B5E" w:rsidP="003B0B5E">
      <w:r>
        <w:separator/>
      </w:r>
    </w:p>
  </w:endnote>
  <w:endnote w:type="continuationSeparator" w:id="1">
    <w:p w:rsidR="003B0B5E" w:rsidRDefault="003B0B5E" w:rsidP="003B0B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9041204"/>
      <w:docPartObj>
        <w:docPartGallery w:val="AutoText"/>
      </w:docPartObj>
    </w:sdtPr>
    <w:sdtContent>
      <w:p w:rsidR="003B0B5E" w:rsidRDefault="005B3688">
        <w:pPr>
          <w:pStyle w:val="a3"/>
          <w:jc w:val="center"/>
        </w:pPr>
        <w:r w:rsidRPr="005B3688">
          <w:fldChar w:fldCharType="begin"/>
        </w:r>
        <w:r w:rsidR="00AB1186">
          <w:instrText xml:space="preserve"> PAGE   \* MERGEFORMAT </w:instrText>
        </w:r>
        <w:r w:rsidRPr="005B3688">
          <w:fldChar w:fldCharType="separate"/>
        </w:r>
        <w:r w:rsidR="00285125" w:rsidRPr="00285125">
          <w:rPr>
            <w:noProof/>
            <w:lang w:val="zh-CN"/>
          </w:rPr>
          <w:t>2</w:t>
        </w:r>
        <w:r>
          <w:rPr>
            <w:lang w:val="zh-CN"/>
          </w:rPr>
          <w:fldChar w:fldCharType="end"/>
        </w:r>
      </w:p>
    </w:sdtContent>
  </w:sdt>
  <w:p w:rsidR="003B0B5E" w:rsidRDefault="003B0B5E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B0B5E" w:rsidRDefault="003B0B5E" w:rsidP="003B0B5E">
      <w:r>
        <w:separator/>
      </w:r>
    </w:p>
  </w:footnote>
  <w:footnote w:type="continuationSeparator" w:id="1">
    <w:p w:rsidR="003B0B5E" w:rsidRDefault="003B0B5E" w:rsidP="003B0B5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DVjMjkxM2MwMmMwMWU5NWE3OTM4ZTU5NWE2YWQwYjUifQ=="/>
  </w:docVars>
  <w:rsids>
    <w:rsidRoot w:val="00BC59A2"/>
    <w:rsid w:val="00010561"/>
    <w:rsid w:val="00032148"/>
    <w:rsid w:val="00071BA0"/>
    <w:rsid w:val="000A5442"/>
    <w:rsid w:val="000E29C5"/>
    <w:rsid w:val="001B5934"/>
    <w:rsid w:val="001F070A"/>
    <w:rsid w:val="00244484"/>
    <w:rsid w:val="00245CEC"/>
    <w:rsid w:val="00252508"/>
    <w:rsid w:val="00285125"/>
    <w:rsid w:val="002A2980"/>
    <w:rsid w:val="002C47DE"/>
    <w:rsid w:val="00332BB6"/>
    <w:rsid w:val="00381FD5"/>
    <w:rsid w:val="00382C5F"/>
    <w:rsid w:val="00395CE0"/>
    <w:rsid w:val="003B0B5E"/>
    <w:rsid w:val="003B2C14"/>
    <w:rsid w:val="00453D2A"/>
    <w:rsid w:val="00543C21"/>
    <w:rsid w:val="005B3688"/>
    <w:rsid w:val="005C01F4"/>
    <w:rsid w:val="00624F56"/>
    <w:rsid w:val="00666861"/>
    <w:rsid w:val="00681D38"/>
    <w:rsid w:val="006B5715"/>
    <w:rsid w:val="0071647F"/>
    <w:rsid w:val="00742744"/>
    <w:rsid w:val="007862C7"/>
    <w:rsid w:val="007A6FCB"/>
    <w:rsid w:val="007F7920"/>
    <w:rsid w:val="00825B9B"/>
    <w:rsid w:val="0092607D"/>
    <w:rsid w:val="009526EA"/>
    <w:rsid w:val="00972073"/>
    <w:rsid w:val="00A67C63"/>
    <w:rsid w:val="00A7175D"/>
    <w:rsid w:val="00AB1186"/>
    <w:rsid w:val="00AE0F11"/>
    <w:rsid w:val="00B90978"/>
    <w:rsid w:val="00BC59A2"/>
    <w:rsid w:val="00BF064B"/>
    <w:rsid w:val="00CF1A21"/>
    <w:rsid w:val="00CF2E90"/>
    <w:rsid w:val="00D0038B"/>
    <w:rsid w:val="00D15A23"/>
    <w:rsid w:val="00D37ABD"/>
    <w:rsid w:val="00E27A64"/>
    <w:rsid w:val="00E362B7"/>
    <w:rsid w:val="00EC6558"/>
    <w:rsid w:val="00F936B0"/>
    <w:rsid w:val="00FB218C"/>
    <w:rsid w:val="00FE7E18"/>
    <w:rsid w:val="4B8B23AB"/>
    <w:rsid w:val="670342D9"/>
    <w:rsid w:val="68AD6B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Table Grid" w:semiHidden="1" w:uiPriority="99" w:unhideWhenUsed="1"/>
    <w:lsdException w:name="Table Theme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BodyText1I"/>
    <w:qFormat/>
    <w:rsid w:val="003B0B5E"/>
    <w:pPr>
      <w:widowControl w:val="0"/>
      <w:jc w:val="both"/>
    </w:pPr>
    <w:rPr>
      <w:rFonts w:ascii="Calibri" w:hAnsi="Calibri" w:cs="黑体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odyText1I">
    <w:name w:val="BodyText1I"/>
    <w:basedOn w:val="a"/>
    <w:uiPriority w:val="99"/>
    <w:qFormat/>
    <w:rsid w:val="003B0B5E"/>
    <w:pPr>
      <w:snapToGrid w:val="0"/>
      <w:spacing w:line="360" w:lineRule="auto"/>
      <w:ind w:firstLineChars="100" w:firstLine="420"/>
    </w:pPr>
    <w:rPr>
      <w:sz w:val="28"/>
      <w:szCs w:val="20"/>
    </w:rPr>
  </w:style>
  <w:style w:type="paragraph" w:styleId="a3">
    <w:name w:val="footer"/>
    <w:basedOn w:val="a"/>
    <w:link w:val="Char"/>
    <w:uiPriority w:val="99"/>
    <w:qFormat/>
    <w:rsid w:val="003B0B5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qFormat/>
    <w:rsid w:val="003B0B5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qFormat/>
    <w:rsid w:val="003B0B5E"/>
    <w:rPr>
      <w:rFonts w:ascii="Calibri" w:hAnsi="Calibri" w:cs="黑体"/>
      <w:kern w:val="2"/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3B0B5E"/>
    <w:rPr>
      <w:rFonts w:ascii="Calibri" w:hAnsi="Calibri" w:cs="黑体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4</Pages>
  <Words>264</Words>
  <Characters>1511</Characters>
  <Application>Microsoft Office Word</Application>
  <DocSecurity>0</DocSecurity>
  <Lines>12</Lines>
  <Paragraphs>3</Paragraphs>
  <ScaleCrop>false</ScaleCrop>
  <Company>china</Company>
  <LinksUpToDate>false</LinksUpToDate>
  <CharactersWithSpaces>1772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X村道路建设项目资金绩效运行监控报告</dc:title>
  <dc:creator>Administrator</dc:creator>
  <cp:lastModifiedBy>PC</cp:lastModifiedBy>
  <cp:revision>21</cp:revision>
  <cp:lastPrinted>2023-05-11T09:29:00Z</cp:lastPrinted>
  <dcterms:created xsi:type="dcterms:W3CDTF">2020-12-01T13:12:00Z</dcterms:created>
  <dcterms:modified xsi:type="dcterms:W3CDTF">2025-04-07T08:34:00Z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89BA5A9571B14C50A316445D473E2821</vt:lpwstr>
  </property>
</Properties>
</file>