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4D5F" w:rsidRDefault="001E2330">
      <w:pPr>
        <w:rPr>
          <w:rFonts w:ascii="方正小标宋简体" w:eastAsia="方正小标宋简体" w:hAnsi="方正小标宋简体" w:cs="方正小标宋简体"/>
          <w:sz w:val="30"/>
          <w:szCs w:val="30"/>
        </w:rPr>
      </w:pPr>
      <w:r>
        <w:rPr>
          <w:rFonts w:ascii="方正小标宋简体" w:eastAsia="方正小标宋简体" w:hAnsi="方正小标宋简体" w:cs="方正小标宋简体" w:hint="eastAsia"/>
          <w:sz w:val="30"/>
          <w:szCs w:val="30"/>
        </w:rPr>
        <w:t>附件3</w:t>
      </w:r>
    </w:p>
    <w:p w:rsidR="00A94D5F" w:rsidRDefault="001E2330">
      <w:pPr>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2024年江华县</w:t>
      </w:r>
      <w:r>
        <w:rPr>
          <w:rFonts w:ascii="Arial" w:eastAsia="方正小标宋简体" w:hAnsi="Arial" w:cs="Arial" w:hint="eastAsia"/>
          <w:sz w:val="36"/>
          <w:szCs w:val="36"/>
        </w:rPr>
        <w:t>林业</w:t>
      </w:r>
      <w:r>
        <w:rPr>
          <w:rFonts w:ascii="方正小标宋简体" w:eastAsia="方正小标宋简体" w:hAnsi="方正小标宋简体" w:cs="方正小标宋简体" w:hint="eastAsia"/>
          <w:sz w:val="36"/>
          <w:szCs w:val="36"/>
        </w:rPr>
        <w:t>局项目支出绩效报告</w:t>
      </w:r>
    </w:p>
    <w:p w:rsidR="00A94D5F" w:rsidRPr="00C72F0B" w:rsidRDefault="00A94D5F">
      <w:pPr>
        <w:ind w:firstLineChars="200" w:firstLine="640"/>
        <w:rPr>
          <w:sz w:val="32"/>
          <w:szCs w:val="32"/>
        </w:rPr>
      </w:pPr>
    </w:p>
    <w:p w:rsidR="00A94D5F" w:rsidRDefault="001E2330">
      <w:pPr>
        <w:ind w:firstLineChars="200" w:firstLine="640"/>
        <w:rPr>
          <w:rFonts w:ascii="仿宋" w:eastAsia="仿宋" w:hAnsi="仿宋" w:cs="仿宋"/>
          <w:sz w:val="32"/>
          <w:szCs w:val="32"/>
        </w:rPr>
      </w:pPr>
      <w:r>
        <w:rPr>
          <w:rFonts w:ascii="仿宋" w:eastAsia="仿宋" w:hAnsi="仿宋" w:cs="仿宋" w:hint="eastAsia"/>
          <w:sz w:val="32"/>
          <w:szCs w:val="32"/>
        </w:rPr>
        <w:t>根据江华县财政局《关于开展2024年度预算支出绩效运行监控工作的通知》精神和“谁支出谁负责”的原则，我局及时进行布置，并组织我局财务、有关业务股室人员对我局专项资金的预算执行进度和绩效目标实现进度开展监督和控制，现将运行监控情况报告如下：</w:t>
      </w:r>
    </w:p>
    <w:p w:rsidR="00A94D5F" w:rsidRDefault="001E2330">
      <w:pPr>
        <w:ind w:firstLineChars="200" w:firstLine="643"/>
        <w:rPr>
          <w:rFonts w:ascii="仿宋" w:eastAsia="仿宋" w:hAnsi="仿宋" w:cs="仿宋"/>
          <w:b/>
          <w:bCs/>
          <w:sz w:val="32"/>
          <w:szCs w:val="32"/>
        </w:rPr>
      </w:pPr>
      <w:r>
        <w:rPr>
          <w:rFonts w:ascii="仿宋" w:eastAsia="仿宋" w:hAnsi="仿宋" w:cs="仿宋" w:hint="eastAsia"/>
          <w:b/>
          <w:bCs/>
          <w:sz w:val="32"/>
          <w:szCs w:val="32"/>
        </w:rPr>
        <w:t>一、项目支出基本情况</w:t>
      </w:r>
    </w:p>
    <w:p w:rsidR="00A94D5F" w:rsidRDefault="001E2330">
      <w:pPr>
        <w:ind w:firstLineChars="200" w:firstLine="640"/>
        <w:rPr>
          <w:rFonts w:ascii="仿宋" w:eastAsia="仿宋" w:hAnsi="仿宋" w:cs="仿宋"/>
          <w:sz w:val="32"/>
          <w:szCs w:val="32"/>
        </w:rPr>
      </w:pPr>
      <w:r>
        <w:rPr>
          <w:rFonts w:ascii="仿宋" w:eastAsia="仿宋" w:hAnsi="仿宋" w:cs="仿宋" w:hint="eastAsia"/>
          <w:sz w:val="32"/>
          <w:szCs w:val="32"/>
        </w:rPr>
        <w:t>森林火灾风险普查工作经费45.52万元</w:t>
      </w:r>
      <w:r w:rsidR="004B402F">
        <w:rPr>
          <w:rFonts w:ascii="仿宋" w:eastAsia="仿宋" w:hAnsi="仿宋" w:cs="仿宋" w:hint="eastAsia"/>
          <w:sz w:val="32"/>
          <w:szCs w:val="32"/>
        </w:rPr>
        <w:t>。</w:t>
      </w:r>
    </w:p>
    <w:p w:rsidR="00A94D5F" w:rsidRDefault="001E2330" w:rsidP="004B402F">
      <w:pPr>
        <w:ind w:firstLineChars="200" w:firstLine="640"/>
        <w:rPr>
          <w:rFonts w:ascii="仿宋" w:eastAsia="仿宋" w:hAnsi="仿宋" w:cs="仿宋"/>
          <w:sz w:val="32"/>
          <w:szCs w:val="32"/>
        </w:rPr>
      </w:pPr>
      <w:r>
        <w:rPr>
          <w:rFonts w:ascii="仿宋" w:eastAsia="仿宋" w:hAnsi="仿宋" w:cs="仿宋" w:hint="eastAsia"/>
          <w:sz w:val="32"/>
          <w:szCs w:val="32"/>
        </w:rPr>
        <w:t>森林火灾风险普查工作经费：江华瑶族自治县森林火灾风险等级评估为中高、减灾能力等级评估为中低，并且境内有</w:t>
      </w:r>
      <w:proofErr w:type="gramStart"/>
      <w:r>
        <w:rPr>
          <w:rFonts w:ascii="仿宋" w:eastAsia="仿宋" w:hAnsi="仿宋" w:cs="仿宋" w:hint="eastAsia"/>
          <w:sz w:val="32"/>
          <w:szCs w:val="32"/>
        </w:rPr>
        <w:t>涔</w:t>
      </w:r>
      <w:proofErr w:type="gramEnd"/>
      <w:r>
        <w:rPr>
          <w:rFonts w:ascii="仿宋" w:eastAsia="仿宋" w:hAnsi="仿宋" w:cs="仿宋" w:hint="eastAsia"/>
          <w:sz w:val="32"/>
          <w:szCs w:val="32"/>
        </w:rPr>
        <w:t>天河国家湿地公园、潇湘</w:t>
      </w:r>
      <w:proofErr w:type="gramStart"/>
      <w:r>
        <w:rPr>
          <w:rFonts w:ascii="仿宋" w:eastAsia="仿宋" w:hAnsi="仿宋" w:cs="仿宋" w:hint="eastAsia"/>
          <w:sz w:val="32"/>
          <w:szCs w:val="32"/>
        </w:rPr>
        <w:t>源国家</w:t>
      </w:r>
      <w:proofErr w:type="gramEnd"/>
      <w:r>
        <w:rPr>
          <w:rFonts w:ascii="仿宋" w:eastAsia="仿宋" w:hAnsi="仿宋" w:cs="仿宋" w:hint="eastAsia"/>
          <w:sz w:val="32"/>
          <w:szCs w:val="32"/>
        </w:rPr>
        <w:t>水利风景区两个国家级湿地公园和风景名胜区，根据三级区划依据，江华瑶族自治县森林火灾三级防治区划为重点防治区。</w:t>
      </w:r>
    </w:p>
    <w:p w:rsidR="00A94D5F" w:rsidRDefault="001E2330">
      <w:pPr>
        <w:ind w:firstLineChars="200" w:firstLine="643"/>
        <w:rPr>
          <w:rFonts w:ascii="仿宋" w:eastAsia="仿宋" w:hAnsi="仿宋" w:cs="仿宋"/>
          <w:b/>
          <w:bCs/>
          <w:sz w:val="32"/>
          <w:szCs w:val="32"/>
        </w:rPr>
      </w:pPr>
      <w:r>
        <w:rPr>
          <w:rFonts w:ascii="仿宋" w:eastAsia="仿宋" w:hAnsi="仿宋" w:cs="仿宋" w:hint="eastAsia"/>
          <w:b/>
          <w:bCs/>
          <w:sz w:val="32"/>
          <w:szCs w:val="32"/>
        </w:rPr>
        <w:t>二、绩效运行监控工作开展情况</w:t>
      </w:r>
    </w:p>
    <w:p w:rsidR="00A94D5F" w:rsidRDefault="001E2330">
      <w:pPr>
        <w:ind w:firstLineChars="200" w:firstLine="640"/>
        <w:rPr>
          <w:rFonts w:ascii="仿宋" w:eastAsia="仿宋" w:hAnsi="仿宋" w:cs="仿宋"/>
          <w:sz w:val="32"/>
          <w:szCs w:val="32"/>
        </w:rPr>
      </w:pPr>
      <w:r>
        <w:rPr>
          <w:rFonts w:ascii="仿宋" w:eastAsia="仿宋" w:hAnsi="仿宋" w:cs="仿宋" w:hint="eastAsia"/>
          <w:sz w:val="32"/>
          <w:szCs w:val="32"/>
        </w:rPr>
        <w:t>县林业局财务股明确绩效运行监控任务分工、工作步骤、审核重点及工作要求，协调组织相关业务股室对各自承担的水利项目支出开展预算绩效运行监控工作，按照</w:t>
      </w:r>
      <w:bookmarkStart w:id="0" w:name="_GoBack"/>
      <w:bookmarkEnd w:id="0"/>
      <w:r>
        <w:rPr>
          <w:rFonts w:ascii="仿宋" w:eastAsia="仿宋" w:hAnsi="仿宋" w:cs="仿宋" w:hint="eastAsia"/>
          <w:sz w:val="32"/>
          <w:szCs w:val="32"/>
        </w:rPr>
        <w:t>“谁支出，谁负责”的原则，对预算资金绩效目标实现程度、项目实施进度、资金支出进度等进行阶段性跟踪管理和监督检查，在收集产出指标的执行值、效益指标和满意度指标的实现程度、</w:t>
      </w:r>
      <w:r>
        <w:rPr>
          <w:rFonts w:ascii="仿宋" w:eastAsia="仿宋" w:hAnsi="仿宋" w:cs="仿宋" w:hint="eastAsia"/>
          <w:sz w:val="32"/>
          <w:szCs w:val="32"/>
        </w:rPr>
        <w:lastRenderedPageBreak/>
        <w:t>预算执行单位实际支出情况等信息的基础上，分析填报《项目支出绩效目标执行监控表》，提交绩效运行报告。</w:t>
      </w:r>
    </w:p>
    <w:p w:rsidR="00A94D5F" w:rsidRDefault="001E2330">
      <w:pPr>
        <w:ind w:firstLineChars="200" w:firstLine="643"/>
        <w:rPr>
          <w:rFonts w:ascii="仿宋" w:eastAsia="仿宋" w:hAnsi="仿宋" w:cs="仿宋"/>
          <w:b/>
          <w:bCs/>
          <w:sz w:val="32"/>
          <w:szCs w:val="32"/>
        </w:rPr>
      </w:pPr>
      <w:r>
        <w:rPr>
          <w:rFonts w:ascii="仿宋" w:eastAsia="仿宋" w:hAnsi="仿宋" w:cs="仿宋" w:hint="eastAsia"/>
          <w:b/>
          <w:bCs/>
          <w:sz w:val="32"/>
          <w:szCs w:val="32"/>
        </w:rPr>
        <w:t>三、绩效运行监控情况</w:t>
      </w:r>
    </w:p>
    <w:p w:rsidR="00A94D5F" w:rsidRDefault="001E2330">
      <w:pPr>
        <w:ind w:firstLineChars="200" w:firstLine="640"/>
        <w:rPr>
          <w:rFonts w:ascii="仿宋" w:eastAsia="仿宋" w:hAnsi="仿宋" w:cs="仿宋"/>
          <w:sz w:val="32"/>
          <w:szCs w:val="32"/>
        </w:rPr>
      </w:pPr>
      <w:r>
        <w:rPr>
          <w:rFonts w:ascii="仿宋" w:eastAsia="仿宋" w:hAnsi="仿宋" w:cs="仿宋" w:hint="eastAsia"/>
          <w:sz w:val="32"/>
          <w:szCs w:val="32"/>
        </w:rPr>
        <w:t>（一）项目支出预算执行情况</w:t>
      </w:r>
    </w:p>
    <w:p w:rsidR="00A94D5F" w:rsidRDefault="001E2330">
      <w:pPr>
        <w:ind w:firstLineChars="200" w:firstLine="640"/>
        <w:rPr>
          <w:rFonts w:ascii="仿宋" w:eastAsia="仿宋" w:hAnsi="仿宋" w:cs="仿宋"/>
          <w:sz w:val="32"/>
          <w:szCs w:val="32"/>
        </w:rPr>
      </w:pPr>
      <w:r>
        <w:rPr>
          <w:rFonts w:ascii="仿宋" w:eastAsia="仿宋" w:hAnsi="仿宋" w:cs="仿宋" w:hint="eastAsia"/>
          <w:sz w:val="32"/>
          <w:szCs w:val="32"/>
        </w:rPr>
        <w:t>森林火灾风险普查工作经费45.52万元，已支付45.52万元。全部拨付完毕。</w:t>
      </w:r>
    </w:p>
    <w:p w:rsidR="00A94D5F" w:rsidRDefault="001E2330">
      <w:pPr>
        <w:ind w:firstLineChars="200" w:firstLine="643"/>
        <w:rPr>
          <w:rFonts w:ascii="仿宋" w:eastAsia="仿宋" w:hAnsi="仿宋" w:cs="仿宋"/>
          <w:sz w:val="32"/>
          <w:szCs w:val="32"/>
        </w:rPr>
      </w:pPr>
      <w:r>
        <w:rPr>
          <w:rFonts w:ascii="仿宋" w:eastAsia="仿宋" w:hAnsi="仿宋" w:cs="仿宋" w:hint="eastAsia"/>
          <w:b/>
          <w:bCs/>
          <w:sz w:val="32"/>
          <w:szCs w:val="32"/>
        </w:rPr>
        <w:t>（二）项目支出绩效目标完成情况</w:t>
      </w:r>
    </w:p>
    <w:p w:rsidR="00A94D5F" w:rsidRDefault="001E2330">
      <w:pPr>
        <w:ind w:firstLineChars="200" w:firstLine="640"/>
        <w:rPr>
          <w:rFonts w:ascii="仿宋" w:eastAsia="仿宋" w:hAnsi="仿宋" w:cs="仿宋"/>
          <w:sz w:val="32"/>
          <w:szCs w:val="32"/>
        </w:rPr>
      </w:pPr>
      <w:r>
        <w:rPr>
          <w:rFonts w:ascii="仿宋" w:eastAsia="仿宋" w:hAnsi="仿宋" w:cs="仿宋" w:hint="eastAsia"/>
          <w:sz w:val="32"/>
          <w:szCs w:val="32"/>
        </w:rPr>
        <w:t>1、森林火灾风险普查工作项目：按照设定目标，我县森林火灾风险普查工作已于2022年12月完成，我县列入森林火灾高风险地区，为争取国家、省、市的项目支持提供有利条件。</w:t>
      </w:r>
    </w:p>
    <w:p w:rsidR="00A94D5F" w:rsidRDefault="00C72F0B" w:rsidP="00C72F0B">
      <w:pPr>
        <w:ind w:firstLineChars="200" w:firstLine="643"/>
        <w:rPr>
          <w:rFonts w:ascii="仿宋" w:eastAsia="仿宋" w:hAnsi="仿宋" w:cs="仿宋"/>
          <w:b/>
          <w:bCs/>
          <w:sz w:val="32"/>
          <w:szCs w:val="32"/>
        </w:rPr>
      </w:pPr>
      <w:r>
        <w:rPr>
          <w:rFonts w:ascii="仿宋" w:eastAsia="仿宋" w:hAnsi="仿宋" w:cs="仿宋" w:hint="eastAsia"/>
          <w:b/>
          <w:bCs/>
          <w:sz w:val="32"/>
          <w:szCs w:val="32"/>
        </w:rPr>
        <w:t>四</w:t>
      </w:r>
      <w:r w:rsidR="001E2330">
        <w:rPr>
          <w:rFonts w:ascii="仿宋" w:eastAsia="仿宋" w:hAnsi="仿宋" w:cs="仿宋" w:hint="eastAsia"/>
          <w:b/>
          <w:bCs/>
          <w:sz w:val="32"/>
          <w:szCs w:val="32"/>
        </w:rPr>
        <w:t>、有关建议及工作措施</w:t>
      </w:r>
    </w:p>
    <w:p w:rsidR="00A94D5F" w:rsidRDefault="001E2330">
      <w:pPr>
        <w:ind w:firstLineChars="200" w:firstLine="640"/>
        <w:rPr>
          <w:rFonts w:ascii="仿宋" w:eastAsia="仿宋" w:hAnsi="仿宋" w:cs="仿宋"/>
          <w:sz w:val="32"/>
          <w:szCs w:val="32"/>
        </w:rPr>
      </w:pPr>
      <w:r>
        <w:rPr>
          <w:rFonts w:ascii="仿宋" w:eastAsia="仿宋" w:hAnsi="仿宋" w:cs="仿宋" w:hint="eastAsia"/>
          <w:sz w:val="32"/>
          <w:szCs w:val="32"/>
        </w:rPr>
        <w:t>（一）加强部门协调，强化矛盾纠纷化解。项目实施范围内所涉及的乡镇场和相关单位要根据各自职能分工，充分考虑实际情况进行认真分析研究，按照有关规范和规定要求做好协调处理工作。</w:t>
      </w:r>
    </w:p>
    <w:p w:rsidR="00A94D5F" w:rsidRDefault="001E2330">
      <w:pPr>
        <w:ind w:firstLineChars="200" w:firstLine="640"/>
        <w:rPr>
          <w:rFonts w:ascii="仿宋" w:eastAsia="仿宋" w:hAnsi="仿宋" w:cs="仿宋"/>
          <w:sz w:val="32"/>
          <w:szCs w:val="32"/>
        </w:rPr>
      </w:pPr>
      <w:r>
        <w:rPr>
          <w:rFonts w:ascii="仿宋" w:eastAsia="仿宋" w:hAnsi="仿宋" w:cs="仿宋" w:hint="eastAsia"/>
          <w:sz w:val="32"/>
          <w:szCs w:val="32"/>
        </w:rPr>
        <w:t>（二）监理部门及时介入质量把关，杜绝因质量问题而造成资金拨付滞后现象。</w:t>
      </w:r>
    </w:p>
    <w:p w:rsidR="00A94D5F" w:rsidRDefault="001E2330">
      <w:pPr>
        <w:ind w:firstLineChars="200" w:firstLine="640"/>
        <w:rPr>
          <w:rFonts w:ascii="仿宋" w:eastAsia="仿宋" w:hAnsi="仿宋" w:cs="仿宋"/>
          <w:sz w:val="32"/>
          <w:szCs w:val="32"/>
        </w:rPr>
      </w:pPr>
      <w:r>
        <w:rPr>
          <w:rFonts w:ascii="仿宋" w:eastAsia="仿宋" w:hAnsi="仿宋" w:cs="仿宋" w:hint="eastAsia"/>
          <w:sz w:val="32"/>
          <w:szCs w:val="32"/>
        </w:rPr>
        <w:t xml:space="preserve">（三）进一步结合实际建立健全有关项目管理制度，落实专人负责制，规范项目资金管理，保障项目及时实施完成，发挥预期效益。 </w:t>
      </w:r>
    </w:p>
    <w:p w:rsidR="00A94D5F" w:rsidRDefault="00A94D5F">
      <w:pPr>
        <w:rPr>
          <w:rFonts w:ascii="仿宋" w:eastAsia="仿宋" w:hAnsi="仿宋" w:cs="仿宋"/>
          <w:sz w:val="32"/>
          <w:szCs w:val="32"/>
        </w:rPr>
      </w:pPr>
    </w:p>
    <w:p w:rsidR="00A94D5F" w:rsidRDefault="00A94D5F">
      <w:pPr>
        <w:rPr>
          <w:rFonts w:ascii="仿宋" w:eastAsia="仿宋" w:hAnsi="仿宋" w:cs="仿宋"/>
          <w:sz w:val="32"/>
          <w:szCs w:val="32"/>
        </w:rPr>
      </w:pPr>
    </w:p>
    <w:p w:rsidR="00A94D5F" w:rsidRDefault="00A94D5F">
      <w:pPr>
        <w:rPr>
          <w:rFonts w:ascii="仿宋" w:eastAsia="仿宋" w:hAnsi="仿宋" w:cs="仿宋"/>
          <w:sz w:val="32"/>
          <w:szCs w:val="32"/>
        </w:rPr>
      </w:pPr>
    </w:p>
    <w:p w:rsidR="00A94D5F" w:rsidRDefault="001E2330" w:rsidP="00C72F0B">
      <w:pPr>
        <w:ind w:left="5120" w:hangingChars="1600" w:hanging="5120"/>
        <w:rPr>
          <w:rFonts w:ascii="仿宋" w:eastAsia="仿宋" w:hAnsi="仿宋" w:cs="仿宋"/>
          <w:sz w:val="32"/>
          <w:szCs w:val="32"/>
        </w:rPr>
      </w:pPr>
      <w:r>
        <w:rPr>
          <w:rFonts w:ascii="仿宋" w:eastAsia="仿宋" w:hAnsi="仿宋" w:cs="仿宋" w:hint="eastAsia"/>
          <w:sz w:val="32"/>
          <w:szCs w:val="32"/>
        </w:rPr>
        <w:t xml:space="preserve">                               江华瑶族自治县林业局202</w:t>
      </w:r>
      <w:r w:rsidR="00C72F0B">
        <w:rPr>
          <w:rFonts w:ascii="仿宋" w:eastAsia="仿宋" w:hAnsi="仿宋" w:cs="仿宋" w:hint="eastAsia"/>
          <w:sz w:val="32"/>
          <w:szCs w:val="32"/>
        </w:rPr>
        <w:t>5</w:t>
      </w:r>
      <w:r>
        <w:rPr>
          <w:rFonts w:ascii="仿宋" w:eastAsia="仿宋" w:hAnsi="仿宋" w:cs="仿宋" w:hint="eastAsia"/>
          <w:sz w:val="32"/>
          <w:szCs w:val="32"/>
        </w:rPr>
        <w:t>年</w:t>
      </w:r>
      <w:r w:rsidR="00C72F0B">
        <w:rPr>
          <w:rFonts w:ascii="仿宋" w:eastAsia="仿宋" w:hAnsi="仿宋" w:cs="仿宋" w:hint="eastAsia"/>
          <w:sz w:val="32"/>
          <w:szCs w:val="32"/>
        </w:rPr>
        <w:t>4</w:t>
      </w:r>
      <w:r>
        <w:rPr>
          <w:rFonts w:ascii="仿宋" w:eastAsia="仿宋" w:hAnsi="仿宋" w:cs="仿宋" w:hint="eastAsia"/>
          <w:sz w:val="32"/>
          <w:szCs w:val="32"/>
        </w:rPr>
        <w:t>月</w:t>
      </w:r>
      <w:r w:rsidR="00C72F0B">
        <w:rPr>
          <w:rFonts w:ascii="仿宋" w:eastAsia="仿宋" w:hAnsi="仿宋" w:cs="仿宋" w:hint="eastAsia"/>
          <w:sz w:val="32"/>
          <w:szCs w:val="32"/>
        </w:rPr>
        <w:t>11</w:t>
      </w:r>
      <w:r>
        <w:rPr>
          <w:rFonts w:ascii="仿宋" w:eastAsia="仿宋" w:hAnsi="仿宋" w:cs="仿宋" w:hint="eastAsia"/>
          <w:sz w:val="32"/>
          <w:szCs w:val="32"/>
        </w:rPr>
        <w:t>日</w:t>
      </w:r>
    </w:p>
    <w:sectPr w:rsidR="00A94D5F" w:rsidSect="00A94D5F">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4D5F" w:rsidRDefault="00A94D5F" w:rsidP="00A94D5F">
      <w:r>
        <w:separator/>
      </w:r>
    </w:p>
  </w:endnote>
  <w:endnote w:type="continuationSeparator" w:id="1">
    <w:p w:rsidR="00A94D5F" w:rsidRDefault="00A94D5F" w:rsidP="00A94D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方正小标宋简体">
    <w:altName w:val="黑体"/>
    <w:charset w:val="86"/>
    <w:family w:val="auto"/>
    <w:pitch w:val="default"/>
    <w:sig w:usb0="00000000" w:usb1="00000000" w:usb2="00000012"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4D5F" w:rsidRDefault="004372E6">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filled="f" stroked="f" strokeweight=".5pt">
          <v:textbox style="mso-fit-shape-to-text:t" inset="0,0,0,0">
            <w:txbxContent>
              <w:p w:rsidR="00A94D5F" w:rsidRDefault="004372E6">
                <w:pPr>
                  <w:pStyle w:val="a3"/>
                </w:pPr>
                <w:r>
                  <w:fldChar w:fldCharType="begin"/>
                </w:r>
                <w:r w:rsidR="001E2330">
                  <w:instrText xml:space="preserve"> PAGE  \* MERGEFORMAT </w:instrText>
                </w:r>
                <w:r>
                  <w:fldChar w:fldCharType="separate"/>
                </w:r>
                <w:r w:rsidR="004B402F">
                  <w:rPr>
                    <w:noProof/>
                  </w:rPr>
                  <w:t>3</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4D5F" w:rsidRDefault="00A94D5F" w:rsidP="00A94D5F">
      <w:r>
        <w:separator/>
      </w:r>
    </w:p>
  </w:footnote>
  <w:footnote w:type="continuationSeparator" w:id="1">
    <w:p w:rsidR="00A94D5F" w:rsidRDefault="00A94D5F" w:rsidP="00A94D5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30C4A1"/>
    <w:multiLevelType w:val="singleLevel"/>
    <w:tmpl w:val="CF30C4A1"/>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jk3NWM1MjY1MTRkMDEzYmM0NzQ1MDRjYTczYmIwZGUifQ=="/>
  </w:docVars>
  <w:rsids>
    <w:rsidRoot w:val="00A94D5F"/>
    <w:rsid w:val="F1FF694D"/>
    <w:rsid w:val="001E2330"/>
    <w:rsid w:val="004372E6"/>
    <w:rsid w:val="004B402F"/>
    <w:rsid w:val="007145AE"/>
    <w:rsid w:val="00A94D5F"/>
    <w:rsid w:val="00C72F0B"/>
    <w:rsid w:val="00F71910"/>
    <w:rsid w:val="040C3F8D"/>
    <w:rsid w:val="0C7B61EF"/>
    <w:rsid w:val="0C895D43"/>
    <w:rsid w:val="2F5E78CC"/>
    <w:rsid w:val="31280191"/>
    <w:rsid w:val="5AA65364"/>
    <w:rsid w:val="75BB256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94D5F"/>
    <w:pPr>
      <w:widowControl w:val="0"/>
      <w:jc w:val="both"/>
    </w:pPr>
    <w:rPr>
      <w:kern w:val="2"/>
      <w:sz w:val="21"/>
      <w:szCs w:val="24"/>
    </w:rPr>
  </w:style>
  <w:style w:type="paragraph" w:styleId="2">
    <w:name w:val="heading 2"/>
    <w:basedOn w:val="a"/>
    <w:next w:val="a"/>
    <w:qFormat/>
    <w:rsid w:val="00A94D5F"/>
    <w:pPr>
      <w:widowControl/>
      <w:spacing w:before="260" w:after="260" w:line="410" w:lineRule="auto"/>
      <w:jc w:val="left"/>
      <w:outlineLvl w:val="1"/>
    </w:pPr>
    <w:rPr>
      <w:rFonts w:ascii="Arial" w:hAnsi="Arial"/>
      <w:b/>
      <w:bCs/>
      <w:kern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A94D5F"/>
    <w:pPr>
      <w:tabs>
        <w:tab w:val="center" w:pos="4153"/>
        <w:tab w:val="right" w:pos="8306"/>
      </w:tabs>
      <w:snapToGrid w:val="0"/>
      <w:jc w:val="left"/>
    </w:pPr>
    <w:rPr>
      <w:sz w:val="18"/>
    </w:rPr>
  </w:style>
  <w:style w:type="paragraph" w:styleId="a4">
    <w:name w:val="header"/>
    <w:basedOn w:val="a"/>
    <w:qFormat/>
    <w:rsid w:val="00A94D5F"/>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Pages>
  <Words>851</Words>
  <Characters>80</Characters>
  <Application>Microsoft Office Word</Application>
  <DocSecurity>0</DocSecurity>
  <Lines>1</Lines>
  <Paragraphs>1</Paragraphs>
  <ScaleCrop>false</ScaleCrop>
  <Company>Microsoft</Company>
  <LinksUpToDate>false</LinksUpToDate>
  <CharactersWithSpaces>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5</cp:revision>
  <cp:lastPrinted>2024-10-25T07:18:00Z</cp:lastPrinted>
  <dcterms:created xsi:type="dcterms:W3CDTF">2024-09-09T16:19:00Z</dcterms:created>
  <dcterms:modified xsi:type="dcterms:W3CDTF">2025-04-25T07:01:00Z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F6180E6A2BB74E0CB6B4C1BE5C4D097A_12</vt:lpwstr>
  </property>
</Properties>
</file>