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54B53">
      <w:pPr>
        <w:spacing w:before="71" w:line="224" w:lineRule="auto"/>
        <w:ind w:left="48"/>
        <w:rPr>
          <w:rFonts w:hint="default" w:ascii="方正黑体_GBK" w:hAnsi="方正黑体_GBK" w:eastAsia="方正黑体_GBK" w:cs="方正黑体_GBK"/>
          <w:b w:val="0"/>
          <w:bCs w:val="0"/>
          <w:spacing w:val="7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7"/>
          <w:sz w:val="22"/>
          <w:szCs w:val="22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spacing w:val="7"/>
          <w:sz w:val="22"/>
          <w:szCs w:val="22"/>
          <w:lang w:val="en-US" w:eastAsia="zh-CN"/>
        </w:rPr>
        <w:t>1</w:t>
      </w:r>
    </w:p>
    <w:p w14:paraId="650D3C0A">
      <w:pPr>
        <w:spacing w:line="301" w:lineRule="auto"/>
        <w:rPr>
          <w:rFonts w:ascii="Arial"/>
          <w:sz w:val="21"/>
        </w:rPr>
      </w:pPr>
    </w:p>
    <w:p w14:paraId="29CB990F">
      <w:pPr>
        <w:spacing w:line="301" w:lineRule="auto"/>
        <w:rPr>
          <w:rFonts w:ascii="Arial"/>
          <w:sz w:val="21"/>
        </w:rPr>
      </w:pPr>
    </w:p>
    <w:p w14:paraId="0FCE02B6">
      <w:pPr>
        <w:pStyle w:val="3"/>
        <w:spacing w:before="208" w:line="222" w:lineRule="auto"/>
        <w:jc w:val="center"/>
        <w:rPr>
          <w:rFonts w:hint="eastAsia" w:ascii="方正小标宋_GBK" w:hAnsi="方正小标宋_GBK" w:eastAsia="方正小标宋_GBK" w:cs="方正小标宋_GBK"/>
          <w:b/>
          <w:bCs/>
          <w:spacing w:val="1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1"/>
          <w:sz w:val="36"/>
          <w:szCs w:val="36"/>
          <w:lang w:val="en-US" w:eastAsia="zh-CN"/>
        </w:rPr>
        <w:t>江华瑶族自治县中央财政资金转移支付2024年度</w:t>
      </w:r>
    </w:p>
    <w:p w14:paraId="51BC36DF">
      <w:pPr>
        <w:pStyle w:val="3"/>
        <w:spacing w:before="208" w:line="222" w:lineRule="auto"/>
        <w:jc w:val="center"/>
        <w:rPr>
          <w:rFonts w:hint="eastAsia" w:ascii="方正小标宋_GBK" w:hAnsi="方正小标宋_GBK" w:eastAsia="方正小标宋_GBK" w:cs="方正小标宋_GBK"/>
          <w:b/>
          <w:bCs/>
          <w:spacing w:val="1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1"/>
          <w:sz w:val="36"/>
          <w:szCs w:val="36"/>
          <w:lang w:val="en-US" w:eastAsia="zh-CN"/>
        </w:rPr>
        <w:t>绩效自评报告</w:t>
      </w:r>
    </w:p>
    <w:p w14:paraId="1DB31B3F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30" w:firstLineChars="200"/>
        <w:jc w:val="left"/>
        <w:textAlignment w:val="baseline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8"/>
          <w:sz w:val="28"/>
          <w:szCs w:val="28"/>
        </w:rPr>
        <w:t>一、绩效目标分解下达情况</w:t>
      </w:r>
    </w:p>
    <w:p w14:paraId="3B6E151C">
      <w:pPr>
        <w:pStyle w:val="3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06" w:line="360" w:lineRule="auto"/>
        <w:ind w:right="40"/>
        <w:jc w:val="left"/>
        <w:textAlignment w:val="baseline"/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8"/>
          <w:szCs w:val="28"/>
          <w:lang w:eastAsia="zh-CN"/>
        </w:rPr>
        <w:t>　　</w:t>
      </w: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  <w:lang w:eastAsia="zh-CN"/>
        </w:rPr>
        <w:t>根据《财政部关于提前下达</w:t>
      </w: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  <w:lang w:val="en-US" w:eastAsia="zh-CN"/>
        </w:rPr>
        <w:t>2024年林业草原生态保护恢复资金预算的通知</w:t>
      </w: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  <w:lang w:eastAsia="zh-CN"/>
        </w:rPr>
        <w:t>》（财资环</w:t>
      </w: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  <w:lang w:val="en-US" w:eastAsia="zh-CN"/>
        </w:rPr>
        <w:t>〔2023〕115号</w:t>
      </w: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  <w:lang w:eastAsia="zh-CN"/>
        </w:rPr>
        <w:t>），下达我县</w:t>
      </w: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  <w:lang w:val="en-US" w:eastAsia="zh-CN"/>
        </w:rPr>
        <w:t>2024年中央提前批古树名木补助资金35万元，计划在林草系统管理的10株一级古树进行抢救复壮；我县根据文件精神和要求，将古树名木保护资金分配到乡镇和一级古树名木13株树上，配套一定的地方资金，并制订“一树一策”抢救复壮方案，编制预算为27.56万元，通过专家论证和签署意见，财政评审后组织实施，制定区域绩效目标，目标是抢救复壮的13株古树名木生境明显改善，树势生长正常，抢救复壮和就地保护效果明显，成本控制在27.56万元以下，经济、社会和生态效益明显，村民的幸福感和获得感不断增强。</w:t>
      </w:r>
    </w:p>
    <w:p w14:paraId="29EB36D5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86" w:firstLineChars="2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</w:rPr>
        <w:t>二、绩效情况分析</w:t>
      </w:r>
    </w:p>
    <w:p w14:paraId="70A0B1F1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　　(一)资金投入情况分析。(分析资金投入及执行情况)</w:t>
      </w:r>
    </w:p>
    <w:p w14:paraId="5E69CBFE">
      <w:pPr>
        <w:pStyle w:val="3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06" w:line="360" w:lineRule="auto"/>
        <w:ind w:right="40" w:firstLine="584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  <w:lang w:val="en-US" w:eastAsia="zh-CN"/>
        </w:rPr>
        <w:t>编制预算资金27.56万元，其中中央财政转移支付拨付资金26万元，地方投入资金1.56万元，执行到位率100%。</w:t>
      </w:r>
    </w:p>
    <w:p w14:paraId="418596A4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84" w:firstLineChars="2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(二)资金管理情况分析。(分析资金分配、下达、拨付、 使用、执行、预算绩效管理、支出责任履行等情况)</w:t>
      </w:r>
    </w:p>
    <w:p w14:paraId="591213F7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84" w:firstLineChars="2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我县组织技术人员认真调查全县一级古树名木生长状况，针对一级古树濒危、衰弱情况制订濒危、衰弱一级古树资金分配计划，下达到各乡镇及一级古树单株上，聘请专业团队进行抢救复壮，做到专款专用，项目完成后及时组织单位进行验收，并及时拨付工程款，资金拨付使用及时，执行到位，及时履行支出责任，预算绩效管理目标清晰，管理规范，支出运行规范。</w:t>
      </w:r>
    </w:p>
    <w:p w14:paraId="6C80A23C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　　(三)总体绩效目标完成情况分析。(对照总体目标分析全年实际完成情况)</w:t>
      </w:r>
    </w:p>
    <w:p w14:paraId="251C721F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　　按照总体绩效目标，全县计划抢救复壮濒危、衰弱古树13株，投入中央财政资金26万元，现已完成抢救复壮古树13株，抢救复壮成功率100%；完成项目资金拨付18.2万元，资金拨付率占任务的70%。</w:t>
      </w:r>
    </w:p>
    <w:p w14:paraId="2B5D21C8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84" w:firstLineChars="2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(四)绩效指标完成情况分析。(根据各三级绩效指标值， 逐项分析全年实际完成情况)</w:t>
      </w:r>
    </w:p>
    <w:p w14:paraId="4547F4B3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84" w:firstLineChars="2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根据下达任务计划，全县计划抢救复壮濒危、衰弱古树13株，投入中央财政资金26万元，现已完成抢救复壮古树13株，抢救复壮成功率100%，完成项目资金拨付18.2万元，资金拨付率占任务的70%。</w:t>
      </w:r>
    </w:p>
    <w:p w14:paraId="5EF6DB3D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86" w:firstLineChars="200"/>
        <w:jc w:val="left"/>
        <w:textAlignment w:val="baseline"/>
        <w:outlineLvl w:val="0"/>
        <w:rPr>
          <w:rFonts w:hint="eastAsia" w:ascii="宋体" w:hAnsi="宋体" w:eastAsia="宋体" w:cs="宋体"/>
          <w:b/>
          <w:bCs/>
          <w:spacing w:val="6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pacing w:val="6"/>
          <w:sz w:val="28"/>
          <w:szCs w:val="28"/>
        </w:rPr>
        <w:t>偏离绩效目标的原因和下一步改进措施</w:t>
      </w:r>
    </w:p>
    <w:p w14:paraId="601EDA4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7" w:line="360" w:lineRule="auto"/>
        <w:ind w:right="70" w:rightChars="0" w:firstLine="608"/>
        <w:jc w:val="left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因项目实施难度大，审批手续复杂，项目实施单位直到2024年10月底才开始实施，11月底完成了全部13株古树的抢救复壮工作，2024年12月完成了第一次县级自查验收，根据合同的有关要求，第一次支付工程款的70%。下一步改进，余下部分30%的工程款按合同要求在2025年10月底前全部付清。</w:t>
      </w:r>
    </w:p>
    <w:p w14:paraId="6234A750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86" w:firstLineChars="200"/>
        <w:jc w:val="left"/>
        <w:textAlignment w:val="baseline"/>
        <w:outlineLvl w:val="0"/>
        <w:rPr>
          <w:rFonts w:hint="eastAsia" w:ascii="宋体" w:hAnsi="宋体" w:eastAsia="宋体" w:cs="宋体"/>
          <w:b/>
          <w:bCs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:lang w:val="en-US" w:eastAsia="zh-CN"/>
        </w:rPr>
        <w:t>四、绩效自评结果拟应用和公开情况</w:t>
      </w:r>
    </w:p>
    <w:p w14:paraId="15761379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84" w:firstLineChars="2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（一）绩效评估结果拟应用：根据自评结果，确保抢救复壮濒危、衰弱古树措施更具针对性和有效性。推动公众参与保护工作，增强社会对古树名木保护的关注和支持。</w:t>
      </w:r>
    </w:p>
    <w:p w14:paraId="163BBCDE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ind w:left="0" w:firstLine="584" w:firstLineChars="2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（二）绩效评估结果的公开：通过政府网站、社交媒体等平台，向社会公开评估结果，确保透明度；发布详细的评估报告，内容包括评估方法、结果、问题及改进建议，供公众查阅；设立反馈渠道，收集公众对评估结果的意见和建议，促进保护工作的持续改进；通过媒体宣传评估结果，提升公众对古树名木保护的认知和参与度；建立定期评估机制，及时调整保护策略，确保工作持续改进。通过这些措施，古树名木保护绩效自评结果能够有效应用于政策优化和资源分配，并通过公开透明的方式增强公众参与，推动保护工作的持续改进。</w:t>
      </w:r>
    </w:p>
    <w:p w14:paraId="3A946F68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3" w:line="360" w:lineRule="auto"/>
        <w:ind w:left="0" w:firstLine="586" w:firstLineChars="200"/>
        <w:jc w:val="left"/>
        <w:textAlignment w:val="baseline"/>
        <w:outlineLvl w:val="0"/>
        <w:rPr>
          <w:rFonts w:hint="eastAsia" w:ascii="宋体" w:hAnsi="宋体" w:eastAsia="宋体" w:cs="宋体"/>
          <w:b/>
          <w:bCs/>
          <w:spacing w:val="6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</w:rPr>
        <w:t>五、其他需要说明的问题</w:t>
      </w:r>
    </w:p>
    <w:p w14:paraId="50D4F9EB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27" w:line="360" w:lineRule="auto"/>
        <w:ind w:left="0" w:firstLine="584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</w:rPr>
        <w:t>巡视、审计和财会监督中发现的问题及其所涉及的金额。</w:t>
      </w:r>
    </w:p>
    <w:p w14:paraId="609EF363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16" w:line="360" w:lineRule="auto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  <w:lang w:val="en-US" w:eastAsia="zh-CN"/>
        </w:rPr>
        <w:t>　　此项目做到了专款专用，因项目验收未全面完成，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6"/>
          <w:kern w:val="0"/>
          <w:sz w:val="28"/>
          <w:szCs w:val="28"/>
          <w:lang w:val="en-US" w:eastAsia="zh-CN" w:bidi="ar-SA"/>
        </w:rPr>
        <w:t>项目资金只拨付了18.2万元，资金拨付率占任务的70%，剩余的30%资金按合同要求，验收合格后于2025年10月底前完成拨付。</w:t>
      </w:r>
    </w:p>
    <w:p w14:paraId="01963F6D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05" w:line="360" w:lineRule="auto"/>
        <w:jc w:val="left"/>
        <w:textAlignment w:val="baseline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  <w:t>　　</w:t>
      </w:r>
      <w:r>
        <w:rPr>
          <w:rFonts w:hint="eastAsia" w:ascii="宋体" w:hAnsi="宋体" w:eastAsia="宋体" w:cs="宋体"/>
          <w:b/>
          <w:bCs/>
          <w:spacing w:val="-5"/>
          <w:sz w:val="28"/>
          <w:szCs w:val="28"/>
        </w:rPr>
        <w:t>六、附件</w:t>
      </w:r>
      <w:r>
        <w:rPr>
          <w:rFonts w:hint="eastAsia" w:ascii="宋体" w:hAnsi="宋体" w:eastAsia="宋体" w:cs="宋体"/>
          <w:b/>
          <w:bCs/>
          <w:spacing w:val="16"/>
          <w:sz w:val="28"/>
          <w:szCs w:val="28"/>
        </w:rPr>
        <w:t>转移支付区域(项目)绩效自评表</w:t>
      </w:r>
    </w:p>
    <w:p w14:paraId="349C2764">
      <w:pPr>
        <w:pStyle w:val="4"/>
        <w:keepNext w:val="0"/>
        <w:keepLines w:val="0"/>
        <w:pageBreakBefore w:val="0"/>
        <w:widowControl/>
        <w:suppressLineNumbers w:val="0"/>
        <w:kinsoku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</w:pP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t>项目名称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t>：2024年度中央财政古树名木保护补助资金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br w:type="textWrapping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t>实施单位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t>：江华瑶族自治县林业草原局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br w:type="textWrapping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t>资金总额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t>：中央财政26万元 + 地方配套1.56万元 = 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t>27.56万元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br w:type="textWrapping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t>评价年度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04040"/>
          <w:spacing w:val="0"/>
          <w:sz w:val="28"/>
          <w:szCs w:val="28"/>
        </w:rPr>
        <w:t>：2024年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2"/>
        <w:gridCol w:w="513"/>
        <w:gridCol w:w="1374"/>
        <w:gridCol w:w="1158"/>
        <w:gridCol w:w="1323"/>
        <w:gridCol w:w="476"/>
        <w:gridCol w:w="2518"/>
        <w:gridCol w:w="565"/>
      </w:tblGrid>
      <w:tr w14:paraId="5A24F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1A86E4B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B46A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8201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2FCD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CA33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36B7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38BE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未完成原因及改进措施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A3D0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是否核心指标</w:t>
            </w:r>
          </w:p>
        </w:tc>
      </w:tr>
      <w:tr w14:paraId="40FC6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7E21208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0C03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2378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抢救复壮古树数量（株）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6876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≥13株（一级古树）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B285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13株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0F33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3598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8127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4684F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340B06EE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C9E7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C247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抢救复壮成功率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FAA6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8EF4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2EFE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BF84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1D17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0E321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67BCB909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D81E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B64D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资金拨付及时性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465D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按合同分期拨付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0D61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首次拨付70%（18.2万元）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B52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C644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因审批流程复杂，项目启动延迟，首次拨付70%；剩余30%按合同于2025年10月前完成。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118C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否</w:t>
            </w:r>
          </w:p>
        </w:tc>
      </w:tr>
      <w:tr w14:paraId="048D7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4477A1D4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BB4C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95E2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项目总成本控制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AB62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≤27.56万元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A0D7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18.2万元（已执行）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5CB5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A9C7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剩余资金按合同分期支付，总成本未超预算。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D314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1EA5E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35401AD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CF17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经济效益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0954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资金使用效率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99A0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专款专用，无挪用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031B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100%合规使用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269F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C250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958D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2649E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0A61547E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B9CB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A687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村民幸福感和获得感提升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7E93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明显增强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036E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初步改善，长期效果待评估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3D02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ED17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需持续跟踪复壮效果及村民反馈。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EC0B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否</w:t>
            </w:r>
          </w:p>
        </w:tc>
      </w:tr>
      <w:tr w14:paraId="60278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3506C36D"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7FF8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生态效益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8AB2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古树生境改善及生态保护效果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73DE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树势恢复，生态效益显著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FE72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生境改善明显，树势正常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468E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33C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832F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68C70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727A093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DF50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公众满意度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275B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村民对古树保护工作的满意度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8AF1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8C13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待2025年验收后调查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01F3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88A6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因项目验收未全面完成，满意度数据暂未收集。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1D6E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404040"/>
                <w:spacing w:val="0"/>
                <w:kern w:val="0"/>
                <w:sz w:val="28"/>
                <w:szCs w:val="28"/>
                <w:lang w:val="en-US" w:eastAsia="zh-CN" w:bidi="ar"/>
              </w:rPr>
              <w:t>否</w:t>
            </w:r>
          </w:p>
        </w:tc>
      </w:tr>
    </w:tbl>
    <w:p w14:paraId="66F622B4">
      <w:pPr>
        <w:pStyle w:val="2"/>
        <w:keepNext w:val="0"/>
        <w:keepLines w:val="0"/>
        <w:widowControl/>
        <w:suppressLineNumbers w:val="0"/>
        <w:spacing w:line="23" w:lineRule="atLeast"/>
        <w:ind w:left="0" w:firstLine="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sz w:val="30"/>
          <w:szCs w:val="30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sz w:val="30"/>
          <w:szCs w:val="30"/>
        </w:rPr>
        <w:t>填表说明</w:t>
      </w:r>
    </w:p>
    <w:p w14:paraId="1C8239A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sz w:val="30"/>
          <w:szCs w:val="30"/>
        </w:rPr>
        <w:t>评分规则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sz w:val="30"/>
          <w:szCs w:val="30"/>
        </w:rPr>
        <w:t>：满分100分，按完成比例得分（如资金拨付率70%得70分）。</w:t>
      </w:r>
    </w:p>
    <w:p w14:paraId="4D56B70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sz w:val="30"/>
          <w:szCs w:val="30"/>
        </w:rPr>
        <w:t>核心指标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sz w:val="30"/>
          <w:szCs w:val="30"/>
        </w:rPr>
        <w:t>：标注为“是”的指标为项目关键考核点，需重点监控。</w:t>
      </w:r>
    </w:p>
    <w:p w14:paraId="3B04B4CD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ind w:left="0" w:firstLine="600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2C88F58B">
      <w:bookmarkStart w:id="0" w:name="_GoBack"/>
      <w:bookmarkEnd w:id="0"/>
    </w:p>
    <w:sectPr>
      <w:pgSz w:w="11906" w:h="16838"/>
      <w:pgMar w:top="1440" w:right="1746" w:bottom="1440" w:left="1746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46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2025-04-21T08:24:35Z</dcterms:created>
  <dc:creator>Administrator</dc:creator>
  <cp:lastModifiedBy>琴琴☕</cp:lastModifiedBy>
  <dcterms:modified xsi:type="dcterms:W3CDTF">2025-04-21T08:24:42Z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eyJoZGlkIjoiYTRlNDRkZTRlZjYyMWE4OTMyYjA1OWU1NDIyZDc1NGQiLCJ1c2VySWQiOiIxMzM5ODk4Mzg5In0=</vt:lpwstr>
  </property>
  <property fmtid="{D5CDD505-2E9C-101B-9397-08002B2CF9AE}" pid="4" name="ICV">
    <vt:lpwstr>BAD8D23E46374FF88C818C8DE804EE1F_12</vt:lpwstr>
  </property>
</Properties>
</file>