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3024A">
      <w:pPr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2024</w:t>
      </w:r>
      <w:r>
        <w:rPr>
          <w:rFonts w:hint="eastAsia" w:ascii="Times New Roman" w:hAnsi="Times New Roman" w:eastAsia="方正小标宋简体"/>
          <w:sz w:val="44"/>
          <w:szCs w:val="44"/>
        </w:rPr>
        <w:t>年度绩效自评报告</w:t>
      </w:r>
    </w:p>
    <w:p w14:paraId="2A7CC057">
      <w:pPr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 w14:paraId="119F551B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江华瑶族自治县农业农村局</w:t>
      </w:r>
      <w:bookmarkStart w:id="0" w:name="_GoBack"/>
      <w:bookmarkEnd w:id="0"/>
    </w:p>
    <w:p w14:paraId="4600C5B1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2025年3月17日</w:t>
      </w:r>
    </w:p>
    <w:p w14:paraId="5DC28D8B">
      <w:pPr>
        <w:adjustRightInd w:val="0"/>
        <w:snapToGrid w:val="0"/>
        <w:spacing w:line="580" w:lineRule="exact"/>
        <w:ind w:left="640"/>
        <w:rPr>
          <w:rFonts w:hint="eastAsia" w:ascii="Times New Roman" w:hAnsi="Times New Roman" w:eastAsia="黑体"/>
          <w:sz w:val="32"/>
          <w:szCs w:val="32"/>
        </w:rPr>
      </w:pPr>
    </w:p>
    <w:p w14:paraId="00C72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40"/>
        <w:textAlignment w:val="auto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一、项目</w:t>
      </w:r>
      <w:r>
        <w:rPr>
          <w:rFonts w:ascii="Times New Roman" w:hAnsi="Times New Roman" w:eastAsia="黑体"/>
          <w:sz w:val="32"/>
          <w:szCs w:val="32"/>
        </w:rPr>
        <w:t>实施情况分析</w:t>
      </w:r>
    </w:p>
    <w:p w14:paraId="1B18C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项目资金已按时拨付并按项目实施方案使用到位，项目由局农环站实施，项目资金受县财政局、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局</w:t>
      </w:r>
      <w:r>
        <w:rPr>
          <w:rFonts w:hint="eastAsia" w:ascii="Times New Roman" w:hAnsi="Times New Roman" w:eastAsia="仿宋_GB2312"/>
          <w:sz w:val="32"/>
          <w:szCs w:val="32"/>
        </w:rPr>
        <w:t>财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务</w:t>
      </w:r>
      <w:r>
        <w:rPr>
          <w:rFonts w:hint="eastAsia" w:ascii="Times New Roman" w:hAnsi="Times New Roman" w:eastAsia="仿宋_GB2312"/>
          <w:sz w:val="32"/>
          <w:szCs w:val="32"/>
        </w:rPr>
        <w:t>股监管，没有发生挪用、截留项目资金的情况。资金由省财政厅（湘财农指[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2024</w:t>
      </w:r>
      <w:r>
        <w:rPr>
          <w:rFonts w:hint="eastAsia" w:ascii="Times New Roman" w:hAnsi="Times New Roman" w:eastAsia="仿宋_GB2312"/>
          <w:sz w:val="32"/>
          <w:szCs w:val="32"/>
        </w:rPr>
        <w:t>]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41</w:t>
      </w:r>
      <w:r>
        <w:rPr>
          <w:rFonts w:hint="eastAsia" w:ascii="Times New Roman" w:hAnsi="Times New Roman" w:eastAsia="仿宋_GB2312"/>
          <w:sz w:val="32"/>
          <w:szCs w:val="32"/>
        </w:rPr>
        <w:t>号文件）下达，共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万元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 w14:paraId="2906E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二、绩效目标完成情况分析</w:t>
      </w:r>
    </w:p>
    <w:p w14:paraId="3BCAE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（一）资金投入情况分析。项目宣传制作、办公等费用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10000</w:t>
      </w:r>
      <w:r>
        <w:rPr>
          <w:rFonts w:hint="eastAsia" w:ascii="Times New Roman" w:hAnsi="Times New Roman" w:eastAsia="仿宋_GB2312"/>
          <w:sz w:val="32"/>
          <w:szCs w:val="32"/>
        </w:rPr>
        <w:t>元，茶叶环境监测小区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建设与</w:t>
      </w:r>
      <w:r>
        <w:rPr>
          <w:rFonts w:hint="eastAsia" w:ascii="Times New Roman" w:hAnsi="Times New Roman" w:eastAsia="仿宋_GB2312"/>
          <w:sz w:val="32"/>
          <w:szCs w:val="32"/>
        </w:rPr>
        <w:t>维护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12000</w:t>
      </w:r>
      <w:r>
        <w:rPr>
          <w:rFonts w:hint="eastAsia" w:ascii="Times New Roman" w:hAnsi="Times New Roman" w:eastAsia="仿宋_GB2312"/>
          <w:sz w:val="32"/>
          <w:szCs w:val="32"/>
        </w:rPr>
        <w:t>元，野外调查差旅补助费用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16000</w:t>
      </w:r>
      <w:r>
        <w:rPr>
          <w:rFonts w:hint="eastAsia" w:ascii="Times New Roman" w:hAnsi="Times New Roman" w:eastAsia="仿宋_GB2312"/>
          <w:sz w:val="32"/>
          <w:szCs w:val="32"/>
        </w:rPr>
        <w:t>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外来入侵物种防控12000元，</w:t>
      </w:r>
      <w:r>
        <w:rPr>
          <w:rFonts w:hint="eastAsia" w:ascii="Times New Roman" w:hAnsi="Times New Roman" w:eastAsia="仿宋_GB2312"/>
          <w:sz w:val="32"/>
          <w:szCs w:val="32"/>
        </w:rPr>
        <w:t>以上费用合计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50000</w:t>
      </w:r>
      <w:r>
        <w:rPr>
          <w:rFonts w:hint="eastAsia" w:ascii="Times New Roman" w:hAnsi="Times New Roman" w:eastAsia="仿宋_GB2312"/>
          <w:sz w:val="32"/>
          <w:szCs w:val="32"/>
        </w:rPr>
        <w:t>元。</w:t>
      </w:r>
    </w:p>
    <w:p w14:paraId="6E03F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ascii="仿宋_GB2312" w:hAnsi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（二）总体绩效目标完成情况分析。通过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项目实施</w:t>
      </w:r>
      <w:r>
        <w:rPr>
          <w:rFonts w:hint="eastAsia" w:ascii="Times New Roman" w:hAnsi="Times New Roman" w:eastAsia="仿宋_GB2312"/>
          <w:sz w:val="32"/>
          <w:szCs w:val="32"/>
        </w:rPr>
        <w:t>，全县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农业资源与安全利用</w:t>
      </w:r>
      <w:r>
        <w:rPr>
          <w:rFonts w:hint="eastAsia" w:ascii="Times New Roman" w:hAnsi="Times New Roman" w:eastAsia="仿宋_GB2312"/>
          <w:sz w:val="32"/>
          <w:szCs w:val="32"/>
        </w:rPr>
        <w:t>工作工作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开展顺利，</w:t>
      </w:r>
      <w:r>
        <w:rPr>
          <w:rFonts w:hint="eastAsia" w:ascii="Times New Roman" w:hAnsi="Times New Roman" w:eastAsia="仿宋_GB2312"/>
          <w:sz w:val="32"/>
          <w:szCs w:val="32"/>
        </w:rPr>
        <w:t>成效及其显著。</w:t>
      </w:r>
    </w:p>
    <w:p w14:paraId="144BF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（三）绩效指标完成情况分析。严格按照“六定”原则（定人员、定时间、定地点、定试剂、定工具、定容器）进行取样。共抽取水样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46</w:t>
      </w:r>
      <w:r>
        <w:rPr>
          <w:rFonts w:hint="eastAsia" w:ascii="Times New Roman" w:hAnsi="Times New Roman" w:eastAsia="仿宋_GB2312"/>
          <w:sz w:val="32"/>
          <w:szCs w:val="32"/>
        </w:rPr>
        <w:t>个、土样3个，植株样3个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在取样过程中，按要求做好相关的记载。监测中相关样品均于取样当日，通过快递寄到检测单位。</w:t>
      </w:r>
    </w:p>
    <w:p w14:paraId="1381E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完成全县外来入侵物种普查，经调查，我县外来入侵物种主要有凤眼莲、福寿螺、空心莲子草等植物29种、病害7种、虫害8种（43种）。开展外来物种防治面积10万亩次，灭除面积5万亩。</w:t>
      </w:r>
    </w:p>
    <w:p w14:paraId="3C88B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三、偏离绩效目标的原因和下一步改进措施</w:t>
      </w:r>
    </w:p>
    <w:p w14:paraId="78700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项目开展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总体</w:t>
      </w:r>
      <w:r>
        <w:rPr>
          <w:rFonts w:hint="eastAsia" w:ascii="Times New Roman" w:hAnsi="Times New Roman" w:eastAsia="仿宋_GB2312"/>
          <w:sz w:val="32"/>
          <w:szCs w:val="32"/>
        </w:rPr>
        <w:t>运行良好，但因监测点在野外，有时候容易被人为破坏，我们今后要从以下几个方面来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加强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农业资源与安全利用</w:t>
      </w:r>
      <w:r>
        <w:rPr>
          <w:rFonts w:hint="eastAsia" w:ascii="Times New Roman" w:hAnsi="Times New Roman" w:eastAsia="仿宋_GB2312"/>
          <w:sz w:val="32"/>
          <w:szCs w:val="32"/>
        </w:rPr>
        <w:t>加强管理：</w:t>
      </w:r>
    </w:p>
    <w:p w14:paraId="209FF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一是加强宣传和培训，提高公众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农业资源与安全利用</w:t>
      </w:r>
      <w:r>
        <w:rPr>
          <w:rFonts w:hint="eastAsia" w:ascii="Times New Roman" w:hAnsi="Times New Roman" w:eastAsia="仿宋_GB2312"/>
          <w:sz w:val="32"/>
          <w:szCs w:val="32"/>
        </w:rPr>
        <w:t>意识。对全民进行宣传、培训，增强全民对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农业资源与安全利用</w:t>
      </w:r>
      <w:r>
        <w:rPr>
          <w:rFonts w:hint="eastAsia" w:ascii="Times New Roman" w:hAnsi="Times New Roman" w:eastAsia="仿宋_GB2312"/>
          <w:sz w:val="32"/>
          <w:szCs w:val="32"/>
        </w:rPr>
        <w:t>的意识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</w:rPr>
        <w:t>二是严格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农业资源与安全利用</w:t>
      </w:r>
      <w:r>
        <w:rPr>
          <w:rFonts w:hint="eastAsia" w:ascii="Times New Roman" w:hAnsi="Times New Roman" w:eastAsia="仿宋_GB2312"/>
          <w:sz w:val="32"/>
          <w:szCs w:val="32"/>
        </w:rPr>
        <w:t>执法，做好监督管理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</w:rPr>
        <w:t>三是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加强</w:t>
      </w:r>
      <w:r>
        <w:rPr>
          <w:rFonts w:hint="eastAsia" w:ascii="Times New Roman" w:hAnsi="Times New Roman" w:eastAsia="仿宋_GB2312"/>
          <w:sz w:val="32"/>
          <w:szCs w:val="32"/>
        </w:rPr>
        <w:t>农业环境监测点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维护；</w:t>
      </w:r>
      <w:r>
        <w:rPr>
          <w:rFonts w:hint="eastAsia" w:ascii="Times New Roman" w:hAnsi="Times New Roman" w:eastAsia="仿宋_GB2312"/>
          <w:sz w:val="32"/>
          <w:szCs w:val="32"/>
        </w:rPr>
        <w:t>四是加强外来入侵生物预防与控制技术研究。对已入侵的有害生物，要调查研究其习性及对本地生境的影响，提出控制和防治方法，及时封锁控制铲除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</w:rPr>
        <w:t>五是加大争资上项力度， 切实搞好我县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农业资源与安全利用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工作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64707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四、绩效自评结果拟应用和公开情况</w:t>
      </w:r>
    </w:p>
    <w:p w14:paraId="5A28F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但因监测点在野外，有时候容易被人为破坏。</w:t>
      </w:r>
    </w:p>
    <w:p w14:paraId="0FC51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五、其他需要说明的问题</w:t>
      </w:r>
    </w:p>
    <w:p w14:paraId="4B1E3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中央巡视、各级审计和财政监督中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没有</w:t>
      </w:r>
      <w:r>
        <w:rPr>
          <w:rFonts w:hint="eastAsia" w:ascii="Times New Roman" w:hAnsi="Times New Roman" w:eastAsia="仿宋_GB2312"/>
          <w:sz w:val="32"/>
          <w:szCs w:val="32"/>
        </w:rPr>
        <w:t>发现问题。在以后的工作中，我局将加强监管，按照省、市要求，做好茶叶农业环境定位监测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外来物种防控、农业野生植物资源保护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805D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72782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72782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ZDk4NzExNTE4MmFjM2NhMTcyODY1MWRkMDE4ZmUifQ=="/>
  </w:docVars>
  <w:rsids>
    <w:rsidRoot w:val="00EA19B1"/>
    <w:rsid w:val="003207BB"/>
    <w:rsid w:val="008158F3"/>
    <w:rsid w:val="00DF66AE"/>
    <w:rsid w:val="00EA19B1"/>
    <w:rsid w:val="0B451544"/>
    <w:rsid w:val="10F463AD"/>
    <w:rsid w:val="112F3741"/>
    <w:rsid w:val="1F5A53C0"/>
    <w:rsid w:val="5F0959C5"/>
    <w:rsid w:val="6FA6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869</Words>
  <Characters>907</Characters>
  <Lines>2</Lines>
  <Paragraphs>1</Paragraphs>
  <TotalTime>4</TotalTime>
  <ScaleCrop>false</ScaleCrop>
  <LinksUpToDate>false</LinksUpToDate>
  <CharactersWithSpaces>912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2021-03-17T02:27:00Z</dcterms:created>
  <dc:creator>肖翔</dc:creator>
  <cp:lastModifiedBy>13874667494</cp:lastModifiedBy>
  <dcterms:modified xsi:type="dcterms:W3CDTF">2025-04-25T07:40:58Z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7D71ED525BC340E8A23B1DD504878F66_13</vt:lpwstr>
  </property>
  <property fmtid="{D5CDD505-2E9C-101B-9397-08002B2CF9AE}" pid="4" name="KSOTemplateDocerSaveRecord">
    <vt:lpwstr>eyJoZGlkIjoiZjkyMTkxODQ1ZDM3NmNhNWVkYjFlNDhlZjhmM2YyZTgiLCJ1c2VySWQiOiI4MjQxMjE4MDQifQ==</vt:lpwstr>
  </property>
</Properties>
</file>