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A4085">
      <w:pPr>
        <w:jc w:val="center"/>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lang w:eastAsia="zh-CN"/>
        </w:rPr>
        <w:t>江华瑶族自治县涔天河国家湿地公园管理局2024年度国家基层科普行动计划专项</w:t>
      </w:r>
      <w:r>
        <w:rPr>
          <w:rFonts w:hint="eastAsia" w:ascii="宋体" w:hAnsi="宋体" w:cs="宋体"/>
          <w:b/>
          <w:bCs/>
          <w:color w:val="auto"/>
          <w:sz w:val="44"/>
          <w:szCs w:val="44"/>
          <w:lang w:eastAsia="zh-CN"/>
        </w:rPr>
        <w:t>资</w:t>
      </w:r>
      <w:r>
        <w:rPr>
          <w:rFonts w:hint="eastAsia" w:ascii="宋体" w:hAnsi="宋体" w:eastAsia="宋体" w:cs="宋体"/>
          <w:b/>
          <w:bCs/>
          <w:color w:val="auto"/>
          <w:sz w:val="44"/>
          <w:szCs w:val="44"/>
          <w:lang w:eastAsia="zh-CN"/>
        </w:rPr>
        <w:t>金绩效自评报告</w:t>
      </w:r>
    </w:p>
    <w:p w14:paraId="35424ADE"/>
    <w:p w14:paraId="7BA5D877">
      <w:pPr>
        <w:spacing w:line="560" w:lineRule="exact"/>
        <w:ind w:firstLine="643" w:firstLineChars="200"/>
        <w:jc w:val="both"/>
        <w:rPr>
          <w:rFonts w:hint="eastAsia" w:ascii="黑体" w:hAnsi="黑体" w:eastAsia="黑体" w:cs="黑体"/>
          <w:b/>
          <w:bCs/>
          <w:sz w:val="32"/>
          <w:szCs w:val="32"/>
        </w:rPr>
      </w:pPr>
      <w:r>
        <w:rPr>
          <w:rFonts w:hint="eastAsia" w:ascii="黑体" w:hAnsi="黑体" w:eastAsia="黑体" w:cs="黑体"/>
          <w:b/>
          <w:bCs/>
          <w:sz w:val="32"/>
          <w:szCs w:val="32"/>
        </w:rPr>
        <w:t>一、项目概况</w:t>
      </w:r>
    </w:p>
    <w:p w14:paraId="626A67D7">
      <w:pPr>
        <w:spacing w:line="560" w:lineRule="exact"/>
        <w:ind w:firstLine="482" w:firstLineChars="150"/>
        <w:jc w:val="both"/>
        <w:rPr>
          <w:rFonts w:hint="eastAsia" w:ascii="楷体" w:hAnsi="楷体" w:eastAsia="楷体" w:cs="楷体"/>
          <w:b/>
          <w:bCs/>
          <w:sz w:val="32"/>
          <w:szCs w:val="32"/>
        </w:rPr>
      </w:pPr>
      <w:r>
        <w:rPr>
          <w:rFonts w:hint="eastAsia" w:ascii="楷体" w:hAnsi="楷体" w:eastAsia="楷体" w:cs="楷体"/>
          <w:b/>
          <w:bCs/>
          <w:sz w:val="32"/>
          <w:szCs w:val="32"/>
        </w:rPr>
        <w:t>（一）实施单位基本情况</w:t>
      </w:r>
    </w:p>
    <w:p w14:paraId="1650C49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right="0" w:firstLine="640" w:firstLineChars="200"/>
        <w:jc w:val="both"/>
        <w:rPr>
          <w:rFonts w:hint="eastAsia"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i w:val="0"/>
          <w:caps w:val="0"/>
          <w:color w:val="auto"/>
          <w:spacing w:val="0"/>
          <w:sz w:val="32"/>
          <w:szCs w:val="32"/>
          <w:shd w:val="clear" w:color="auto" w:fill="FFFFFF"/>
          <w:lang w:val="en-US" w:eastAsia="zh-CN"/>
        </w:rPr>
        <w:t>江华瑶族自治县涔天河国家湿地公园管理局正式成立于2013年7月15日，为县人民政府直属正科级事业机构，是县财政全额拨款的正科级事业单位，业务上接受县林业局的指导。内设办公室、科研监测站、计划财务股、科普宣教室、</w:t>
      </w:r>
      <w:r>
        <w:rPr>
          <w:rFonts w:hint="eastAsia" w:ascii="仿宋" w:hAnsi="仿宋" w:eastAsia="仿宋" w:cs="仿宋"/>
          <w:i w:val="0"/>
          <w:caps w:val="0"/>
          <w:color w:val="auto"/>
          <w:spacing w:val="0"/>
          <w:sz w:val="32"/>
          <w:szCs w:val="32"/>
          <w:shd w:val="clear" w:color="auto" w:fill="FFFFFF"/>
          <w:lang w:val="en-US" w:eastAsia="zh-CN"/>
        </w:rPr>
        <w:fldChar w:fldCharType="begin"/>
      </w:r>
      <w:r>
        <w:rPr>
          <w:rFonts w:hint="eastAsia" w:ascii="仿宋" w:hAnsi="仿宋" w:eastAsia="仿宋" w:cs="仿宋"/>
          <w:i w:val="0"/>
          <w:caps w:val="0"/>
          <w:color w:val="auto"/>
          <w:spacing w:val="0"/>
          <w:sz w:val="32"/>
          <w:szCs w:val="32"/>
          <w:shd w:val="clear" w:color="auto" w:fill="FFFFFF"/>
          <w:lang w:val="en-US" w:eastAsia="zh-CN"/>
        </w:rPr>
        <w:instrText xml:space="preserve"> HYPERLINK "http://tour.yongzhou.gov.cn/" \t "_blank" </w:instrText>
      </w:r>
      <w:r>
        <w:rPr>
          <w:rFonts w:hint="eastAsia" w:ascii="仿宋" w:hAnsi="仿宋" w:eastAsia="仿宋" w:cs="仿宋"/>
          <w:i w:val="0"/>
          <w:caps w:val="0"/>
          <w:color w:val="auto"/>
          <w:spacing w:val="0"/>
          <w:sz w:val="32"/>
          <w:szCs w:val="32"/>
          <w:shd w:val="clear" w:color="auto" w:fill="FFFFFF"/>
          <w:lang w:val="en-US" w:eastAsia="zh-CN"/>
        </w:rPr>
        <w:fldChar w:fldCharType="separate"/>
      </w:r>
      <w:r>
        <w:rPr>
          <w:rFonts w:hint="eastAsia" w:ascii="仿宋" w:hAnsi="仿宋" w:eastAsia="仿宋" w:cs="仿宋"/>
          <w:i w:val="0"/>
          <w:caps w:val="0"/>
          <w:color w:val="auto"/>
          <w:spacing w:val="0"/>
          <w:sz w:val="32"/>
          <w:szCs w:val="32"/>
          <w:shd w:val="clear" w:color="auto" w:fill="FFFFFF"/>
          <w:lang w:val="en-US" w:eastAsia="zh-CN"/>
        </w:rPr>
        <w:t>旅游</w:t>
      </w:r>
      <w:r>
        <w:rPr>
          <w:rFonts w:hint="eastAsia" w:ascii="仿宋" w:hAnsi="仿宋" w:eastAsia="仿宋" w:cs="仿宋"/>
          <w:i w:val="0"/>
          <w:caps w:val="0"/>
          <w:color w:val="auto"/>
          <w:spacing w:val="0"/>
          <w:sz w:val="32"/>
          <w:szCs w:val="32"/>
          <w:shd w:val="clear" w:color="auto" w:fill="FFFFFF"/>
          <w:lang w:val="en-US" w:eastAsia="zh-CN"/>
        </w:rPr>
        <w:fldChar w:fldCharType="end"/>
      </w:r>
      <w:r>
        <w:rPr>
          <w:rFonts w:hint="eastAsia" w:ascii="仿宋" w:hAnsi="仿宋" w:eastAsia="仿宋" w:cs="仿宋"/>
          <w:i w:val="0"/>
          <w:caps w:val="0"/>
          <w:color w:val="auto"/>
          <w:spacing w:val="0"/>
          <w:sz w:val="32"/>
          <w:szCs w:val="32"/>
          <w:shd w:val="clear" w:color="auto" w:fill="FFFFFF"/>
          <w:lang w:val="en-US" w:eastAsia="zh-CN"/>
        </w:rPr>
        <w:t>发展部、湿地保护管理站等六个职能机构，核定全额拨款事业编制人员16名，管理编制数8人，专业技术编制数8人。目前我局现有干部职工15名，专业技术人员6名（中级职称1名，初级职称5名），管理人员5名，工勤人员3名。</w:t>
      </w:r>
    </w:p>
    <w:p w14:paraId="5C7D7D56">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right="0" w:firstLine="643" w:firstLineChars="200"/>
        <w:jc w:val="both"/>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项目背景与目标</w:t>
      </w:r>
    </w:p>
    <w:p w14:paraId="24C7968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right="0" w:firstLine="640" w:firstLineChars="200"/>
        <w:jc w:val="both"/>
        <w:rPr>
          <w:rFonts w:hint="eastAsia" w:ascii="仿宋" w:hAnsi="仿宋" w:eastAsia="仿宋" w:cs="仿宋"/>
          <w:i w:val="0"/>
          <w:caps w:val="0"/>
          <w:color w:val="auto"/>
          <w:spacing w:val="0"/>
          <w:sz w:val="32"/>
          <w:szCs w:val="32"/>
          <w:shd w:val="clear" w:color="auto" w:fill="FFFFFF"/>
          <w:lang w:val="en-US" w:eastAsia="zh-CN"/>
        </w:rPr>
      </w:pPr>
      <w:r>
        <w:rPr>
          <w:rFonts w:hint="eastAsia" w:ascii="仿宋" w:hAnsi="仿宋" w:eastAsia="仿宋" w:cs="仿宋"/>
          <w:i w:val="0"/>
          <w:caps w:val="0"/>
          <w:color w:val="auto"/>
          <w:spacing w:val="0"/>
          <w:sz w:val="32"/>
          <w:szCs w:val="32"/>
          <w:shd w:val="clear" w:color="auto" w:fill="FFFFFF"/>
          <w:lang w:val="en-US" w:eastAsia="zh-CN"/>
        </w:rPr>
        <w:t>为深入贯彻习近平生态文明思想，推动人与自然和谐共生，2024年度国家基层科普行动计划在江华瑶族自治县涔天河国家湿地公园实施。本项目旨在通过常态化面向公众开展湿地生态科普工作，提升青少年及社会各界对保护生态环境的认知与责任感，拓宽湿地生态科普的受众范围，并致力于构建一套常态化的湿地生态科普教育体系。项目目标包括提升生态环保知识普及率、增强公众环保意识、促进环保理念的深入人心，以及形成全社会的环保共识。</w:t>
      </w:r>
    </w:p>
    <w:p w14:paraId="46F61254">
      <w:pPr>
        <w:spacing w:line="560" w:lineRule="exact"/>
        <w:ind w:firstLine="643" w:firstLineChars="200"/>
        <w:jc w:val="both"/>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）资金基本情况</w:t>
      </w:r>
    </w:p>
    <w:p w14:paraId="158A8D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根据湘财预指</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2024</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187号</w:t>
      </w:r>
      <w:r>
        <w:rPr>
          <w:rFonts w:hint="eastAsia" w:ascii="仿宋" w:hAnsi="仿宋" w:eastAsia="仿宋" w:cs="仿宋"/>
          <w:color w:val="000000"/>
          <w:sz w:val="32"/>
          <w:szCs w:val="32"/>
          <w:lang w:eastAsia="zh-CN"/>
        </w:rPr>
        <w:t>文件精神</w:t>
      </w:r>
      <w:r>
        <w:rPr>
          <w:rFonts w:hint="eastAsia" w:ascii="仿宋" w:hAnsi="仿宋" w:eastAsia="仿宋" w:cs="仿宋"/>
          <w:color w:val="000000"/>
          <w:sz w:val="32"/>
          <w:szCs w:val="32"/>
        </w:rPr>
        <w:t>，下达2024年度国家基层科普行动计划专项资金-基层科普阵地建设项目</w:t>
      </w:r>
      <w:r>
        <w:rPr>
          <w:rFonts w:hint="eastAsia" w:ascii="仿宋" w:hAnsi="仿宋" w:eastAsia="仿宋" w:cs="仿宋"/>
          <w:color w:val="000000"/>
          <w:sz w:val="32"/>
          <w:szCs w:val="32"/>
          <w:lang w:eastAsia="zh-CN"/>
        </w:rPr>
        <w:t>资金</w:t>
      </w:r>
      <w:r>
        <w:rPr>
          <w:rFonts w:hint="eastAsia" w:ascii="仿宋" w:hAnsi="仿宋" w:eastAsia="仿宋" w:cs="仿宋"/>
          <w:color w:val="000000"/>
          <w:sz w:val="32"/>
          <w:szCs w:val="32"/>
          <w:lang w:val="en-US" w:eastAsia="zh-CN"/>
        </w:rPr>
        <w:t>10万元</w:t>
      </w:r>
      <w:r>
        <w:rPr>
          <w:rFonts w:hint="eastAsia" w:ascii="仿宋" w:hAnsi="仿宋" w:eastAsia="仿宋" w:cs="仿宋"/>
          <w:color w:val="000000"/>
          <w:sz w:val="32"/>
          <w:szCs w:val="32"/>
        </w:rPr>
        <w:t>，全部用于支持本项目的实施。资金主要用于大型科普宣教活动、科普研学活动、研发科普教育课程与视频以及科普基础设施建设等方面。</w:t>
      </w:r>
    </w:p>
    <w:p w14:paraId="674E7618">
      <w:pPr>
        <w:numPr>
          <w:ilvl w:val="0"/>
          <w:numId w:val="0"/>
        </w:numPr>
        <w:spacing w:line="560" w:lineRule="exact"/>
        <w:ind w:firstLine="643" w:firstLineChars="200"/>
        <w:jc w:val="both"/>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lang w:eastAsia="zh-CN"/>
        </w:rPr>
        <w:t>）</w:t>
      </w:r>
      <w:r>
        <w:rPr>
          <w:rFonts w:hint="eastAsia" w:ascii="楷体" w:hAnsi="楷体" w:eastAsia="楷体" w:cs="楷体"/>
          <w:b/>
          <w:bCs/>
          <w:sz w:val="32"/>
          <w:szCs w:val="32"/>
        </w:rPr>
        <w:t>资金绩效目标</w:t>
      </w:r>
    </w:p>
    <w:p w14:paraId="0EDEFC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1、提升生态环保知识普及率；增强公众生态环保意识。</w:t>
      </w:r>
    </w:p>
    <w:p w14:paraId="3E0B98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2、通过实践活动，使公众能够将所学环保知识应用到实际生活中，提升公众的环保实践能力。</w:t>
      </w:r>
    </w:p>
    <w:p w14:paraId="63BBF8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3、促进环保理念的深入人心。通过长期、持续的科普工作，使环保理念深入人心，形成全社会的环保共识。</w:t>
      </w:r>
    </w:p>
    <w:p w14:paraId="56218604">
      <w:pPr>
        <w:widowControl/>
        <w:numPr>
          <w:ilvl w:val="0"/>
          <w:numId w:val="2"/>
        </w:numPr>
        <w:spacing w:line="560" w:lineRule="exact"/>
        <w:ind w:firstLine="640" w:firstLineChars="200"/>
        <w:jc w:val="both"/>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项目资金使用及管理情况</w:t>
      </w:r>
      <w:bookmarkStart w:id="0" w:name="_GoBack"/>
      <w:bookmarkEnd w:id="0"/>
    </w:p>
    <w:p w14:paraId="59DE446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kern w:val="0"/>
          <w:sz w:val="32"/>
          <w:szCs w:val="32"/>
          <w:lang w:val="en-US" w:eastAsia="zh-CN"/>
        </w:rPr>
      </w:pPr>
      <w:r>
        <w:rPr>
          <w:rFonts w:hint="default" w:ascii="仿宋" w:hAnsi="仿宋" w:eastAsia="仿宋" w:cs="仿宋"/>
          <w:b/>
          <w:bCs/>
          <w:kern w:val="0"/>
          <w:sz w:val="32"/>
          <w:szCs w:val="32"/>
          <w:lang w:val="en-US" w:eastAsia="zh-CN"/>
        </w:rPr>
        <w:t>（一）项目实施步骤</w:t>
      </w:r>
    </w:p>
    <w:p w14:paraId="6D3EF84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1、明确目标与计划</w:t>
      </w:r>
      <w:r>
        <w:rPr>
          <w:rFonts w:hint="default" w:ascii="仿宋" w:hAnsi="仿宋" w:eastAsia="仿宋" w:cs="仿宋"/>
          <w:b/>
          <w:bCs/>
          <w:kern w:val="0"/>
          <w:sz w:val="32"/>
          <w:szCs w:val="32"/>
          <w:lang w:val="en-US" w:eastAsia="zh-CN"/>
        </w:rPr>
        <w:t>：</w:t>
      </w:r>
      <w:r>
        <w:rPr>
          <w:rFonts w:hint="default" w:ascii="仿宋" w:hAnsi="仿宋" w:eastAsia="仿宋" w:cs="仿宋"/>
          <w:b w:val="0"/>
          <w:bCs w:val="0"/>
          <w:kern w:val="0"/>
          <w:sz w:val="32"/>
          <w:szCs w:val="32"/>
          <w:lang w:val="en-US" w:eastAsia="zh-CN"/>
        </w:rPr>
        <w:t>制定详细的项目计划，明确项目目标、任务分工、时间节点等。</w:t>
      </w:r>
    </w:p>
    <w:p w14:paraId="161966C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2、</w:t>
      </w:r>
      <w:r>
        <w:rPr>
          <w:rFonts w:hint="default" w:ascii="仿宋" w:hAnsi="仿宋" w:eastAsia="仿宋" w:cs="仿宋"/>
          <w:b/>
          <w:bCs/>
          <w:kern w:val="0"/>
          <w:sz w:val="32"/>
          <w:szCs w:val="32"/>
          <w:lang w:val="en-US" w:eastAsia="zh-CN"/>
        </w:rPr>
        <w:t>组建团队与资源整合：</w:t>
      </w:r>
      <w:r>
        <w:rPr>
          <w:rFonts w:hint="default" w:ascii="仿宋" w:hAnsi="仿宋" w:eastAsia="仿宋" w:cs="仿宋"/>
          <w:b w:val="0"/>
          <w:bCs w:val="0"/>
          <w:kern w:val="0"/>
          <w:sz w:val="32"/>
          <w:szCs w:val="32"/>
          <w:lang w:val="en-US" w:eastAsia="zh-CN"/>
        </w:rPr>
        <w:t>组建项目团队，整合内外部资源，确保项目顺利推进。</w:t>
      </w:r>
    </w:p>
    <w:p w14:paraId="64B165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w:t>
      </w:r>
      <w:r>
        <w:rPr>
          <w:rFonts w:hint="default" w:ascii="仿宋" w:hAnsi="仿宋" w:eastAsia="仿宋" w:cs="仿宋"/>
          <w:b/>
          <w:bCs/>
          <w:kern w:val="0"/>
          <w:sz w:val="32"/>
          <w:szCs w:val="32"/>
          <w:lang w:val="en-US" w:eastAsia="zh-CN"/>
        </w:rPr>
        <w:t>设计科普内容与制作材料：</w:t>
      </w:r>
      <w:r>
        <w:rPr>
          <w:rFonts w:hint="default" w:ascii="仿宋" w:hAnsi="仿宋" w:eastAsia="仿宋" w:cs="仿宋"/>
          <w:b w:val="0"/>
          <w:bCs w:val="0"/>
          <w:kern w:val="0"/>
          <w:sz w:val="32"/>
          <w:szCs w:val="32"/>
          <w:lang w:val="en-US" w:eastAsia="zh-CN"/>
        </w:rPr>
        <w:t>设计多样化的科普内容，制作科普视频、课件等教学材料。</w:t>
      </w:r>
    </w:p>
    <w:p w14:paraId="22852F1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4、</w:t>
      </w:r>
      <w:r>
        <w:rPr>
          <w:rFonts w:hint="default" w:ascii="仿宋" w:hAnsi="仿宋" w:eastAsia="仿宋" w:cs="仿宋"/>
          <w:b/>
          <w:bCs/>
          <w:kern w:val="0"/>
          <w:sz w:val="32"/>
          <w:szCs w:val="32"/>
          <w:lang w:val="en-US" w:eastAsia="zh-CN"/>
        </w:rPr>
        <w:t>组织科普活动：</w:t>
      </w:r>
      <w:r>
        <w:rPr>
          <w:rFonts w:hint="default" w:ascii="仿宋" w:hAnsi="仿宋" w:eastAsia="仿宋" w:cs="仿宋"/>
          <w:b w:val="0"/>
          <w:bCs w:val="0"/>
          <w:kern w:val="0"/>
          <w:sz w:val="32"/>
          <w:szCs w:val="32"/>
          <w:lang w:val="en-US" w:eastAsia="zh-CN"/>
        </w:rPr>
        <w:t>围绕全国科普日、世界湿地日等重要节点，策划并举办一系列大型科普宣教活动。</w:t>
      </w:r>
    </w:p>
    <w:p w14:paraId="0B2B92E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5、</w:t>
      </w:r>
      <w:r>
        <w:rPr>
          <w:rFonts w:hint="default" w:ascii="仿宋" w:hAnsi="仿宋" w:eastAsia="仿宋" w:cs="仿宋"/>
          <w:b/>
          <w:bCs/>
          <w:kern w:val="0"/>
          <w:sz w:val="32"/>
          <w:szCs w:val="32"/>
          <w:lang w:val="en-US" w:eastAsia="zh-CN"/>
        </w:rPr>
        <w:t>推广科普读物与视频：</w:t>
      </w:r>
      <w:r>
        <w:rPr>
          <w:rFonts w:hint="default" w:ascii="仿宋" w:hAnsi="仿宋" w:eastAsia="仿宋" w:cs="仿宋"/>
          <w:b w:val="0"/>
          <w:bCs w:val="0"/>
          <w:kern w:val="0"/>
          <w:sz w:val="32"/>
          <w:szCs w:val="32"/>
          <w:lang w:val="en-US" w:eastAsia="zh-CN"/>
        </w:rPr>
        <w:t>出版发行环保科普读物，如《湖南江华涔天河国家湿地公园鸟类图谱》，并通过各类媒体平台推广科普视频。</w:t>
      </w:r>
    </w:p>
    <w:p w14:paraId="1EEE633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6、</w:t>
      </w:r>
      <w:r>
        <w:rPr>
          <w:rFonts w:hint="default" w:ascii="仿宋" w:hAnsi="仿宋" w:eastAsia="仿宋" w:cs="仿宋"/>
          <w:b/>
          <w:bCs/>
          <w:kern w:val="0"/>
          <w:sz w:val="32"/>
          <w:szCs w:val="32"/>
          <w:lang w:val="en-US" w:eastAsia="zh-CN"/>
        </w:rPr>
        <w:t>完善科普基础设施：</w:t>
      </w:r>
      <w:r>
        <w:rPr>
          <w:rFonts w:hint="default" w:ascii="仿宋" w:hAnsi="仿宋" w:eastAsia="仿宋" w:cs="仿宋"/>
          <w:b w:val="0"/>
          <w:bCs w:val="0"/>
          <w:kern w:val="0"/>
          <w:sz w:val="32"/>
          <w:szCs w:val="32"/>
          <w:lang w:val="en-US" w:eastAsia="zh-CN"/>
        </w:rPr>
        <w:t>添置科普教具、科技工艺品、湿地科普解说系统等，提升科普教育效果。</w:t>
      </w:r>
    </w:p>
    <w:p w14:paraId="5D64803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bCs/>
          <w:kern w:val="0"/>
          <w:sz w:val="32"/>
          <w:szCs w:val="32"/>
          <w:lang w:val="en-US" w:eastAsia="zh-CN"/>
        </w:rPr>
      </w:pPr>
      <w:r>
        <w:rPr>
          <w:rFonts w:hint="default" w:ascii="仿宋" w:hAnsi="仿宋" w:eastAsia="仿宋" w:cs="仿宋"/>
          <w:b/>
          <w:bCs/>
          <w:kern w:val="0"/>
          <w:sz w:val="32"/>
          <w:szCs w:val="32"/>
          <w:lang w:val="en-US" w:eastAsia="zh-CN"/>
        </w:rPr>
        <w:t>（二）项目资金管理</w:t>
      </w:r>
    </w:p>
    <w:p w14:paraId="19B349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kern w:val="0"/>
          <w:sz w:val="32"/>
          <w:szCs w:val="32"/>
          <w:lang w:val="en-US" w:eastAsia="zh-CN"/>
        </w:rPr>
      </w:pPr>
      <w:r>
        <w:rPr>
          <w:rFonts w:hint="default" w:ascii="仿宋" w:hAnsi="仿宋" w:eastAsia="仿宋" w:cs="仿宋"/>
          <w:b w:val="0"/>
          <w:bCs w:val="0"/>
          <w:kern w:val="0"/>
          <w:sz w:val="32"/>
          <w:szCs w:val="32"/>
          <w:lang w:val="en-US" w:eastAsia="zh-CN"/>
        </w:rPr>
        <w:t>严格按照上级部门要求，对专项资金实行专款专用、专帐核算、专人管理。在资金使用过程中，遵循“先建、后验、再报账付款”的拨款程序，确保资金使用的合规性和高效性。同时，加强对资金使用情况的核查、审计和监督，确保资金使用的合法、合理。</w:t>
      </w:r>
    </w:p>
    <w:p w14:paraId="1BAB166E">
      <w:pPr>
        <w:numPr>
          <w:ilvl w:val="0"/>
          <w:numId w:val="2"/>
        </w:numPr>
        <w:spacing w:line="560" w:lineRule="exact"/>
        <w:ind w:left="0" w:leftChars="0" w:firstLine="640" w:firstLineChars="200"/>
        <w:jc w:val="both"/>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项目资金组织实施情况</w:t>
      </w:r>
    </w:p>
    <w:p w14:paraId="14EDCC96">
      <w:pPr>
        <w:numPr>
          <w:ilvl w:val="0"/>
          <w:numId w:val="0"/>
        </w:numPr>
        <w:spacing w:line="560" w:lineRule="exact"/>
        <w:ind w:firstLine="640"/>
        <w:jc w:val="both"/>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（一）绩效目标完成情况</w:t>
      </w:r>
    </w:p>
    <w:p w14:paraId="589990C9">
      <w:pPr>
        <w:numPr>
          <w:ilvl w:val="0"/>
          <w:numId w:val="0"/>
        </w:numPr>
        <w:spacing w:line="560" w:lineRule="exact"/>
        <w:ind w:firstLine="643" w:firstLineChars="200"/>
        <w:jc w:val="both"/>
        <w:rPr>
          <w:rFonts w:hint="eastAsia"/>
          <w:lang w:val="en-US" w:eastAsia="zh-CN"/>
        </w:rPr>
      </w:pPr>
      <w:r>
        <w:rPr>
          <w:rFonts w:hint="eastAsia" w:ascii="仿宋" w:hAnsi="仿宋" w:eastAsia="仿宋" w:cs="仿宋"/>
          <w:b/>
          <w:bCs/>
          <w:color w:val="auto"/>
          <w:sz w:val="32"/>
          <w:szCs w:val="32"/>
          <w:highlight w:val="none"/>
          <w:lang w:val="en-US" w:eastAsia="zh-CN"/>
        </w:rPr>
        <w:t>1、提升生态环保知识普及率：</w:t>
      </w:r>
      <w:r>
        <w:rPr>
          <w:rFonts w:hint="eastAsia" w:ascii="仿宋" w:hAnsi="仿宋" w:eastAsia="仿宋" w:cs="仿宋"/>
          <w:b w:val="0"/>
          <w:bCs w:val="0"/>
          <w:color w:val="auto"/>
          <w:sz w:val="32"/>
          <w:szCs w:val="32"/>
          <w:highlight w:val="none"/>
          <w:lang w:val="en-US" w:eastAsia="zh-CN"/>
        </w:rPr>
        <w:t>通过举办科普宣教活动、推广科普读物与视频等方式，有效提升了公众对生态环保知识的了解和认识。</w:t>
      </w:r>
    </w:p>
    <w:p w14:paraId="278FE9EE">
      <w:pPr>
        <w:numPr>
          <w:ilvl w:val="0"/>
          <w:numId w:val="0"/>
        </w:numPr>
        <w:spacing w:line="560" w:lineRule="exact"/>
        <w:ind w:firstLine="643" w:firstLineChars="200"/>
        <w:jc w:val="both"/>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2、增强公众环保意识：</w:t>
      </w:r>
      <w:r>
        <w:rPr>
          <w:rFonts w:hint="eastAsia" w:ascii="仿宋" w:hAnsi="仿宋" w:eastAsia="仿宋" w:cs="仿宋"/>
          <w:b w:val="0"/>
          <w:bCs w:val="0"/>
          <w:color w:val="auto"/>
          <w:sz w:val="32"/>
          <w:szCs w:val="32"/>
          <w:highlight w:val="none"/>
          <w:lang w:val="en-US" w:eastAsia="zh-CN"/>
        </w:rPr>
        <w:t>项目实施过程中，注重培养公众的环保意识和责任感，使公众更加关注湿地生态保护问题。</w:t>
      </w:r>
    </w:p>
    <w:p w14:paraId="2880D775">
      <w:pPr>
        <w:numPr>
          <w:ilvl w:val="0"/>
          <w:numId w:val="0"/>
        </w:numPr>
        <w:spacing w:line="560" w:lineRule="exact"/>
        <w:ind w:firstLine="643" w:firstLineChars="200"/>
        <w:jc w:val="both"/>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3、促进环保理念的深入人心：</w:t>
      </w:r>
      <w:r>
        <w:rPr>
          <w:rFonts w:hint="eastAsia" w:ascii="仿宋" w:hAnsi="仿宋" w:eastAsia="仿宋" w:cs="仿宋"/>
          <w:b w:val="0"/>
          <w:bCs w:val="0"/>
          <w:color w:val="auto"/>
          <w:sz w:val="32"/>
          <w:szCs w:val="32"/>
          <w:highlight w:val="none"/>
          <w:lang w:val="en-US" w:eastAsia="zh-CN"/>
        </w:rPr>
        <w:t>通过长期、持续的科普工作，使环保理念深入人心，形成了全社会的环保共识。</w:t>
      </w:r>
    </w:p>
    <w:p w14:paraId="4BE1C178">
      <w:pPr>
        <w:numPr>
          <w:ilvl w:val="0"/>
          <w:numId w:val="0"/>
        </w:numPr>
        <w:spacing w:line="560" w:lineRule="exact"/>
        <w:ind w:firstLine="643" w:firstLineChars="200"/>
        <w:jc w:val="both"/>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（二）具体成效</w:t>
      </w:r>
    </w:p>
    <w:p w14:paraId="24FA27B3">
      <w:pPr>
        <w:numPr>
          <w:ilvl w:val="0"/>
          <w:numId w:val="0"/>
        </w:numPr>
        <w:spacing w:line="560" w:lineRule="exact"/>
        <w:ind w:firstLine="643" w:firstLineChars="200"/>
        <w:jc w:val="both"/>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1、科普活动丰富多彩：</w:t>
      </w:r>
      <w:r>
        <w:rPr>
          <w:rFonts w:hint="eastAsia" w:ascii="仿宋" w:hAnsi="仿宋" w:eastAsia="仿宋" w:cs="仿宋"/>
          <w:b w:val="0"/>
          <w:bCs w:val="0"/>
          <w:color w:val="auto"/>
          <w:sz w:val="32"/>
          <w:szCs w:val="32"/>
          <w:highlight w:val="none"/>
          <w:lang w:val="en-US" w:eastAsia="zh-CN"/>
        </w:rPr>
        <w:t>成功举办了全国科普日、世界湿地日等大型科普宣教活动，吸引了众多公众参与，取得了良好的社会效果。</w:t>
      </w:r>
    </w:p>
    <w:p w14:paraId="517848D1">
      <w:pPr>
        <w:numPr>
          <w:ilvl w:val="0"/>
          <w:numId w:val="0"/>
        </w:numPr>
        <w:spacing w:line="560" w:lineRule="exact"/>
        <w:ind w:firstLine="643" w:firstLineChars="200"/>
        <w:jc w:val="both"/>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2、科普材料制作精良：</w:t>
      </w:r>
      <w:r>
        <w:rPr>
          <w:rFonts w:hint="eastAsia" w:ascii="仿宋" w:hAnsi="仿宋" w:eastAsia="仿宋" w:cs="仿宋"/>
          <w:b w:val="0"/>
          <w:bCs w:val="0"/>
          <w:color w:val="auto"/>
          <w:sz w:val="32"/>
          <w:szCs w:val="32"/>
          <w:highlight w:val="none"/>
          <w:lang w:val="en-US" w:eastAsia="zh-CN"/>
        </w:rPr>
        <w:t>编制了《湖南江华涔天河国家湿地公园鸟类图谱》，制作了《生物多样性——涔天河湿地精灵》科普视频等教学材料，为公众提供了丰富的学习资源。</w:t>
      </w:r>
    </w:p>
    <w:p w14:paraId="7CCA4261">
      <w:pPr>
        <w:numPr>
          <w:ilvl w:val="0"/>
          <w:numId w:val="0"/>
        </w:numPr>
        <w:spacing w:line="560" w:lineRule="exact"/>
        <w:ind w:firstLine="643" w:firstLineChars="200"/>
        <w:jc w:val="both"/>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3、科普基础设施完善：</w:t>
      </w:r>
      <w:r>
        <w:rPr>
          <w:rFonts w:hint="eastAsia" w:ascii="仿宋" w:hAnsi="仿宋" w:eastAsia="仿宋" w:cs="仿宋"/>
          <w:b w:val="0"/>
          <w:bCs w:val="0"/>
          <w:color w:val="auto"/>
          <w:sz w:val="32"/>
          <w:szCs w:val="32"/>
          <w:highlight w:val="none"/>
          <w:lang w:val="en-US" w:eastAsia="zh-CN"/>
        </w:rPr>
        <w:t>添置了科普教具、科技工艺品、湿地科普解说系统等设备设施，提升了科普教育的质量和效果。</w:t>
      </w:r>
    </w:p>
    <w:p w14:paraId="3A50D3E9">
      <w:pPr>
        <w:widowControl/>
        <w:numPr>
          <w:ilvl w:val="0"/>
          <w:numId w:val="2"/>
        </w:numPr>
        <w:spacing w:line="560" w:lineRule="exact"/>
        <w:ind w:left="0" w:leftChars="0" w:firstLine="640" w:firstLineChars="200"/>
        <w:jc w:val="both"/>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预算支出绩效情况</w:t>
      </w:r>
    </w:p>
    <w:p w14:paraId="678C52FB">
      <w:pPr>
        <w:numPr>
          <w:ilvl w:val="0"/>
          <w:numId w:val="0"/>
        </w:numPr>
        <w:spacing w:line="560" w:lineRule="exac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湖南江华涔天河国家湿地公园2024年度国家基层科普行动计划专项资金-基层科普阵地建设项目</w:t>
      </w:r>
      <w:r>
        <w:rPr>
          <w:rFonts w:hint="eastAsia" w:ascii="仿宋" w:hAnsi="仿宋" w:eastAsia="仿宋" w:cs="仿宋"/>
          <w:color w:val="000000"/>
          <w:sz w:val="32"/>
          <w:szCs w:val="32"/>
          <w:lang w:val="en-US" w:eastAsia="zh-CN"/>
        </w:rPr>
        <w:t>10万元。一是大型科普宣教活动2万；二</w:t>
      </w:r>
      <w:r>
        <w:rPr>
          <w:rFonts w:hint="eastAsia" w:ascii="仿宋" w:hAnsi="仿宋" w:eastAsia="仿宋" w:cs="仿宋"/>
          <w:kern w:val="0"/>
          <w:sz w:val="32"/>
          <w:szCs w:val="32"/>
          <w:lang w:val="en-US" w:eastAsia="zh-CN"/>
        </w:rPr>
        <w:t>是科普研学活动4万元；三是研发科普教育课程、视频2万元；四</w:t>
      </w:r>
      <w:r>
        <w:rPr>
          <w:rFonts w:hint="eastAsia" w:ascii="仿宋" w:hAnsi="仿宋" w:eastAsia="仿宋" w:cs="仿宋"/>
          <w:color w:val="000000"/>
          <w:sz w:val="32"/>
          <w:szCs w:val="32"/>
          <w:lang w:val="en-US" w:eastAsia="zh-CN"/>
        </w:rPr>
        <w:t>是科普基础设施建设</w:t>
      </w:r>
      <w:r>
        <w:rPr>
          <w:rFonts w:hint="eastAsia" w:ascii="仿宋" w:hAnsi="仿宋" w:eastAsia="仿宋" w:cs="仿宋"/>
          <w:kern w:val="0"/>
          <w:sz w:val="32"/>
          <w:szCs w:val="32"/>
          <w:lang w:val="en-US" w:eastAsia="zh-CN"/>
        </w:rPr>
        <w:t>2万元。</w:t>
      </w:r>
      <w:r>
        <w:rPr>
          <w:rFonts w:hint="eastAsia" w:ascii="仿宋" w:hAnsi="仿宋" w:eastAsia="仿宋" w:cs="仿宋"/>
          <w:b w:val="0"/>
          <w:bCs w:val="0"/>
          <w:kern w:val="0"/>
          <w:sz w:val="32"/>
          <w:szCs w:val="32"/>
          <w:lang w:val="en-US" w:eastAsia="zh-CN"/>
        </w:rPr>
        <w:t>补助资金</w:t>
      </w:r>
      <w:r>
        <w:rPr>
          <w:rFonts w:hint="eastAsia" w:ascii="仿宋" w:hAnsi="仿宋" w:eastAsia="仿宋" w:cs="仿宋"/>
          <w:kern w:val="0"/>
          <w:sz w:val="32"/>
          <w:szCs w:val="32"/>
          <w:lang w:val="en-US" w:eastAsia="zh-CN"/>
        </w:rPr>
        <w:t>绩效自评得分98分，综合评价结果为优。</w:t>
      </w:r>
      <w:r>
        <w:rPr>
          <w:rFonts w:hint="eastAsia" w:ascii="仿宋" w:hAnsi="仿宋" w:eastAsia="仿宋" w:cs="仿宋"/>
          <w:b w:val="0"/>
          <w:bCs w:val="0"/>
          <w:color w:val="auto"/>
          <w:sz w:val="32"/>
          <w:szCs w:val="32"/>
          <w:highlight w:val="none"/>
          <w:lang w:val="en-US" w:eastAsia="zh-CN"/>
        </w:rPr>
        <w:t>我们开展了问卷调查活动。共发出调查问卷100份，回收100份。调查结果显示，公众对项目满意度较高，普遍认为项目对于提升生态环保意识、促进湿地生态保护具有重要意义。</w:t>
      </w:r>
    </w:p>
    <w:p w14:paraId="654C2BFF">
      <w:pPr>
        <w:numPr>
          <w:ilvl w:val="0"/>
          <w:numId w:val="2"/>
        </w:numPr>
        <w:spacing w:line="560" w:lineRule="exact"/>
        <w:ind w:left="0" w:leftChars="0" w:firstLine="640" w:firstLineChars="200"/>
        <w:jc w:val="both"/>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主要经验及做法、存在的问题及原因分析</w:t>
      </w:r>
    </w:p>
    <w:p w14:paraId="6E5C4592">
      <w:pPr>
        <w:numPr>
          <w:ilvl w:val="0"/>
          <w:numId w:val="0"/>
        </w:numPr>
        <w:spacing w:line="560" w:lineRule="exact"/>
        <w:ind w:firstLine="643" w:firstLineChars="200"/>
        <w:jc w:val="both"/>
        <w:rPr>
          <w:rFonts w:hint="eastAsia" w:ascii="黑体" w:hAnsi="黑体" w:eastAsia="黑体" w:cs="黑体"/>
          <w:b/>
          <w:bCs/>
          <w:color w:val="auto"/>
          <w:sz w:val="32"/>
          <w:szCs w:val="32"/>
          <w:highlight w:val="none"/>
        </w:rPr>
      </w:pPr>
      <w:r>
        <w:rPr>
          <w:rFonts w:hint="eastAsia" w:ascii="楷体" w:hAnsi="楷体" w:eastAsia="楷体" w:cs="楷体"/>
          <w:b/>
          <w:bCs/>
          <w:color w:val="auto"/>
          <w:sz w:val="32"/>
          <w:szCs w:val="32"/>
          <w:highlight w:val="none"/>
          <w:lang w:eastAsia="zh-CN"/>
        </w:rPr>
        <w:t>（一）</w:t>
      </w:r>
      <w:r>
        <w:rPr>
          <w:rFonts w:hint="eastAsia" w:ascii="楷体" w:hAnsi="楷体" w:eastAsia="楷体" w:cs="楷体"/>
          <w:b/>
          <w:bCs/>
          <w:color w:val="auto"/>
          <w:sz w:val="32"/>
          <w:szCs w:val="32"/>
          <w:highlight w:val="none"/>
        </w:rPr>
        <w:t>主要经验及做法</w:t>
      </w:r>
    </w:p>
    <w:p w14:paraId="35273C5F">
      <w:pPr>
        <w:numPr>
          <w:ilvl w:val="0"/>
          <w:numId w:val="0"/>
        </w:numPr>
        <w:spacing w:line="560" w:lineRule="exact"/>
        <w:ind w:firstLine="640" w:firstLineChars="200"/>
        <w:jc w:val="both"/>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1、注重项目策划与组织实施</w:t>
      </w:r>
      <w:r>
        <w:rPr>
          <w:rFonts w:hint="default" w:ascii="仿宋" w:hAnsi="仿宋" w:eastAsia="仿宋" w:cs="仿宋"/>
          <w:b w:val="0"/>
          <w:bCs w:val="0"/>
          <w:color w:val="auto"/>
          <w:sz w:val="32"/>
          <w:szCs w:val="32"/>
          <w:highlight w:val="none"/>
          <w:lang w:val="en-US" w:eastAsia="zh-CN"/>
        </w:rPr>
        <w:t>：项目前期进行了充分的策划和准备，确保了项目的顺利实施和高效执行。</w:t>
      </w:r>
    </w:p>
    <w:p w14:paraId="7BD3D84B">
      <w:pPr>
        <w:numPr>
          <w:ilvl w:val="0"/>
          <w:numId w:val="0"/>
        </w:numPr>
        <w:spacing w:line="560" w:lineRule="exact"/>
        <w:ind w:firstLine="640" w:firstLineChars="200"/>
        <w:jc w:val="both"/>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w:t>
      </w:r>
      <w:r>
        <w:rPr>
          <w:rFonts w:hint="default" w:ascii="仿宋" w:hAnsi="仿宋" w:eastAsia="仿宋" w:cs="仿宋"/>
          <w:b w:val="0"/>
          <w:bCs w:val="0"/>
          <w:color w:val="auto"/>
          <w:sz w:val="32"/>
          <w:szCs w:val="32"/>
          <w:highlight w:val="none"/>
          <w:lang w:val="en-US" w:eastAsia="zh-CN"/>
        </w:rPr>
        <w:t>加强宣传推广：通过各类媒体平台广泛宣传项目成果和科普知识，提升了项目的知名度和影响力。</w:t>
      </w:r>
    </w:p>
    <w:p w14:paraId="3929D040">
      <w:pPr>
        <w:numPr>
          <w:ilvl w:val="0"/>
          <w:numId w:val="0"/>
        </w:numPr>
        <w:spacing w:line="560" w:lineRule="exact"/>
        <w:ind w:firstLine="640" w:firstLineChars="200"/>
        <w:jc w:val="both"/>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3、</w:t>
      </w:r>
      <w:r>
        <w:rPr>
          <w:rFonts w:hint="default" w:ascii="仿宋" w:hAnsi="仿宋" w:eastAsia="仿宋" w:cs="仿宋"/>
          <w:b w:val="0"/>
          <w:bCs w:val="0"/>
          <w:color w:val="auto"/>
          <w:sz w:val="32"/>
          <w:szCs w:val="32"/>
          <w:highlight w:val="none"/>
          <w:lang w:val="en-US" w:eastAsia="zh-CN"/>
        </w:rPr>
        <w:t>强化资金管理与监督：对专项资金实行了严格的管理和监督，确保了资金的合规使用和高效利用。</w:t>
      </w:r>
    </w:p>
    <w:p w14:paraId="0B07DA1C">
      <w:pPr>
        <w:numPr>
          <w:ilvl w:val="0"/>
          <w:numId w:val="0"/>
        </w:numPr>
        <w:spacing w:line="560" w:lineRule="exact"/>
        <w:ind w:firstLine="640" w:firstLineChars="200"/>
        <w:jc w:val="both"/>
        <w:rPr>
          <w:rFonts w:hint="eastAsia" w:ascii="仿宋" w:hAnsi="仿宋" w:eastAsia="仿宋" w:cs="仿宋"/>
          <w:b w:val="0"/>
          <w:bCs w:val="0"/>
          <w:color w:val="auto"/>
          <w:sz w:val="32"/>
          <w:szCs w:val="32"/>
          <w:highlight w:val="none"/>
          <w:lang w:val="en-US" w:eastAsia="zh-CN"/>
        </w:rPr>
      </w:pPr>
    </w:p>
    <w:p w14:paraId="1B82D882">
      <w:pPr>
        <w:spacing w:line="560" w:lineRule="exact"/>
        <w:ind w:firstLine="643" w:firstLineChars="200"/>
        <w:jc w:val="both"/>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eastAsia="zh-CN"/>
        </w:rPr>
        <w:t>（二）</w:t>
      </w:r>
      <w:r>
        <w:rPr>
          <w:rFonts w:hint="eastAsia" w:ascii="楷体" w:hAnsi="楷体" w:eastAsia="楷体" w:cs="楷体"/>
          <w:b/>
          <w:bCs/>
          <w:color w:val="auto"/>
          <w:sz w:val="32"/>
          <w:szCs w:val="32"/>
          <w:highlight w:val="none"/>
        </w:rPr>
        <w:t>存在的问题及主要原因</w:t>
      </w:r>
    </w:p>
    <w:p w14:paraId="0116F854">
      <w:pPr>
        <w:spacing w:line="560" w:lineRule="exact"/>
        <w:ind w:firstLine="640" w:firstLineChars="200"/>
        <w:jc w:val="both"/>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项目全面实现绩效目标，未出现偏离绩效目标情况</w:t>
      </w:r>
    </w:p>
    <w:p w14:paraId="10F7FA1A">
      <w:pPr>
        <w:spacing w:line="560" w:lineRule="exact"/>
        <w:ind w:firstLine="640" w:firstLineChars="200"/>
        <w:jc w:val="both"/>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六、有关建议</w:t>
      </w:r>
    </w:p>
    <w:p w14:paraId="25987C3D">
      <w:pPr>
        <w:numPr>
          <w:ilvl w:val="0"/>
          <w:numId w:val="0"/>
        </w:numPr>
        <w:spacing w:line="560" w:lineRule="exact"/>
        <w:ind w:firstLine="640" w:firstLineChars="200"/>
        <w:jc w:val="both"/>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1、继续加强科普内容的研究和开发工作，不断提升科普教育的质量和效果。</w:t>
      </w:r>
    </w:p>
    <w:p w14:paraId="1ACB25FF">
      <w:pPr>
        <w:spacing w:line="560" w:lineRule="exact"/>
        <w:ind w:firstLine="640" w:firstLineChars="200"/>
        <w:jc w:val="both"/>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rPr>
        <w:t>继续加强宣传推广工作，提高公众的参与度和关注度。</w:t>
      </w:r>
      <w:r>
        <w:rPr>
          <w:rFonts w:hint="eastAsia" w:ascii="仿宋" w:hAnsi="仿宋" w:eastAsia="仿宋" w:cs="仿宋"/>
          <w:b w:val="0"/>
          <w:bCs w:val="0"/>
          <w:color w:val="auto"/>
          <w:sz w:val="32"/>
          <w:szCs w:val="32"/>
          <w:highlight w:val="none"/>
          <w:lang w:eastAsia="zh-CN"/>
        </w:rPr>
        <w:t>、</w:t>
      </w:r>
    </w:p>
    <w:p w14:paraId="22182720">
      <w:pPr>
        <w:spacing w:line="560" w:lineRule="exact"/>
        <w:ind w:firstLine="640" w:firstLineChars="200"/>
        <w:jc w:val="both"/>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rPr>
        <w:t>加强政策学习和培训，提升工作人员的业务能力和水平</w:t>
      </w:r>
      <w:r>
        <w:rPr>
          <w:rFonts w:hint="eastAsia" w:ascii="仿宋" w:hAnsi="仿宋" w:eastAsia="仿宋" w:cs="仿宋"/>
          <w:b w:val="0"/>
          <w:bCs w:val="0"/>
          <w:color w:val="auto"/>
          <w:sz w:val="32"/>
          <w:szCs w:val="32"/>
          <w:highlight w:val="none"/>
          <w:lang w:eastAsia="zh-CN"/>
        </w:rPr>
        <w:t>。</w:t>
      </w:r>
    </w:p>
    <w:p w14:paraId="21C57AE7">
      <w:pPr>
        <w:spacing w:line="560" w:lineRule="exact"/>
        <w:ind w:firstLine="640" w:firstLineChars="200"/>
        <w:jc w:val="both"/>
        <w:rPr>
          <w:rFonts w:hint="eastAsia" w:ascii="仿宋" w:hAnsi="仿宋" w:eastAsia="仿宋" w:cs="仿宋"/>
          <w:color w:val="auto"/>
          <w:sz w:val="32"/>
          <w:szCs w:val="32"/>
        </w:rPr>
      </w:pPr>
    </w:p>
    <w:p w14:paraId="7278E92A">
      <w:pPr>
        <w:spacing w:line="56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14:paraId="1A41C08C">
      <w:pPr>
        <w:spacing w:line="560" w:lineRule="exact"/>
        <w:ind w:firstLine="1920" w:firstLineChars="6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江华瑶族自治县涔天河国家湿地公园管理局</w:t>
      </w:r>
    </w:p>
    <w:p w14:paraId="74F5EB55">
      <w:pPr>
        <w:spacing w:line="560" w:lineRule="exact"/>
        <w:ind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2025年4月10日</w:t>
      </w:r>
    </w:p>
    <w:p w14:paraId="24C95A21">
      <w:pPr>
        <w:pStyle w:val="4"/>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263DA"/>
    <w:multiLevelType w:val="singleLevel"/>
    <w:tmpl w:val="040263DA"/>
    <w:lvl w:ilvl="0" w:tentative="0">
      <w:start w:val="2"/>
      <w:numFmt w:val="chineseCounting"/>
      <w:suff w:val="nothing"/>
      <w:lvlText w:val="%1、"/>
      <w:lvlJc w:val="left"/>
      <w:rPr>
        <w:rFonts w:hint="eastAsia"/>
      </w:rPr>
    </w:lvl>
  </w:abstractNum>
  <w:abstractNum w:abstractNumId="1">
    <w:nsid w:val="41F7F887"/>
    <w:multiLevelType w:val="singleLevel"/>
    <w:tmpl w:val="41F7F88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4M2ZmNmVlZTNmMDRjZjEwZTczZmI5YWM4NmViYWIifQ=="/>
    <w:docVar w:name="KSO_WPS_MARK_KEY" w:val="d56d2822-cd0d-459b-9790-173dfc7d4984"/>
  </w:docVars>
  <w:rsids>
    <w:rsidRoot w:val="1BA47CC9"/>
    <w:rsid w:val="1BA47CC9"/>
    <w:rsid w:val="200B5C60"/>
    <w:rsid w:val="227E01D1"/>
    <w:rsid w:val="31B76146"/>
    <w:rsid w:val="3E1A077B"/>
    <w:rsid w:val="7E5A0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line="560" w:lineRule="exact"/>
      <w:ind w:firstLine="420" w:firstLineChars="200"/>
    </w:pPr>
    <w:rPr>
      <w:rFonts w:ascii="Calibri" w:hAnsi="Calibri" w:cs="黑体"/>
      <w:sz w:val="28"/>
      <w:szCs w:val="22"/>
    </w:rPr>
  </w:style>
  <w:style w:type="paragraph" w:styleId="3">
    <w:name w:val="Body Text Indent"/>
    <w:basedOn w:val="1"/>
    <w:semiHidden/>
    <w:unhideWhenUsed/>
    <w:qFormat/>
    <w:uiPriority w:val="99"/>
    <w:pPr>
      <w:spacing w:after="120"/>
      <w:ind w:left="420" w:leftChars="200"/>
    </w:pPr>
  </w:style>
  <w:style w:type="paragraph" w:styleId="4">
    <w:name w:val="Body Text"/>
    <w:basedOn w:val="1"/>
    <w:qFormat/>
    <w:uiPriority w:val="99"/>
    <w:pPr>
      <w:spacing w:after="120"/>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2021</Words>
  <Characters>2055</Characters>
  <Lines>0</Lines>
  <Paragraphs>0</Paragraphs>
  <TotalTime>26</TotalTime>
  <ScaleCrop>false</ScaleCrop>
  <LinksUpToDate>false</LinksUpToDate>
  <CharactersWithSpaces>2085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2025-04-10T00:11:00Z</dcterms:created>
  <dc:creator>Jo^^凌</dc:creator>
  <cp:lastModifiedBy>无与伦比</cp:lastModifiedBy>
  <dcterms:modified xsi:type="dcterms:W3CDTF">2025-07-02T07:51:09Z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B52CAC2E9A5A45D69A35400A499F423B_11</vt:lpwstr>
  </property>
  <property fmtid="{D5CDD505-2E9C-101B-9397-08002B2CF9AE}" pid="4" name="KSOTemplateDocerSaveRecord">
    <vt:lpwstr>eyJoZGlkIjoiOWQwNWUwZjkxOWQ1YzRhMWEwNGFjYjVjM2MwNDc0NmYiLCJ1c2VySWQiOiI0NjUzODYzOTQifQ==</vt:lpwstr>
  </property>
</Properties>
</file>