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bookmarkStart w:id="0" w:name="_GoBack"/>
      <w:bookmarkEnd w:id="0"/>
      <w:r>
        <w:rPr>
          <w:rFonts w:hint="eastAsia" w:ascii="宋体" w:hAnsi="宋体" w:cs="宋体"/>
          <w:b/>
          <w:bCs/>
          <w:sz w:val="44"/>
          <w:szCs w:val="44"/>
          <w:lang w:eastAsia="zh-CN"/>
        </w:rPr>
        <w:t>河路口镇人民政府2024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年度</w:t>
      </w:r>
      <w:r>
        <w:rPr>
          <w:rFonts w:hint="eastAsia" w:ascii="宋体" w:hAnsi="宋体" w:cs="宋体"/>
          <w:b/>
          <w:bCs/>
          <w:sz w:val="44"/>
          <w:szCs w:val="44"/>
          <w:lang w:eastAsia="zh-CN"/>
        </w:rPr>
        <w:t>村居组织运转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专项资金绩效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自评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报告</w:t>
      </w:r>
    </w:p>
    <w:p>
      <w:pPr>
        <w:pStyle w:val="2"/>
        <w:ind w:left="0" w:leftChars="0" w:firstLine="0" w:firstLineChars="0"/>
      </w:pPr>
    </w:p>
    <w:p>
      <w:pPr>
        <w:numPr>
          <w:ilvl w:val="0"/>
          <w:numId w:val="1"/>
        </w:numPr>
        <w:spacing w:line="640" w:lineRule="exact"/>
        <w:ind w:firstLine="640" w:firstLineChars="200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项目支出基本情况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江华瑶族自治县河路口镇人民政府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2024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年村居组织运转经费年初预算数为30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6.18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万元，全年预算数为30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6.18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300.6万元，用于保障本辖区内1个社区、13个村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村级组织运转主要包括村干部工资发放、日常办公支出等。</w:t>
      </w:r>
    </w:p>
    <w:p>
      <w:pPr>
        <w:numPr>
          <w:ilvl w:val="0"/>
          <w:numId w:val="1"/>
        </w:numPr>
        <w:spacing w:line="640" w:lineRule="exact"/>
        <w:ind w:left="0" w:leftChars="0" w:firstLine="640" w:firstLineChars="200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绩效运行开展情况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截止至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2024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12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31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日，河路口镇人民政府已拨付村账乡代管账户村级组织运转资金306.18万元，完成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度村级经费拨付，资金拨付执行率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100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%，保障了村级正常运转，提升了乡村振兴工作质量，促进农户增收，带动就业增长。</w:t>
      </w:r>
    </w:p>
    <w:p>
      <w:pPr>
        <w:spacing w:line="640" w:lineRule="exact"/>
        <w:ind w:firstLine="640" w:firstLineChars="200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三、绩效运行情况</w:t>
      </w:r>
    </w:p>
    <w:p>
      <w:pPr>
        <w:tabs>
          <w:tab w:val="left" w:pos="1560"/>
        </w:tabs>
        <w:spacing w:line="640" w:lineRule="exact"/>
        <w:ind w:firstLine="643" w:firstLineChars="200"/>
        <w:rPr>
          <w:rFonts w:hint="default" w:ascii="Times New Roman" w:hAnsi="Times New Roman" w:eastAsia="楷体_GB2312"/>
          <w:b/>
          <w:bCs/>
          <w:sz w:val="32"/>
          <w:szCs w:val="32"/>
        </w:rPr>
      </w:pPr>
      <w:r>
        <w:rPr>
          <w:rFonts w:hint="default" w:ascii="Times New Roman" w:hAnsi="Times New Roman" w:eastAsia="楷体_GB2312"/>
          <w:b/>
          <w:bCs/>
          <w:sz w:val="32"/>
          <w:szCs w:val="32"/>
        </w:rPr>
        <w:t>（一）项目支出预算执行情况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江华瑶族自治县河路口镇人民政府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2024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年村居组织运转经费年初预算数为306.18万元，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全部为本年一般公共预算拨款，年中调整预算数为0万元，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全年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执行数为306.18万元，执行率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100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%。</w:t>
      </w:r>
    </w:p>
    <w:p>
      <w:pPr>
        <w:numPr>
          <w:ilvl w:val="0"/>
          <w:numId w:val="2"/>
        </w:numPr>
        <w:tabs>
          <w:tab w:val="left" w:pos="1560"/>
        </w:tabs>
        <w:spacing w:line="640" w:lineRule="exact"/>
        <w:ind w:firstLine="643" w:firstLineChars="200"/>
        <w:rPr>
          <w:rFonts w:hint="default" w:ascii="Times New Roman" w:hAnsi="Times New Roman" w:eastAsia="楷体_GB2312"/>
          <w:b/>
          <w:bCs/>
          <w:sz w:val="32"/>
          <w:szCs w:val="32"/>
        </w:rPr>
      </w:pPr>
      <w:r>
        <w:rPr>
          <w:rFonts w:hint="default" w:ascii="Times New Roman" w:hAnsi="Times New Roman" w:eastAsia="楷体_GB2312"/>
          <w:b/>
          <w:bCs/>
          <w:sz w:val="32"/>
          <w:szCs w:val="32"/>
        </w:rPr>
        <w:t>项目支出绩效目标完成情况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（1）成本指标：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经济成本指标：村级运转经费成本3061820元。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完成3061820元，已完成全部指标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100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社会成本指标：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增加工作人员工作时长200小时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增加工作人员工作时长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160小时，完成此项指标。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default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（2）产出指标：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数量指标：保障14个村级组织正常运转。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保障14个村基本运转，完成指标。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质量指标：乡村振兴工作质量大于等于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90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%。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本年完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成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90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%，完成目标值。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时效指标：完成时间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小于等于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12个月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全年完成12个月目标值。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（3）效益指标：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经济效益指标：促进农户增收大于等于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5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%。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完成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5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%，本年完成目标值。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社会效益指标：带动就业增长率大于等于5%。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完成5%，全年完成指标。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生态效益指标：项目区域内节能减排效果完成率大于等于60%，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完成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65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%，全年完成目标值。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可持续影响指标：项目持续发挥作用的期限大于等于12个月，全年完成12个月，完成目标值。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（4）满意度指标：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服务对象满意度指标：群众满意度大于等于89%。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本年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完成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90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%，全年完成目标值。</w:t>
      </w:r>
    </w:p>
    <w:p>
      <w:pPr>
        <w:spacing w:line="640" w:lineRule="exact"/>
        <w:ind w:firstLine="640" w:firstLineChars="200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四、存在问题及其原因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部分村村级运转经费紧张，存在资金使用不够合理问题，应进一步加强村级财务培训，合理列支，保障村干部工资、村级正常运转。</w:t>
      </w:r>
    </w:p>
    <w:p>
      <w:pPr>
        <w:spacing w:line="640" w:lineRule="exact"/>
        <w:ind w:firstLine="640" w:firstLineChars="200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五、有关建议及工作措施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建议进一步改进工作方法，完善工作流程，推进项目进程，提升项目绩效，保障村级组织运转，提高乡村振兴工作质量，促进农户增收，带动村民就业，真正做到保工资、保运转、保民生。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B412E24"/>
    <w:multiLevelType w:val="singleLevel"/>
    <w:tmpl w:val="9B412E2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459CE6D"/>
    <w:multiLevelType w:val="singleLevel"/>
    <w:tmpl w:val="F459CE6D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E0N2NjZWFmZmExZGUxYTI2ZDBjYjA3Nzc3MjUzMTAifQ=="/>
  </w:docVars>
  <w:rsids>
    <w:rsidRoot w:val="1E7200D1"/>
    <w:rsid w:val="08EF26FC"/>
    <w:rsid w:val="148B589C"/>
    <w:rsid w:val="19EF5C10"/>
    <w:rsid w:val="1D426DAA"/>
    <w:rsid w:val="1E7200D1"/>
    <w:rsid w:val="2C641046"/>
    <w:rsid w:val="2D857909"/>
    <w:rsid w:val="3BC55B53"/>
    <w:rsid w:val="404E0F08"/>
    <w:rsid w:val="49CC2DB7"/>
    <w:rsid w:val="559B4374"/>
    <w:rsid w:val="567D1A44"/>
    <w:rsid w:val="60E42575"/>
    <w:rsid w:val="6DD00132"/>
    <w:rsid w:val="76197549"/>
    <w:rsid w:val="7AE44839"/>
    <w:rsid w:val="7B55129F"/>
    <w:rsid w:val="7D7D3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"/>
    <w:basedOn w:val="1"/>
    <w:qFormat/>
    <w:uiPriority w:val="99"/>
    <w:pPr>
      <w:snapToGrid w:val="0"/>
      <w:spacing w:line="360" w:lineRule="auto"/>
      <w:ind w:firstLine="420" w:firstLineChars="100"/>
    </w:pPr>
    <w:rPr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887</Words>
  <Characters>979</Characters>
  <Lines>0</Lines>
  <Paragraphs>0</Paragraphs>
  <TotalTime>20</TotalTime>
  <ScaleCrop>false</ScaleCrop>
  <LinksUpToDate>false</LinksUpToDate>
  <CharactersWithSpaces>979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2023-11-21T03:18:00Z</dcterms:created>
  <dc:creator>Administrator</dc:creator>
  <cp:lastModifiedBy>平安是福</cp:lastModifiedBy>
  <cp:lastPrinted>2024-06-06T02:01:00Z</cp:lastPrinted>
  <dcterms:modified xsi:type="dcterms:W3CDTF">2025-04-21T07:25:20Z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E3D73DAA59F94009854659D8FA4D0565_13</vt:lpwstr>
  </property>
</Properties>
</file>