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D16C4DA">
      <w:pPr>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4</w:t>
      </w:r>
      <w:r>
        <w:rPr>
          <w:rFonts w:hint="eastAsia" w:ascii="方正小标宋简体" w:hAnsi="方正小标宋简体" w:eastAsia="方正小标宋简体" w:cs="方正小标宋简体"/>
          <w:sz w:val="44"/>
          <w:szCs w:val="44"/>
        </w:rPr>
        <w:t>年</w:t>
      </w:r>
      <w:r>
        <w:rPr>
          <w:rFonts w:hint="eastAsia" w:ascii="Arial" w:hAnsi="Arial" w:eastAsia="方正小标宋简体" w:cs="Arial"/>
          <w:sz w:val="44"/>
          <w:szCs w:val="44"/>
          <w:lang w:eastAsia="zh-CN"/>
        </w:rPr>
        <w:t>江华瑶族自治县涔天河镇逸夫完全小学农村义务教育学生营养改善计划</w:t>
      </w:r>
      <w:r>
        <w:rPr>
          <w:rFonts w:hint="eastAsia" w:ascii="方正小标宋简体" w:hAnsi="方正小标宋简体" w:eastAsia="方正小标宋简体" w:cs="方正小标宋简体"/>
          <w:sz w:val="44"/>
          <w:szCs w:val="44"/>
        </w:rPr>
        <w:t>项目支出绩效</w:t>
      </w:r>
      <w:r>
        <w:rPr>
          <w:rFonts w:hint="eastAsia" w:ascii="方正小标宋简体" w:hAnsi="方正小标宋简体" w:eastAsia="方正小标宋简体" w:cs="方正小标宋简体"/>
          <w:sz w:val="44"/>
          <w:szCs w:val="44"/>
          <w:lang w:eastAsia="zh-CN"/>
        </w:rPr>
        <w:t>自评</w:t>
      </w:r>
      <w:r>
        <w:rPr>
          <w:rFonts w:hint="eastAsia" w:ascii="方正小标宋简体" w:hAnsi="方正小标宋简体" w:eastAsia="方正小标宋简体" w:cs="方正小标宋简体"/>
          <w:sz w:val="44"/>
          <w:szCs w:val="44"/>
        </w:rPr>
        <w:t>报告</w:t>
      </w:r>
    </w:p>
    <w:p w14:paraId="1545BE69">
      <w:pPr>
        <w:ind w:firstLine="643" w:firstLineChars="200"/>
        <w:rPr>
          <w:rFonts w:hint="eastAsia" w:ascii="仿宋_GB2312" w:hAnsi="仿宋_GB2312" w:eastAsia="仿宋_GB2312" w:cs="仿宋_GB2312"/>
          <w:b/>
          <w:bCs/>
          <w:sz w:val="32"/>
          <w:szCs w:val="32"/>
        </w:rPr>
      </w:pPr>
      <w:bookmarkStart w:id="0" w:name="_GoBack"/>
      <w:bookmarkEnd w:id="0"/>
    </w:p>
    <w:p w14:paraId="355A1D21">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一、项目支出基本情况</w:t>
      </w:r>
    </w:p>
    <w:p w14:paraId="4076E58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eastAsia="zh-CN"/>
        </w:rPr>
        <w:t>校</w:t>
      </w:r>
      <w:r>
        <w:rPr>
          <w:rFonts w:hint="eastAsia" w:ascii="仿宋_GB2312" w:hAnsi="仿宋_GB2312" w:eastAsia="仿宋_GB2312" w:cs="仿宋_GB2312"/>
          <w:sz w:val="32"/>
          <w:szCs w:val="32"/>
        </w:rPr>
        <w:t>符合</w:t>
      </w:r>
      <w:r>
        <w:rPr>
          <w:rFonts w:hint="eastAsia" w:ascii="仿宋_GB2312" w:hAnsi="仿宋_GB2312" w:eastAsia="仿宋_GB2312" w:cs="仿宋_GB2312"/>
          <w:sz w:val="32"/>
          <w:szCs w:val="32"/>
          <w:lang w:eastAsia="zh-CN"/>
        </w:rPr>
        <w:t>农村义务教育学生营养改善计划</w:t>
      </w:r>
      <w:r>
        <w:rPr>
          <w:rFonts w:hint="eastAsia" w:ascii="仿宋_GB2312" w:hAnsi="仿宋_GB2312" w:eastAsia="仿宋_GB2312" w:cs="仿宋_GB2312"/>
          <w:sz w:val="32"/>
          <w:szCs w:val="32"/>
        </w:rPr>
        <w:t>项目支出绩效目标</w:t>
      </w:r>
      <w:r>
        <w:rPr>
          <w:rFonts w:hint="eastAsia" w:ascii="仿宋_GB2312" w:hAnsi="仿宋_GB2312" w:eastAsia="仿宋_GB2312" w:cs="仿宋_GB2312"/>
          <w:sz w:val="32"/>
          <w:szCs w:val="32"/>
          <w:lang w:eastAsia="zh-CN"/>
        </w:rPr>
        <w:t>，农村义务教育学生营养改善计划为</w:t>
      </w: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各项目资金均及时到位，其年度绩效目标分别是：</w:t>
      </w:r>
    </w:p>
    <w:p w14:paraId="2CFDF298">
      <w:pPr>
        <w:numPr>
          <w:ilvl w:val="0"/>
          <w:numId w:val="1"/>
        </w:num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农村义务教育学生营养改善计划</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保障我校</w:t>
      </w:r>
      <w:r>
        <w:rPr>
          <w:rFonts w:hint="eastAsia" w:ascii="仿宋_GB2312" w:hAnsi="仿宋_GB2312" w:eastAsia="仿宋_GB2312" w:cs="仿宋_GB2312"/>
          <w:sz w:val="32"/>
          <w:szCs w:val="32"/>
          <w:lang w:val="en-US" w:eastAsia="zh-CN"/>
        </w:rPr>
        <w:t>207</w:t>
      </w:r>
      <w:r>
        <w:rPr>
          <w:rFonts w:hint="eastAsia" w:ascii="仿宋_GB2312" w:hAnsi="仿宋_GB2312" w:eastAsia="仿宋_GB2312" w:cs="仿宋_GB2312"/>
          <w:sz w:val="32"/>
          <w:szCs w:val="32"/>
          <w:lang w:eastAsia="zh-CN"/>
        </w:rPr>
        <w:t>名农村义务教育学生在餐桌上有所改善，改善提高农村学生营养状况、学校供餐条件</w:t>
      </w:r>
      <w:r>
        <w:rPr>
          <w:rFonts w:hint="eastAsia" w:ascii="仿宋_GB2312" w:hAnsi="仿宋_GB2312" w:eastAsia="仿宋_GB2312" w:cs="仿宋_GB2312"/>
          <w:sz w:val="32"/>
          <w:szCs w:val="32"/>
        </w:rPr>
        <w:t>。同时，政府会对</w:t>
      </w:r>
      <w:r>
        <w:rPr>
          <w:rFonts w:hint="eastAsia" w:ascii="仿宋_GB2312" w:hAnsi="仿宋_GB2312" w:eastAsia="仿宋_GB2312" w:cs="仿宋_GB2312"/>
          <w:sz w:val="32"/>
          <w:szCs w:val="32"/>
          <w:lang w:eastAsia="zh-CN"/>
        </w:rPr>
        <w:t>农村义务教育学生营养改善计划经费</w:t>
      </w:r>
      <w:r>
        <w:rPr>
          <w:rFonts w:hint="eastAsia" w:ascii="仿宋_GB2312" w:hAnsi="仿宋_GB2312" w:eastAsia="仿宋_GB2312" w:cs="仿宋_GB2312"/>
          <w:sz w:val="32"/>
          <w:szCs w:val="32"/>
        </w:rPr>
        <w:t>的使用进行监管，确保资金专款专用，充分发挥其效益。</w:t>
      </w:r>
    </w:p>
    <w:p w14:paraId="2E11DB89">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二、绩效运行监控工作开展情况</w:t>
      </w:r>
    </w:p>
    <w:p w14:paraId="591B8D8A">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我校相关人员</w:t>
      </w:r>
      <w:r>
        <w:rPr>
          <w:rFonts w:hint="eastAsia" w:ascii="仿宋_GB2312" w:hAnsi="仿宋_GB2312" w:eastAsia="仿宋_GB2312" w:cs="仿宋_GB2312"/>
          <w:sz w:val="32"/>
          <w:szCs w:val="32"/>
        </w:rPr>
        <w:t>明确绩效运行监控任务分工、工作步骤、审核重点及工作要求</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旨在为学生提供安全、营养、可口的饭菜，促进学生健康成长。开展预算绩效运行监控工作，按照“谁支出，谁负责”的原则，对预算资金绩效目标实现程度、项目实施进度、资金支出进度等进行阶段性跟踪管理和监督检查，在收集产出指标的执行值、效益指标和满意度指标的实现程度、预算执行单位实际支出情况等信息的基础上，分析填报《项目支出绩效目标执行监控表》，提交绩效运行报告。</w:t>
      </w:r>
    </w:p>
    <w:p w14:paraId="4EB0CF3D">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三、绩效运行监控情况</w:t>
      </w:r>
    </w:p>
    <w:p w14:paraId="1D85DC31">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（一）项目支出预算执行情况</w:t>
      </w:r>
    </w:p>
    <w:p w14:paraId="032927D0">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农村义务教育学生营养改善计划</w:t>
      </w:r>
      <w:r>
        <w:rPr>
          <w:rFonts w:hint="eastAsia" w:ascii="仿宋_GB2312" w:hAnsi="仿宋_GB2312" w:eastAsia="仿宋_GB2312" w:cs="仿宋_GB2312"/>
          <w:sz w:val="32"/>
          <w:szCs w:val="32"/>
        </w:rPr>
        <w:t>，预算内拨款安排</w:t>
      </w: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万元，已支付</w:t>
      </w:r>
      <w:r>
        <w:rPr>
          <w:rFonts w:hint="eastAsia" w:ascii="仿宋_GB2312" w:hAnsi="仿宋_GB2312" w:eastAsia="仿宋_GB2312" w:cs="仿宋_GB2312"/>
          <w:sz w:val="32"/>
          <w:szCs w:val="32"/>
          <w:lang w:val="en-US" w:eastAsia="zh-CN"/>
        </w:rPr>
        <w:t>6.3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lang w:eastAsia="zh-CN"/>
        </w:rPr>
        <w:t>执行率</w:t>
      </w:r>
      <w:r>
        <w:rPr>
          <w:rFonts w:hint="eastAsia" w:ascii="仿宋_GB2312" w:hAnsi="仿宋_GB2312" w:eastAsia="仿宋_GB2312" w:cs="仿宋_GB2312"/>
          <w:sz w:val="32"/>
          <w:szCs w:val="32"/>
          <w:lang w:val="en-US" w:eastAsia="zh-CN"/>
        </w:rPr>
        <w:t>100%。</w:t>
      </w:r>
    </w:p>
    <w:p w14:paraId="33967A0C">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（二）项目支出绩效目标完成情况</w:t>
      </w:r>
    </w:p>
    <w:p w14:paraId="2FC8D851">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lang w:eastAsia="zh-CN"/>
        </w:rPr>
        <w:t>农村义务教育学生营养改善计划</w:t>
      </w:r>
      <w:r>
        <w:rPr>
          <w:rFonts w:hint="eastAsia" w:ascii="仿宋_GB2312" w:hAnsi="仿宋_GB2312" w:eastAsia="仿宋_GB2312" w:cs="仿宋_GB2312"/>
          <w:sz w:val="32"/>
          <w:szCs w:val="32"/>
        </w:rPr>
        <w:t>：保障我校96名农村义务教育学生在餐桌上有所改善，改善提高农村学生营养状况、学校供餐条件。</w:t>
      </w:r>
    </w:p>
    <w:p w14:paraId="45E806FE">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四、存在问题及其原因</w:t>
      </w:r>
    </w:p>
    <w:p w14:paraId="1664AED6">
      <w:pPr>
        <w:ind w:firstLine="640" w:firstLineChars="200"/>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有时给供货方付款不够及时，造成账务不能及时入账，还需总务这边协调配合，按时完成相关衔接内容。</w:t>
      </w:r>
    </w:p>
    <w:p w14:paraId="0DB9BEC2">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五、有关建议及工作措施</w:t>
      </w:r>
    </w:p>
    <w:p w14:paraId="70D9137B">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（一）加强项目谋划，充分考虑实际情况进行认真分析研究，按照有关规范和规定要求精准填报绩效目标，保障绩效运行监控合理真实。</w:t>
      </w:r>
    </w:p>
    <w:p w14:paraId="4D819D70">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（二）进一步结合实际建立健全有关项目管理制度，落实专人负责制，规范项目资金管理，保障项目及时实施完成，发挥预期效益。 </w:t>
      </w:r>
    </w:p>
    <w:p w14:paraId="37E8D579">
      <w:pPr>
        <w:rPr>
          <w:rFonts w:hint="eastAsia" w:ascii="仿宋_GB2312" w:hAnsi="仿宋_GB2312" w:eastAsia="仿宋_GB2312" w:cs="仿宋_GB2312"/>
          <w:sz w:val="32"/>
          <w:szCs w:val="32"/>
        </w:rPr>
      </w:pPr>
    </w:p>
    <w:p w14:paraId="6CA7A6F2">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14:paraId="319F5BB3">
      <w:pPr>
        <w:rPr>
          <w:rFonts w:hint="eastAsia" w:ascii="仿宋_GB2312" w:hAnsi="仿宋_GB2312" w:eastAsia="仿宋_GB2312" w:cs="仿宋_GB2312"/>
          <w:sz w:val="32"/>
          <w:szCs w:val="32"/>
        </w:rPr>
      </w:pPr>
    </w:p>
    <w:p w14:paraId="12FCB6AE">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涔天河镇逸夫完全小学</w:t>
      </w:r>
    </w:p>
    <w:p w14:paraId="5FFA4429">
      <w:pPr>
        <w:ind w:firstLine="5120" w:firstLineChars="16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黑体"/>
    <w:panose1 w:val="02000000000000000000"/>
    <w:charset w:val="86"/>
    <w:family w:val="auto"/>
    <w:pitch w:val="default"/>
    <w:sig w:usb0="00000000" w:usb1="00000000" w:usb2="00000012"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4E1A29">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3C493A">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613C493A">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C25352">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F6A5582"/>
    <w:multiLevelType w:val="singleLevel"/>
    <w:tmpl w:val="7F6A558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QzMWI5MDE0YmZlN2ZlZDY4NTFkMmVlOTI0YTY4Y2IifQ=="/>
  </w:docVars>
  <w:rsids>
    <w:rsidRoot w:val="00000000"/>
    <w:rsid w:val="040C3F8D"/>
    <w:rsid w:val="0C895D43"/>
    <w:rsid w:val="2F5E78CC"/>
    <w:rsid w:val="31280191"/>
    <w:rsid w:val="3326027E"/>
    <w:rsid w:val="3A9C2E64"/>
    <w:rsid w:val="417E2C39"/>
    <w:rsid w:val="5AA65364"/>
    <w:rsid w:val="6FCA0848"/>
    <w:rsid w:val="75BB2563"/>
    <w:rsid w:val="7D8555F0"/>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1545</Words>
  <Characters>1576</Characters>
  <Lines>0</Lines>
  <Paragraphs>0</Paragraphs>
  <TotalTime>7</TotalTime>
  <ScaleCrop>false</ScaleCrop>
  <LinksUpToDate>false</LinksUpToDate>
  <CharactersWithSpaces>1610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2024-09-09T16:19:00Z</dcterms:created>
  <dc:creator>Administrator</dc:creator>
  <cp:lastModifiedBy>Administrator</cp:lastModifiedBy>
  <cp:lastPrinted>2025-04-30T02:58:13Z</cp:lastPrinted>
  <dcterms:modified xsi:type="dcterms:W3CDTF">2025-04-30T02:59:02Z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6CB85E06B17B46D3AA274303F0A67CE3_13</vt:lpwstr>
  </property>
  <property fmtid="{D5CDD505-2E9C-101B-9397-08002B2CF9AE}" pid="4" name="KSOTemplateDocerSaveRecord">
    <vt:lpwstr>eyJoZGlkIjoiOGVhYjU0ODVlMzNlOTAyNDM3NDA5MmQ4MDA1NGU1YWIifQ==</vt:lpwstr>
  </property>
</Properties>
</file>