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43F07">
      <w:pPr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</w:p>
    <w:p w14:paraId="6BC1E76C"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202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sz w:val="36"/>
          <w:szCs w:val="36"/>
        </w:rPr>
        <w:t>年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江华</w:t>
      </w:r>
      <w:r>
        <w:rPr>
          <w:rFonts w:hint="eastAsia" w:ascii="宋体" w:hAnsi="宋体" w:eastAsia="宋体" w:cs="宋体"/>
          <w:sz w:val="36"/>
          <w:szCs w:val="36"/>
        </w:rPr>
        <w:t>县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大路铺镇卫生院基本公共卫生服务</w:t>
      </w:r>
      <w:r>
        <w:rPr>
          <w:rFonts w:hint="eastAsia" w:ascii="宋体" w:hAnsi="宋体" w:eastAsia="宋体" w:cs="宋体"/>
          <w:sz w:val="36"/>
          <w:szCs w:val="36"/>
        </w:rPr>
        <w:t>项目支出绩效运行监控报告</w:t>
      </w:r>
    </w:p>
    <w:p w14:paraId="7385DD63"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根据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江华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县</w:t>
      </w:r>
      <w:r>
        <w:rPr>
          <w:rFonts w:hint="eastAsia" w:ascii="宋体" w:hAnsi="宋体" w:eastAsia="宋体" w:cs="宋体"/>
          <w:sz w:val="32"/>
          <w:szCs w:val="32"/>
        </w:rPr>
        <w:t>财政局《关于开展202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年度预算支出绩效运行监控工作的通知》精神和“谁支出谁负责”的原则，我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院相关财务</w:t>
      </w:r>
      <w:r>
        <w:rPr>
          <w:rFonts w:hint="eastAsia" w:ascii="宋体" w:hAnsi="宋体" w:eastAsia="宋体" w:cs="宋体"/>
          <w:sz w:val="32"/>
          <w:szCs w:val="32"/>
        </w:rPr>
        <w:t>人员对我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院</w:t>
      </w:r>
      <w:r>
        <w:rPr>
          <w:rFonts w:hint="eastAsia" w:ascii="宋体" w:hAnsi="宋体" w:eastAsia="宋体" w:cs="宋体"/>
          <w:sz w:val="32"/>
          <w:szCs w:val="32"/>
        </w:rPr>
        <w:t>专项资金的预算执行进度和绩效目标实现进度开展监督和控制，现将运行监控情况报告如下：</w:t>
      </w:r>
    </w:p>
    <w:p w14:paraId="172821E7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一、项目支出基本情况</w:t>
      </w:r>
    </w:p>
    <w:p w14:paraId="1B27AE32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基本公共卫生服务项目，</w:t>
      </w:r>
      <w:r>
        <w:rPr>
          <w:rFonts w:hint="eastAsia" w:ascii="宋体" w:hAnsi="宋体" w:eastAsia="宋体" w:cs="宋体"/>
          <w:sz w:val="32"/>
          <w:szCs w:val="32"/>
        </w:rPr>
        <w:t>资金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合计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271.12</w:t>
      </w:r>
      <w:r>
        <w:rPr>
          <w:rFonts w:hint="eastAsia" w:ascii="宋体" w:hAnsi="宋体" w:eastAsia="宋体" w:cs="宋体"/>
          <w:sz w:val="32"/>
          <w:szCs w:val="32"/>
        </w:rPr>
        <w:t>万元</w:t>
      </w:r>
    </w:p>
    <w:p w14:paraId="11B51614">
      <w:pPr>
        <w:ind w:firstLine="321" w:firstLineChars="1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二、绩效运行监控工作开展情况</w:t>
      </w:r>
    </w:p>
    <w:p w14:paraId="13553961"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大路铺镇卫生院</w:t>
      </w:r>
      <w:r>
        <w:rPr>
          <w:rFonts w:hint="eastAsia" w:ascii="宋体" w:hAnsi="宋体" w:eastAsia="宋体" w:cs="宋体"/>
          <w:sz w:val="32"/>
          <w:szCs w:val="32"/>
        </w:rPr>
        <w:t>财务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科</w:t>
      </w:r>
      <w:r>
        <w:rPr>
          <w:rFonts w:hint="eastAsia" w:ascii="宋体" w:hAnsi="宋体" w:eastAsia="宋体" w:cs="宋体"/>
          <w:sz w:val="32"/>
          <w:szCs w:val="32"/>
        </w:rPr>
        <w:t>明确绩效运行监控任务分工、工作步骤、审核重点及工作要求，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对各项目支出</w:t>
      </w:r>
      <w:r>
        <w:rPr>
          <w:rFonts w:hint="eastAsia" w:ascii="宋体" w:hAnsi="宋体" w:eastAsia="宋体" w:cs="宋体"/>
          <w:sz w:val="32"/>
          <w:szCs w:val="32"/>
        </w:rPr>
        <w:t>开展预算绩效运行监控工作，按照“谁支出，谁负责”的原则，对预算资金绩效目标实现程度、项目实施进度、资金支出进度等进行阶段性跟踪管理和监督检查，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对</w:t>
      </w:r>
      <w:r>
        <w:rPr>
          <w:rFonts w:hint="eastAsia" w:ascii="宋体" w:hAnsi="宋体" w:eastAsia="宋体" w:cs="宋体"/>
          <w:sz w:val="32"/>
          <w:szCs w:val="32"/>
        </w:rPr>
        <w:t>产出指标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成本</w:t>
      </w:r>
      <w:r>
        <w:rPr>
          <w:rFonts w:hint="eastAsia" w:ascii="宋体" w:hAnsi="宋体" w:eastAsia="宋体" w:cs="宋体"/>
          <w:sz w:val="32"/>
          <w:szCs w:val="32"/>
        </w:rPr>
        <w:t>指标和满意度指标的实现程度、预算执行单位实际支出情况等信息的基础上，分析填报《项目支出绩效目标执行监控表》，提交绩效运行报告。</w:t>
      </w:r>
    </w:p>
    <w:p w14:paraId="0A565BF1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三、绩效运行监控情况</w:t>
      </w:r>
    </w:p>
    <w:p w14:paraId="02D2468C"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（一）项目支出预算执行情况</w:t>
      </w:r>
    </w:p>
    <w:p w14:paraId="1B4C3343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按照年初预算绩效目标设定，截止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2024年12</w:t>
      </w:r>
      <w:r>
        <w:rPr>
          <w:rFonts w:hint="eastAsia" w:ascii="宋体" w:hAnsi="宋体" w:eastAsia="宋体" w:cs="宋体"/>
          <w:sz w:val="32"/>
          <w:szCs w:val="32"/>
        </w:rPr>
        <w:t>月3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日，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基本公共卫生服务</w:t>
      </w:r>
      <w:r>
        <w:rPr>
          <w:rFonts w:hint="eastAsia" w:ascii="宋体" w:hAnsi="宋体" w:eastAsia="宋体" w:cs="宋体"/>
          <w:sz w:val="32"/>
          <w:szCs w:val="32"/>
        </w:rPr>
        <w:t>项目资金支出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271.12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万元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执行率为100%。</w:t>
      </w:r>
    </w:p>
    <w:p w14:paraId="72D31C3B">
      <w:pPr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（二）项目支出绩效目标完成情况</w:t>
      </w:r>
    </w:p>
    <w:p w14:paraId="50AFB81B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基本公共卫生</w:t>
      </w:r>
      <w:r>
        <w:rPr>
          <w:rFonts w:hint="eastAsia" w:ascii="宋体" w:hAnsi="宋体" w:eastAsia="宋体" w:cs="宋体"/>
          <w:sz w:val="32"/>
          <w:szCs w:val="32"/>
        </w:rPr>
        <w:t>经费项目：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2024年居民健康档案累计建档31507人次，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公众健康咨询活动总受益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3993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人次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，年内健康知识讲座受益10328人次，65岁以上老年人健康管理4431人，中医药健康管理6768人，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65岁老年人体检3411人，高血压2612人，糖尿病慢病管理904人，孕产妇建册人数216人次，儿童接种疫苗人数2805人，截止2024年12月31日用于公卫经费用于支付村卫生室公卫经费补助108.64万元，其余162.67万元用于家庭医生签约服务、公卫人员的经费、以及公卫日常支出等。</w:t>
      </w:r>
    </w:p>
    <w:p w14:paraId="38F158EB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四、存在问题及其原因</w:t>
      </w:r>
    </w:p>
    <w:p w14:paraId="72E02954">
      <w:pPr>
        <w:ind w:firstLine="960" w:firstLineChars="300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年度总资金执行率为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99.16%，未达到100%执行率。对专项资金的把握不全面，使用不及时，需进一步提高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公共卫生</w:t>
      </w:r>
      <w:r>
        <w:rPr>
          <w:rFonts w:hint="eastAsia" w:ascii="宋体" w:hAnsi="宋体" w:eastAsia="宋体" w:cs="宋体"/>
          <w:sz w:val="32"/>
          <w:szCs w:val="32"/>
        </w:rPr>
        <w:t>服务项目资金使用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效率。</w:t>
      </w:r>
    </w:p>
    <w:p w14:paraId="60E7EC1E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五、有关建议及工作措施</w:t>
      </w:r>
    </w:p>
    <w:p w14:paraId="1F17D593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建立健全有关项目管理制度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加强预算支出管理，及时拨付专项资金，避免专项资金拨付不及时严格按照专项资金管理办法，实行国库集中支付。</w:t>
      </w:r>
    </w:p>
    <w:p w14:paraId="315A746A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0978F8B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6432E27E">
      <w:pPr>
        <w:ind w:firstLine="3520" w:firstLineChars="1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江华瑶族自治县大路铺镇卫生院</w:t>
      </w:r>
    </w:p>
    <w:p w14:paraId="2B2B3EC1">
      <w:pPr>
        <w:ind w:firstLine="5120" w:firstLineChars="16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28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 w14:paraId="316BC7DD">
      <w:pPr>
        <w:rPr>
          <w:rFonts w:hint="eastAsia" w:ascii="宋体" w:hAnsi="宋体" w:eastAsia="宋体" w:cs="宋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567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956A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30169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30169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02FA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NzIxN2JkZWE5NGIyOGM5YWI3MjU3NjY3YWM2MDYifQ=="/>
  </w:docVars>
  <w:rsids>
    <w:rsidRoot w:val="00000000"/>
    <w:rsid w:val="040C3F8D"/>
    <w:rsid w:val="0C895D43"/>
    <w:rsid w:val="0D8543A2"/>
    <w:rsid w:val="0D885A92"/>
    <w:rsid w:val="122856B3"/>
    <w:rsid w:val="13AF5F91"/>
    <w:rsid w:val="147C4E25"/>
    <w:rsid w:val="162352E3"/>
    <w:rsid w:val="22257ADB"/>
    <w:rsid w:val="2CC6401B"/>
    <w:rsid w:val="2F5E78CC"/>
    <w:rsid w:val="30C5478D"/>
    <w:rsid w:val="31280191"/>
    <w:rsid w:val="3A3C4560"/>
    <w:rsid w:val="438E3A9E"/>
    <w:rsid w:val="46233FB8"/>
    <w:rsid w:val="484E1A4A"/>
    <w:rsid w:val="509136C3"/>
    <w:rsid w:val="57BB37D3"/>
    <w:rsid w:val="58D41FE9"/>
    <w:rsid w:val="5AA65364"/>
    <w:rsid w:val="6AB075D9"/>
    <w:rsid w:val="734C0E57"/>
    <w:rsid w:val="75BB2563"/>
    <w:rsid w:val="7BC46112"/>
    <w:rsid w:val="7DC04FD5"/>
    <w:rsid w:val="F1FF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801</Words>
  <Characters>889</Characters>
  <Lines>0</Lines>
  <Paragraphs>0</Paragraphs>
  <TotalTime>2</TotalTime>
  <ScaleCrop>false</ScaleCrop>
  <LinksUpToDate>false</LinksUpToDate>
  <CharactersWithSpaces>889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2024-09-09T16:19:00Z</dcterms:created>
  <dc:creator>Administrator</dc:creator>
  <cp:lastModifiedBy>·</cp:lastModifiedBy>
  <cp:lastPrinted>2025-04-28T07:11:46Z</cp:lastPrinted>
  <dcterms:modified xsi:type="dcterms:W3CDTF">2025-04-28T07:11:55Z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B00009A62BC04264BF64AC8F210BAD8B_13</vt:lpwstr>
  </property>
  <property fmtid="{D5CDD505-2E9C-101B-9397-08002B2CF9AE}" pid="4" name="KSOTemplateDocerSaveRecord">
    <vt:lpwstr>eyJoZGlkIjoiYTk5OTc2MWQ4OGQxZWNiN2FhNWNjMzVmOWZiZDM4NjIiLCJ1c2VySWQiOiIxMDgzODQxMzkxIn0=</vt:lpwstr>
  </property>
</Properties>
</file>