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年市县分成福彩公益金专项资金绩效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根据湘财综指[2023]9号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湘财综指[2023]22号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、湘财综指[2023]7号、湘财综指[2022]10号、湘财综指[2022]21号和湘财综指[2024]8号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年度下达市县分成福彩公益金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该项目于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月份开始规划，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月动工建设，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月全面完工。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年市县分成福彩公益金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修建石丰村、牛秀村养老服务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儿童之家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一处，牛秀村留守人居环境整治巷道建设，修建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文化休闲步道长廊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一处，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牛山村马山红色基地、公园建设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，瑶文化展示廊，牛山村农村公益性公墓建设，改善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人居环境治理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。涉及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牛秀村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石丰村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牛山村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三个行政村。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已支付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实施地点在牛秀村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石丰村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牛山村。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做到了专人管理、专款专用。一是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实施中按照“四议两公开”要求进行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管理人员经常深入施工现场，了解工程进度，及时办理资金拨付手续。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年市县分成福彩公益金完成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修建石丰村、牛秀村养老服务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儿童之家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一处，牛秀村留守人居环境整治巷道建设，修建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文化休闲步道长廊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一处，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牛山村马山红色基地、公园建设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，瑶文化展示廊，牛山村农村公益性公墓建设，改善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人居环境治理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养老服务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儿童之家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制作了标语牌，装饰面等基础装饰，改善基层服务环境。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文化休闲步道长廊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增加了群众活动的场地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人居环境治理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牛秀村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，通过修整场坪，硬化道路等方式改善村民居住环境，受益建档立卡户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10余户。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通过项目建设，可以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提高农村群众文体活动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条件，为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周边居民生活增加多样性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江华瑶族自治县涔天河镇人民政府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0D237886"/>
    <w:rsid w:val="2264481A"/>
    <w:rsid w:val="2D756958"/>
    <w:rsid w:val="33250BA1"/>
    <w:rsid w:val="377B298E"/>
    <w:rsid w:val="47270EAB"/>
    <w:rsid w:val="4F5B5264"/>
    <w:rsid w:val="58591147"/>
    <w:rsid w:val="5FF73DC7"/>
    <w:rsid w:val="64CA39A1"/>
    <w:rsid w:val="6736283C"/>
    <w:rsid w:val="6C9F04C1"/>
    <w:rsid w:val="70F93BAE"/>
    <w:rsid w:val="717E353A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1256</Words>
  <Characters>1323</Characters>
  <Lines>0</Lines>
  <Paragraphs>0</Paragraphs>
  <TotalTime>1</TotalTime>
  <ScaleCrop>false</ScaleCrop>
  <LinksUpToDate>false</LinksUpToDate>
  <CharactersWithSpaces>1351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cp:lastPrinted>2024-06-17T03:42:00Z</cp:lastPrinted>
  <dcterms:modified xsi:type="dcterms:W3CDTF">2025-04-01T08:24:37Z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