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年农村综合改革转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移支付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公益事业奖补资金绩效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根据湘财农指[2023]82号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、湘财农指[2024]37号和湘财预[2024]132号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年度下达农村综合改革奖补资金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月动工建设，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月全面完工。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年农村综合改革奖补资金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投入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村道，道路加宽硬化，改善群众出行环境。涉及泥井村、水东村、茶园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、下茶园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、聂家寨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五个行政村。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94万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实施地点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涉及泥井村、水东村、茶园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、下茶园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、聂家寨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年农村综合</w:t>
      </w: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</w:rPr>
        <w:t>改革奖补资金</w:t>
      </w:r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道路加宽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处，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道路白改黑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一处，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道路硬化两处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球场硬化一千平方米，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改善农村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道路交通，方便群众出行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下茶园老村至坝洲村道加宽270米，浆砌石护坡，白改黑63米。聂家寨村浆砌石护坡180立方米，村道加宽1380米。茶园村道路硬化180米，道路加宽146米，浆砌石护坡100立方米。泥井村球场硬化1000平方米，路灯亮化10套。水东村铜罗坪至清墉道路硬化400米，水东至天岩井道路硬化180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条件，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改道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周边居民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出行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064539CD"/>
    <w:rsid w:val="2264481A"/>
    <w:rsid w:val="2BA2121F"/>
    <w:rsid w:val="2D756958"/>
    <w:rsid w:val="33250BA1"/>
    <w:rsid w:val="377B298E"/>
    <w:rsid w:val="40E15505"/>
    <w:rsid w:val="47270EAB"/>
    <w:rsid w:val="4F5B5264"/>
    <w:rsid w:val="58591147"/>
    <w:rsid w:val="5FF73DC7"/>
    <w:rsid w:val="60382CE2"/>
    <w:rsid w:val="64CA39A1"/>
    <w:rsid w:val="69B8584F"/>
    <w:rsid w:val="6C9F04C1"/>
    <w:rsid w:val="70F93BAE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1240</Characters>
  <Lines>0</Lines>
  <Paragraphs>0</Paragraphs>
  <TotalTime>21</TotalTime>
  <ScaleCrop>false</ScaleCrop>
  <LinksUpToDate>false</LinksUpToDate>
  <CharactersWithSpaces>1268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cp:lastPrinted>2024-06-17T03:42:00Z</cp:lastPrinted>
  <dcterms:modified xsi:type="dcterms:W3CDTF">2025-04-02T02:23:12Z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