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010BA6">
      <w:pPr>
        <w:keepNext w:val="0"/>
        <w:keepLines w:val="0"/>
        <w:pageBreakBefore w:val="0"/>
        <w:kinsoku/>
        <w:wordWrap/>
        <w:overflowPunct/>
        <w:topLinePunct w:val="0"/>
        <w:autoSpaceDE/>
        <w:autoSpaceDN/>
        <w:bidi w:val="0"/>
        <w:spacing w:line="600" w:lineRule="exact"/>
        <w:jc w:val="center"/>
        <w:textAlignment w:val="auto"/>
        <w:rPr>
          <w:rFonts w:hint="eastAsia" w:ascii="宋体" w:hAnsi="宋体" w:eastAsia="宋体" w:cs="宋体"/>
          <w:b/>
          <w:bCs/>
          <w:sz w:val="36"/>
          <w:szCs w:val="36"/>
        </w:rPr>
      </w:pPr>
      <w:r>
        <w:rPr>
          <w:rFonts w:hint="eastAsia" w:ascii="宋体" w:hAnsi="宋体" w:eastAsia="宋体" w:cs="宋体"/>
          <w:b/>
          <w:bCs/>
          <w:sz w:val="36"/>
          <w:szCs w:val="36"/>
          <w:lang w:val="en-US" w:eastAsia="zh-CN"/>
        </w:rPr>
        <w:t>营改校食堂工友工资、义务教育阶段困难学校教育业务费</w:t>
      </w:r>
      <w:r>
        <w:rPr>
          <w:rFonts w:hint="eastAsia" w:ascii="宋体" w:hAnsi="宋体" w:eastAsia="宋体" w:cs="宋体"/>
          <w:b/>
          <w:bCs/>
          <w:sz w:val="36"/>
          <w:szCs w:val="36"/>
        </w:rPr>
        <w:t>绩效</w:t>
      </w:r>
      <w:r>
        <w:rPr>
          <w:rFonts w:hint="eastAsia" w:ascii="宋体" w:hAnsi="宋体" w:eastAsia="宋体" w:cs="宋体"/>
          <w:b/>
          <w:bCs/>
          <w:sz w:val="36"/>
          <w:szCs w:val="36"/>
          <w:lang w:eastAsia="zh-CN"/>
        </w:rPr>
        <w:t>自评</w:t>
      </w:r>
      <w:r>
        <w:rPr>
          <w:rFonts w:hint="eastAsia" w:ascii="宋体" w:hAnsi="宋体" w:eastAsia="宋体" w:cs="宋体"/>
          <w:b/>
          <w:bCs/>
          <w:sz w:val="36"/>
          <w:szCs w:val="36"/>
        </w:rPr>
        <w:t>报告</w:t>
      </w:r>
    </w:p>
    <w:p w14:paraId="1B877167">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一、项目概况</w:t>
      </w:r>
    </w:p>
    <w:p w14:paraId="7BB97B46">
      <w:pPr>
        <w:keepNext w:val="0"/>
        <w:keepLines w:val="0"/>
        <w:pageBreakBefore w:val="0"/>
        <w:kinsoku/>
        <w:wordWrap/>
        <w:overflowPunct/>
        <w:topLinePunct w:val="0"/>
        <w:autoSpaceDE/>
        <w:autoSpaceDN/>
        <w:bidi w:val="0"/>
        <w:spacing w:line="600" w:lineRule="exact"/>
        <w:ind w:firstLine="480" w:firstLineChars="150"/>
        <w:textAlignment w:val="auto"/>
        <w:rPr>
          <w:rFonts w:hint="eastAsia" w:ascii="仿宋" w:hAnsi="仿宋" w:eastAsia="仿宋" w:cs="仿宋"/>
          <w:sz w:val="32"/>
          <w:szCs w:val="32"/>
        </w:rPr>
      </w:pPr>
      <w:r>
        <w:rPr>
          <w:rFonts w:hint="eastAsia" w:ascii="仿宋" w:hAnsi="仿宋" w:eastAsia="仿宋" w:cs="仿宋"/>
          <w:sz w:val="32"/>
          <w:szCs w:val="32"/>
          <w:lang w:eastAsia="zh-CN"/>
        </w:rPr>
        <w:t>（一）</w:t>
      </w:r>
      <w:r>
        <w:rPr>
          <w:rFonts w:hint="eastAsia" w:ascii="仿宋" w:hAnsi="仿宋" w:eastAsia="仿宋" w:cs="仿宋"/>
          <w:sz w:val="32"/>
          <w:szCs w:val="32"/>
        </w:rPr>
        <w:t>实施单位基本情况</w:t>
      </w:r>
    </w:p>
    <w:p w14:paraId="7873168A">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仿宋" w:hAnsi="仿宋" w:eastAsia="仿宋" w:cs="仿宋"/>
        </w:rPr>
      </w:pPr>
      <w:r>
        <w:rPr>
          <w:rFonts w:hint="eastAsia" w:ascii="仿宋" w:hAnsi="仿宋" w:eastAsia="仿宋" w:cs="仿宋"/>
          <w:sz w:val="32"/>
          <w:szCs w:val="32"/>
          <w:lang w:eastAsia="zh-CN"/>
        </w:rPr>
        <w:t>江华瑶族自治县教育局</w:t>
      </w:r>
      <w:r>
        <w:rPr>
          <w:rFonts w:hint="eastAsia" w:ascii="仿宋" w:hAnsi="仿宋" w:eastAsia="仿宋" w:cs="仿宋"/>
          <w:sz w:val="32"/>
          <w:szCs w:val="32"/>
        </w:rPr>
        <w:t>是县政府工作部门，为正科级，实行一套工作机构、一套领导班子,</w:t>
      </w:r>
      <w:r>
        <w:rPr>
          <w:rFonts w:hint="eastAsia" w:ascii="仿宋" w:hAnsi="仿宋" w:eastAsia="仿宋" w:cs="仿宋"/>
          <w:kern w:val="0"/>
          <w:sz w:val="32"/>
          <w:szCs w:val="32"/>
          <w:lang w:val="en-US" w:eastAsia="zh-CN"/>
        </w:rPr>
        <w:t xml:space="preserve"> 11</w:t>
      </w:r>
      <w:r>
        <w:rPr>
          <w:rFonts w:hint="eastAsia" w:ascii="仿宋" w:hAnsi="仿宋" w:eastAsia="仿宋" w:cs="仿宋"/>
          <w:sz w:val="32"/>
          <w:szCs w:val="32"/>
        </w:rPr>
        <w:t>个内设机构,共</w:t>
      </w:r>
      <w:r>
        <w:rPr>
          <w:rFonts w:hint="eastAsia" w:ascii="仿宋" w:hAnsi="仿宋" w:eastAsia="仿宋" w:cs="仿宋"/>
          <w:sz w:val="32"/>
          <w:szCs w:val="32"/>
          <w:lang w:val="en-US" w:eastAsia="zh-CN"/>
        </w:rPr>
        <w:t>37</w:t>
      </w:r>
      <w:r>
        <w:rPr>
          <w:rFonts w:hint="eastAsia" w:ascii="仿宋" w:hAnsi="仿宋" w:eastAsia="仿宋" w:cs="仿宋"/>
          <w:sz w:val="32"/>
          <w:szCs w:val="32"/>
        </w:rPr>
        <w:t>名职工。</w:t>
      </w:r>
      <w:r>
        <w:rPr>
          <w:rFonts w:hint="eastAsia" w:ascii="仿宋_GB2312" w:hAnsi="仿宋_GB2312" w:eastAsia="仿宋_GB2312" w:cs="仿宋_GB2312"/>
          <w:sz w:val="32"/>
          <w:szCs w:val="32"/>
        </w:rPr>
        <w:t>江华瑶族自治县教育局预算单位</w:t>
      </w:r>
      <w:r>
        <w:rPr>
          <w:rFonts w:hint="eastAsia" w:ascii="仿宋_GB2312" w:hAnsi="仿宋_GB2312" w:eastAsia="仿宋_GB2312" w:cs="仿宋_GB2312"/>
          <w:sz w:val="32"/>
          <w:szCs w:val="32"/>
          <w:lang w:val="en-US" w:eastAsia="zh-CN"/>
        </w:rPr>
        <w:t>74</w:t>
      </w:r>
      <w:r>
        <w:rPr>
          <w:rFonts w:hint="eastAsia" w:ascii="仿宋_GB2312" w:hAnsi="仿宋_GB2312" w:eastAsia="仿宋_GB2312" w:cs="仿宋_GB2312"/>
          <w:sz w:val="32"/>
          <w:szCs w:val="32"/>
        </w:rPr>
        <w:t>个，其中1个一级预算单位和</w:t>
      </w:r>
      <w:r>
        <w:rPr>
          <w:rFonts w:hint="eastAsia" w:ascii="仿宋_GB2312" w:hAnsi="仿宋_GB2312" w:eastAsia="仿宋_GB2312" w:cs="仿宋_GB2312"/>
          <w:sz w:val="32"/>
          <w:szCs w:val="32"/>
          <w:lang w:val="en-US" w:eastAsia="zh-CN"/>
        </w:rPr>
        <w:t>73</w:t>
      </w:r>
      <w:r>
        <w:rPr>
          <w:rFonts w:hint="eastAsia" w:ascii="仿宋_GB2312" w:hAnsi="仿宋_GB2312" w:eastAsia="仿宋_GB2312" w:cs="仿宋_GB2312"/>
          <w:sz w:val="32"/>
          <w:szCs w:val="32"/>
        </w:rPr>
        <w:t>个</w:t>
      </w:r>
      <w:r>
        <w:rPr>
          <w:rFonts w:hint="eastAsia" w:ascii="仿宋_GB2312" w:hAnsi="仿宋_GB2312" w:eastAsia="仿宋_GB2312" w:cs="仿宋_GB2312"/>
          <w:sz w:val="32"/>
          <w:szCs w:val="32"/>
          <w:lang w:eastAsia="zh-CN"/>
        </w:rPr>
        <w:t>学校</w:t>
      </w:r>
      <w:r>
        <w:rPr>
          <w:rFonts w:hint="eastAsia" w:ascii="仿宋_GB2312" w:hAnsi="仿宋_GB2312" w:eastAsia="仿宋_GB2312" w:cs="仿宋_GB2312"/>
          <w:sz w:val="32"/>
          <w:szCs w:val="32"/>
        </w:rPr>
        <w:t>二级预算单位</w:t>
      </w:r>
      <w:r>
        <w:rPr>
          <w:rFonts w:hint="eastAsia" w:ascii="仿宋_GB2312" w:hAnsi="仿宋_GB2312" w:eastAsia="仿宋_GB2312" w:cs="仿宋_GB2312"/>
          <w:sz w:val="32"/>
          <w:szCs w:val="32"/>
          <w:lang w:eastAsia="zh-CN"/>
        </w:rPr>
        <w:t>。</w:t>
      </w:r>
      <w:r>
        <w:rPr>
          <w:rFonts w:hint="eastAsia" w:ascii="仿宋" w:hAnsi="仿宋" w:eastAsia="仿宋" w:cs="仿宋"/>
          <w:sz w:val="32"/>
          <w:szCs w:val="32"/>
        </w:rPr>
        <w:t>主要负责全县教研教改活动的开展，提高全县教师队伍的业务素质 ，组织全县质检考试，中小学实验教学中的实验室和仪器室管理，实验教学和电化教学所需仪器器材的采购、分配和管理等一类社会公益事业，目的是落实立德树人根本任务，培养德智体美劳全面发展的社会主义建设者和接班人，促进教育健康发展。</w:t>
      </w:r>
    </w:p>
    <w:p w14:paraId="56EAC4AC">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二</w:t>
      </w:r>
      <w:r>
        <w:rPr>
          <w:rFonts w:hint="eastAsia" w:ascii="仿宋" w:hAnsi="仿宋" w:eastAsia="仿宋" w:cs="仿宋"/>
          <w:sz w:val="32"/>
          <w:szCs w:val="32"/>
        </w:rPr>
        <w:t>）资金基本情况</w:t>
      </w:r>
    </w:p>
    <w:p w14:paraId="1BD2ECE3">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根据《中共江华瑶族自治县委议教专题会议纪要》(</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第5期)明确的事项：由县财政据实保障营改校食堂工友工资、义务教育阶段困难学校教育业务费资金缺口，从2024年开始，纳入每年财政预算。按照部门预算批复，县财政预算下达我局营改校食堂工友工资300万，义务教育阶段困难学校教育业务费261万，共计人民币伍佰陆拾壹万元整(¥:5610000元）。</w:t>
      </w:r>
      <w:r>
        <w:rPr>
          <w:rFonts w:hint="eastAsia" w:ascii="仿宋" w:hAnsi="仿宋" w:eastAsia="仿宋" w:cs="仿宋"/>
          <w:sz w:val="32"/>
          <w:szCs w:val="32"/>
          <w:lang w:eastAsia="zh-CN"/>
        </w:rPr>
        <w:t>专项用于</w:t>
      </w:r>
      <w:r>
        <w:rPr>
          <w:rFonts w:hint="eastAsia" w:ascii="仿宋" w:hAnsi="仿宋" w:eastAsia="仿宋" w:cs="仿宋"/>
          <w:sz w:val="32"/>
          <w:szCs w:val="32"/>
          <w:lang w:val="en-US" w:eastAsia="zh-CN"/>
        </w:rPr>
        <w:t>营改校食堂工友工资，义务教育阶段困难学校</w:t>
      </w:r>
      <w:r>
        <w:rPr>
          <w:rFonts w:hint="eastAsia" w:ascii="仿宋" w:hAnsi="仿宋" w:eastAsia="仿宋" w:cs="仿宋"/>
          <w:sz w:val="32"/>
          <w:szCs w:val="32"/>
          <w:lang w:eastAsia="zh-CN"/>
        </w:rPr>
        <w:t>的正常运转，教育教学活动、后勤服务等方面的正常开支。</w:t>
      </w:r>
    </w:p>
    <w:p w14:paraId="1E00ACBC">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二</w:t>
      </w:r>
      <w:r>
        <w:rPr>
          <w:rFonts w:hint="eastAsia" w:ascii="仿宋" w:hAnsi="仿宋" w:eastAsia="仿宋" w:cs="仿宋"/>
          <w:sz w:val="32"/>
          <w:szCs w:val="32"/>
        </w:rPr>
        <w:t>）资金绩效目标</w:t>
      </w:r>
    </w:p>
    <w:p w14:paraId="657CA770">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县财政预算下达我局营改校食堂工友工资300万，义务教育阶段困难学校教育业务费261万，共计人民币伍佰陆拾壹万元整(¥:5610000元）。专项用于营改校食堂工友工资，义务教育阶段困难学校的正常运转，教育教学活动、后勤服务等方面的正常开支。</w:t>
      </w:r>
    </w:p>
    <w:p w14:paraId="1EC65666">
      <w:pPr>
        <w:keepNext w:val="0"/>
        <w:keepLines w:val="0"/>
        <w:pageBreakBefore w:val="0"/>
        <w:tabs>
          <w:tab w:val="center" w:pos="4153"/>
        </w:tabs>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二、项目资金使用及管理情况</w:t>
      </w:r>
      <w:r>
        <w:rPr>
          <w:rFonts w:hint="eastAsia" w:ascii="仿宋" w:hAnsi="仿宋" w:eastAsia="仿宋" w:cs="仿宋"/>
          <w:b/>
          <w:bCs/>
          <w:sz w:val="32"/>
          <w:szCs w:val="32"/>
        </w:rPr>
        <w:tab/>
      </w:r>
    </w:p>
    <w:p w14:paraId="30196576">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县财政预算下达我局营改校食堂工友工资300万，义务教育阶段困难学校教育业务费261万，共计人民币伍佰陆拾壹万元整(¥:5610000元）。</w:t>
      </w:r>
      <w:r>
        <w:rPr>
          <w:rFonts w:hint="eastAsia" w:ascii="仿宋" w:hAnsi="仿宋" w:eastAsia="仿宋" w:cs="仿宋"/>
          <w:sz w:val="32"/>
          <w:szCs w:val="32"/>
        </w:rPr>
        <w:t>通过县财政局直接下达用款指标</w:t>
      </w:r>
      <w:r>
        <w:rPr>
          <w:rFonts w:hint="eastAsia" w:ascii="仿宋" w:hAnsi="仿宋" w:eastAsia="仿宋" w:cs="仿宋"/>
          <w:sz w:val="32"/>
          <w:szCs w:val="32"/>
          <w:lang w:eastAsia="zh-CN"/>
        </w:rPr>
        <w:t>县教育局。县教育局根据</w:t>
      </w:r>
      <w:r>
        <w:rPr>
          <w:rFonts w:hint="eastAsia" w:ascii="仿宋" w:hAnsi="仿宋" w:eastAsia="仿宋" w:cs="仿宋"/>
          <w:sz w:val="32"/>
          <w:szCs w:val="32"/>
          <w:lang w:val="en-US" w:eastAsia="zh-CN"/>
        </w:rPr>
        <w:t>营改校食堂工友人数及工友工资缺口情况、义务教育阶段困难学校的情况</w:t>
      </w:r>
      <w:r>
        <w:rPr>
          <w:rFonts w:hint="eastAsia" w:ascii="仿宋" w:hAnsi="仿宋" w:eastAsia="仿宋" w:cs="仿宋"/>
          <w:sz w:val="32"/>
          <w:szCs w:val="32"/>
          <w:lang w:eastAsia="zh-CN"/>
        </w:rPr>
        <w:t>核拨到各学校。教育局及学校拨付使用公用经费时都是通过预算一体化系统申请支付，经过财政审核，方能支付。</w:t>
      </w:r>
    </w:p>
    <w:p w14:paraId="367735FC">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项目资金的管理</w:t>
      </w:r>
      <w:r>
        <w:rPr>
          <w:rFonts w:hint="eastAsia" w:ascii="仿宋" w:hAnsi="仿宋" w:eastAsia="仿宋" w:cs="仿宋"/>
          <w:sz w:val="32"/>
          <w:szCs w:val="32"/>
        </w:rPr>
        <w:t>我局始终</w:t>
      </w:r>
      <w:r>
        <w:rPr>
          <w:rFonts w:hint="eastAsia" w:ascii="仿宋" w:hAnsi="仿宋" w:eastAsia="仿宋" w:cs="仿宋"/>
          <w:sz w:val="32"/>
          <w:szCs w:val="32"/>
          <w:lang w:eastAsia="zh-CN"/>
        </w:rPr>
        <w:t>做到</w:t>
      </w:r>
      <w:r>
        <w:rPr>
          <w:rFonts w:hint="eastAsia" w:ascii="仿宋" w:hAnsi="仿宋" w:eastAsia="仿宋" w:cs="仿宋"/>
          <w:sz w:val="32"/>
          <w:szCs w:val="32"/>
        </w:rPr>
        <w:t>专款专用</w:t>
      </w:r>
      <w:r>
        <w:rPr>
          <w:rFonts w:hint="eastAsia" w:ascii="仿宋" w:hAnsi="仿宋" w:eastAsia="仿宋" w:cs="仿宋"/>
          <w:sz w:val="32"/>
          <w:szCs w:val="32"/>
          <w:lang w:eastAsia="zh-CN"/>
        </w:rPr>
        <w:t>，不挤占挪用，使用过程中</w:t>
      </w:r>
      <w:r>
        <w:rPr>
          <w:rFonts w:hint="eastAsia" w:ascii="仿宋" w:hAnsi="仿宋" w:eastAsia="仿宋" w:cs="仿宋"/>
          <w:sz w:val="32"/>
          <w:szCs w:val="32"/>
          <w:lang w:val="en-US" w:eastAsia="zh-CN"/>
        </w:rPr>
        <w:t>纪检、审计部门全程监督，在保障各项工作有序开展的同时，确保资金使用效率最大化。</w:t>
      </w:r>
    </w:p>
    <w:p w14:paraId="1F059813">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三、项目资金组织实施情况</w:t>
      </w:r>
    </w:p>
    <w:p w14:paraId="04D4917C">
      <w:pPr>
        <w:keepNext w:val="0"/>
        <w:keepLines w:val="0"/>
        <w:pageBreakBefore w:val="0"/>
        <w:widowControl/>
        <w:kinsoku/>
        <w:wordWrap/>
        <w:overflowPunct/>
        <w:topLinePunct w:val="0"/>
        <w:autoSpaceDE/>
        <w:autoSpaceDN/>
        <w:bidi w:val="0"/>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我局</w:t>
      </w:r>
      <w:r>
        <w:rPr>
          <w:rFonts w:hint="eastAsia" w:ascii="仿宋" w:hAnsi="仿宋" w:eastAsia="仿宋" w:cs="仿宋"/>
          <w:sz w:val="32"/>
          <w:szCs w:val="32"/>
        </w:rPr>
        <w:t>严格按照</w:t>
      </w:r>
      <w:r>
        <w:rPr>
          <w:rFonts w:hint="eastAsia" w:ascii="仿宋" w:hAnsi="仿宋" w:eastAsia="仿宋" w:cs="仿宋"/>
          <w:sz w:val="32"/>
          <w:szCs w:val="32"/>
          <w:lang w:val="en-US" w:eastAsia="zh-CN"/>
        </w:rPr>
        <w:t>《江华瑶族自治县教育预算管理制度》、《江华瑶族自治县教育局报销管理制度》、《江华县教育局“三重一大”决策制度》等各项管理制度</w:t>
      </w:r>
      <w:r>
        <w:rPr>
          <w:rFonts w:hint="eastAsia" w:ascii="仿宋" w:hAnsi="仿宋" w:eastAsia="仿宋" w:cs="仿宋"/>
          <w:sz w:val="32"/>
          <w:szCs w:val="32"/>
          <w:lang w:eastAsia="zh-CN"/>
        </w:rPr>
        <w:t>要求使用和监管资金</w:t>
      </w:r>
      <w:r>
        <w:rPr>
          <w:rFonts w:hint="eastAsia" w:ascii="仿宋" w:hAnsi="仿宋" w:eastAsia="仿宋" w:cs="仿宋"/>
          <w:sz w:val="32"/>
          <w:szCs w:val="32"/>
        </w:rPr>
        <w:t>。</w:t>
      </w:r>
    </w:p>
    <w:p w14:paraId="65704B6C">
      <w:pPr>
        <w:keepNext w:val="0"/>
        <w:keepLines w:val="0"/>
        <w:pageBreakBefore w:val="0"/>
        <w:widowControl/>
        <w:kinsoku/>
        <w:wordWrap/>
        <w:overflowPunct/>
        <w:topLinePunct w:val="0"/>
        <w:autoSpaceDE/>
        <w:autoSpaceDN/>
        <w:bidi w:val="0"/>
        <w:spacing w:line="600" w:lineRule="exact"/>
        <w:ind w:firstLine="643" w:firstLineChars="200"/>
        <w:jc w:val="left"/>
        <w:textAlignment w:val="auto"/>
        <w:rPr>
          <w:rFonts w:hint="eastAsia" w:ascii="仿宋" w:hAnsi="仿宋" w:eastAsia="仿宋" w:cs="仿宋"/>
          <w:b/>
          <w:bCs/>
          <w:sz w:val="32"/>
          <w:szCs w:val="32"/>
        </w:rPr>
      </w:pPr>
      <w:r>
        <w:rPr>
          <w:rFonts w:hint="eastAsia" w:ascii="仿宋" w:hAnsi="仿宋" w:eastAsia="仿宋" w:cs="仿宋"/>
          <w:b/>
          <w:bCs/>
          <w:sz w:val="32"/>
          <w:szCs w:val="32"/>
        </w:rPr>
        <w:t>四、预算支出绩效情况</w:t>
      </w:r>
    </w:p>
    <w:p w14:paraId="3BDBAB98">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w:t>
      </w:r>
      <w:r>
        <w:rPr>
          <w:rFonts w:hint="eastAsia" w:ascii="仿宋" w:hAnsi="仿宋" w:eastAsia="仿宋" w:cs="仿宋"/>
          <w:sz w:val="32"/>
          <w:szCs w:val="32"/>
          <w:lang w:val="en-US" w:eastAsia="zh-CN"/>
        </w:rPr>
        <w:t>县财政预算下达我局营改校食堂工友工资300万，义务教育阶段困难学校教育业务费261万，共计人民币伍佰陆拾壹万元整(¥:5610000元）。2024年实际支出561万元，执行率为100%，保障了营改校食堂工友工资，义务教育阶段困难学校的正常运转，教育教学活动、后勤服务等方面的正常开支。</w:t>
      </w:r>
    </w:p>
    <w:p w14:paraId="65862344">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五、主要经验及做法</w:t>
      </w:r>
    </w:p>
    <w:p w14:paraId="582224C1">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县财政预算下达我局营改校食堂工友工资300万，义务教育阶段困难学校教育业务费261万，</w:t>
      </w:r>
      <w:r>
        <w:rPr>
          <w:rFonts w:hint="eastAsia" w:ascii="仿宋" w:hAnsi="仿宋" w:eastAsia="仿宋" w:cs="仿宋"/>
          <w:sz w:val="32"/>
          <w:szCs w:val="32"/>
        </w:rPr>
        <w:t>通过县财政局直接下达用款指标至</w:t>
      </w:r>
      <w:r>
        <w:rPr>
          <w:rFonts w:hint="eastAsia" w:ascii="仿宋" w:hAnsi="仿宋" w:eastAsia="仿宋" w:cs="仿宋"/>
          <w:sz w:val="32"/>
          <w:szCs w:val="32"/>
          <w:lang w:eastAsia="zh-CN"/>
        </w:rPr>
        <w:t>县教育局。县教育局根据</w:t>
      </w:r>
      <w:r>
        <w:rPr>
          <w:rFonts w:hint="eastAsia" w:ascii="仿宋" w:hAnsi="仿宋" w:eastAsia="仿宋" w:cs="仿宋"/>
          <w:sz w:val="32"/>
          <w:szCs w:val="32"/>
          <w:lang w:val="en-US" w:eastAsia="zh-CN"/>
        </w:rPr>
        <w:t>营改校食堂工友人数及工友工资缺口情况、义务教育阶段困难学校的情况</w:t>
      </w:r>
      <w:r>
        <w:rPr>
          <w:rFonts w:hint="eastAsia" w:ascii="仿宋" w:hAnsi="仿宋" w:eastAsia="仿宋" w:cs="仿宋"/>
          <w:sz w:val="32"/>
          <w:szCs w:val="32"/>
          <w:lang w:eastAsia="zh-CN"/>
        </w:rPr>
        <w:t>核拨到各学校。教育局及学校拨付使用公用经费时都是通过预算一体化系统申请支付，通过财政审核，方能支付。</w:t>
      </w:r>
    </w:p>
    <w:p w14:paraId="55739FF4">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项目资金的管理</w:t>
      </w:r>
      <w:r>
        <w:rPr>
          <w:rFonts w:hint="eastAsia" w:ascii="仿宋" w:hAnsi="仿宋" w:eastAsia="仿宋" w:cs="仿宋"/>
          <w:sz w:val="32"/>
          <w:szCs w:val="32"/>
        </w:rPr>
        <w:t>我局始终</w:t>
      </w:r>
      <w:r>
        <w:rPr>
          <w:rFonts w:hint="eastAsia" w:ascii="仿宋" w:hAnsi="仿宋" w:eastAsia="仿宋" w:cs="仿宋"/>
          <w:sz w:val="32"/>
          <w:szCs w:val="32"/>
          <w:lang w:eastAsia="zh-CN"/>
        </w:rPr>
        <w:t>做到</w:t>
      </w:r>
      <w:r>
        <w:rPr>
          <w:rFonts w:hint="eastAsia" w:ascii="仿宋" w:hAnsi="仿宋" w:eastAsia="仿宋" w:cs="仿宋"/>
          <w:sz w:val="32"/>
          <w:szCs w:val="32"/>
        </w:rPr>
        <w:t>专款专用</w:t>
      </w:r>
      <w:r>
        <w:rPr>
          <w:rFonts w:hint="eastAsia" w:ascii="仿宋" w:hAnsi="仿宋" w:eastAsia="仿宋" w:cs="仿宋"/>
          <w:sz w:val="32"/>
          <w:szCs w:val="32"/>
          <w:lang w:eastAsia="zh-CN"/>
        </w:rPr>
        <w:t>，不挤占挪用，使用过程中</w:t>
      </w:r>
      <w:r>
        <w:rPr>
          <w:rFonts w:hint="eastAsia" w:ascii="仿宋" w:hAnsi="仿宋" w:eastAsia="仿宋" w:cs="仿宋"/>
          <w:sz w:val="32"/>
          <w:szCs w:val="32"/>
          <w:lang w:val="en-US" w:eastAsia="zh-CN"/>
        </w:rPr>
        <w:t>纪检、审计部门全程监督，在保障各项工作有序开展的同时，确保资金使用效率最大化。</w:t>
      </w:r>
    </w:p>
    <w:p w14:paraId="201444D4">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六</w:t>
      </w:r>
      <w:r>
        <w:rPr>
          <w:rFonts w:hint="eastAsia" w:ascii="仿宋" w:hAnsi="仿宋" w:eastAsia="仿宋" w:cs="仿宋"/>
          <w:b/>
          <w:bCs/>
          <w:sz w:val="32"/>
          <w:szCs w:val="32"/>
        </w:rPr>
        <w:t>、存在的问题及原因分析</w:t>
      </w:r>
    </w:p>
    <w:p w14:paraId="04C149E7">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 w:hAnsi="仿宋" w:eastAsia="仿宋" w:cs="宋体"/>
          <w:b w:val="0"/>
          <w:bCs/>
          <w:sz w:val="32"/>
          <w:szCs w:val="32"/>
          <w:lang w:eastAsia="zh-CN"/>
        </w:rPr>
      </w:pPr>
      <w:r>
        <w:rPr>
          <w:rFonts w:hint="eastAsia" w:ascii="仿宋" w:hAnsi="仿宋" w:eastAsia="仿宋" w:cs="宋体"/>
          <w:b w:val="0"/>
          <w:bCs/>
          <w:sz w:val="32"/>
          <w:szCs w:val="32"/>
          <w:lang w:val="en-US" w:eastAsia="zh-CN"/>
        </w:rPr>
        <w:t>1、</w:t>
      </w:r>
      <w:r>
        <w:rPr>
          <w:rFonts w:hint="eastAsia" w:ascii="仿宋_GB2312" w:hAnsi="仿宋_GB2312" w:eastAsia="仿宋_GB2312" w:cs="仿宋_GB2312"/>
          <w:kern w:val="2"/>
          <w:sz w:val="32"/>
          <w:szCs w:val="32"/>
          <w:lang w:val="en-US" w:eastAsia="zh-CN"/>
        </w:rPr>
        <w:t>学校</w:t>
      </w:r>
      <w:r>
        <w:rPr>
          <w:rFonts w:hint="eastAsia" w:ascii="仿宋_GB2312" w:hAnsi="仿宋_GB2312" w:eastAsia="仿宋_GB2312" w:cs="仿宋_GB2312"/>
          <w:b w:val="0"/>
          <w:bCs w:val="0"/>
          <w:kern w:val="2"/>
          <w:sz w:val="32"/>
          <w:szCs w:val="32"/>
          <w:lang w:val="en-US" w:eastAsia="zh-CN"/>
        </w:rPr>
        <w:t>专业财务管理人员严重缺失与当前财务管理工作高标准、严要求的矛盾日益突出。导致学校在使用专项资金时把关不严、不准，</w:t>
      </w:r>
      <w:r>
        <w:rPr>
          <w:rFonts w:hint="eastAsia" w:ascii="仿宋" w:hAnsi="仿宋" w:eastAsia="仿宋" w:cs="宋体"/>
          <w:b w:val="0"/>
          <w:bCs/>
          <w:sz w:val="32"/>
          <w:szCs w:val="32"/>
          <w:lang w:eastAsia="zh-CN"/>
        </w:rPr>
        <w:t>在经费支出审核报账时，不够专业，导致部分经费支出时有违反上级规定的现象。部分学校资金使用不合规，对资金使用范围认识有待提高</w:t>
      </w:r>
      <w:bookmarkStart w:id="0" w:name="_GoBack"/>
      <w:bookmarkEnd w:id="0"/>
      <w:r>
        <w:rPr>
          <w:rFonts w:hint="eastAsia" w:ascii="仿宋" w:hAnsi="仿宋" w:eastAsia="仿宋" w:cs="宋体"/>
          <w:b w:val="0"/>
          <w:bCs/>
          <w:sz w:val="32"/>
          <w:szCs w:val="32"/>
          <w:lang w:eastAsia="zh-CN"/>
        </w:rPr>
        <w:t>。部分学校财务人员做账不严谨，财务人员业务水平有待提高。</w:t>
      </w:r>
    </w:p>
    <w:p w14:paraId="3F4FF5E3">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 w:hAnsi="仿宋" w:eastAsia="仿宋" w:cs="宋体"/>
          <w:b w:val="0"/>
          <w:bCs/>
          <w:sz w:val="32"/>
          <w:szCs w:val="32"/>
          <w:lang w:eastAsia="zh-CN"/>
        </w:rPr>
      </w:pPr>
      <w:r>
        <w:rPr>
          <w:rFonts w:hint="eastAsia" w:ascii="仿宋" w:hAnsi="仿宋" w:eastAsia="仿宋" w:cs="宋体"/>
          <w:sz w:val="32"/>
          <w:szCs w:val="32"/>
          <w:lang w:val="en-US" w:eastAsia="zh-CN"/>
        </w:rPr>
        <w:t>2、</w:t>
      </w:r>
      <w:r>
        <w:rPr>
          <w:rFonts w:hint="default" w:ascii="仿宋_GB2312" w:hAnsi="仿宋_GB2312" w:eastAsia="仿宋_GB2312" w:cs="仿宋_GB2312"/>
          <w:kern w:val="2"/>
          <w:sz w:val="32"/>
          <w:szCs w:val="32"/>
          <w:lang w:val="en-US" w:eastAsia="zh-CN"/>
        </w:rPr>
        <w:t>部分业务处室</w:t>
      </w:r>
      <w:r>
        <w:rPr>
          <w:rFonts w:hint="eastAsia" w:ascii="仿宋_GB2312" w:hAnsi="仿宋_GB2312" w:eastAsia="仿宋_GB2312" w:cs="仿宋_GB2312"/>
          <w:kern w:val="2"/>
          <w:sz w:val="32"/>
          <w:szCs w:val="32"/>
          <w:lang w:val="en-US" w:eastAsia="zh-CN"/>
        </w:rPr>
        <w:t>及学校财务</w:t>
      </w:r>
      <w:r>
        <w:rPr>
          <w:rFonts w:hint="default" w:ascii="仿宋_GB2312" w:hAnsi="仿宋_GB2312" w:eastAsia="仿宋_GB2312" w:cs="仿宋_GB2312"/>
          <w:kern w:val="2"/>
          <w:sz w:val="32"/>
          <w:szCs w:val="32"/>
          <w:lang w:val="en-US" w:eastAsia="zh-CN"/>
        </w:rPr>
        <w:t>对预算绩效目标的设定和各项指标的理解不到位，</w:t>
      </w:r>
      <w:r>
        <w:rPr>
          <w:rFonts w:hint="eastAsia" w:ascii="仿宋" w:hAnsi="仿宋" w:eastAsia="仿宋" w:cs="宋体"/>
          <w:b w:val="0"/>
          <w:bCs/>
          <w:sz w:val="32"/>
          <w:szCs w:val="32"/>
          <w:lang w:eastAsia="zh-CN"/>
        </w:rPr>
        <w:t>预算单位绩效管理意识薄弱，绩效目标填报及自评开展不规范，</w:t>
      </w:r>
      <w:r>
        <w:rPr>
          <w:rFonts w:hint="default" w:ascii="仿宋_GB2312" w:hAnsi="仿宋_GB2312" w:eastAsia="仿宋_GB2312" w:cs="仿宋_GB2312"/>
          <w:kern w:val="2"/>
          <w:sz w:val="32"/>
          <w:szCs w:val="32"/>
          <w:lang w:val="en-US" w:eastAsia="zh-CN"/>
        </w:rPr>
        <w:t>针对一级指标，很难形成行之有效的二级指标和三级指标，以致无法衡量项目</w:t>
      </w:r>
      <w:r>
        <w:rPr>
          <w:rFonts w:hint="eastAsia" w:ascii="仿宋_GB2312" w:hAnsi="仿宋_GB2312" w:eastAsia="仿宋_GB2312" w:cs="仿宋_GB2312"/>
          <w:kern w:val="2"/>
          <w:sz w:val="32"/>
          <w:szCs w:val="32"/>
          <w:lang w:val="en-US" w:eastAsia="zh-CN"/>
        </w:rPr>
        <w:t>。</w:t>
      </w:r>
      <w:r>
        <w:rPr>
          <w:rFonts w:hint="eastAsia" w:ascii="仿宋" w:hAnsi="仿宋" w:eastAsia="仿宋" w:cs="宋体"/>
          <w:b w:val="0"/>
          <w:bCs/>
          <w:sz w:val="32"/>
          <w:szCs w:val="32"/>
          <w:lang w:eastAsia="zh-CN"/>
        </w:rPr>
        <w:t>预算执行率未达指标值。</w:t>
      </w:r>
    </w:p>
    <w:p w14:paraId="75F183E0">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default" w:ascii="仿宋" w:hAnsi="仿宋" w:eastAsia="仿宋" w:cs="宋体"/>
          <w:b w:val="0"/>
          <w:bCs/>
          <w:sz w:val="32"/>
          <w:szCs w:val="32"/>
          <w:lang w:val="en-US" w:eastAsia="zh-CN"/>
        </w:rPr>
      </w:pPr>
      <w:r>
        <w:rPr>
          <w:rFonts w:hint="eastAsia" w:ascii="仿宋" w:hAnsi="仿宋" w:eastAsia="仿宋" w:cs="宋体"/>
          <w:b w:val="0"/>
          <w:bCs/>
          <w:sz w:val="32"/>
          <w:szCs w:val="32"/>
          <w:lang w:val="en-US" w:eastAsia="zh-CN"/>
        </w:rPr>
        <w:t>3、营改学校的食堂工友人数、工资收入在增加，财政预算300万元，不能保障工友工资，希望县财政能据实保障学校食堂工友工资，以保障中小学学校食堂的正常运转。</w:t>
      </w:r>
    </w:p>
    <w:p w14:paraId="10AC10AE">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七</w:t>
      </w:r>
      <w:r>
        <w:rPr>
          <w:rFonts w:hint="eastAsia" w:ascii="仿宋" w:hAnsi="仿宋" w:eastAsia="仿宋" w:cs="仿宋"/>
          <w:b/>
          <w:bCs/>
          <w:sz w:val="32"/>
          <w:szCs w:val="32"/>
        </w:rPr>
        <w:t>、有关建议</w:t>
      </w:r>
    </w:p>
    <w:p w14:paraId="4F1CD53E">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1. 加强财务管理，严格财务审核。在费用报账支付时，按照预算规定的费用项目和用途进行资金使用审核、列报支付、财务核算，杜绝超支现象的发生。</w:t>
      </w:r>
    </w:p>
    <w:p w14:paraId="25126CBE">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default" w:ascii="仿宋" w:hAnsi="仿宋" w:eastAsia="仿宋" w:cs="宋体"/>
          <w:b w:val="0"/>
          <w:bCs/>
          <w:sz w:val="32"/>
          <w:szCs w:val="32"/>
          <w:lang w:val="en-US" w:eastAsia="zh-CN"/>
        </w:rPr>
      </w:pPr>
      <w:r>
        <w:rPr>
          <w:rFonts w:hint="eastAsia" w:ascii="仿宋" w:hAnsi="仿宋" w:eastAsia="仿宋" w:cs="宋体"/>
          <w:sz w:val="32"/>
          <w:szCs w:val="32"/>
          <w:lang w:val="en-US" w:eastAsia="zh-CN"/>
        </w:rPr>
        <w:t>2.</w:t>
      </w:r>
      <w:r>
        <w:rPr>
          <w:rFonts w:hint="eastAsia" w:ascii="仿宋" w:hAnsi="仿宋" w:eastAsia="仿宋" w:cs="宋体"/>
          <w:b w:val="0"/>
          <w:bCs/>
          <w:sz w:val="32"/>
          <w:szCs w:val="32"/>
          <w:lang w:val="en-US" w:eastAsia="zh-CN"/>
        </w:rPr>
        <w:t>希望县财政能据实保障学校食堂工友工资及</w:t>
      </w:r>
      <w:r>
        <w:rPr>
          <w:rFonts w:hint="eastAsia" w:ascii="仿宋" w:hAnsi="仿宋" w:eastAsia="仿宋" w:cs="仿宋"/>
          <w:sz w:val="32"/>
          <w:szCs w:val="32"/>
          <w:lang w:val="en-US" w:eastAsia="zh-CN"/>
        </w:rPr>
        <w:t>义务教育阶段困难学校的工会福利待遇</w:t>
      </w:r>
      <w:r>
        <w:rPr>
          <w:rFonts w:hint="eastAsia" w:ascii="仿宋" w:hAnsi="仿宋" w:eastAsia="仿宋" w:cs="宋体"/>
          <w:b w:val="0"/>
          <w:bCs/>
          <w:sz w:val="32"/>
          <w:szCs w:val="32"/>
          <w:lang w:val="en-US" w:eastAsia="zh-CN"/>
        </w:rPr>
        <w:t>。</w:t>
      </w:r>
    </w:p>
    <w:p w14:paraId="3B9FAB0F">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宋体"/>
          <w:sz w:val="32"/>
          <w:szCs w:val="32"/>
        </w:rPr>
      </w:pPr>
    </w:p>
    <w:p w14:paraId="3A82A0A1">
      <w:pPr>
        <w:keepNext w:val="0"/>
        <w:keepLines w:val="0"/>
        <w:pageBreakBefore w:val="0"/>
        <w:kinsoku/>
        <w:wordWrap/>
        <w:overflowPunct/>
        <w:topLinePunct w:val="0"/>
        <w:autoSpaceDE/>
        <w:autoSpaceDN/>
        <w:bidi w:val="0"/>
        <w:spacing w:line="600" w:lineRule="exact"/>
        <w:ind w:right="140"/>
        <w:jc w:val="righ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江华瑶族自治县教育局</w:t>
      </w:r>
    </w:p>
    <w:p w14:paraId="7F6A062C">
      <w:pPr>
        <w:keepNext w:val="0"/>
        <w:keepLines w:val="0"/>
        <w:pageBreakBefore w:val="0"/>
        <w:kinsoku/>
        <w:wordWrap/>
        <w:overflowPunct/>
        <w:topLinePunct w:val="0"/>
        <w:autoSpaceDE/>
        <w:autoSpaceDN/>
        <w:bidi w:val="0"/>
        <w:spacing w:line="600" w:lineRule="exact"/>
        <w:textAlignment w:val="auto"/>
        <w:rPr>
          <w:rFonts w:hint="eastAsia" w:ascii="仿宋_GB2312" w:hAnsi="仿宋_GB2312" w:eastAsia="仿宋_GB2312" w:cs="仿宋_GB231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5年4月23日</w:t>
      </w:r>
    </w:p>
    <w:p w14:paraId="71B8D78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104F8D"/>
    <w:rsid w:val="47E84529"/>
    <w:rsid w:val="576A7579"/>
    <w:rsid w:val="5D117EF1"/>
    <w:rsid w:val="62AE0A79"/>
    <w:rsid w:val="6B104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spacing w:line="560" w:lineRule="exact"/>
      <w:outlineLvl w:val="2"/>
    </w:p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99"/>
    <w:pPr>
      <w:spacing w:after="120"/>
    </w:pPr>
  </w:style>
  <w:style w:type="paragraph" w:styleId="4">
    <w:name w:val="Body Text 2"/>
    <w:basedOn w:val="1"/>
    <w:qFormat/>
    <w:uiPriority w:val="0"/>
    <w:pPr>
      <w:spacing w:after="120" w:line="480" w:lineRule="auto"/>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1770</Words>
  <Characters>1855</Characters>
  <Lines>0</Lines>
  <Paragraphs>0</Paragraphs>
  <TotalTime>2</TotalTime>
  <ScaleCrop>false</ScaleCrop>
  <LinksUpToDate>false</LinksUpToDate>
  <CharactersWithSpaces>1894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2025-04-29T08:15:00Z</dcterms:created>
  <dc:creator>飞得更高</dc:creator>
  <cp:lastModifiedBy>飞得更高</cp:lastModifiedBy>
  <dcterms:modified xsi:type="dcterms:W3CDTF">2025-05-19T00:30:45Z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73FE7DFD33EF48D19C86508322A87E4B_11</vt:lpwstr>
  </property>
  <property fmtid="{D5CDD505-2E9C-101B-9397-08002B2CF9AE}" pid="4" name="KSOTemplateDocerSaveRecord">
    <vt:lpwstr>eyJoZGlkIjoiODVkMjQ2NTEwMDY3NzllZjllNjdmNWFjYjNhODIzNDEiLCJ1c2VySWQiOiI1NjQ3NTI1MTQifQ==</vt:lpwstr>
  </property>
</Properties>
</file>