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010BA6">
      <w:pPr>
        <w:keepNext w:val="0"/>
        <w:keepLines w:val="0"/>
        <w:pageBreakBefore w:val="0"/>
        <w:kinsoku/>
        <w:wordWrap/>
        <w:overflowPunct/>
        <w:topLinePunct w:val="0"/>
        <w:autoSpaceDE/>
        <w:autoSpaceDN/>
        <w:bidi w:val="0"/>
        <w:spacing w:line="600" w:lineRule="exact"/>
        <w:jc w:val="center"/>
        <w:textAlignment w:val="auto"/>
        <w:rPr>
          <w:rFonts w:hint="eastAsia" w:ascii="宋体" w:hAnsi="宋体" w:eastAsia="宋体" w:cs="宋体"/>
          <w:b/>
          <w:bCs/>
          <w:sz w:val="36"/>
          <w:szCs w:val="36"/>
        </w:rPr>
      </w:pPr>
      <w:r>
        <w:rPr>
          <w:rFonts w:hint="eastAsia" w:ascii="宋体" w:hAnsi="宋体" w:eastAsia="宋体" w:cs="宋体"/>
          <w:b/>
          <w:bCs/>
          <w:sz w:val="36"/>
          <w:szCs w:val="36"/>
          <w:lang w:eastAsia="zh-CN"/>
        </w:rPr>
        <w:t>思源实验学校初中部食堂综合楼及附属工程建设资金</w:t>
      </w:r>
      <w:r>
        <w:rPr>
          <w:rFonts w:hint="eastAsia" w:ascii="宋体" w:hAnsi="宋体" w:eastAsia="宋体" w:cs="宋体"/>
          <w:b/>
          <w:bCs/>
          <w:sz w:val="36"/>
          <w:szCs w:val="36"/>
        </w:rPr>
        <w:t>绩效</w:t>
      </w:r>
      <w:r>
        <w:rPr>
          <w:rFonts w:hint="eastAsia" w:ascii="宋体" w:hAnsi="宋体" w:eastAsia="宋体" w:cs="宋体"/>
          <w:b/>
          <w:bCs/>
          <w:sz w:val="36"/>
          <w:szCs w:val="36"/>
          <w:lang w:eastAsia="zh-CN"/>
        </w:rPr>
        <w:t>自评</w:t>
      </w:r>
      <w:r>
        <w:rPr>
          <w:rFonts w:hint="eastAsia" w:ascii="宋体" w:hAnsi="宋体" w:eastAsia="宋体" w:cs="宋体"/>
          <w:b/>
          <w:bCs/>
          <w:sz w:val="36"/>
          <w:szCs w:val="36"/>
        </w:rPr>
        <w:t>报告</w:t>
      </w:r>
    </w:p>
    <w:p w14:paraId="1B877167">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一、项目概况</w:t>
      </w:r>
    </w:p>
    <w:p w14:paraId="7BB97B46">
      <w:pPr>
        <w:keepNext w:val="0"/>
        <w:keepLines w:val="0"/>
        <w:pageBreakBefore w:val="0"/>
        <w:kinsoku/>
        <w:wordWrap/>
        <w:overflowPunct/>
        <w:topLinePunct w:val="0"/>
        <w:autoSpaceDE/>
        <w:autoSpaceDN/>
        <w:bidi w:val="0"/>
        <w:spacing w:line="600" w:lineRule="exact"/>
        <w:ind w:firstLine="480" w:firstLineChars="150"/>
        <w:textAlignment w:val="auto"/>
        <w:rPr>
          <w:rFonts w:hint="eastAsia" w:ascii="仿宋" w:hAnsi="仿宋" w:eastAsia="仿宋" w:cs="仿宋"/>
          <w:sz w:val="32"/>
          <w:szCs w:val="32"/>
        </w:rPr>
      </w:pPr>
      <w:r>
        <w:rPr>
          <w:rFonts w:hint="eastAsia" w:ascii="仿宋" w:hAnsi="仿宋" w:eastAsia="仿宋" w:cs="仿宋"/>
          <w:sz w:val="32"/>
          <w:szCs w:val="32"/>
          <w:lang w:eastAsia="zh-CN"/>
        </w:rPr>
        <w:t>（一）</w:t>
      </w:r>
      <w:r>
        <w:rPr>
          <w:rFonts w:hint="eastAsia" w:ascii="仿宋" w:hAnsi="仿宋" w:eastAsia="仿宋" w:cs="仿宋"/>
          <w:sz w:val="32"/>
          <w:szCs w:val="32"/>
        </w:rPr>
        <w:t>实施单位基本情况</w:t>
      </w:r>
    </w:p>
    <w:p w14:paraId="7873168A">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仿宋" w:hAnsi="仿宋" w:eastAsia="仿宋" w:cs="仿宋"/>
        </w:rPr>
      </w:pPr>
      <w:r>
        <w:rPr>
          <w:rFonts w:hint="eastAsia" w:ascii="仿宋" w:hAnsi="仿宋" w:eastAsia="仿宋" w:cs="仿宋"/>
          <w:sz w:val="32"/>
          <w:szCs w:val="32"/>
          <w:lang w:eastAsia="zh-CN"/>
        </w:rPr>
        <w:t>江华瑶族自治县教育局</w:t>
      </w:r>
      <w:r>
        <w:rPr>
          <w:rFonts w:hint="eastAsia" w:ascii="仿宋" w:hAnsi="仿宋" w:eastAsia="仿宋" w:cs="仿宋"/>
          <w:sz w:val="32"/>
          <w:szCs w:val="32"/>
        </w:rPr>
        <w:t>是县政府工作部门，为正科级，实行一套工作机构、一套领导班子,</w:t>
      </w:r>
      <w:r>
        <w:rPr>
          <w:rFonts w:hint="eastAsia" w:ascii="仿宋" w:hAnsi="仿宋" w:eastAsia="仿宋" w:cs="仿宋"/>
          <w:kern w:val="0"/>
          <w:sz w:val="32"/>
          <w:szCs w:val="32"/>
          <w:lang w:val="en-US" w:eastAsia="zh-CN"/>
        </w:rPr>
        <w:t xml:space="preserve"> 11</w:t>
      </w:r>
      <w:r>
        <w:rPr>
          <w:rFonts w:hint="eastAsia" w:ascii="仿宋" w:hAnsi="仿宋" w:eastAsia="仿宋" w:cs="仿宋"/>
          <w:sz w:val="32"/>
          <w:szCs w:val="32"/>
        </w:rPr>
        <w:t>个内设机构,共</w:t>
      </w:r>
      <w:r>
        <w:rPr>
          <w:rFonts w:hint="eastAsia" w:ascii="仿宋" w:hAnsi="仿宋" w:eastAsia="仿宋" w:cs="仿宋"/>
          <w:sz w:val="32"/>
          <w:szCs w:val="32"/>
          <w:lang w:val="en-US" w:eastAsia="zh-CN"/>
        </w:rPr>
        <w:t>37</w:t>
      </w:r>
      <w:r>
        <w:rPr>
          <w:rFonts w:hint="eastAsia" w:ascii="仿宋" w:hAnsi="仿宋" w:eastAsia="仿宋" w:cs="仿宋"/>
          <w:sz w:val="32"/>
          <w:szCs w:val="32"/>
        </w:rPr>
        <w:t>名职工。</w:t>
      </w:r>
      <w:r>
        <w:rPr>
          <w:rFonts w:hint="eastAsia" w:ascii="仿宋_GB2312" w:hAnsi="仿宋_GB2312" w:eastAsia="仿宋_GB2312" w:cs="仿宋_GB2312"/>
          <w:sz w:val="32"/>
          <w:szCs w:val="32"/>
        </w:rPr>
        <w:t>江华瑶族自治县教育局预算单位</w:t>
      </w:r>
      <w:r>
        <w:rPr>
          <w:rFonts w:hint="eastAsia" w:ascii="仿宋_GB2312" w:hAnsi="仿宋_GB2312" w:eastAsia="仿宋_GB2312" w:cs="仿宋_GB2312"/>
          <w:sz w:val="32"/>
          <w:szCs w:val="32"/>
          <w:lang w:val="en-US" w:eastAsia="zh-CN"/>
        </w:rPr>
        <w:t>74</w:t>
      </w:r>
      <w:r>
        <w:rPr>
          <w:rFonts w:hint="eastAsia" w:ascii="仿宋_GB2312" w:hAnsi="仿宋_GB2312" w:eastAsia="仿宋_GB2312" w:cs="仿宋_GB2312"/>
          <w:sz w:val="32"/>
          <w:szCs w:val="32"/>
        </w:rPr>
        <w:t>个，其中1个一级预算单位和</w:t>
      </w:r>
      <w:r>
        <w:rPr>
          <w:rFonts w:hint="eastAsia" w:ascii="仿宋_GB2312" w:hAnsi="仿宋_GB2312" w:eastAsia="仿宋_GB2312" w:cs="仿宋_GB2312"/>
          <w:sz w:val="32"/>
          <w:szCs w:val="32"/>
          <w:lang w:val="en-US" w:eastAsia="zh-CN"/>
        </w:rPr>
        <w:t>73</w:t>
      </w:r>
      <w:r>
        <w:rPr>
          <w:rFonts w:hint="eastAsia" w:ascii="仿宋_GB2312" w:hAnsi="仿宋_GB2312" w:eastAsia="仿宋_GB2312" w:cs="仿宋_GB2312"/>
          <w:sz w:val="32"/>
          <w:szCs w:val="32"/>
        </w:rPr>
        <w:t>个</w:t>
      </w:r>
      <w:r>
        <w:rPr>
          <w:rFonts w:hint="eastAsia" w:ascii="仿宋_GB2312" w:hAnsi="仿宋_GB2312" w:eastAsia="仿宋_GB2312" w:cs="仿宋_GB2312"/>
          <w:sz w:val="32"/>
          <w:szCs w:val="32"/>
          <w:lang w:eastAsia="zh-CN"/>
        </w:rPr>
        <w:t>学校</w:t>
      </w:r>
      <w:r>
        <w:rPr>
          <w:rFonts w:hint="eastAsia" w:ascii="仿宋_GB2312" w:hAnsi="仿宋_GB2312" w:eastAsia="仿宋_GB2312" w:cs="仿宋_GB2312"/>
          <w:sz w:val="32"/>
          <w:szCs w:val="32"/>
        </w:rPr>
        <w:t>二级预算单位</w:t>
      </w:r>
      <w:r>
        <w:rPr>
          <w:rFonts w:hint="eastAsia" w:ascii="仿宋_GB2312" w:hAnsi="仿宋_GB2312" w:eastAsia="仿宋_GB2312" w:cs="仿宋_GB2312"/>
          <w:sz w:val="32"/>
          <w:szCs w:val="32"/>
          <w:lang w:eastAsia="zh-CN"/>
        </w:rPr>
        <w:t>。</w:t>
      </w:r>
      <w:r>
        <w:rPr>
          <w:rFonts w:hint="eastAsia" w:ascii="仿宋" w:hAnsi="仿宋" w:eastAsia="仿宋" w:cs="仿宋"/>
          <w:sz w:val="32"/>
          <w:szCs w:val="32"/>
        </w:rPr>
        <w:t>主要负责全县教研教改活动的开展，提高全县教师队伍的业务素质 ，组织全县质检考试，中小学实验教学中的实验室和仪器室管理，实验教学和电化教学所需仪器器材的采购、分配和管理等一类社会公益事业，目的是落实立德树人根本任务，培养德智体美劳全面发展的社会主义建设者和接班人，促进教育健康发展。</w:t>
      </w:r>
    </w:p>
    <w:p w14:paraId="56EAC4AC">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二</w:t>
      </w:r>
      <w:r>
        <w:rPr>
          <w:rFonts w:hint="eastAsia" w:ascii="仿宋" w:hAnsi="仿宋" w:eastAsia="仿宋" w:cs="仿宋"/>
          <w:sz w:val="32"/>
          <w:szCs w:val="32"/>
        </w:rPr>
        <w:t>）资金基本情况</w:t>
      </w:r>
    </w:p>
    <w:p w14:paraId="4E47B685">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根据县财政局江财预指〔2024〕0360号《关于下达思源实验学校初中部食堂综合楼及附属工程建设资金的通知》202</w:t>
      </w:r>
      <w:r>
        <w:rPr>
          <w:rFonts w:hint="eastAsia" w:ascii="仿宋" w:hAnsi="仿宋" w:eastAsia="仿宋" w:cs="仿宋"/>
          <w:sz w:val="32"/>
          <w:szCs w:val="32"/>
          <w:lang w:val="en-US" w:eastAsia="zh-CN"/>
        </w:rPr>
        <w:t>4</w:t>
      </w:r>
      <w:r>
        <w:rPr>
          <w:rFonts w:hint="eastAsia" w:ascii="仿宋" w:hAnsi="仿宋" w:eastAsia="仿宋" w:cs="仿宋"/>
          <w:sz w:val="32"/>
          <w:szCs w:val="32"/>
        </w:rPr>
        <w:t>年度</w:t>
      </w:r>
      <w:r>
        <w:rPr>
          <w:rFonts w:hint="eastAsia" w:ascii="仿宋" w:hAnsi="仿宋" w:eastAsia="仿宋" w:cs="仿宋"/>
          <w:sz w:val="32"/>
          <w:szCs w:val="32"/>
          <w:lang w:eastAsia="zh-CN"/>
        </w:rPr>
        <w:t>财政</w:t>
      </w:r>
      <w:r>
        <w:rPr>
          <w:rFonts w:hint="eastAsia" w:ascii="仿宋" w:hAnsi="仿宋" w:eastAsia="仿宋" w:cs="仿宋"/>
          <w:sz w:val="32"/>
          <w:szCs w:val="32"/>
        </w:rPr>
        <w:t>下达</w:t>
      </w:r>
      <w:r>
        <w:rPr>
          <w:rFonts w:hint="eastAsia" w:ascii="仿宋" w:hAnsi="仿宋" w:eastAsia="仿宋" w:cs="仿宋"/>
          <w:sz w:val="32"/>
          <w:szCs w:val="32"/>
          <w:lang w:eastAsia="zh-CN"/>
        </w:rPr>
        <w:t>我局</w:t>
      </w:r>
      <w:r>
        <w:rPr>
          <w:rFonts w:hint="eastAsia" w:ascii="仿宋" w:hAnsi="仿宋" w:eastAsia="仿宋" w:cs="仿宋"/>
          <w:sz w:val="32"/>
          <w:szCs w:val="32"/>
        </w:rPr>
        <w:t>的</w:t>
      </w:r>
      <w:r>
        <w:rPr>
          <w:rFonts w:hint="eastAsia" w:ascii="仿宋" w:hAnsi="仿宋" w:eastAsia="仿宋" w:cs="仿宋"/>
          <w:sz w:val="32"/>
          <w:szCs w:val="32"/>
          <w:lang w:eastAsia="zh-CN"/>
        </w:rPr>
        <w:t>思源实验学校初中部食堂综合楼及附属工程建设资金</w:t>
      </w:r>
      <w:r>
        <w:rPr>
          <w:rFonts w:hint="eastAsia" w:ascii="仿宋" w:hAnsi="仿宋" w:eastAsia="仿宋" w:cs="仿宋"/>
          <w:sz w:val="32"/>
          <w:szCs w:val="32"/>
          <w:lang w:val="en-US" w:eastAsia="zh-CN"/>
        </w:rPr>
        <w:t>200万</w:t>
      </w:r>
      <w:r>
        <w:rPr>
          <w:rFonts w:hint="eastAsia" w:ascii="仿宋" w:hAnsi="仿宋" w:eastAsia="仿宋" w:cs="仿宋"/>
          <w:sz w:val="32"/>
          <w:szCs w:val="32"/>
          <w:lang w:eastAsia="zh-CN"/>
        </w:rPr>
        <w:t>元</w:t>
      </w:r>
      <w:r>
        <w:rPr>
          <w:rFonts w:hint="eastAsia" w:ascii="仿宋" w:hAnsi="仿宋" w:eastAsia="仿宋" w:cs="仿宋"/>
          <w:sz w:val="32"/>
          <w:szCs w:val="32"/>
        </w:rPr>
        <w:t>，</w:t>
      </w:r>
      <w:r>
        <w:rPr>
          <w:rFonts w:hint="eastAsia" w:ascii="仿宋" w:hAnsi="仿宋" w:eastAsia="仿宋" w:cs="仿宋"/>
          <w:sz w:val="32"/>
          <w:szCs w:val="32"/>
          <w:lang w:eastAsia="zh-CN"/>
        </w:rPr>
        <w:t>专项用于思源实验学校初中部食堂综合楼及附属工程建设。</w:t>
      </w:r>
    </w:p>
    <w:p w14:paraId="1E00ACBC">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二</w:t>
      </w:r>
      <w:r>
        <w:rPr>
          <w:rFonts w:hint="eastAsia" w:ascii="仿宋" w:hAnsi="仿宋" w:eastAsia="仿宋" w:cs="仿宋"/>
          <w:sz w:val="32"/>
          <w:szCs w:val="32"/>
        </w:rPr>
        <w:t>）资金绩效目标</w:t>
      </w:r>
    </w:p>
    <w:p w14:paraId="1B325669">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w:t>
      </w:r>
      <w:r>
        <w:rPr>
          <w:rFonts w:hint="eastAsia" w:ascii="仿宋" w:hAnsi="仿宋" w:eastAsia="仿宋" w:cs="仿宋"/>
          <w:sz w:val="32"/>
          <w:szCs w:val="32"/>
          <w:lang w:eastAsia="zh-CN"/>
        </w:rPr>
        <w:t>财政</w:t>
      </w:r>
      <w:r>
        <w:rPr>
          <w:rFonts w:hint="eastAsia" w:ascii="仿宋" w:hAnsi="仿宋" w:eastAsia="仿宋" w:cs="仿宋"/>
          <w:sz w:val="32"/>
          <w:szCs w:val="32"/>
        </w:rPr>
        <w:t>下达</w:t>
      </w:r>
      <w:r>
        <w:rPr>
          <w:rFonts w:hint="eastAsia" w:ascii="仿宋" w:hAnsi="仿宋" w:eastAsia="仿宋" w:cs="仿宋"/>
          <w:sz w:val="32"/>
          <w:szCs w:val="32"/>
          <w:lang w:eastAsia="zh-CN"/>
        </w:rPr>
        <w:t>我局</w:t>
      </w:r>
      <w:r>
        <w:rPr>
          <w:rFonts w:hint="eastAsia" w:ascii="仿宋" w:hAnsi="仿宋" w:eastAsia="仿宋" w:cs="仿宋"/>
          <w:sz w:val="32"/>
          <w:szCs w:val="32"/>
        </w:rPr>
        <w:t>的</w:t>
      </w:r>
      <w:r>
        <w:rPr>
          <w:rFonts w:hint="eastAsia" w:ascii="仿宋" w:hAnsi="仿宋" w:eastAsia="仿宋" w:cs="仿宋"/>
          <w:sz w:val="32"/>
          <w:szCs w:val="32"/>
          <w:lang w:eastAsia="zh-CN"/>
        </w:rPr>
        <w:t>思源实验学校初中部食堂综合楼及附属工程建设资金</w:t>
      </w:r>
      <w:r>
        <w:rPr>
          <w:rFonts w:hint="eastAsia" w:ascii="仿宋" w:hAnsi="仿宋" w:eastAsia="仿宋" w:cs="仿宋"/>
          <w:sz w:val="32"/>
          <w:szCs w:val="32"/>
          <w:lang w:val="en-US" w:eastAsia="zh-CN"/>
        </w:rPr>
        <w:t>200万</w:t>
      </w:r>
      <w:r>
        <w:rPr>
          <w:rFonts w:hint="eastAsia" w:ascii="仿宋" w:hAnsi="仿宋" w:eastAsia="仿宋" w:cs="仿宋"/>
          <w:sz w:val="32"/>
          <w:szCs w:val="32"/>
          <w:lang w:eastAsia="zh-CN"/>
        </w:rPr>
        <w:t>元</w:t>
      </w:r>
      <w:r>
        <w:rPr>
          <w:rFonts w:hint="eastAsia" w:ascii="仿宋" w:hAnsi="仿宋" w:eastAsia="仿宋" w:cs="仿宋"/>
          <w:sz w:val="32"/>
          <w:szCs w:val="32"/>
        </w:rPr>
        <w:t>，</w:t>
      </w:r>
      <w:r>
        <w:rPr>
          <w:rFonts w:hint="eastAsia" w:ascii="仿宋" w:hAnsi="仿宋" w:eastAsia="仿宋" w:cs="仿宋"/>
          <w:sz w:val="32"/>
          <w:szCs w:val="32"/>
          <w:lang w:eastAsia="zh-CN"/>
        </w:rPr>
        <w:t>专项用于思源实验学校初中部食堂综合楼及附属工程建设。按照标准化学校建设要求，科学规划学校舍维修改造计划，解决学校危房校舍的维修和抗震加固、改扩建、新建校舍，改善学校办学条件。</w:t>
      </w:r>
    </w:p>
    <w:p w14:paraId="1EC65666">
      <w:pPr>
        <w:keepNext w:val="0"/>
        <w:keepLines w:val="0"/>
        <w:pageBreakBefore w:val="0"/>
        <w:tabs>
          <w:tab w:val="center" w:pos="4153"/>
        </w:tabs>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二、项目资金使用及管理情况</w:t>
      </w:r>
      <w:r>
        <w:rPr>
          <w:rFonts w:hint="eastAsia" w:ascii="仿宋" w:hAnsi="仿宋" w:eastAsia="仿宋" w:cs="仿宋"/>
          <w:b/>
          <w:bCs/>
          <w:sz w:val="32"/>
          <w:szCs w:val="32"/>
        </w:rPr>
        <w:tab/>
      </w:r>
    </w:p>
    <w:p w14:paraId="30196576">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w:t>
      </w:r>
      <w:r>
        <w:rPr>
          <w:rFonts w:hint="eastAsia" w:ascii="仿宋" w:hAnsi="仿宋" w:eastAsia="仿宋" w:cs="仿宋"/>
          <w:sz w:val="32"/>
          <w:szCs w:val="32"/>
          <w:lang w:eastAsia="zh-CN"/>
        </w:rPr>
        <w:t>财政</w:t>
      </w:r>
      <w:r>
        <w:rPr>
          <w:rFonts w:hint="eastAsia" w:ascii="仿宋" w:hAnsi="仿宋" w:eastAsia="仿宋" w:cs="仿宋"/>
          <w:sz w:val="32"/>
          <w:szCs w:val="32"/>
        </w:rPr>
        <w:t>下达</w:t>
      </w:r>
      <w:r>
        <w:rPr>
          <w:rFonts w:hint="eastAsia" w:ascii="仿宋" w:hAnsi="仿宋" w:eastAsia="仿宋" w:cs="仿宋"/>
          <w:sz w:val="32"/>
          <w:szCs w:val="32"/>
          <w:lang w:eastAsia="zh-CN"/>
        </w:rPr>
        <w:t>我局</w:t>
      </w:r>
      <w:r>
        <w:rPr>
          <w:rFonts w:hint="eastAsia" w:ascii="仿宋" w:hAnsi="仿宋" w:eastAsia="仿宋" w:cs="仿宋"/>
          <w:sz w:val="32"/>
          <w:szCs w:val="32"/>
        </w:rPr>
        <w:t>的</w:t>
      </w:r>
      <w:r>
        <w:rPr>
          <w:rFonts w:hint="eastAsia" w:ascii="仿宋" w:hAnsi="仿宋" w:eastAsia="仿宋" w:cs="仿宋"/>
          <w:sz w:val="32"/>
          <w:szCs w:val="32"/>
          <w:lang w:eastAsia="zh-CN"/>
        </w:rPr>
        <w:t>思源实验学校初中部食堂综合楼及附属工程建设资金</w:t>
      </w:r>
      <w:r>
        <w:rPr>
          <w:rFonts w:hint="eastAsia" w:ascii="仿宋" w:hAnsi="仿宋" w:eastAsia="仿宋" w:cs="仿宋"/>
          <w:sz w:val="32"/>
          <w:szCs w:val="32"/>
          <w:lang w:val="en-US" w:eastAsia="zh-CN"/>
        </w:rPr>
        <w:t>200万</w:t>
      </w:r>
      <w:r>
        <w:rPr>
          <w:rFonts w:hint="eastAsia" w:ascii="仿宋" w:hAnsi="仿宋" w:eastAsia="仿宋" w:cs="仿宋"/>
          <w:sz w:val="32"/>
          <w:szCs w:val="32"/>
          <w:lang w:eastAsia="zh-CN"/>
        </w:rPr>
        <w:t>元</w:t>
      </w:r>
      <w:r>
        <w:rPr>
          <w:rFonts w:hint="eastAsia" w:ascii="仿宋" w:hAnsi="仿宋" w:eastAsia="仿宋" w:cs="仿宋"/>
          <w:sz w:val="32"/>
          <w:szCs w:val="32"/>
        </w:rPr>
        <w:t>，资金通过县财政局直接下达用款指标至县</w:t>
      </w:r>
      <w:r>
        <w:rPr>
          <w:rFonts w:hint="eastAsia" w:ascii="仿宋" w:hAnsi="仿宋" w:eastAsia="仿宋" w:cs="仿宋"/>
          <w:sz w:val="32"/>
          <w:szCs w:val="32"/>
          <w:lang w:eastAsia="zh-CN"/>
        </w:rPr>
        <w:t>教育</w:t>
      </w:r>
      <w:r>
        <w:rPr>
          <w:rFonts w:hint="eastAsia" w:ascii="仿宋" w:hAnsi="仿宋" w:eastAsia="仿宋" w:cs="仿宋"/>
          <w:sz w:val="32"/>
          <w:szCs w:val="32"/>
        </w:rPr>
        <w:t>局</w:t>
      </w:r>
      <w:r>
        <w:rPr>
          <w:rFonts w:hint="eastAsia" w:ascii="仿宋" w:hAnsi="仿宋" w:eastAsia="仿宋" w:cs="仿宋"/>
          <w:sz w:val="32"/>
          <w:szCs w:val="32"/>
          <w:lang w:eastAsia="zh-CN"/>
        </w:rPr>
        <w:t>，由县教育局基建股及学校组织项目工程实施、监管，计财股负责审核项目进度款的拨付。具体过程：学校根据工程进度及合同约定，提交工程进度完成证明材料，经施工单位、监理公司、学校、基建股核实、签字、盖章，到计财股申请拨付进度款，计财股对工程完成情况进行核实后根据合同约定拨付进度款。</w:t>
      </w:r>
    </w:p>
    <w:p w14:paraId="367735FC">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项目资金的管理</w:t>
      </w:r>
      <w:r>
        <w:rPr>
          <w:rFonts w:hint="eastAsia" w:ascii="仿宋" w:hAnsi="仿宋" w:eastAsia="仿宋" w:cs="仿宋"/>
          <w:sz w:val="32"/>
          <w:szCs w:val="32"/>
        </w:rPr>
        <w:t>我局始终</w:t>
      </w:r>
      <w:r>
        <w:rPr>
          <w:rFonts w:hint="eastAsia" w:ascii="仿宋" w:hAnsi="仿宋" w:eastAsia="仿宋" w:cs="仿宋"/>
          <w:sz w:val="32"/>
          <w:szCs w:val="32"/>
          <w:lang w:eastAsia="zh-CN"/>
        </w:rPr>
        <w:t>做到</w:t>
      </w:r>
      <w:r>
        <w:rPr>
          <w:rFonts w:hint="eastAsia" w:ascii="仿宋" w:hAnsi="仿宋" w:eastAsia="仿宋" w:cs="仿宋"/>
          <w:sz w:val="32"/>
          <w:szCs w:val="32"/>
        </w:rPr>
        <w:t>专款专用</w:t>
      </w:r>
      <w:r>
        <w:rPr>
          <w:rFonts w:hint="eastAsia" w:ascii="仿宋" w:hAnsi="仿宋" w:eastAsia="仿宋" w:cs="仿宋"/>
          <w:sz w:val="32"/>
          <w:szCs w:val="32"/>
          <w:lang w:eastAsia="zh-CN"/>
        </w:rPr>
        <w:t>，不挤占挪用，使用过程中</w:t>
      </w:r>
      <w:r>
        <w:rPr>
          <w:rFonts w:hint="eastAsia" w:ascii="仿宋" w:hAnsi="仿宋" w:eastAsia="仿宋" w:cs="仿宋"/>
          <w:sz w:val="32"/>
          <w:szCs w:val="32"/>
          <w:lang w:val="en-US" w:eastAsia="zh-CN"/>
        </w:rPr>
        <w:t>纪检、审计部门全程监督，在保障各项工作有序开展的同时，确保资金使用效率最大化。</w:t>
      </w:r>
    </w:p>
    <w:p w14:paraId="1F059813">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三、项目资金组织实施情况</w:t>
      </w:r>
    </w:p>
    <w:p w14:paraId="04D4917C">
      <w:pPr>
        <w:keepNext w:val="0"/>
        <w:keepLines w:val="0"/>
        <w:pageBreakBefore w:val="0"/>
        <w:widowControl/>
        <w:kinsoku/>
        <w:wordWrap/>
        <w:overflowPunct/>
        <w:topLinePunct w:val="0"/>
        <w:autoSpaceDE/>
        <w:autoSpaceDN/>
        <w:bidi w:val="0"/>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我局</w:t>
      </w:r>
      <w:r>
        <w:rPr>
          <w:rFonts w:hint="eastAsia" w:ascii="仿宋" w:hAnsi="仿宋" w:eastAsia="仿宋" w:cs="仿宋"/>
          <w:sz w:val="32"/>
          <w:szCs w:val="32"/>
        </w:rPr>
        <w:t>严格按照</w:t>
      </w:r>
      <w:r>
        <w:rPr>
          <w:rFonts w:hint="eastAsia" w:ascii="仿宋" w:hAnsi="仿宋" w:eastAsia="仿宋" w:cs="仿宋"/>
          <w:sz w:val="32"/>
          <w:szCs w:val="32"/>
          <w:lang w:val="en-US" w:eastAsia="zh-CN"/>
        </w:rPr>
        <w:t>《江华瑶族自治县教育预算管理制度》、《江华瑶族自治县教育局报销管理制度》、《江华县教育局“三重一大”决策制度》等各项管理制度</w:t>
      </w:r>
      <w:r>
        <w:rPr>
          <w:rFonts w:hint="eastAsia" w:ascii="仿宋" w:hAnsi="仿宋" w:eastAsia="仿宋" w:cs="仿宋"/>
          <w:sz w:val="32"/>
          <w:szCs w:val="32"/>
          <w:lang w:eastAsia="zh-CN"/>
        </w:rPr>
        <w:t>要求使用和监管资金</w:t>
      </w:r>
      <w:r>
        <w:rPr>
          <w:rFonts w:hint="eastAsia" w:ascii="仿宋" w:hAnsi="仿宋" w:eastAsia="仿宋" w:cs="仿宋"/>
          <w:sz w:val="32"/>
          <w:szCs w:val="32"/>
        </w:rPr>
        <w:t>。</w:t>
      </w:r>
    </w:p>
    <w:p w14:paraId="65704B6C">
      <w:pPr>
        <w:keepNext w:val="0"/>
        <w:keepLines w:val="0"/>
        <w:pageBreakBefore w:val="0"/>
        <w:widowControl/>
        <w:kinsoku/>
        <w:wordWrap/>
        <w:overflowPunct/>
        <w:topLinePunct w:val="0"/>
        <w:autoSpaceDE/>
        <w:autoSpaceDN/>
        <w:bidi w:val="0"/>
        <w:spacing w:line="600" w:lineRule="exact"/>
        <w:ind w:firstLine="643" w:firstLineChars="200"/>
        <w:jc w:val="left"/>
        <w:textAlignment w:val="auto"/>
        <w:rPr>
          <w:rFonts w:hint="eastAsia" w:ascii="仿宋" w:hAnsi="仿宋" w:eastAsia="仿宋" w:cs="仿宋"/>
          <w:b/>
          <w:bCs/>
          <w:sz w:val="32"/>
          <w:szCs w:val="32"/>
        </w:rPr>
      </w:pPr>
      <w:r>
        <w:rPr>
          <w:rFonts w:hint="eastAsia" w:ascii="仿宋" w:hAnsi="仿宋" w:eastAsia="仿宋" w:cs="仿宋"/>
          <w:b/>
          <w:bCs/>
          <w:sz w:val="32"/>
          <w:szCs w:val="32"/>
        </w:rPr>
        <w:t>四、预算支出绩效情况</w:t>
      </w:r>
    </w:p>
    <w:p w14:paraId="64C85189">
      <w:pPr>
        <w:keepNext w:val="0"/>
        <w:keepLines w:val="0"/>
        <w:pageBreakBefore w:val="0"/>
        <w:kinsoku/>
        <w:wordWrap/>
        <w:overflowPunct/>
        <w:topLinePunct w:val="0"/>
        <w:autoSpaceDE/>
        <w:autoSpaceDN/>
        <w:bidi w:val="0"/>
        <w:spacing w:line="60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w:t>
      </w:r>
      <w:r>
        <w:rPr>
          <w:rFonts w:hint="eastAsia" w:ascii="仿宋" w:hAnsi="仿宋" w:eastAsia="仿宋" w:cs="仿宋"/>
          <w:sz w:val="32"/>
          <w:szCs w:val="32"/>
          <w:lang w:eastAsia="zh-CN"/>
        </w:rPr>
        <w:t>财政</w:t>
      </w:r>
      <w:r>
        <w:rPr>
          <w:rFonts w:hint="eastAsia" w:ascii="仿宋" w:hAnsi="仿宋" w:eastAsia="仿宋" w:cs="仿宋"/>
          <w:sz w:val="32"/>
          <w:szCs w:val="32"/>
        </w:rPr>
        <w:t>下达</w:t>
      </w:r>
      <w:r>
        <w:rPr>
          <w:rFonts w:hint="eastAsia" w:ascii="仿宋" w:hAnsi="仿宋" w:eastAsia="仿宋" w:cs="仿宋"/>
          <w:sz w:val="32"/>
          <w:szCs w:val="32"/>
          <w:lang w:eastAsia="zh-CN"/>
        </w:rPr>
        <w:t>我局</w:t>
      </w:r>
      <w:r>
        <w:rPr>
          <w:rFonts w:hint="eastAsia" w:ascii="仿宋" w:hAnsi="仿宋" w:eastAsia="仿宋" w:cs="仿宋"/>
          <w:sz w:val="32"/>
          <w:szCs w:val="32"/>
        </w:rPr>
        <w:t>的</w:t>
      </w:r>
      <w:r>
        <w:rPr>
          <w:rFonts w:hint="eastAsia" w:ascii="仿宋" w:hAnsi="仿宋" w:eastAsia="仿宋" w:cs="仿宋"/>
          <w:sz w:val="32"/>
          <w:szCs w:val="32"/>
          <w:lang w:eastAsia="zh-CN"/>
        </w:rPr>
        <w:t>思源实验学校初中部食堂综合楼及附属工程建设资金</w:t>
      </w:r>
      <w:r>
        <w:rPr>
          <w:rFonts w:hint="eastAsia" w:ascii="仿宋" w:hAnsi="仿宋" w:eastAsia="仿宋" w:cs="仿宋"/>
          <w:sz w:val="32"/>
          <w:szCs w:val="32"/>
          <w:lang w:val="en-US" w:eastAsia="zh-CN"/>
        </w:rPr>
        <w:t>200万</w:t>
      </w:r>
      <w:r>
        <w:rPr>
          <w:rFonts w:hint="eastAsia" w:ascii="仿宋" w:hAnsi="仿宋" w:eastAsia="仿宋" w:cs="仿宋"/>
          <w:sz w:val="32"/>
          <w:szCs w:val="32"/>
          <w:lang w:eastAsia="zh-CN"/>
        </w:rPr>
        <w:t>元</w:t>
      </w:r>
      <w:r>
        <w:rPr>
          <w:rFonts w:hint="eastAsia" w:ascii="仿宋" w:hAnsi="仿宋" w:eastAsia="仿宋" w:cs="仿宋"/>
          <w:sz w:val="32"/>
          <w:szCs w:val="32"/>
        </w:rPr>
        <w:t>，</w:t>
      </w:r>
      <w:r>
        <w:rPr>
          <w:rFonts w:hint="eastAsia" w:ascii="仿宋" w:hAnsi="仿宋" w:eastAsia="仿宋" w:cs="仿宋"/>
          <w:sz w:val="32"/>
          <w:szCs w:val="32"/>
          <w:lang w:eastAsia="zh-CN"/>
        </w:rPr>
        <w:t>专项用于思源实验学校初中部食堂综合楼及附属工程建设。按照标准化学校建设要求，科学规划中小学校舍维修改造计划，解决学校危房校舍的维修和抗震加固、改扩建、新建校舍，改善学校办学条件。</w:t>
      </w:r>
      <w:r>
        <w:rPr>
          <w:rFonts w:hint="eastAsia" w:ascii="仿宋" w:hAnsi="仿宋" w:eastAsia="仿宋" w:cs="仿宋"/>
          <w:sz w:val="32"/>
          <w:szCs w:val="32"/>
          <w:lang w:val="en-US" w:eastAsia="zh-CN"/>
        </w:rPr>
        <w:t>2024年实际支出193万元，执行率为96%。</w:t>
      </w:r>
    </w:p>
    <w:p w14:paraId="65862344">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五、主要经验及做法</w:t>
      </w:r>
    </w:p>
    <w:p w14:paraId="6B87DB02">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项目工程由县教育局基建股及学校组织项目工程实施、监管，计财股负责审核项目进度款的拨付。具体过程：学校根据工程进度及合同约定，提交工程进度完成证明材料，经施工单位、监理公司、学校、基建股核实、签字、盖章，到计财股申请拨付进度款，计财股对工程完成情况进行核实后根据合同约定拨付进度款。</w:t>
      </w:r>
    </w:p>
    <w:p w14:paraId="48D49CA2">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项目资金的管理</w:t>
      </w:r>
      <w:r>
        <w:rPr>
          <w:rFonts w:hint="eastAsia" w:ascii="仿宋" w:hAnsi="仿宋" w:eastAsia="仿宋" w:cs="仿宋"/>
          <w:sz w:val="32"/>
          <w:szCs w:val="32"/>
        </w:rPr>
        <w:t>我局始终</w:t>
      </w:r>
      <w:r>
        <w:rPr>
          <w:rFonts w:hint="eastAsia" w:ascii="仿宋" w:hAnsi="仿宋" w:eastAsia="仿宋" w:cs="仿宋"/>
          <w:sz w:val="32"/>
          <w:szCs w:val="32"/>
          <w:lang w:eastAsia="zh-CN"/>
        </w:rPr>
        <w:t>做到</w:t>
      </w:r>
      <w:r>
        <w:rPr>
          <w:rFonts w:hint="eastAsia" w:ascii="仿宋" w:hAnsi="仿宋" w:eastAsia="仿宋" w:cs="仿宋"/>
          <w:sz w:val="32"/>
          <w:szCs w:val="32"/>
        </w:rPr>
        <w:t>专款专用</w:t>
      </w:r>
      <w:r>
        <w:rPr>
          <w:rFonts w:hint="eastAsia" w:ascii="仿宋" w:hAnsi="仿宋" w:eastAsia="仿宋" w:cs="仿宋"/>
          <w:sz w:val="32"/>
          <w:szCs w:val="32"/>
          <w:lang w:eastAsia="zh-CN"/>
        </w:rPr>
        <w:t>，不挤占挪用，使用过程中</w:t>
      </w:r>
      <w:r>
        <w:rPr>
          <w:rFonts w:hint="eastAsia" w:ascii="仿宋" w:hAnsi="仿宋" w:eastAsia="仿宋" w:cs="仿宋"/>
          <w:sz w:val="32"/>
          <w:szCs w:val="32"/>
          <w:lang w:val="en-US" w:eastAsia="zh-CN"/>
        </w:rPr>
        <w:t>纪检、审计部门全程监督，在保障各项工作有序开展的同时，确保资金使用效率最大化。</w:t>
      </w:r>
    </w:p>
    <w:p w14:paraId="201444D4">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六</w:t>
      </w:r>
      <w:r>
        <w:rPr>
          <w:rFonts w:hint="eastAsia" w:ascii="仿宋" w:hAnsi="仿宋" w:eastAsia="仿宋" w:cs="仿宋"/>
          <w:b/>
          <w:bCs/>
          <w:sz w:val="32"/>
          <w:szCs w:val="32"/>
        </w:rPr>
        <w:t>、存在的问题及原因分析</w:t>
      </w:r>
    </w:p>
    <w:p w14:paraId="47B371E1">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项目建设前期可研立项、勘探、设计图审、预算财评、招投款等报建、报批手续繁杂，牵涉的部门多，有的部门对中小学校建设的收费也没有明确的规定，协调难度大，办理审批手续环节多、时间长，导致工程建设开工滞后。</w:t>
      </w:r>
    </w:p>
    <w:p w14:paraId="05402946">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 w:hAnsi="仿宋" w:eastAsia="仿宋" w:cs="宋体"/>
          <w:sz w:val="32"/>
          <w:szCs w:val="32"/>
        </w:rPr>
      </w:pPr>
      <w:r>
        <w:rPr>
          <w:rFonts w:hint="eastAsia" w:ascii="仿宋" w:hAnsi="仿宋" w:eastAsia="仿宋" w:cs="宋体"/>
          <w:sz w:val="32"/>
          <w:szCs w:val="32"/>
          <w:lang w:val="en-US" w:eastAsia="zh-CN"/>
        </w:rPr>
        <w:t>2、</w:t>
      </w:r>
      <w:r>
        <w:rPr>
          <w:rFonts w:hint="eastAsia" w:ascii="仿宋" w:hAnsi="仿宋" w:eastAsia="仿宋" w:cs="宋体"/>
          <w:sz w:val="32"/>
          <w:szCs w:val="32"/>
        </w:rPr>
        <w:t>施工管理人员素质不够，建设过程资料收集意识淡化，资料整理不齐、增加工程量手续不到位，以致工程竣工备案和结算审计办理受阻。</w:t>
      </w:r>
    </w:p>
    <w:p w14:paraId="0204A2AF">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 w:hAnsi="仿宋" w:eastAsia="仿宋" w:cs="宋体"/>
          <w:sz w:val="32"/>
          <w:szCs w:val="32"/>
        </w:rPr>
      </w:pPr>
      <w:r>
        <w:rPr>
          <w:rFonts w:hint="eastAsia" w:ascii="仿宋" w:hAnsi="仿宋" w:eastAsia="仿宋" w:cs="宋体"/>
          <w:sz w:val="32"/>
          <w:szCs w:val="32"/>
          <w:lang w:val="en-US" w:eastAsia="zh-CN"/>
        </w:rPr>
        <w:t>3、</w:t>
      </w:r>
      <w:r>
        <w:rPr>
          <w:rFonts w:hint="eastAsia" w:ascii="仿宋" w:hAnsi="仿宋" w:eastAsia="仿宋" w:cs="宋体"/>
          <w:sz w:val="32"/>
          <w:szCs w:val="32"/>
        </w:rPr>
        <w:t>教育主管部门业务股室的基建专业人员配备不够、不齐，对中小学校项目建设业务指导不力，项目学校报建、报批办理缓慢，部分学校甚至不愿搞基建项目。</w:t>
      </w:r>
    </w:p>
    <w:p w14:paraId="10AC10AE">
      <w:pPr>
        <w:keepNext w:val="0"/>
        <w:keepLines w:val="0"/>
        <w:pageBreakBefore w:val="0"/>
        <w:kinsoku/>
        <w:wordWrap/>
        <w:overflowPunct/>
        <w:topLinePunct w:val="0"/>
        <w:autoSpaceDE/>
        <w:autoSpaceDN/>
        <w:bidi w:val="0"/>
        <w:spacing w:line="600" w:lineRule="exact"/>
        <w:ind w:firstLine="482" w:firstLineChars="150"/>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七</w:t>
      </w:r>
      <w:r>
        <w:rPr>
          <w:rFonts w:hint="eastAsia" w:ascii="仿宋" w:hAnsi="仿宋" w:eastAsia="仿宋" w:cs="仿宋"/>
          <w:b/>
          <w:bCs/>
          <w:sz w:val="32"/>
          <w:szCs w:val="32"/>
        </w:rPr>
        <w:t>、有关建议</w:t>
      </w:r>
    </w:p>
    <w:p w14:paraId="708DCB9E">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、加强项目学校项目管理人员基建业务知识培训：如可研立项、勘探、设计图审、预算财评、招投等基建资料收集和整理以及手续程序的办理。</w:t>
      </w:r>
    </w:p>
    <w:p w14:paraId="036CFAAC">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、教育局、县财政局、县发改局、县审计局等行政管理单位加强沟通衔接工作，在政策及法律法规允许的情况下，开通“绿色通道”，缩短中小学项目建设相关手续办理时间，提高审批效率，确保项目顺利推进。</w:t>
      </w:r>
    </w:p>
    <w:p w14:paraId="73B5837E">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压实基建工作责任，强化工作措施，倒排建设工期，抢抓建设进度，确保按期完成建设任务；切实加强对项目的质量监督检查工作，加强资金管理，强化督促检查，严把项目工程的材料入口关、施工监理关和质量验收关。</w:t>
      </w:r>
    </w:p>
    <w:p w14:paraId="00C81265">
      <w:pPr>
        <w:keepNext w:val="0"/>
        <w:keepLines w:val="0"/>
        <w:pageBreakBefore w:val="0"/>
        <w:kinsoku/>
        <w:wordWrap/>
        <w:overflowPunct/>
        <w:topLinePunct w:val="0"/>
        <w:autoSpaceDE/>
        <w:autoSpaceDN/>
        <w:bidi w:val="0"/>
        <w:spacing w:line="600" w:lineRule="exact"/>
        <w:ind w:right="140"/>
        <w:jc w:val="righ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4、</w:t>
      </w:r>
      <w:r>
        <w:rPr>
          <w:rFonts w:hint="eastAsia" w:ascii="仿宋_GB2312" w:hAnsi="仿宋_GB2312" w:eastAsia="仿宋_GB2312" w:cs="仿宋_GB2312"/>
          <w:sz w:val="32"/>
          <w:szCs w:val="32"/>
        </w:rPr>
        <w:t>进一步结合实际建立健全有关项目管理制度，落实专人负责制，规范项目资金管理，</w:t>
      </w:r>
      <w:r>
        <w:rPr>
          <w:rFonts w:hint="eastAsia" w:ascii="仿宋_GB2312" w:hAnsi="仿宋_GB2312" w:eastAsia="仿宋_GB2312" w:cs="仿宋_GB2312"/>
          <w:b w:val="0"/>
          <w:bCs/>
          <w:sz w:val="32"/>
          <w:szCs w:val="32"/>
        </w:rPr>
        <w:t>加强项目开展进度的跟踪，开展项目绩效评价，</w:t>
      </w:r>
      <w:r>
        <w:rPr>
          <w:rFonts w:hint="eastAsia" w:ascii="仿宋_GB2312" w:hAnsi="仿宋_GB2312" w:eastAsia="仿宋_GB2312" w:cs="仿宋_GB2312"/>
          <w:sz w:val="32"/>
          <w:szCs w:val="32"/>
        </w:rPr>
        <w:t>保障项目及时实施完成，发挥预期效益。</w:t>
      </w:r>
    </w:p>
    <w:p w14:paraId="3A82A0A1">
      <w:pPr>
        <w:keepNext w:val="0"/>
        <w:keepLines w:val="0"/>
        <w:pageBreakBefore w:val="0"/>
        <w:kinsoku/>
        <w:wordWrap/>
        <w:overflowPunct/>
        <w:topLinePunct w:val="0"/>
        <w:autoSpaceDE/>
        <w:autoSpaceDN/>
        <w:bidi w:val="0"/>
        <w:spacing w:line="600" w:lineRule="exact"/>
        <w:ind w:right="140"/>
        <w:jc w:val="righ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江华瑶族自治县教育局</w:t>
      </w:r>
    </w:p>
    <w:p w14:paraId="7F6A062C">
      <w:pPr>
        <w:keepNext w:val="0"/>
        <w:keepLines w:val="0"/>
        <w:pageBreakBefore w:val="0"/>
        <w:kinsoku/>
        <w:wordWrap/>
        <w:overflowPunct/>
        <w:topLinePunct w:val="0"/>
        <w:autoSpaceDE/>
        <w:autoSpaceDN/>
        <w:bidi w:val="0"/>
        <w:spacing w:line="600" w:lineRule="exact"/>
        <w:textAlignment w:val="auto"/>
        <w:rPr>
          <w:rFonts w:hint="eastAsia" w:ascii="仿宋_GB2312" w:hAnsi="仿宋_GB2312" w:eastAsia="仿宋_GB2312" w:cs="仿宋_GB231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5年4月28日</w:t>
      </w:r>
    </w:p>
    <w:p w14:paraId="03665CBF">
      <w:pPr>
        <w:keepNext w:val="0"/>
        <w:keepLines w:val="0"/>
        <w:pageBreakBefore w:val="0"/>
        <w:kinsoku/>
        <w:wordWrap/>
        <w:overflowPunct/>
        <w:topLinePunct w:val="0"/>
        <w:autoSpaceDE/>
        <w:autoSpaceDN/>
        <w:bidi w:val="0"/>
        <w:spacing w:line="600" w:lineRule="exact"/>
        <w:textAlignment w:val="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6166BC"/>
    <w:rsid w:val="02F9600D"/>
    <w:rsid w:val="04D34AE7"/>
    <w:rsid w:val="0CF21248"/>
    <w:rsid w:val="152A63CB"/>
    <w:rsid w:val="262F241A"/>
    <w:rsid w:val="265A320F"/>
    <w:rsid w:val="34931DC5"/>
    <w:rsid w:val="40FC36E9"/>
    <w:rsid w:val="45435142"/>
    <w:rsid w:val="47D46525"/>
    <w:rsid w:val="4C1B2975"/>
    <w:rsid w:val="4F6166BC"/>
    <w:rsid w:val="701C77FC"/>
    <w:rsid w:val="70974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pPr>
      <w:spacing w:after="120"/>
    </w:pPr>
  </w:style>
  <w:style w:type="paragraph" w:styleId="3">
    <w:name w:val="Body Text 2"/>
    <w:basedOn w:val="1"/>
    <w:qFormat/>
    <w:uiPriority w:val="0"/>
    <w:pPr>
      <w:spacing w:after="120" w:line="480" w:lineRule="auto"/>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1867</Words>
  <Characters>1908</Characters>
  <Lines>0</Lines>
  <Paragraphs>0</Paragraphs>
  <TotalTime>4</TotalTime>
  <ScaleCrop>false</ScaleCrop>
  <LinksUpToDate>false</LinksUpToDate>
  <CharactersWithSpaces>1950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2025-04-29T01:52:00Z</dcterms:created>
  <dc:creator>飞得更高</dc:creator>
  <cp:lastModifiedBy>飞得更高</cp:lastModifiedBy>
  <cp:lastPrinted>2025-05-19T00:29:24Z</cp:lastPrinted>
  <dcterms:modified xsi:type="dcterms:W3CDTF">2025-05-19T00:30:55Z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7A159D149A14453194407D5C16EE4450_11</vt:lpwstr>
  </property>
  <property fmtid="{D5CDD505-2E9C-101B-9397-08002B2CF9AE}" pid="4" name="KSOTemplateDocerSaveRecord">
    <vt:lpwstr>eyJoZGlkIjoiODVkMjQ2NTEwMDY3NzllZjllNjdmNWFjYjNhODIzNDEiLCJ1c2VySWQiOiI1NjQ3NTI1MTQifQ==</vt:lpwstr>
  </property>
</Properties>
</file>