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AA6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创艺简标宋" w:hAnsi="创艺简标宋" w:eastAsia="创艺简标宋" w:cs="创艺简标宋"/>
          <w:b w:val="0"/>
          <w:bCs w:val="0"/>
          <w:color w:val="auto"/>
          <w:sz w:val="44"/>
          <w:szCs w:val="44"/>
          <w:lang w:val="en-US" w:eastAsia="zh-CN"/>
        </w:rPr>
      </w:pPr>
      <w:r>
        <w:rPr>
          <w:rFonts w:hint="eastAsia" w:ascii="创艺简标宋" w:hAnsi="创艺简标宋" w:eastAsia="创艺简标宋" w:cs="创艺简标宋"/>
          <w:b w:val="0"/>
          <w:bCs w:val="0"/>
          <w:color w:val="auto"/>
          <w:sz w:val="44"/>
          <w:szCs w:val="44"/>
          <w:lang w:val="en-US" w:eastAsia="zh-CN"/>
        </w:rPr>
        <w:t>2024</w:t>
      </w:r>
      <w:r>
        <w:rPr>
          <w:rFonts w:hint="eastAsia" w:ascii="创艺简标宋" w:hAnsi="创艺简标宋" w:eastAsia="创艺简标宋" w:cs="创艺简标宋"/>
          <w:b w:val="0"/>
          <w:bCs w:val="0"/>
          <w:color w:val="auto"/>
          <w:sz w:val="44"/>
          <w:szCs w:val="44"/>
        </w:rPr>
        <w:t>年度</w:t>
      </w:r>
      <w:bookmarkStart w:id="0" w:name="_Toc18053"/>
      <w:bookmarkStart w:id="1" w:name="_Toc29099"/>
      <w:bookmarkStart w:id="2" w:name="_Toc20805"/>
      <w:bookmarkStart w:id="3" w:name="_Toc4073"/>
      <w:r>
        <w:rPr>
          <w:rFonts w:hint="eastAsia" w:ascii="创艺简标宋" w:hAnsi="创艺简标宋" w:eastAsia="创艺简标宋" w:cs="创艺简标宋"/>
          <w:b w:val="0"/>
          <w:bCs w:val="0"/>
          <w:color w:val="auto"/>
          <w:sz w:val="44"/>
          <w:szCs w:val="44"/>
          <w:lang w:eastAsia="zh-CN"/>
        </w:rPr>
        <w:t>少数</w:t>
      </w:r>
      <w:r>
        <w:rPr>
          <w:rFonts w:hint="eastAsia" w:ascii="创艺简标宋" w:hAnsi="创艺简标宋" w:eastAsia="创艺简标宋" w:cs="创艺简标宋"/>
          <w:b w:val="0"/>
          <w:bCs w:val="0"/>
          <w:color w:val="auto"/>
          <w:sz w:val="44"/>
          <w:szCs w:val="44"/>
          <w:lang w:val="en-US" w:eastAsia="zh-CN"/>
        </w:rPr>
        <w:t>民族工作</w:t>
      </w:r>
      <w:r>
        <w:rPr>
          <w:rFonts w:hint="eastAsia" w:ascii="创艺简标宋" w:hAnsi="创艺简标宋" w:eastAsia="创艺简标宋" w:cs="创艺简标宋"/>
          <w:b w:val="0"/>
          <w:bCs w:val="0"/>
          <w:color w:val="auto"/>
          <w:sz w:val="44"/>
          <w:szCs w:val="44"/>
        </w:rPr>
        <w:t>专项资金</w:t>
      </w:r>
      <w:bookmarkEnd w:id="0"/>
      <w:bookmarkEnd w:id="1"/>
      <w:bookmarkEnd w:id="2"/>
      <w:bookmarkEnd w:id="3"/>
      <w:r>
        <w:rPr>
          <w:rFonts w:hint="eastAsia" w:ascii="创艺简标宋" w:hAnsi="创艺简标宋" w:eastAsia="创艺简标宋" w:cs="创艺简标宋"/>
          <w:b w:val="0"/>
          <w:bCs w:val="0"/>
          <w:color w:val="auto"/>
          <w:sz w:val="44"/>
          <w:szCs w:val="44"/>
          <w:lang w:val="en-US" w:eastAsia="zh-CN"/>
        </w:rPr>
        <w:t>绩效</w:t>
      </w:r>
    </w:p>
    <w:p w14:paraId="366BBC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创艺简标宋" w:hAnsi="创艺简标宋" w:eastAsia="创艺简标宋" w:cs="创艺简标宋"/>
          <w:b w:val="0"/>
          <w:bCs w:val="0"/>
          <w:color w:val="auto"/>
          <w:sz w:val="44"/>
          <w:szCs w:val="44"/>
          <w:lang w:eastAsia="zh-CN"/>
        </w:rPr>
      </w:pPr>
      <w:r>
        <w:rPr>
          <w:rFonts w:hint="eastAsia" w:ascii="创艺简标宋" w:hAnsi="创艺简标宋" w:eastAsia="创艺简标宋" w:cs="创艺简标宋"/>
          <w:b w:val="0"/>
          <w:bCs w:val="0"/>
          <w:color w:val="auto"/>
          <w:sz w:val="44"/>
          <w:szCs w:val="44"/>
          <w:lang w:val="en-US" w:eastAsia="zh-CN"/>
        </w:rPr>
        <w:t>自评报告</w:t>
      </w:r>
    </w:p>
    <w:p w14:paraId="3DDD2000">
      <w:pPr>
        <w:pStyle w:val="2"/>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eastAsia" w:ascii="仿宋_GB2312" w:hAnsi="仿宋_GB2312" w:eastAsia="仿宋_GB2312" w:cs="仿宋_GB2312"/>
          <w:color w:val="auto"/>
          <w:sz w:val="32"/>
          <w:szCs w:val="32"/>
        </w:rPr>
      </w:pPr>
    </w:p>
    <w:p w14:paraId="087F6F01">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0"/>
        <w:rPr>
          <w:rFonts w:hint="eastAsia" w:ascii="黑体" w:hAnsi="黑体" w:eastAsia="黑体" w:cs="黑体"/>
          <w:b w:val="0"/>
          <w:bCs w:val="0"/>
          <w:color w:val="auto"/>
          <w:sz w:val="32"/>
          <w:szCs w:val="32"/>
          <w:lang w:eastAsia="zh-CN"/>
        </w:rPr>
      </w:pPr>
      <w:bookmarkStart w:id="4" w:name="_Toc2602"/>
      <w:bookmarkStart w:id="5" w:name="_Toc18289"/>
      <w:bookmarkStart w:id="6" w:name="_Toc11689"/>
      <w:bookmarkStart w:id="7" w:name="_Toc18471"/>
      <w:bookmarkStart w:id="8" w:name="_Toc11129"/>
      <w:bookmarkStart w:id="9" w:name="_Toc18569"/>
      <w:bookmarkStart w:id="10" w:name="_Toc10645"/>
      <w:bookmarkStart w:id="11" w:name="_Toc14625"/>
      <w:bookmarkStart w:id="12" w:name="_Toc1353"/>
      <w:bookmarkStart w:id="13" w:name="_Toc19761"/>
      <w:bookmarkStart w:id="14" w:name="_Toc9988"/>
      <w:bookmarkStart w:id="15" w:name="_Toc4461"/>
      <w:bookmarkStart w:id="16" w:name="_Toc110090778_WPSOffice_Level1"/>
      <w:bookmarkStart w:id="17" w:name="_Toc18255"/>
      <w:bookmarkStart w:id="18" w:name="_Toc3505"/>
      <w:bookmarkStart w:id="19" w:name="_Toc30654"/>
      <w:bookmarkStart w:id="20" w:name="_Toc23310"/>
      <w:bookmarkStart w:id="21" w:name="_Toc1539729940_WPSOffice_Level1"/>
      <w:bookmarkStart w:id="22" w:name="_Toc27001"/>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en-US" w:eastAsia="zh-CN"/>
        </w:rPr>
        <w:t>专项资金</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hint="eastAsia" w:ascii="黑体" w:hAnsi="黑体" w:eastAsia="黑体" w:cs="黑体"/>
          <w:b w:val="0"/>
          <w:bCs w:val="0"/>
          <w:color w:val="auto"/>
          <w:sz w:val="32"/>
          <w:szCs w:val="32"/>
          <w:lang w:eastAsia="zh-CN"/>
        </w:rPr>
        <w:t>安排使用情况</w:t>
      </w:r>
    </w:p>
    <w:p w14:paraId="2891FB24">
      <w:pPr>
        <w:keepNext w:val="0"/>
        <w:keepLines w:val="0"/>
        <w:pageBreakBefore w:val="0"/>
        <w:kinsoku/>
        <w:wordWrap/>
        <w:overflowPunct/>
        <w:topLinePunct w:val="0"/>
        <w:autoSpaceDE/>
        <w:autoSpaceDN/>
        <w:bidi w:val="0"/>
        <w:spacing w:line="560" w:lineRule="exact"/>
        <w:ind w:left="0" w:leftChars="0" w:firstLine="643" w:firstLineChars="200"/>
        <w:jc w:val="left"/>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rPr>
        <w:t>（一）专项资金</w:t>
      </w:r>
      <w:r>
        <w:rPr>
          <w:rFonts w:hint="eastAsia" w:ascii="仿宋_GB2312" w:hAnsi="仿宋_GB2312" w:eastAsia="仿宋_GB2312" w:cs="仿宋_GB2312"/>
          <w:b/>
          <w:bCs w:val="0"/>
          <w:color w:val="auto"/>
          <w:sz w:val="32"/>
          <w:szCs w:val="32"/>
          <w:lang w:eastAsia="zh-CN"/>
        </w:rPr>
        <w:t>安排概况</w:t>
      </w:r>
    </w:p>
    <w:p w14:paraId="3B4B7F59">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2024</w:t>
      </w:r>
      <w:r>
        <w:rPr>
          <w:rFonts w:hint="eastAsia" w:ascii="仿宋_GB2312" w:hAnsi="仿宋_GB2312" w:eastAsia="仿宋_GB2312" w:cs="仿宋_GB2312"/>
          <w:b w:val="0"/>
          <w:bCs/>
          <w:color w:val="auto"/>
          <w:sz w:val="32"/>
          <w:szCs w:val="32"/>
        </w:rPr>
        <w:t>年度共安排</w:t>
      </w:r>
      <w:r>
        <w:rPr>
          <w:rFonts w:hint="eastAsia" w:ascii="仿宋_GB2312" w:hAnsi="仿宋_GB2312" w:eastAsia="仿宋_GB2312" w:cs="仿宋_GB2312"/>
          <w:b w:val="0"/>
          <w:bCs/>
          <w:color w:val="auto"/>
          <w:sz w:val="32"/>
          <w:szCs w:val="32"/>
          <w:lang w:eastAsia="zh-CN"/>
        </w:rPr>
        <w:t>省级少数民族</w:t>
      </w:r>
      <w:r>
        <w:rPr>
          <w:rFonts w:hint="eastAsia" w:ascii="仿宋_GB2312" w:hAnsi="仿宋_GB2312" w:eastAsia="仿宋_GB2312" w:cs="仿宋_GB2312"/>
          <w:b w:val="0"/>
          <w:bCs/>
          <w:color w:val="auto"/>
          <w:sz w:val="32"/>
          <w:szCs w:val="32"/>
        </w:rPr>
        <w:t>专项资金</w:t>
      </w:r>
      <w:r>
        <w:rPr>
          <w:rFonts w:hint="eastAsia" w:ascii="仿宋_GB2312" w:hAnsi="仿宋_GB2312" w:eastAsia="仿宋_GB2312" w:cs="仿宋_GB2312"/>
          <w:b w:val="0"/>
          <w:bCs/>
          <w:color w:val="auto"/>
          <w:sz w:val="32"/>
          <w:szCs w:val="32"/>
          <w:lang w:val="en-US" w:eastAsia="zh-CN"/>
        </w:rPr>
        <w:t>15</w:t>
      </w:r>
      <w:r>
        <w:rPr>
          <w:rFonts w:hint="eastAsia" w:ascii="仿宋_GB2312" w:hAnsi="仿宋_GB2312" w:eastAsia="仿宋_GB2312" w:cs="仿宋_GB2312"/>
          <w:b w:val="0"/>
          <w:bCs/>
          <w:color w:val="auto"/>
          <w:sz w:val="32"/>
          <w:szCs w:val="32"/>
          <w:lang w:eastAsia="zh-CN"/>
        </w:rPr>
        <w:t>万元，其中：江华</w:t>
      </w:r>
      <w:r>
        <w:rPr>
          <w:rFonts w:hint="eastAsia" w:ascii="仿宋_GB2312" w:hAnsi="仿宋_GB2312" w:eastAsia="仿宋_GB2312" w:cs="仿宋_GB2312"/>
          <w:b w:val="0"/>
          <w:bCs/>
          <w:color w:val="auto"/>
          <w:kern w:val="2"/>
          <w:sz w:val="32"/>
          <w:szCs w:val="32"/>
          <w:lang w:val="en-US" w:eastAsia="zh-CN" w:bidi="ar-SA"/>
        </w:rPr>
        <w:t>县民族文化旅游广电体育局：举办第二届少数民族传统体育运动会和少数民族文艺调演10万元，江华县（省级民族团结进步示范区民族团结进步创建工作3.84万元，瑶文化研究中心经费1.8万元，民族工作经费8.1万元</w:t>
      </w:r>
      <w:r>
        <w:rPr>
          <w:rFonts w:hint="eastAsia" w:ascii="仿宋_GB2312" w:hAnsi="仿宋_GB2312" w:eastAsia="仿宋_GB2312" w:cs="仿宋_GB2312"/>
          <w:b w:val="0"/>
          <w:bCs/>
          <w:color w:val="auto"/>
          <w:sz w:val="32"/>
          <w:szCs w:val="32"/>
          <w:lang w:val="en-US" w:eastAsia="zh-CN"/>
        </w:rPr>
        <w:t>。</w:t>
      </w:r>
    </w:p>
    <w:p w14:paraId="7C4D0829">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right="0" w:rightChars="0"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eastAsia="zh-CN"/>
        </w:rPr>
        <w:t>（二）资金整体使用情况</w:t>
      </w:r>
    </w:p>
    <w:p w14:paraId="549B5FD8">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sz w:val="32"/>
          <w:szCs w:val="32"/>
          <w:lang w:eastAsia="zh-CN"/>
        </w:rPr>
        <w:t>江华</w:t>
      </w:r>
      <w:r>
        <w:rPr>
          <w:rFonts w:hint="eastAsia" w:ascii="仿宋_GB2312" w:hAnsi="仿宋_GB2312" w:eastAsia="仿宋_GB2312" w:cs="仿宋_GB2312"/>
          <w:b w:val="0"/>
          <w:bCs/>
          <w:color w:val="auto"/>
          <w:kern w:val="2"/>
          <w:sz w:val="32"/>
          <w:szCs w:val="32"/>
          <w:lang w:val="en-US" w:eastAsia="zh-CN" w:bidi="ar-SA"/>
        </w:rPr>
        <w:t>县民族文化旅游广电体育局：举办第二届少数民族传统体育运动会和少数民族文艺调演10万元，主要用于第二十届全国少数民族传统体育运动会湖南代表团押加项目、射弩项目选拨赛和参加第十二届全国少数民族传统体育运动会“同心畅享”系列活动——民族团结“村BA”篮球邀请赛、文艺展演等项目，以及开展上游完小少数民族传统体育运动会以及传承、普及工作等方面，该项目资金已下达，已报账完毕。</w:t>
      </w:r>
    </w:p>
    <w:p w14:paraId="3D3F7463">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江华县（省级民族团结进步示范区民族团结进步创建工作3.84</w:t>
      </w:r>
      <w:bookmarkStart w:id="25" w:name="_GoBack"/>
      <w:bookmarkEnd w:id="25"/>
      <w:r>
        <w:rPr>
          <w:rFonts w:hint="eastAsia" w:ascii="仿宋_GB2312" w:hAnsi="仿宋_GB2312" w:eastAsia="仿宋_GB2312" w:cs="仿宋_GB2312"/>
          <w:b w:val="0"/>
          <w:bCs/>
          <w:color w:val="auto"/>
          <w:kern w:val="2"/>
          <w:sz w:val="32"/>
          <w:szCs w:val="32"/>
          <w:lang w:val="en-US" w:eastAsia="zh-CN" w:bidi="ar-SA"/>
        </w:rPr>
        <w:t>万元主要用于沱江四小、规划展示馆等民族团结进步精品示范点建设、民族传统体育进校园和民族团结进步宣传等方面，该项目资金已下达，已报账完毕。</w:t>
      </w:r>
    </w:p>
    <w:p w14:paraId="0FABD578">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瑶文化研究中心经费1.8万元主要用于瑶族文化研究活动，该资金已下达，已报账完毕。</w:t>
      </w:r>
    </w:p>
    <w:p w14:paraId="4F66E741">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民族工作经费8.1万元主要用于少数民族工作，宣传与发展普及等方面，该资金已下达，已报账完毕。</w:t>
      </w:r>
    </w:p>
    <w:p w14:paraId="4671D4D4">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二、绩效评价工作开展情况</w:t>
      </w:r>
    </w:p>
    <w:p w14:paraId="322B01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43"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（一）前期准备。</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为了更好的完成省级少数民族工作专项资金绩效评价工作，成立以局长为组长，分管领导为副组长，相关股室股长为组员的绩效评价工作领导小组，认真学习领会省民宗委的相关文件精神，认真抓好落实。</w:t>
      </w:r>
    </w:p>
    <w:p w14:paraId="7B3E63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43"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（二）组织实施。</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转发相关文件，组织好相关部门开展省级民族专项资金项目绩效自评，及时报送相关材料，有效地推进了资金绩效评价工作的有序开展。</w:t>
      </w:r>
    </w:p>
    <w:p w14:paraId="4492D6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（三）分析评价。</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及时汇总绩效自评等相关资料，核查项目资金使用和管理情况，进行综合分析，有效地推进了资金的规范使用和项目的顺利实施及效益的发挥。</w:t>
      </w:r>
    </w:p>
    <w:p w14:paraId="49A33F89">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lang w:val="en-US" w:eastAsia="zh-CN"/>
        </w:rPr>
        <w:t>三</w:t>
      </w:r>
      <w:r>
        <w:rPr>
          <w:rFonts w:hint="eastAsia" w:ascii="黑体" w:hAnsi="黑体" w:eastAsia="黑体" w:cs="黑体"/>
          <w:bCs/>
          <w:color w:val="auto"/>
          <w:sz w:val="32"/>
          <w:szCs w:val="32"/>
        </w:rPr>
        <w:t>、主要绩效</w:t>
      </w:r>
    </w:p>
    <w:p w14:paraId="0CFA875C">
      <w:pPr>
        <w:pStyle w:val="2"/>
        <w:keepNext w:val="0"/>
        <w:keepLines w:val="0"/>
        <w:pageBreakBefore w:val="0"/>
        <w:kinsoku/>
        <w:wordWrap/>
        <w:overflowPunct/>
        <w:topLinePunct w:val="0"/>
        <w:autoSpaceDE/>
        <w:autoSpaceDN/>
        <w:bidi w:val="0"/>
        <w:spacing w:line="560" w:lineRule="exact"/>
        <w:ind w:leftChars="0" w:firstLine="643" w:firstLineChars="200"/>
        <w:textAlignment w:val="auto"/>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（一）绩效目标设定和完成情况分析</w:t>
      </w:r>
    </w:p>
    <w:p w14:paraId="181A49E2">
      <w:pPr>
        <w:pStyle w:val="4"/>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2024年省级少数民族工作专项资金绩效目标设定主要依据省民宗委、市民宗局的工作安排部署，我局职能职责设定，一是</w:t>
      </w:r>
      <w:r>
        <w:rPr>
          <w:rFonts w:hint="eastAsia" w:ascii="仿宋_GB2312" w:hAnsi="仿宋_GB2312" w:eastAsia="仿宋_GB2312" w:cs="仿宋_GB2312"/>
          <w:b w:val="0"/>
          <w:bCs/>
          <w:color w:val="auto"/>
          <w:kern w:val="2"/>
          <w:sz w:val="32"/>
          <w:szCs w:val="32"/>
          <w:lang w:val="en-US" w:eastAsia="zh-CN" w:bidi="ar-SA"/>
        </w:rPr>
        <w:t>第二十届全国少数民族传统体育运动会湖南代表团押加项目、射弩项目选拨赛和参加第十二届全国少数民族传统体育运动会“同心畅享”系列活动以及开展少数民族传统体育运动会</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。二是开展民族团结进步创建活动，开展民族团结进步精品示范点、民族传统体育进校园等。</w:t>
      </w:r>
    </w:p>
    <w:p w14:paraId="4ECF72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1.产出指标完成情况分析</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kern w:val="2"/>
          <w:sz w:val="32"/>
          <w:szCs w:val="32"/>
          <w:lang w:val="en-US" w:eastAsia="zh-CN" w:bidi="ar-SA"/>
        </w:rPr>
        <w:t>2024年工作专项资金23.74万元，共实施2个项目，用于构筑中华民族共有精神家园、民族团结进步创建、促进各民族交往交流交融等方面，实际拨付到位金额15万元，实际执行率为100%</w:t>
      </w:r>
      <w:r>
        <w:rPr>
          <w:rFonts w:hint="eastAsia" w:ascii="仿宋_GB2312" w:hAnsi="仿宋_GB2312" w:eastAsia="仿宋_GB2312" w:cs="仿宋_GB2312"/>
          <w:b w:val="0"/>
          <w:bCs/>
          <w:color w:val="auto"/>
          <w:sz w:val="32"/>
          <w:szCs w:val="32"/>
          <w:lang w:val="en-US" w:eastAsia="zh-CN"/>
        </w:rPr>
        <w:t>。</w:t>
      </w:r>
    </w:p>
    <w:p w14:paraId="3E4F52D3">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right="0" w:firstLine="643" w:firstLineChars="200"/>
        <w:textAlignment w:val="auto"/>
        <w:rPr>
          <w:rFonts w:hint="eastAsia" w:ascii="仿宋_GB2312" w:hAnsi="仿宋_GB2312" w:eastAsia="仿宋_GB2312" w:cs="仿宋_GB2312"/>
          <w:b w:val="0"/>
          <w:bCs w:val="0"/>
          <w:color w:val="auto"/>
          <w:spacing w:val="4"/>
          <w:kern w:val="0"/>
          <w:sz w:val="32"/>
          <w:szCs w:val="32"/>
          <w:lang w:val="en-US" w:eastAsia="zh-CN" w:bidi="ar-SA"/>
        </w:rPr>
      </w:pPr>
      <w:r>
        <w:rPr>
          <w:rFonts w:hint="eastAsia" w:ascii="仿宋_GB2312" w:hAnsi="仿宋_GB2312" w:eastAsia="仿宋_GB2312" w:cs="仿宋_GB2312"/>
          <w:b/>
          <w:bCs w:val="0"/>
          <w:color w:val="auto"/>
          <w:sz w:val="32"/>
          <w:szCs w:val="32"/>
          <w:lang w:val="en-US" w:eastAsia="zh-CN"/>
        </w:rPr>
        <w:t>2.效益指标完成情况分析。</w:t>
      </w:r>
      <w:r>
        <w:rPr>
          <w:rFonts w:hint="eastAsia" w:ascii="仿宋_GB2312" w:hAnsi="仿宋_GB2312" w:eastAsia="仿宋_GB2312" w:cs="仿宋_GB2312"/>
          <w:b w:val="0"/>
          <w:bCs/>
          <w:color w:val="auto"/>
          <w:sz w:val="32"/>
          <w:szCs w:val="32"/>
          <w:lang w:val="en-US" w:eastAsia="zh-CN"/>
        </w:rPr>
        <w:t>保证了2024年</w:t>
      </w:r>
      <w:r>
        <w:rPr>
          <w:rFonts w:hint="eastAsia" w:ascii="仿宋_GB2312" w:hAnsi="仿宋_GB2312" w:eastAsia="仿宋_GB2312" w:cs="仿宋_GB2312"/>
          <w:b w:val="0"/>
          <w:bCs/>
          <w:color w:val="auto"/>
          <w:kern w:val="2"/>
          <w:sz w:val="32"/>
          <w:szCs w:val="32"/>
          <w:lang w:val="en-US" w:eastAsia="zh-CN" w:bidi="ar-SA"/>
        </w:rPr>
        <w:t>省级少数民族工作专项资金</w:t>
      </w:r>
      <w:r>
        <w:rPr>
          <w:rFonts w:hint="eastAsia" w:ascii="仿宋_GB2312" w:hAnsi="仿宋_GB2312" w:eastAsia="仿宋_GB2312" w:cs="仿宋_GB2312"/>
          <w:b w:val="0"/>
          <w:bCs/>
          <w:color w:val="auto"/>
          <w:sz w:val="32"/>
          <w:szCs w:val="32"/>
          <w:lang w:val="en-US" w:eastAsia="zh-CN"/>
        </w:rPr>
        <w:t>项目的顺利实施，取得了良好的经济效益和社会效益。</w:t>
      </w:r>
      <w:r>
        <w:rPr>
          <w:rFonts w:hint="eastAsia" w:ascii="仿宋_GB2312" w:hAnsi="仿宋_GB2312" w:eastAsia="仿宋_GB2312" w:cs="仿宋_GB2312"/>
          <w:b w:val="0"/>
          <w:bCs/>
          <w:color w:val="auto"/>
          <w:sz w:val="32"/>
          <w:szCs w:val="32"/>
        </w:rPr>
        <w:t>各项筹</w:t>
      </w:r>
      <w:r>
        <w:rPr>
          <w:rFonts w:hint="eastAsia" w:ascii="仿宋_GB2312" w:hAnsi="仿宋_GB2312" w:eastAsia="仿宋_GB2312" w:cs="仿宋_GB2312"/>
          <w:b w:val="0"/>
          <w:bCs/>
          <w:color w:val="auto"/>
          <w:sz w:val="32"/>
          <w:szCs w:val="32"/>
          <w:lang w:eastAsia="zh-CN"/>
        </w:rPr>
        <w:t>备工作</w:t>
      </w:r>
      <w:r>
        <w:rPr>
          <w:rFonts w:hint="eastAsia" w:ascii="仿宋_GB2312" w:hAnsi="仿宋_GB2312" w:eastAsia="仿宋_GB2312" w:cs="仿宋_GB2312"/>
          <w:b w:val="0"/>
          <w:bCs/>
          <w:color w:val="auto"/>
          <w:sz w:val="32"/>
          <w:szCs w:val="32"/>
        </w:rPr>
        <w:t>有序推进，达到了预期目标</w:t>
      </w:r>
      <w:r>
        <w:rPr>
          <w:rFonts w:hint="eastAsia" w:ascii="仿宋_GB2312" w:hAnsi="仿宋_GB2312" w:eastAsia="仿宋_GB2312" w:cs="仿宋_GB2312"/>
          <w:b w:val="0"/>
          <w:bCs/>
          <w:color w:val="auto"/>
          <w:sz w:val="32"/>
          <w:szCs w:val="32"/>
          <w:lang w:eastAsia="zh-CN"/>
        </w:rPr>
        <w:t>，江华积极参加</w:t>
      </w:r>
      <w:r>
        <w:rPr>
          <w:rFonts w:hint="eastAsia" w:ascii="仿宋_GB2312" w:hAnsi="仿宋_GB2312" w:eastAsia="仿宋_GB2312" w:cs="仿宋_GB2312"/>
          <w:b w:val="0"/>
          <w:bCs/>
          <w:color w:val="auto"/>
          <w:kern w:val="2"/>
          <w:sz w:val="32"/>
          <w:szCs w:val="32"/>
          <w:lang w:val="en-US" w:eastAsia="zh-CN" w:bidi="ar-SA"/>
        </w:rPr>
        <w:t>第二十届全国少数民族传统体育运动会湖南代表团押加项目、射弩项目，在</w:t>
      </w:r>
      <w:r>
        <w:rPr>
          <w:rFonts w:hint="eastAsia" w:ascii="仿宋_GB2312" w:hAnsi="仿宋_GB2312" w:eastAsia="仿宋_GB2312" w:cs="仿宋_GB2312"/>
          <w:b w:val="0"/>
          <w:bCs w:val="0"/>
          <w:color w:val="auto"/>
          <w:spacing w:val="4"/>
          <w:kern w:val="0"/>
          <w:sz w:val="32"/>
          <w:szCs w:val="32"/>
          <w:lang w:val="en-US" w:eastAsia="zh-CN" w:bidi="ar-SA"/>
        </w:rPr>
        <w:t>第十二届全国少数民族传统体育运动会押加61kg、68kg级决赛中，我县选送的运动员黄明勇夺冠军，李儒佳荣获二等奖。开展少数民族传统体育运动会，更好的传承本地优秀特色传统体育，为传统体育项目培育人才，进一步推动少数民族传统体育项目的开展。支持沱江四小、规划展示馆民族团结进步精品示范点建设，有效的夯实民族团结进步创建基础，营造了浓厚的民族团结进步的良好氛围，切实提高全县群众的民族团结意识，有形有感有效推动铸牢中华民族共同体意识深入人心。</w:t>
      </w:r>
    </w:p>
    <w:p w14:paraId="1EA03366">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3.满意度指标完成情况分析。</w:t>
      </w:r>
      <w:r>
        <w:rPr>
          <w:rFonts w:hint="eastAsia" w:ascii="仿宋_GB2312" w:hAnsi="仿宋_GB2312" w:eastAsia="仿宋_GB2312" w:cs="仿宋_GB2312"/>
          <w:b w:val="0"/>
          <w:bCs/>
          <w:color w:val="auto"/>
          <w:kern w:val="2"/>
          <w:sz w:val="32"/>
          <w:szCs w:val="32"/>
          <w:lang w:val="en-US" w:eastAsia="zh-CN" w:bidi="ar-SA"/>
        </w:rPr>
        <w:t>项目的实施得到广大群众的支持、认可和一致好评，经</w:t>
      </w:r>
      <w:r>
        <w:rPr>
          <w:rFonts w:hint="eastAsia" w:ascii="仿宋_GB2312" w:hAnsi="仿宋_GB2312" w:eastAsia="仿宋_GB2312" w:cs="仿宋_GB2312"/>
          <w:color w:val="auto"/>
          <w:kern w:val="2"/>
          <w:sz w:val="32"/>
          <w:szCs w:val="32"/>
          <w:lang w:val="en-US" w:eastAsia="zh-CN" w:bidi="ar-SA"/>
        </w:rPr>
        <w:t>调查访问受益村民人数满意度为100%。</w:t>
      </w:r>
    </w:p>
    <w:p w14:paraId="7A7D9A8D">
      <w:pPr>
        <w:pStyle w:val="2"/>
        <w:keepNext w:val="0"/>
        <w:keepLines w:val="0"/>
        <w:pageBreakBefore w:val="0"/>
        <w:kinsoku/>
        <w:wordWrap/>
        <w:overflowPunct/>
        <w:topLinePunct w:val="0"/>
        <w:autoSpaceDE/>
        <w:autoSpaceDN/>
        <w:bidi w:val="0"/>
        <w:spacing w:line="560" w:lineRule="exact"/>
        <w:ind w:leftChars="0" w:firstLine="643" w:firstLineChars="200"/>
        <w:textAlignment w:val="auto"/>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（二）评价结论</w:t>
      </w:r>
    </w:p>
    <w:p w14:paraId="789C040C">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2024年省级少数民族工作专项资金绩效</w:t>
      </w:r>
      <w:r>
        <w:rPr>
          <w:rFonts w:hint="eastAsia" w:ascii="仿宋_GB2312" w:hAnsi="仿宋_GB2312" w:eastAsia="仿宋_GB2312" w:cs="仿宋_GB2312"/>
          <w:color w:val="auto"/>
          <w:kern w:val="2"/>
          <w:sz w:val="32"/>
          <w:szCs w:val="32"/>
          <w:lang w:val="en-US" w:eastAsia="zh-CN" w:bidi="ar-SA"/>
        </w:rPr>
        <w:t>通过自评，对项目决策、过程、产出、效益四个方面进行综合绩效评价，</w:t>
      </w:r>
      <w:r>
        <w:rPr>
          <w:rFonts w:hint="eastAsia" w:ascii="仿宋_GB2312" w:hAnsi="仿宋_GB2312" w:eastAsia="仿宋_GB2312" w:cs="仿宋_GB2312"/>
          <w:b w:val="0"/>
          <w:bCs/>
          <w:color w:val="auto"/>
          <w:sz w:val="32"/>
          <w:szCs w:val="32"/>
          <w:lang w:val="en-US" w:eastAsia="zh-CN"/>
        </w:rPr>
        <w:t>2024年绩效目标评分为100</w:t>
      </w:r>
      <w:r>
        <w:rPr>
          <w:rFonts w:hint="eastAsia" w:ascii="仿宋_GB2312" w:hAnsi="仿宋_GB2312" w:eastAsia="仿宋_GB2312" w:cs="仿宋_GB2312"/>
          <w:color w:val="auto"/>
          <w:kern w:val="2"/>
          <w:sz w:val="32"/>
          <w:szCs w:val="32"/>
          <w:lang w:val="en-US" w:eastAsia="zh-CN" w:bidi="ar-SA"/>
        </w:rPr>
        <w:t>分。</w:t>
      </w:r>
    </w:p>
    <w:p w14:paraId="1B4EB304">
      <w:pPr>
        <w:pStyle w:val="2"/>
        <w:keepNext w:val="0"/>
        <w:keepLines w:val="0"/>
        <w:pageBreakBefore w:val="0"/>
        <w:kinsoku/>
        <w:wordWrap/>
        <w:overflowPunct/>
        <w:topLinePunct w:val="0"/>
        <w:autoSpaceDE/>
        <w:autoSpaceDN/>
        <w:bidi w:val="0"/>
        <w:spacing w:line="560" w:lineRule="exact"/>
        <w:ind w:leftChars="0" w:firstLine="643" w:firstLineChars="200"/>
        <w:textAlignment w:val="auto"/>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（三）经验总结</w:t>
      </w:r>
    </w:p>
    <w:p w14:paraId="5C028DF8">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继续加大少数民族传统体育的支持力度，</w:t>
      </w:r>
      <w:r>
        <w:rPr>
          <w:rFonts w:hint="eastAsia" w:ascii="仿宋_GB2312" w:hAnsi="仿宋_GB2312" w:eastAsia="仿宋_GB2312" w:cs="仿宋_GB2312"/>
          <w:b w:val="0"/>
          <w:bCs w:val="0"/>
          <w:color w:val="auto"/>
          <w:spacing w:val="4"/>
          <w:kern w:val="0"/>
          <w:sz w:val="32"/>
          <w:szCs w:val="32"/>
          <w:lang w:val="en-US" w:eastAsia="zh-CN" w:bidi="ar-SA"/>
        </w:rPr>
        <w:t>更好的传承本地优秀特色传统体育，</w:t>
      </w:r>
      <w:r>
        <w:rPr>
          <w:rFonts w:hint="eastAsia" w:ascii="仿宋_GB2312" w:hAnsi="仿宋_GB2312" w:eastAsia="仿宋_GB2312" w:cs="仿宋_GB2312"/>
          <w:color w:val="auto"/>
          <w:kern w:val="2"/>
          <w:sz w:val="32"/>
          <w:szCs w:val="32"/>
          <w:lang w:val="en-US" w:eastAsia="zh-CN" w:bidi="ar-SA"/>
        </w:rPr>
        <w:t>促进各民族的交往交流交融，进一步铸牢中华民族共同体意识。</w:t>
      </w:r>
    </w:p>
    <w:p w14:paraId="19E4ADF1">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存在的</w:t>
      </w:r>
      <w:r>
        <w:rPr>
          <w:rFonts w:hint="eastAsia" w:ascii="黑体" w:hAnsi="黑体" w:eastAsia="黑体" w:cs="黑体"/>
          <w:color w:val="auto"/>
          <w:sz w:val="32"/>
          <w:szCs w:val="32"/>
        </w:rPr>
        <w:t>问题</w:t>
      </w:r>
    </w:p>
    <w:p w14:paraId="2255A46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bookmarkStart w:id="23" w:name="_Toc15780"/>
      <w:bookmarkStart w:id="24" w:name="_Toc12273"/>
      <w:r>
        <w:rPr>
          <w:rFonts w:hint="eastAsia" w:ascii="楷体_GB2312" w:hAnsi="楷体_GB2312" w:eastAsia="楷体_GB2312" w:cs="楷体_GB2312"/>
          <w:sz w:val="32"/>
          <w:szCs w:val="32"/>
        </w:rPr>
        <w:t>（一）专项管理方面的问题</w:t>
      </w:r>
    </w:p>
    <w:p w14:paraId="55604E9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项目资金严格按照《湖南省省级少数民族工作专项资金管理办法》（湘财行〔2023〕47号）执行。</w:t>
      </w:r>
    </w:p>
    <w:p w14:paraId="7DDA062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（二）资金分配方面的问题</w:t>
      </w:r>
    </w:p>
    <w:p w14:paraId="0A80B60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共2个项目，主要关于</w:t>
      </w:r>
      <w:r>
        <w:rPr>
          <w:rFonts w:hint="eastAsia" w:ascii="仿宋_GB2312" w:hAnsi="仿宋_GB2312" w:eastAsia="仿宋_GB2312" w:cs="仿宋_GB2312"/>
          <w:b w:val="0"/>
          <w:bCs/>
          <w:color w:val="auto"/>
          <w:kern w:val="2"/>
          <w:sz w:val="32"/>
          <w:szCs w:val="32"/>
          <w:lang w:val="en-US" w:eastAsia="zh-CN" w:bidi="ar-SA"/>
        </w:rPr>
        <w:t>构筑中华民族共有精神家园、促进各民族交往交流交融等方面</w:t>
      </w:r>
      <w:r>
        <w:rPr>
          <w:rFonts w:hint="eastAsia" w:ascii="仿宋_GB2312" w:hAnsi="仿宋_GB2312" w:eastAsia="仿宋_GB2312" w:cs="仿宋_GB2312"/>
          <w:color w:val="auto"/>
          <w:sz w:val="32"/>
          <w:szCs w:val="32"/>
          <w:lang w:val="en-US" w:eastAsia="zh-CN"/>
        </w:rPr>
        <w:t>。</w:t>
      </w:r>
    </w:p>
    <w:p w14:paraId="4D74368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（三）资金拨付方面的问题</w:t>
      </w:r>
    </w:p>
    <w:p w14:paraId="406B11C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县财政部门及时拨付资金</w:t>
      </w:r>
      <w:r>
        <w:rPr>
          <w:rFonts w:hint="eastAsia" w:ascii="仿宋_GB2312" w:hAnsi="仿宋_GB2312" w:eastAsia="仿宋_GB2312" w:cs="仿宋_GB2312"/>
          <w:color w:val="000000"/>
          <w:sz w:val="32"/>
          <w:szCs w:val="32"/>
          <w:lang w:eastAsia="zh-CN"/>
        </w:rPr>
        <w:t>，无延迟情况</w:t>
      </w:r>
      <w:r>
        <w:rPr>
          <w:rFonts w:hint="eastAsia" w:ascii="仿宋_GB2312" w:hAnsi="仿宋_GB2312" w:eastAsia="仿宋_GB2312" w:cs="仿宋_GB2312"/>
          <w:color w:val="000000"/>
          <w:sz w:val="32"/>
          <w:szCs w:val="32"/>
        </w:rPr>
        <w:t>。</w:t>
      </w:r>
    </w:p>
    <w:p w14:paraId="77BDCDF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（四）资金使用方面的问题</w:t>
      </w:r>
    </w:p>
    <w:p w14:paraId="3A5FE1D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lang w:eastAsia="zh-CN"/>
        </w:rPr>
        <w:t>无问题，能够按时、按质、按量完成项目投资和建设任务。</w:t>
      </w:r>
    </w:p>
    <w:bookmarkEnd w:id="23"/>
    <w:bookmarkEnd w:id="24"/>
    <w:p w14:paraId="30433193">
      <w:pPr>
        <w:keepNext w:val="0"/>
        <w:keepLines w:val="0"/>
        <w:pageBreakBefore w:val="0"/>
        <w:kinsoku/>
        <w:wordWrap/>
        <w:overflowPunct/>
        <w:topLinePunct w:val="0"/>
        <w:autoSpaceDE/>
        <w:autoSpaceDN/>
        <w:bidi w:val="0"/>
        <w:adjustRightInd w:val="0"/>
        <w:snapToGrid w:val="0"/>
        <w:spacing w:line="560" w:lineRule="exact"/>
        <w:ind w:leftChars="0" w:right="0" w:righ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下一步</w:t>
      </w:r>
      <w:r>
        <w:rPr>
          <w:rFonts w:hint="eastAsia" w:ascii="黑体" w:hAnsi="黑体" w:eastAsia="黑体" w:cs="黑体"/>
          <w:color w:val="auto"/>
          <w:sz w:val="32"/>
          <w:szCs w:val="32"/>
        </w:rPr>
        <w:t>改进措施及建议</w:t>
      </w:r>
    </w:p>
    <w:p w14:paraId="292776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一是抓好专项资金规范化管理。</w:t>
      </w:r>
      <w:r>
        <w:rPr>
          <w:rFonts w:hint="eastAsia" w:ascii="仿宋_GB2312" w:hAnsi="仿宋_GB2312" w:eastAsia="仿宋_GB2312" w:cs="仿宋_GB2312"/>
          <w:color w:val="auto"/>
          <w:sz w:val="32"/>
          <w:szCs w:val="32"/>
          <w:lang w:val="en-US" w:eastAsia="zh-CN"/>
        </w:rPr>
        <w:t>按程序和要求加强项目监管，确保项目安全、顺利完工，及时组织验收，并督促做好项目报账相关资料</w:t>
      </w:r>
      <w:r>
        <w:rPr>
          <w:rFonts w:hint="eastAsia" w:ascii="仿宋_GB2312" w:hAnsi="仿宋_GB2312" w:eastAsia="仿宋_GB2312" w:cs="仿宋_GB2312"/>
          <w:color w:val="auto"/>
          <w:sz w:val="32"/>
          <w:szCs w:val="32"/>
          <w:lang w:eastAsia="zh-CN"/>
        </w:rPr>
        <w:t>。</w:t>
      </w:r>
    </w:p>
    <w:p w14:paraId="48AC40AF">
      <w:pPr>
        <w:keepNext w:val="0"/>
        <w:keepLines w:val="0"/>
        <w:pageBreakBefore w:val="0"/>
        <w:widowControl/>
        <w:kinsoku/>
        <w:wordWrap/>
        <w:overflowPunct/>
        <w:topLinePunct w:val="0"/>
        <w:autoSpaceDE/>
        <w:autoSpaceDN/>
        <w:bidi w:val="0"/>
        <w:spacing w:line="560" w:lineRule="exact"/>
        <w:ind w:left="0" w:leftChars="0" w:right="0" w:rightChars="0"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二是加强资金投入。</w:t>
      </w:r>
      <w:r>
        <w:rPr>
          <w:rFonts w:hint="eastAsia" w:ascii="仿宋_GB2312" w:hAnsi="仿宋_GB2312" w:eastAsia="仿宋_GB2312" w:cs="仿宋_GB2312"/>
          <w:color w:val="auto"/>
          <w:sz w:val="32"/>
          <w:szCs w:val="32"/>
          <w:lang w:val="en-US" w:eastAsia="zh-CN"/>
        </w:rPr>
        <w:t>恳请上级部门进一步加强民族地区基础设施建设、少数民族传统体育，</w:t>
      </w:r>
      <w:r>
        <w:rPr>
          <w:rFonts w:hint="eastAsia" w:ascii="仿宋_GB2312" w:hAnsi="仿宋_GB2312" w:eastAsia="仿宋_GB2312" w:cs="仿宋_GB2312"/>
          <w:b w:val="0"/>
          <w:bCs/>
          <w:color w:val="auto"/>
          <w:sz w:val="32"/>
          <w:szCs w:val="32"/>
          <w:lang w:val="en-US" w:eastAsia="zh-CN"/>
        </w:rPr>
        <w:t>进一步铸牢中华民族共同体意识。</w:t>
      </w:r>
    </w:p>
    <w:p w14:paraId="16B93AB6">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p>
    <w:p w14:paraId="71538B1A">
      <w:pPr>
        <w:pStyle w:val="2"/>
        <w:keepNext w:val="0"/>
        <w:keepLines w:val="0"/>
        <w:pageBreakBefore w:val="0"/>
        <w:kinsoku/>
        <w:wordWrap/>
        <w:overflowPunct/>
        <w:topLinePunct w:val="0"/>
        <w:autoSpaceDE/>
        <w:autoSpaceDN/>
        <w:bidi w:val="0"/>
        <w:spacing w:line="560" w:lineRule="exact"/>
        <w:ind w:left="0" w:leftChars="0"/>
        <w:textAlignment w:val="auto"/>
        <w:rPr>
          <w:rFonts w:hint="eastAsia" w:ascii="仿宋_GB2312" w:hAnsi="仿宋_GB2312" w:eastAsia="仿宋_GB2312" w:cs="仿宋_GB2312"/>
          <w:color w:val="auto"/>
          <w:sz w:val="32"/>
          <w:szCs w:val="32"/>
        </w:rPr>
      </w:pPr>
    </w:p>
    <w:p w14:paraId="54334E1E">
      <w:pPr>
        <w:pStyle w:val="4"/>
        <w:keepNext w:val="0"/>
        <w:keepLines w:val="0"/>
        <w:pageBreakBefore w:val="0"/>
        <w:kinsoku/>
        <w:wordWrap/>
        <w:overflowPunct/>
        <w:topLinePunct w:val="0"/>
        <w:autoSpaceDE/>
        <w:autoSpaceDN/>
        <w:bidi w:val="0"/>
        <w:spacing w:line="560" w:lineRule="exact"/>
        <w:ind w:left="0" w:leftChars="0" w:firstLine="1920" w:firstLineChars="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江华瑶族自治县民族文化旅游广电体育局</w:t>
      </w:r>
    </w:p>
    <w:p w14:paraId="1CA3BA96">
      <w:pPr>
        <w:keepNext w:val="0"/>
        <w:keepLines w:val="0"/>
        <w:pageBreakBefore w:val="0"/>
        <w:kinsoku/>
        <w:wordWrap/>
        <w:overflowPunct/>
        <w:topLinePunct w:val="0"/>
        <w:autoSpaceDE/>
        <w:autoSpaceDN/>
        <w:bidi w:val="0"/>
        <w:spacing w:line="560" w:lineRule="exact"/>
        <w:ind w:left="0" w:leftChars="0"/>
        <w:textAlignment w:val="auto"/>
        <w:rPr>
          <w:color w:val="auto"/>
        </w:rPr>
      </w:pPr>
      <w:r>
        <w:rPr>
          <w:rFonts w:hint="eastAsia" w:ascii="仿宋_GB2312" w:hAnsi="仿宋_GB2312" w:eastAsia="仿宋_GB2312" w:cs="仿宋_GB2312"/>
          <w:color w:val="auto"/>
          <w:sz w:val="32"/>
          <w:szCs w:val="32"/>
          <w:lang w:val="en-US" w:eastAsia="zh-CN"/>
        </w:rPr>
        <w:t xml:space="preserve">                      2025年3月28日</w:t>
      </w:r>
    </w:p>
    <w:p w14:paraId="69FFC296">
      <w:pPr>
        <w:keepNext w:val="0"/>
        <w:keepLines w:val="0"/>
        <w:pageBreakBefore w:val="0"/>
        <w:kinsoku/>
        <w:wordWrap/>
        <w:overflowPunct/>
        <w:topLinePunct w:val="0"/>
        <w:autoSpaceDE/>
        <w:autoSpaceDN/>
        <w:bidi w:val="0"/>
        <w:spacing w:line="560" w:lineRule="exact"/>
        <w:textAlignment w:val="auto"/>
      </w:pPr>
    </w:p>
    <w:sectPr>
      <w:footerReference r:id="rId3" w:type="default"/>
      <w:pgSz w:w="11906" w:h="16838"/>
      <w:pgMar w:top="1701"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创艺简标宋">
    <w:altName w:val="黑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17AB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9C6A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79C6A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64573"/>
    <w:rsid w:val="2B6A15E4"/>
    <w:rsid w:val="51F64573"/>
    <w:rsid w:val="55B15523"/>
    <w:rsid w:val="646E2F6B"/>
    <w:rsid w:val="7E796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0" w:lineRule="atLeast"/>
    </w:pPr>
    <w:rPr>
      <w:b/>
      <w:bCs/>
      <w:sz w:val="32"/>
    </w:rPr>
  </w:style>
  <w:style w:type="paragraph" w:styleId="3">
    <w:name w:val="Body Text First Indent"/>
    <w:basedOn w:val="2"/>
    <w:qFormat/>
    <w:uiPriority w:val="0"/>
    <w:pPr>
      <w:autoSpaceDE w:val="0"/>
      <w:autoSpaceDN w:val="0"/>
      <w:ind w:firstLine="420"/>
      <w:jc w:val="left"/>
    </w:pPr>
    <w:rPr>
      <w:rFonts w:ascii="宋体" w:cs="宋体"/>
      <w:kern w:val="0"/>
      <w:sz w:val="32"/>
      <w:szCs w:val="32"/>
    </w:rPr>
  </w:style>
  <w:style w:type="paragraph" w:styleId="4">
    <w:name w:val="toc 5"/>
    <w:basedOn w:val="1"/>
    <w:next w:val="1"/>
    <w:qFormat/>
    <w:uiPriority w:val="0"/>
    <w:pPr>
      <w:ind w:left="1680" w:leftChars="800"/>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1907</Words>
  <Characters>1974</Characters>
  <Lines>0</Lines>
  <Paragraphs>0</Paragraphs>
  <TotalTime>9</TotalTime>
  <ScaleCrop>false</ScaleCrop>
  <LinksUpToDate>false</LinksUpToDate>
  <CharactersWithSpaces>1996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2025-03-28T08:03:00Z</dcterms:created>
  <dc:creator>ling</dc:creator>
  <cp:lastModifiedBy>民族文旅广体</cp:lastModifiedBy>
  <dcterms:modified xsi:type="dcterms:W3CDTF">2025-04-30T07:22:24Z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8F2A571B999F4EA6940A1A0F81858FF2_11</vt:lpwstr>
  </property>
  <property fmtid="{D5CDD505-2E9C-101B-9397-08002B2CF9AE}" pid="4" name="KSOTemplateDocerSaveRecord">
    <vt:lpwstr>eyJoZGlkIjoiMjljZmEzMTI1Y2U3MTdmOWU0YjBkMGM2M2YxY2JlZmIiLCJ1c2VySWQiOiIzMDQ0NDg4MzQifQ==</vt:lpwstr>
  </property>
</Properties>
</file>