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F95A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创艺简标宋" w:hAnsi="创艺简标宋" w:eastAsia="创艺简标宋" w:cs="创艺简标宋"/>
          <w:b w:val="0"/>
          <w:bCs/>
          <w:sz w:val="44"/>
          <w:szCs w:val="44"/>
        </w:rPr>
      </w:pPr>
      <w:r>
        <w:rPr>
          <w:rFonts w:hint="eastAsia" w:ascii="创艺简标宋" w:hAnsi="创艺简标宋" w:eastAsia="创艺简标宋" w:cs="创艺简标宋"/>
          <w:b w:val="0"/>
          <w:bCs/>
          <w:sz w:val="44"/>
          <w:szCs w:val="44"/>
          <w:lang w:val="en-US" w:eastAsia="zh-CN"/>
        </w:rPr>
        <w:t>县民族文旅广体局2024年度统筹整合财政涉农</w:t>
      </w:r>
      <w:r>
        <w:rPr>
          <w:rFonts w:hint="eastAsia" w:ascii="创艺简标宋" w:hAnsi="创艺简标宋" w:eastAsia="创艺简标宋" w:cs="创艺简标宋"/>
          <w:b w:val="0"/>
          <w:bCs/>
          <w:sz w:val="44"/>
          <w:szCs w:val="44"/>
        </w:rPr>
        <w:t>资金绩效自评报告</w:t>
      </w:r>
    </w:p>
    <w:p w14:paraId="7CDE83B4">
      <w:pPr>
        <w:pStyle w:val="8"/>
        <w:keepNext w:val="0"/>
        <w:keepLines w:val="0"/>
        <w:pageBreakBefore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sz w:val="32"/>
          <w:szCs w:val="32"/>
          <w:lang w:eastAsia="zh-CN"/>
        </w:rPr>
      </w:pPr>
    </w:p>
    <w:p w14:paraId="4182824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为进一步管理和使用好财政资金，提高</w:t>
      </w:r>
      <w:r>
        <w:rPr>
          <w:rFonts w:hint="eastAsia" w:ascii="仿宋_GB2312" w:hAnsi="仿宋_GB2312" w:eastAsia="仿宋_GB2312" w:cs="仿宋_GB2312"/>
          <w:b w:val="0"/>
          <w:bCs/>
          <w:sz w:val="32"/>
          <w:szCs w:val="32"/>
          <w:lang w:val="en-US" w:eastAsia="zh-CN"/>
        </w:rPr>
        <w:t>涉农财政资金项目</w:t>
      </w:r>
      <w:r>
        <w:rPr>
          <w:rFonts w:hint="eastAsia" w:ascii="仿宋" w:hAnsi="仿宋" w:eastAsia="仿宋" w:cs="仿宋"/>
          <w:sz w:val="32"/>
          <w:szCs w:val="32"/>
          <w:highlight w:val="none"/>
        </w:rPr>
        <w:t>使用效益和项目管理水平，</w:t>
      </w:r>
      <w:r>
        <w:rPr>
          <w:rFonts w:hint="eastAsia" w:ascii="仿宋_GB2312" w:hAnsi="仿宋_GB2312" w:eastAsia="仿宋_GB2312" w:cs="仿宋_GB2312"/>
          <w:b w:val="0"/>
          <w:bCs/>
          <w:sz w:val="32"/>
          <w:szCs w:val="32"/>
          <w:lang w:val="en-US" w:eastAsia="zh-CN"/>
        </w:rPr>
        <w:t>切实巩固拓展脱贫攻坚成果同乡村振兴有效衔接，</w:t>
      </w:r>
      <w:r>
        <w:rPr>
          <w:rFonts w:hint="eastAsia" w:ascii="仿宋" w:hAnsi="仿宋" w:eastAsia="仿宋" w:cs="仿宋"/>
          <w:sz w:val="32"/>
          <w:szCs w:val="32"/>
          <w:highlight w:val="none"/>
          <w:lang w:val="zh-TW" w:eastAsia="zh-TW"/>
        </w:rPr>
        <w:t>按照省</w:t>
      </w:r>
      <w:r>
        <w:rPr>
          <w:rFonts w:hint="eastAsia" w:ascii="仿宋" w:hAnsi="仿宋" w:eastAsia="仿宋" w:cs="仿宋"/>
          <w:sz w:val="32"/>
          <w:szCs w:val="32"/>
          <w:highlight w:val="none"/>
          <w:lang w:val="zh-TW" w:eastAsia="zh-CN"/>
        </w:rPr>
        <w:t>、市、县</w:t>
      </w:r>
      <w:r>
        <w:rPr>
          <w:rFonts w:hint="eastAsia" w:ascii="仿宋" w:hAnsi="仿宋" w:eastAsia="仿宋" w:cs="仿宋"/>
          <w:sz w:val="32"/>
          <w:szCs w:val="32"/>
          <w:highlight w:val="none"/>
          <w:lang w:val="en-US" w:eastAsia="zh-CN"/>
        </w:rPr>
        <w:t>乡村振兴补助资金绩效评价</w:t>
      </w:r>
      <w:r>
        <w:rPr>
          <w:rFonts w:hint="eastAsia" w:ascii="仿宋" w:hAnsi="仿宋" w:eastAsia="仿宋" w:cs="仿宋"/>
          <w:sz w:val="32"/>
          <w:szCs w:val="32"/>
          <w:highlight w:val="none"/>
          <w:lang w:val="zh-TW" w:eastAsia="zh-CN"/>
        </w:rPr>
        <w:t>工作总体要求，现</w:t>
      </w:r>
      <w:r>
        <w:rPr>
          <w:rFonts w:hint="eastAsia" w:ascii="仿宋" w:hAnsi="仿宋" w:eastAsia="仿宋" w:cs="仿宋"/>
          <w:sz w:val="32"/>
          <w:szCs w:val="32"/>
          <w:highlight w:val="none"/>
          <w:lang w:val="en-US" w:eastAsia="zh-CN"/>
        </w:rPr>
        <w:t>对我局2024年度统筹整合财政</w:t>
      </w:r>
      <w:r>
        <w:rPr>
          <w:rFonts w:hint="eastAsia" w:ascii="仿宋_GB2312" w:hAnsi="仿宋_GB2312" w:eastAsia="仿宋_GB2312" w:cs="仿宋_GB2312"/>
          <w:b w:val="0"/>
          <w:bCs/>
          <w:sz w:val="32"/>
          <w:szCs w:val="32"/>
          <w:lang w:val="en-US" w:eastAsia="zh-CN"/>
        </w:rPr>
        <w:t>涉农资金</w:t>
      </w:r>
      <w:r>
        <w:rPr>
          <w:rFonts w:hint="eastAsia" w:ascii="仿宋" w:hAnsi="仿宋" w:eastAsia="仿宋" w:cs="仿宋"/>
          <w:sz w:val="32"/>
          <w:szCs w:val="32"/>
          <w:highlight w:val="none"/>
          <w:lang w:val="en-US" w:eastAsia="zh-CN"/>
        </w:rPr>
        <w:t xml:space="preserve">项目开展自评，现将自评报告如下： </w:t>
      </w:r>
    </w:p>
    <w:p w14:paraId="67B51F16">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rPr>
          <w:rFonts w:hint="eastAsia" w:ascii="仿宋_GB2312" w:hAnsi="仿宋_GB2312" w:eastAsia="仿宋_GB2312" w:cs="仿宋_GB2312"/>
          <w:b/>
          <w:bCs w:val="0"/>
          <w:sz w:val="32"/>
          <w:szCs w:val="32"/>
          <w:lang w:eastAsia="zh-CN"/>
        </w:rPr>
      </w:pPr>
      <w:r>
        <w:rPr>
          <w:rFonts w:hint="eastAsia" w:ascii="黑体" w:hAnsi="黑体" w:eastAsia="黑体" w:cs="黑体"/>
          <w:b w:val="0"/>
          <w:bCs/>
          <w:sz w:val="32"/>
          <w:szCs w:val="32"/>
        </w:rPr>
        <w:t>—、</w:t>
      </w:r>
      <w:r>
        <w:rPr>
          <w:rFonts w:hint="eastAsia" w:ascii="黑体" w:hAnsi="黑体" w:eastAsia="黑体" w:cs="黑体"/>
          <w:b w:val="0"/>
          <w:bCs/>
          <w:sz w:val="32"/>
          <w:szCs w:val="32"/>
          <w:lang w:eastAsia="zh-CN"/>
        </w:rPr>
        <w:t>统筹整合财政涉农基本情况</w:t>
      </w:r>
    </w:p>
    <w:p w14:paraId="30D50E37">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（一）项目资金下达预算情况</w:t>
      </w:r>
    </w:p>
    <w:p w14:paraId="3311AB97">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sz w:val="32"/>
          <w:szCs w:val="32"/>
          <w:lang w:val="en-US" w:eastAsia="zh-CN"/>
        </w:rPr>
        <w:t>2024年安排统筹整合财政涉农资金33个项目926.67万元，用于支持休闲农业与乡村旅游、农村基础设施，壮大集体经济，补齐基础设施建设短板，切实完成巩固拓展脱贫攻坚成果同乡村振兴有效衔接工作任务。</w:t>
      </w:r>
    </w:p>
    <w:p w14:paraId="4047EE0B">
      <w:pPr>
        <w:rPr>
          <w:rFonts w:hint="default"/>
          <w:lang w:val="en-US" w:eastAsia="zh-CN"/>
        </w:rPr>
      </w:pPr>
    </w:p>
    <w:p w14:paraId="391EBA53">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eastAsia="zh-CN"/>
        </w:rPr>
        <w:t>（二</w:t>
      </w:r>
      <w:bookmarkStart w:id="0" w:name="_GoBack"/>
      <w:bookmarkEnd w:id="0"/>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项目绩效目标</w:t>
      </w:r>
      <w:r>
        <w:rPr>
          <w:rFonts w:hint="eastAsia" w:ascii="仿宋_GB2312" w:hAnsi="仿宋_GB2312" w:eastAsia="仿宋_GB2312" w:cs="仿宋_GB2312"/>
          <w:b/>
          <w:bCs w:val="0"/>
          <w:sz w:val="32"/>
          <w:szCs w:val="32"/>
          <w:lang w:val="en-US" w:eastAsia="zh-CN"/>
        </w:rPr>
        <w:t xml:space="preserve">设定情况 </w:t>
      </w:r>
    </w:p>
    <w:p w14:paraId="2476E1E2">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安排统筹整合使用涉农财政资金项目绩效目标是依据我局职能职责设定，目标设定的依据充分。绩效目标明确、清晰，与我局职责职能规划密切相关。一是支持少数民族特色村寨建设；二是支持民族文化传承示范基地建设;三是支持开展少数民族民族文化传承保护;四是景区提质扩容，增强旅游开发竞争力；五是完善农村基础设施建设。</w:t>
      </w:r>
    </w:p>
    <w:p w14:paraId="0A2B79BF">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二、绩效目标自评开展情况</w:t>
      </w:r>
    </w:p>
    <w:p w14:paraId="0729A791">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我局高度重视绩效自评工作，成立了以主要领导为组长的绩效自评工作领导小组，及时召开相关会议，严格按规范程序提前申请、分配、管理和使用财政资金，扎实做好财政支出绩效评价工作，全面完成了</w:t>
      </w:r>
      <w:r>
        <w:rPr>
          <w:rFonts w:hint="eastAsia" w:ascii="仿宋_GB2312" w:hAnsi="仿宋_GB2312" w:eastAsia="仿宋_GB2312" w:cs="仿宋_GB2312"/>
          <w:b w:val="0"/>
          <w:bCs/>
          <w:sz w:val="32"/>
          <w:szCs w:val="32"/>
          <w:lang w:val="en-US" w:eastAsia="zh-CN"/>
        </w:rPr>
        <w:t>2024年安排统筹整合使用涉农财政资金项目</w:t>
      </w:r>
      <w:r>
        <w:rPr>
          <w:rFonts w:hint="eastAsia" w:ascii="仿宋_GB2312" w:hAnsi="仿宋_GB2312" w:eastAsia="仿宋_GB2312" w:cs="仿宋_GB2312"/>
          <w:kern w:val="2"/>
          <w:sz w:val="32"/>
          <w:szCs w:val="32"/>
          <w:lang w:val="en-US" w:eastAsia="zh-CN" w:bidi="ar-SA"/>
        </w:rPr>
        <w:t>财政预算支出绩效工作。评价工作采取全面评价和重点评价相结合、现场评价和非现场评价相补充的方法，对项目资金投入、拨付、监管、使用四个方面进行综合绩效评价。</w:t>
      </w:r>
    </w:p>
    <w:p w14:paraId="5DEB3E4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根据自评，</w:t>
      </w:r>
      <w:r>
        <w:rPr>
          <w:rFonts w:hint="eastAsia" w:ascii="仿宋_GB2312" w:hAnsi="仿宋_GB2312" w:eastAsia="仿宋_GB2312" w:cs="仿宋_GB2312"/>
          <w:b w:val="0"/>
          <w:bCs/>
          <w:sz w:val="32"/>
          <w:szCs w:val="32"/>
          <w:lang w:val="en-US" w:eastAsia="zh-CN"/>
        </w:rPr>
        <w:t>2024年安排统筹整合使用涉农财政资金项目</w:t>
      </w:r>
      <w:r>
        <w:rPr>
          <w:rFonts w:hint="eastAsia" w:ascii="仿宋_GB2312" w:hAnsi="仿宋_GB2312" w:eastAsia="仿宋_GB2312" w:cs="仿宋_GB2312"/>
          <w:kern w:val="2"/>
          <w:sz w:val="32"/>
          <w:szCs w:val="32"/>
          <w:lang w:val="en-US" w:eastAsia="zh-CN" w:bidi="ar-SA"/>
        </w:rPr>
        <w:t>在资金管理使用上做到了财政及时拨付，在立项时进行了可行性论证和实地考察，无浪费挪用套取专项资金行为，各项手续完善齐全，项目工程按照合同进度顺利完工。</w:t>
      </w:r>
    </w:p>
    <w:p w14:paraId="5F4730A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kern w:val="2"/>
          <w:sz w:val="32"/>
          <w:szCs w:val="32"/>
          <w:lang w:val="en-US" w:eastAsia="zh-CN" w:bidi="ar-SA"/>
        </w:rPr>
        <w:t>通过自评，</w:t>
      </w:r>
      <w:r>
        <w:rPr>
          <w:rFonts w:hint="eastAsia" w:ascii="仿宋_GB2312" w:hAnsi="仿宋_GB2312" w:eastAsia="仿宋_GB2312" w:cs="仿宋_GB2312"/>
          <w:b w:val="0"/>
          <w:bCs/>
          <w:sz w:val="32"/>
          <w:szCs w:val="32"/>
          <w:lang w:val="en-US" w:eastAsia="zh-CN"/>
        </w:rPr>
        <w:t>2024年绩效目标评分为100</w:t>
      </w:r>
      <w:r>
        <w:rPr>
          <w:rFonts w:hint="eastAsia" w:ascii="仿宋_GB2312" w:hAnsi="仿宋_GB2312" w:eastAsia="仿宋_GB2312" w:cs="仿宋_GB2312"/>
          <w:kern w:val="2"/>
          <w:sz w:val="32"/>
          <w:szCs w:val="32"/>
          <w:lang w:val="en-US" w:eastAsia="zh-CN" w:bidi="ar-SA"/>
        </w:rPr>
        <w:t>分，自评等级为优（优、良、中、低、差）。</w:t>
      </w:r>
    </w:p>
    <w:p w14:paraId="46F653F2">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三、绩效目标自评完成情况分析</w:t>
      </w:r>
    </w:p>
    <w:p w14:paraId="226702F7">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（一）资金投入及执行情况分析</w:t>
      </w:r>
    </w:p>
    <w:p w14:paraId="793CCC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2024年安排统筹整合财政涉农资金项目926.67万元，</w:t>
      </w:r>
      <w:r>
        <w:rPr>
          <w:rFonts w:hint="eastAsia" w:ascii="仿宋_GB2312" w:hAnsi="仿宋_GB2312" w:eastAsia="仿宋_GB2312" w:cs="仿宋_GB2312"/>
          <w:kern w:val="2"/>
          <w:sz w:val="32"/>
          <w:szCs w:val="32"/>
          <w:lang w:val="en-US" w:eastAsia="zh-CN" w:bidi="ar-SA"/>
        </w:rPr>
        <w:t>实际拨付到位金额</w:t>
      </w:r>
      <w:r>
        <w:rPr>
          <w:rFonts w:hint="eastAsia" w:ascii="仿宋_GB2312" w:hAnsi="仿宋_GB2312" w:eastAsia="仿宋_GB2312" w:cs="仿宋_GB2312"/>
          <w:b w:val="0"/>
          <w:bCs/>
          <w:sz w:val="32"/>
          <w:szCs w:val="32"/>
          <w:lang w:val="en-US" w:eastAsia="zh-CN"/>
        </w:rPr>
        <w:t>926.67</w:t>
      </w:r>
      <w:r>
        <w:rPr>
          <w:rFonts w:hint="eastAsia" w:ascii="仿宋_GB2312" w:hAnsi="仿宋_GB2312" w:eastAsia="仿宋_GB2312" w:cs="仿宋_GB2312"/>
          <w:kern w:val="2"/>
          <w:sz w:val="32"/>
          <w:szCs w:val="32"/>
          <w:lang w:val="en-US" w:eastAsia="zh-CN" w:bidi="ar-SA"/>
        </w:rPr>
        <w:t>万元全部用于休闲农业与乡村旅游产业、农村基础设施，实际执行率为100%。</w:t>
      </w:r>
    </w:p>
    <w:p w14:paraId="76D9D832">
      <w:pPr>
        <w:pStyle w:val="8"/>
        <w:keepNext w:val="0"/>
        <w:keepLines w:val="0"/>
        <w:pageBreakBefore w:val="0"/>
        <w:widowControl w:val="0"/>
        <w:numPr>
          <w:ilvl w:val="0"/>
          <w:numId w:val="1"/>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项目资金管理情况</w:t>
      </w:r>
    </w:p>
    <w:p w14:paraId="5199D395">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一是加强组织领导。县民族文旅广体局成立</w:t>
      </w:r>
      <w:r>
        <w:rPr>
          <w:rFonts w:hint="eastAsia" w:ascii="仿宋_GB2312" w:hAnsi="仿宋_GB2312" w:eastAsia="仿宋_GB2312" w:cs="仿宋_GB2312"/>
          <w:sz w:val="32"/>
          <w:szCs w:val="32"/>
        </w:rPr>
        <w:t>涉农资金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少数民族发展任务）</w:t>
      </w:r>
      <w:r>
        <w:rPr>
          <w:rFonts w:hint="eastAsia" w:ascii="仿宋_GB2312" w:hAnsi="仿宋_GB2312" w:eastAsia="仿宋_GB2312" w:cs="仿宋_GB2312"/>
          <w:sz w:val="32"/>
          <w:szCs w:val="32"/>
        </w:rPr>
        <w:t>推进工作领导小组</w:t>
      </w:r>
      <w:r>
        <w:rPr>
          <w:rFonts w:hint="eastAsia" w:ascii="仿宋_GB2312" w:hAnsi="仿宋_GB2312" w:eastAsia="仿宋_GB2312" w:cs="仿宋_GB2312"/>
          <w:sz w:val="32"/>
          <w:szCs w:val="32"/>
          <w:highlight w:val="none"/>
          <w:lang w:val="en-US" w:eastAsia="zh-CN"/>
        </w:rPr>
        <w:t>，由党组书记为组长，其他班子成员为副组长，办公室、财务股、民族事务股、文物股、产业发展股为成员单位。</w:t>
      </w:r>
    </w:p>
    <w:p w14:paraId="4A34F7ED">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二是管理规范。严格按照《</w:t>
      </w:r>
      <w:r>
        <w:rPr>
          <w:rFonts w:hint="eastAsia" w:ascii="仿宋_GB2312" w:hAnsi="仿宋_GB2312" w:eastAsia="仿宋_GB2312" w:cs="仿宋_GB2312"/>
          <w:sz w:val="32"/>
          <w:szCs w:val="32"/>
          <w:lang w:eastAsia="zh-CN"/>
        </w:rPr>
        <w:t>江华瑶族自治县统筹整合使用财政涉农资金管理办法</w:t>
      </w:r>
      <w:r>
        <w:rPr>
          <w:rFonts w:hint="eastAsia" w:ascii="仿宋_GB2312" w:hAnsi="仿宋_GB2312" w:eastAsia="仿宋_GB2312" w:cs="仿宋_GB2312"/>
          <w:sz w:val="32"/>
          <w:szCs w:val="32"/>
          <w:highlight w:val="none"/>
          <w:lang w:val="en-US" w:eastAsia="zh-CN"/>
        </w:rPr>
        <w:t>》执行，推进项目建设管理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项目通过公开招标或民主决策等方式确定项目施工单位，并挂网公开公示，</w:t>
      </w:r>
      <w:r>
        <w:rPr>
          <w:rFonts w:hint="eastAsia" w:ascii="仿宋_GB2312" w:hAnsi="仿宋_GB2312" w:eastAsia="仿宋_GB2312" w:cs="仿宋_GB2312"/>
          <w:sz w:val="32"/>
          <w:szCs w:val="32"/>
        </w:rPr>
        <w:t>保证项目的顺利开展。</w:t>
      </w:r>
      <w:r>
        <w:rPr>
          <w:rFonts w:hint="eastAsia" w:ascii="仿宋_GB2312" w:hAnsi="仿宋_GB2312" w:eastAsia="仿宋_GB2312" w:cs="仿宋_GB2312"/>
          <w:kern w:val="2"/>
          <w:sz w:val="32"/>
          <w:szCs w:val="32"/>
          <w:lang w:val="en-US" w:eastAsia="zh-CN" w:bidi="ar-SA"/>
        </w:rPr>
        <w:t>项目资金使用管理过程中未发现挤占挪用及其它违规行为、资金使用合理合规。</w:t>
      </w:r>
    </w:p>
    <w:p w14:paraId="1BED3AF9">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（三）绩效目标完成情况分析</w:t>
      </w:r>
    </w:p>
    <w:p w14:paraId="5FF986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1、产出指标完成情况分析。</w:t>
      </w:r>
      <w:r>
        <w:rPr>
          <w:rFonts w:hint="eastAsia" w:ascii="仿宋_GB2312" w:hAnsi="仿宋_GB2312" w:eastAsia="仿宋_GB2312" w:cs="仿宋_GB2312"/>
          <w:b w:val="0"/>
          <w:bCs/>
          <w:sz w:val="32"/>
          <w:szCs w:val="32"/>
          <w:lang w:val="en-US" w:eastAsia="zh-CN"/>
        </w:rPr>
        <w:t>2024年安排统筹整合财政涉农资金33个项目926.67万元，用于支持休闲农业与乡村旅游、农村基础设施。</w:t>
      </w:r>
      <w:r>
        <w:rPr>
          <w:rFonts w:hint="eastAsia" w:ascii="仿宋_GB2312" w:hAnsi="仿宋_GB2312" w:eastAsia="仿宋_GB2312" w:cs="仿宋_GB2312"/>
          <w:kern w:val="2"/>
          <w:sz w:val="32"/>
          <w:szCs w:val="32"/>
          <w:lang w:val="en-US" w:eastAsia="zh-CN" w:bidi="ar-SA"/>
        </w:rPr>
        <w:t>实际拨付到位金额926.67万元，实际执行率为100%，</w:t>
      </w:r>
      <w:r>
        <w:rPr>
          <w:rFonts w:hint="eastAsia" w:ascii="仿宋_GB2312" w:hAnsi="仿宋_GB2312" w:eastAsia="仿宋_GB2312" w:cs="仿宋_GB2312"/>
          <w:sz w:val="32"/>
          <w:szCs w:val="32"/>
          <w:lang w:val="en-US" w:eastAsia="zh-CN"/>
        </w:rPr>
        <w:t>项目完成及时率100%。</w:t>
      </w:r>
    </w:p>
    <w:p w14:paraId="7D2514D8">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sz w:val="32"/>
          <w:szCs w:val="32"/>
          <w:lang w:val="en-US" w:eastAsia="zh-CN"/>
        </w:rPr>
        <w:t>2、效益指标完成情况分析。</w:t>
      </w:r>
      <w:r>
        <w:rPr>
          <w:rFonts w:hint="eastAsia" w:ascii="仿宋_GB2312" w:hAnsi="仿宋_GB2312" w:eastAsia="仿宋_GB2312" w:cs="仿宋_GB2312"/>
          <w:b w:val="0"/>
          <w:bCs/>
          <w:sz w:val="32"/>
          <w:szCs w:val="32"/>
          <w:lang w:val="en-US" w:eastAsia="zh-CN"/>
        </w:rPr>
        <w:t>保证了2024年度统筹整合财政涉农资金项目的顺利实施，取得了良好的经济效益和社会效益。项目共计33个，建成</w:t>
      </w:r>
      <w:r>
        <w:rPr>
          <w:rFonts w:hint="eastAsia" w:ascii="宋体" w:hAnsi="宋体" w:eastAsia="仿宋_GB2312" w:cs="仿宋"/>
          <w:sz w:val="28"/>
          <w:szCs w:val="28"/>
          <w:lang w:eastAsia="zh-CN"/>
        </w:rPr>
        <w:t>游</w:t>
      </w:r>
      <w:r>
        <w:rPr>
          <w:rFonts w:hint="eastAsia" w:ascii="仿宋_GB2312" w:hAnsi="仿宋_GB2312" w:eastAsia="仿宋_GB2312" w:cs="仿宋_GB2312"/>
          <w:b w:val="0"/>
          <w:bCs/>
          <w:sz w:val="32"/>
          <w:szCs w:val="32"/>
          <w:lang w:val="en-US" w:eastAsia="zh-CN"/>
        </w:rPr>
        <w:t>步道建设4850米，特色村寨景观点和观光基础设施、配套设施2000平方米，非遗展示基地（红色教育基地）设施建设、修缮3000平方米，污水排放、文化传承等基础设施1300平方米。项目增加就业人员140人，增加集体经济收入12万元，受益人口数达80000人。通过项目建设，少数民族特色</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村寨得到保护和修缮，改善了村容村貌，形成了独特的乡村旅游风景线;乡村旅游景区基础设施建设，增强了旅游开发竞争力，进一步推进经济社会发展。</w:t>
      </w:r>
    </w:p>
    <w:p w14:paraId="3A2ADD85">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val="0"/>
          <w:sz w:val="32"/>
          <w:szCs w:val="32"/>
          <w:lang w:val="en-US" w:eastAsia="zh-CN"/>
        </w:rPr>
        <w:t>3、满意度指标完成情况分析。</w:t>
      </w:r>
      <w:r>
        <w:rPr>
          <w:rFonts w:hint="eastAsia" w:ascii="仿宋_GB2312" w:hAnsi="仿宋_GB2312" w:eastAsia="仿宋_GB2312" w:cs="仿宋_GB2312"/>
          <w:kern w:val="2"/>
          <w:sz w:val="32"/>
          <w:szCs w:val="32"/>
          <w:lang w:val="en-US" w:eastAsia="zh-CN" w:bidi="ar-SA"/>
        </w:rPr>
        <w:t>项目的实施得到广大群众的支持、认可和一致好评，经调查访问受益村民（含贫困群众）人数满意度为100%。</w:t>
      </w:r>
    </w:p>
    <w:p w14:paraId="5F817220">
      <w:pPr>
        <w:pStyle w:val="8"/>
        <w:keepNext w:val="0"/>
        <w:keepLines w:val="0"/>
        <w:pageBreakBefore w:val="0"/>
        <w:widowControl w:val="0"/>
        <w:numPr>
          <w:ilvl w:val="0"/>
          <w:numId w:val="2"/>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存在的问题和下一步改进措施</w:t>
      </w:r>
    </w:p>
    <w:p w14:paraId="0659D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存在项目建设任务内容不明确，资金下达后启动慢的情况。要切实做好项目的前期</w:t>
      </w:r>
      <w:r>
        <w:rPr>
          <w:rFonts w:hint="eastAsia" w:ascii="仿宋_GB2312" w:hAnsi="仿宋_GB2312" w:eastAsia="仿宋_GB2312" w:cs="仿宋_GB2312"/>
          <w:color w:val="auto"/>
          <w:kern w:val="0"/>
          <w:sz w:val="31"/>
          <w:szCs w:val="31"/>
          <w:lang w:val="en-US" w:eastAsia="zh-CN" w:bidi="ar"/>
        </w:rPr>
        <w:t>调研、征求意见等工作，</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项目下达后按</w:t>
      </w:r>
      <w:r>
        <w:rPr>
          <w:rFonts w:hint="eastAsia" w:ascii="仿宋_GB2312" w:hAnsi="仿宋_GB2312" w:eastAsia="仿宋_GB2312" w:cs="仿宋_GB2312"/>
          <w:sz w:val="32"/>
          <w:szCs w:val="32"/>
        </w:rPr>
        <w:t>规定的时间高质量完成。</w:t>
      </w:r>
    </w:p>
    <w:p w14:paraId="5CB62DE1">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五、绩效自评结果拟运用和公开情况</w:t>
      </w:r>
    </w:p>
    <w:p w14:paraId="126D2854">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1、严格按照江华瑶族自治县财政涉农资金整合使用管理办法执行，将评价结果在行政村公示栏进行资金和项目公示，接受群众和社会监督，保留影像资料。</w:t>
      </w:r>
    </w:p>
    <w:p w14:paraId="4E6C30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2、自评结果已上报，并在规定的门户网站公开。</w:t>
      </w:r>
    </w:p>
    <w:p w14:paraId="2CCC6064">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32"/>
          <w:lang w:eastAsia="zh-CN"/>
        </w:rPr>
      </w:pPr>
    </w:p>
    <w:p w14:paraId="26003EC7">
      <w:pPr>
        <w:keepNext w:val="0"/>
        <w:keepLines w:val="0"/>
        <w:pageBreakBefore w:val="0"/>
        <w:widowControl/>
        <w:suppressLineNumbers w:val="0"/>
        <w:kinsoku/>
        <w:wordWrap/>
        <w:overflowPunct/>
        <w:topLinePunct w:val="0"/>
        <w:autoSpaceDE/>
        <w:autoSpaceDN/>
        <w:bidi w:val="0"/>
        <w:adjustRightInd/>
        <w:snapToGrid/>
        <w:spacing w:line="540" w:lineRule="exact"/>
        <w:ind w:leftChars="0" w:firstLine="1920" w:firstLineChars="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江华瑶族自治县民族文化旅游广电体育局</w:t>
      </w:r>
    </w:p>
    <w:p w14:paraId="3DC23978">
      <w:pPr>
        <w:keepNext w:val="0"/>
        <w:keepLines w:val="0"/>
        <w:pageBreakBefore w:val="0"/>
        <w:widowControl/>
        <w:suppressLineNumbers w:val="0"/>
        <w:kinsoku/>
        <w:wordWrap/>
        <w:overflowPunct/>
        <w:topLinePunct w:val="0"/>
        <w:autoSpaceDE/>
        <w:autoSpaceDN/>
        <w:bidi w:val="0"/>
        <w:adjustRightInd/>
        <w:snapToGrid/>
        <w:spacing w:line="540" w:lineRule="exact"/>
        <w:ind w:leftChars="0" w:firstLine="3520" w:firstLineChars="1100"/>
        <w:jc w:val="left"/>
        <w:textAlignment w:val="auto"/>
      </w:pPr>
      <w:r>
        <w:rPr>
          <w:rFonts w:hint="eastAsia" w:ascii="仿宋_GB2312" w:hAnsi="仿宋_GB2312" w:eastAsia="仿宋_GB2312" w:cs="仿宋_GB2312"/>
          <w:sz w:val="32"/>
          <w:szCs w:val="32"/>
          <w:lang w:val="en-US" w:eastAsia="zh-CN"/>
        </w:rPr>
        <w:t>2025年4月25日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5EA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05D1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05D1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6C574"/>
    <w:multiLevelType w:val="singleLevel"/>
    <w:tmpl w:val="C076C574"/>
    <w:lvl w:ilvl="0" w:tentative="0">
      <w:start w:val="2"/>
      <w:numFmt w:val="chineseCounting"/>
      <w:suff w:val="nothing"/>
      <w:lvlText w:val="（%1）"/>
      <w:lvlJc w:val="left"/>
      <w:rPr>
        <w:rFonts w:hint="eastAsia"/>
      </w:rPr>
    </w:lvl>
  </w:abstractNum>
  <w:abstractNum w:abstractNumId="1">
    <w:nsid w:val="DA5D5ED5"/>
    <w:multiLevelType w:val="singleLevel"/>
    <w:tmpl w:val="DA5D5ED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mEzMTI1Y2U3MTdmOWU0YjBkMGM2M2YxY2JlZmIifQ=="/>
  </w:docVars>
  <w:rsids>
    <w:rsidRoot w:val="15E95639"/>
    <w:rsid w:val="0491498E"/>
    <w:rsid w:val="11D01A3E"/>
    <w:rsid w:val="13A75E69"/>
    <w:rsid w:val="15E95639"/>
    <w:rsid w:val="16AD19E8"/>
    <w:rsid w:val="18B2778A"/>
    <w:rsid w:val="1D434E54"/>
    <w:rsid w:val="239314D4"/>
    <w:rsid w:val="27DD7C53"/>
    <w:rsid w:val="29CB06AB"/>
    <w:rsid w:val="2B6B229A"/>
    <w:rsid w:val="2CDF7FCA"/>
    <w:rsid w:val="2CEB4BC0"/>
    <w:rsid w:val="2F2730EA"/>
    <w:rsid w:val="2F432A92"/>
    <w:rsid w:val="36A04EFA"/>
    <w:rsid w:val="3B2D4BEF"/>
    <w:rsid w:val="3CF36A12"/>
    <w:rsid w:val="3EC768F4"/>
    <w:rsid w:val="4654336C"/>
    <w:rsid w:val="4A893482"/>
    <w:rsid w:val="516968ED"/>
    <w:rsid w:val="5463310B"/>
    <w:rsid w:val="58BC3D57"/>
    <w:rsid w:val="5BBC7425"/>
    <w:rsid w:val="5D1F7DEB"/>
    <w:rsid w:val="631C4D13"/>
    <w:rsid w:val="65610378"/>
    <w:rsid w:val="75CA5AE5"/>
    <w:rsid w:val="7C941181"/>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3277</Words>
  <Characters>3566</Characters>
  <Lines>0</Lines>
  <Paragraphs>0</Paragraphs>
  <TotalTime>9</TotalTime>
  <ScaleCrop>false</ScaleCrop>
  <LinksUpToDate>false</LinksUpToDate>
  <CharactersWithSpaces>3572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2022-12-15T01:54:00Z</dcterms:created>
  <dc:creator>ling</dc:creator>
  <cp:lastModifiedBy>民族文旅广体</cp:lastModifiedBy>
  <cp:lastPrinted>2023-05-16T00:20:00Z</cp:lastPrinted>
  <dcterms:modified xsi:type="dcterms:W3CDTF">2025-04-29T07:50:42Z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C6FAE5C2CE2544CAA49D41247AF5F7A7</vt:lpwstr>
  </property>
  <property fmtid="{D5CDD505-2E9C-101B-9397-08002B2CF9AE}" pid="4" name="KSOTemplateDocerSaveRecord">
    <vt:lpwstr>eyJoZGlkIjoiMjljZmEzMTI1Y2U3MTdmOWU0YjBkMGM2M2YxY2JlZmIiLCJ1c2VySWQiOiIzMDQ0NDg4MzQifQ==</vt:lpwstr>
  </property>
</Properties>
</file>