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2024年</w:t>
      </w:r>
      <w:r>
        <w:rPr>
          <w:rFonts w:hint="eastAsia" w:ascii="宋体" w:hAnsi="宋体"/>
          <w:b/>
          <w:bCs/>
          <w:sz w:val="44"/>
          <w:szCs w:val="44"/>
        </w:rPr>
        <w:t>度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执法办案费</w:t>
      </w:r>
      <w:r>
        <w:rPr>
          <w:rFonts w:hint="eastAsia" w:ascii="宋体" w:hAnsi="宋体"/>
          <w:b/>
          <w:bCs/>
          <w:sz w:val="44"/>
          <w:szCs w:val="44"/>
        </w:rPr>
        <w:t>绩效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自评</w:t>
      </w:r>
      <w:r>
        <w:rPr>
          <w:rFonts w:hint="eastAsia" w:ascii="宋体" w:hAnsi="宋体"/>
          <w:b/>
          <w:bCs/>
          <w:sz w:val="44"/>
          <w:szCs w:val="44"/>
        </w:rPr>
        <w:t>报告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（一）实施单位基本情况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江华瑶族自治县纪委监委为全额拨款单位（以下简称县纪委）,委机关内设19个内设机构，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主要承担执法办案、案件审查、监督检查等职责，确保法律正确实施，维护社会公平正义。执法办案经费是保障案件查办、调查取证、技术鉴定、差旅办案等工作的专项经费，对提高执法效能、打击违法犯罪具有重要作用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（二）资金基本情况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县纪委围绕上级工作部署，重点开展反腐败、违纪违法案件立案查处、信访举报问题线索处理等专项工作，执法办案经费的使用严格遵循财政预算管理要求，确保资金使用合法合规、高效精准。2024年执法办案费年初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，资金通过县财政局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全额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（三）资金绩效目标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2024年执法办案费主要是用于落实中央、省、市县委关于党风廉政建设的各项规定，从严查办违纪违法案件、办理信访案件。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二、项目资金使用及管理情况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（一）预算执行情况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全年预算执行率为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%，其中：基本办案支出执行率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%，主要日常执纪执法工作产生的办公费、差旅费等开支；专项办案支出执行率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%，主要是专案组在市留置中心办理专案产生的费用；办公设备购置等专项开支执行率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因办公需要为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派驻机构、新增纪检监察室集中办公购置的电脑、打印机、办公桌椅等设备款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始终把资金管理作为基础工作来抓，做到了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严格资金监管并</w:t>
      </w:r>
      <w:r>
        <w:rPr>
          <w:rFonts w:hint="eastAsia" w:ascii="仿宋_GB2312" w:hAnsi="仿宋_GB2312" w:eastAsia="仿宋_GB2312" w:cs="仿宋_GB2312"/>
          <w:sz w:val="32"/>
          <w:szCs w:val="32"/>
        </w:rPr>
        <w:t>专款专用。一是认真审核各种报账凭证的真实性、合法性、有效性和完整性，对不符合要求和超出规定使用范围的开支，不予报账，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严格按照单位财务报账制度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拨款程序，严把资金拨付关，保证资金专款专用。二是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定期汇总支出数据，对异常支出进行预警，坚持“厉行节约”原则，压缩非必要支出。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加强内部审计，杜绝超标准报销、违规使用资金，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大额执法办案费必须通过“三重一大”，上纪委常委会讨论通过，再按程序办理资金拨付手续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三、绩效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目标完成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（一）产出指标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2024年江华县纪检监察组织共处理问题线索779条、立案694件，党纪处分688人，采取留置措施9人，移送司法4人，问题线索处置率、立案率同比分别增长164.1%、362.7%，形成高压反腐的强大震慑。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共收处信访举报151件，发现面上问题83个方面258个具体问题，交办立行立改问题36个，推动解决群众“急难愁盼”问题16个，清退、追缴、返还各类资金12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36.58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（二）效益指标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群众对执法公正性满意度达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%以上，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群众信访积案化解率100%，党风政风满意度90%以上，全县政治生态持续向好，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社会治安状况明显改善。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推行“一次挂号管三天”、201项医学检查“结果互认”和“远程诊疗”等模式，促进医药降费15%;推动多部门联合办公，办理同天、涔天河、水口移民等小区不动产权证4800 余本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受到群众广泛好评。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（三）可持续影响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结合党纪学习教育活动和熔炉提升计划，举办全员集中培训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培训执纪执法人员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人次，组织推荐到省市纪委监委参与专案办理和跟班学习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29人，着力提升业务能力和实战水平。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一是预算编制不够精准，部分案件突发性强，年初预算难以完全覆盖实际需求；二是资金执行不均衡，部分专项经费因案件周期长，执行率偏低；三是绩效评价体系需完善，部分指标（如社会效益）难以量化。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（一）优化预算编制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建立“滚动预算”机制，预留机动经费应对突发案件，加强案件趋势分析，提高预算前瞻性。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（二）加强资金动态管理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对执行率低的项目进行专项督导，推行“一案一预算”模式，提高资金使用精准度。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完善绩效评价体系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引入第三方评估机构，增强评价客观性，增加可量化指标，如案件办结时效、群众投诉率等。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年，本部门执法办案经费使用规范，绩效目标完成情况良好，资金使用效益显著，自评得分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分。未来将继续优化预算管理，提升执法办案效能，为执行党的方针政策提供有力保障。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14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中共江华瑶族自治县纪律检查委员会</w:t>
      </w:r>
    </w:p>
    <w:p>
      <w:pPr>
        <w:spacing w:line="560" w:lineRule="exact"/>
        <w:ind w:right="14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qDx9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urxXaRAMd/tIc+Vxr7BTY3rETHhauLQlj+856/qT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qg8f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85E7"/>
    <w:multiLevelType w:val="singleLevel"/>
    <w:tmpl w:val="681085E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6185"/>
    <w:rsid w:val="0B2C53C4"/>
    <w:rsid w:val="0E6B24CA"/>
    <w:rsid w:val="1E157A03"/>
    <w:rsid w:val="44443BCA"/>
    <w:rsid w:val="5B1341DC"/>
    <w:rsid w:val="6C007B5D"/>
    <w:rsid w:val="6D4E6185"/>
    <w:rsid w:val="74893723"/>
    <w:rsid w:val="76F81981"/>
    <w:rsid w:val="7ECE0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2025-04-29T03:08:00Z</dcterms:created>
  <dc:creator>Administrator</dc:creator>
  <cp:lastModifiedBy>Administrator</cp:lastModifiedBy>
  <cp:lastPrinted>2025-05-07T14:02:41Z</cp:lastPrinted>
  <dcterms:modified xsi:type="dcterms:W3CDTF">2025-05-07T14:02:45Z</dcterms:modified>
  <dc:title>2024年度执法办案费绩效自评报告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